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FEB8" w14:textId="77777777" w:rsidR="004C61F7" w:rsidRPr="004C61F7" w:rsidRDefault="004C61F7" w:rsidP="004C61F7">
      <w:pPr>
        <w:spacing w:after="0" w:line="240" w:lineRule="auto"/>
        <w:jc w:val="right"/>
        <w:rPr>
          <w:rFonts w:ascii="Times New Roman" w:hAnsi="Times New Roman" w:cs="Times New Roman"/>
          <w:sz w:val="24"/>
          <w:szCs w:val="24"/>
        </w:rPr>
      </w:pPr>
      <w:bookmarkStart w:id="0" w:name="_GoBack"/>
      <w:bookmarkEnd w:id="0"/>
      <w:r w:rsidRPr="004C61F7">
        <w:rPr>
          <w:rFonts w:ascii="Times New Roman" w:hAnsi="Times New Roman" w:cs="Times New Roman"/>
          <w:sz w:val="24"/>
          <w:szCs w:val="24"/>
        </w:rPr>
        <w:t xml:space="preserve">Maaeluministri </w:t>
      </w:r>
      <w:r w:rsidR="004448D9">
        <w:rPr>
          <w:rFonts w:ascii="Times New Roman" w:hAnsi="Times New Roman" w:cs="Times New Roman"/>
          <w:sz w:val="24"/>
          <w:szCs w:val="24"/>
        </w:rPr>
        <w:t>18</w:t>
      </w:r>
      <w:r w:rsidRPr="004C61F7">
        <w:rPr>
          <w:rFonts w:ascii="Times New Roman" w:hAnsi="Times New Roman" w:cs="Times New Roman"/>
          <w:sz w:val="24"/>
          <w:szCs w:val="24"/>
        </w:rPr>
        <w:t>.</w:t>
      </w:r>
      <w:r w:rsidR="004448D9">
        <w:rPr>
          <w:rFonts w:ascii="Times New Roman" w:hAnsi="Times New Roman" w:cs="Times New Roman"/>
          <w:sz w:val="24"/>
          <w:szCs w:val="24"/>
        </w:rPr>
        <w:t>09</w:t>
      </w:r>
      <w:r w:rsidRPr="004C61F7">
        <w:rPr>
          <w:rFonts w:ascii="Times New Roman" w:hAnsi="Times New Roman" w:cs="Times New Roman"/>
          <w:sz w:val="24"/>
          <w:szCs w:val="24"/>
        </w:rPr>
        <w:t xml:space="preserve">.2015 määrus nr </w:t>
      </w:r>
      <w:r w:rsidR="004448D9">
        <w:rPr>
          <w:rFonts w:ascii="Times New Roman" w:hAnsi="Times New Roman" w:cs="Times New Roman"/>
          <w:sz w:val="24"/>
          <w:szCs w:val="24"/>
        </w:rPr>
        <w:t>5</w:t>
      </w:r>
    </w:p>
    <w:p w14:paraId="0560A739" w14:textId="77777777" w:rsidR="004C61F7" w:rsidRPr="004C61F7" w:rsidRDefault="004C61F7" w:rsidP="004C61F7">
      <w:pPr>
        <w:spacing w:after="0" w:line="240" w:lineRule="auto"/>
        <w:jc w:val="right"/>
        <w:rPr>
          <w:rFonts w:ascii="Times New Roman" w:hAnsi="Times New Roman" w:cs="Times New Roman"/>
          <w:sz w:val="24"/>
          <w:szCs w:val="24"/>
        </w:rPr>
      </w:pPr>
      <w:r w:rsidRPr="004C61F7">
        <w:rPr>
          <w:rFonts w:ascii="Times New Roman" w:hAnsi="Times New Roman" w:cs="Times New Roman"/>
          <w:sz w:val="24"/>
          <w:szCs w:val="24"/>
        </w:rPr>
        <w:t>„Keskmise</w:t>
      </w:r>
      <w:r w:rsidR="00E42DC4">
        <w:rPr>
          <w:rFonts w:ascii="Times New Roman" w:hAnsi="Times New Roman" w:cs="Times New Roman"/>
          <w:sz w:val="24"/>
          <w:szCs w:val="24"/>
        </w:rPr>
        <w:t xml:space="preserve"> suurusega ettevõtjate</w:t>
      </w:r>
      <w:r w:rsidRPr="004C61F7">
        <w:rPr>
          <w:rFonts w:ascii="Times New Roman" w:hAnsi="Times New Roman" w:cs="Times New Roman"/>
          <w:sz w:val="24"/>
          <w:szCs w:val="24"/>
        </w:rPr>
        <w:t xml:space="preserve"> ja suurettevõtjate põllumajandustoodete töötlemise ning</w:t>
      </w:r>
    </w:p>
    <w:p w14:paraId="67FBE908" w14:textId="77777777" w:rsidR="004C61F7" w:rsidRPr="004C61F7" w:rsidRDefault="004C61F7" w:rsidP="004C61F7">
      <w:pPr>
        <w:spacing w:after="0" w:line="240" w:lineRule="auto"/>
        <w:jc w:val="right"/>
        <w:rPr>
          <w:rFonts w:ascii="Times New Roman" w:hAnsi="Times New Roman" w:cs="Times New Roman"/>
          <w:sz w:val="24"/>
          <w:szCs w:val="24"/>
        </w:rPr>
      </w:pPr>
      <w:r w:rsidRPr="004C61F7">
        <w:rPr>
          <w:rFonts w:ascii="Times New Roman" w:hAnsi="Times New Roman" w:cs="Times New Roman"/>
          <w:sz w:val="24"/>
          <w:szCs w:val="24"/>
        </w:rPr>
        <w:t>turustamise investeeringutoetus“</w:t>
      </w:r>
    </w:p>
    <w:p w14:paraId="4627C201" w14:textId="77777777" w:rsidR="004C61F7" w:rsidRDefault="004C61F7" w:rsidP="004C61F7">
      <w:pPr>
        <w:spacing w:after="0" w:line="240" w:lineRule="auto"/>
        <w:jc w:val="right"/>
        <w:rPr>
          <w:rFonts w:ascii="Times New Roman" w:hAnsi="Times New Roman" w:cs="Times New Roman"/>
          <w:sz w:val="24"/>
          <w:szCs w:val="24"/>
        </w:rPr>
      </w:pPr>
      <w:r w:rsidRPr="004C61F7">
        <w:rPr>
          <w:rFonts w:ascii="Times New Roman" w:hAnsi="Times New Roman" w:cs="Times New Roman"/>
          <w:sz w:val="24"/>
          <w:szCs w:val="24"/>
        </w:rPr>
        <w:t>Lisa 2</w:t>
      </w:r>
    </w:p>
    <w:p w14:paraId="7E4A81FE" w14:textId="632E2615" w:rsidR="00552F81" w:rsidRDefault="00127305" w:rsidP="00552F81">
      <w:pPr>
        <w:spacing w:after="0" w:line="240" w:lineRule="auto"/>
        <w:jc w:val="right"/>
        <w:rPr>
          <w:rFonts w:ascii="Times New Roman" w:hAnsi="Times New Roman" w:cs="Times New Roman"/>
          <w:sz w:val="24"/>
          <w:szCs w:val="24"/>
        </w:rPr>
      </w:pPr>
      <w:r w:rsidRPr="00127305">
        <w:rPr>
          <w:rFonts w:ascii="Times New Roman" w:hAnsi="Times New Roman" w:cs="Times New Roman"/>
          <w:sz w:val="24"/>
          <w:szCs w:val="24"/>
        </w:rPr>
        <w:t>(</w:t>
      </w:r>
      <w:r w:rsidRPr="004E0F6D">
        <w:rPr>
          <w:rFonts w:ascii="Times New Roman" w:hAnsi="Times New Roman" w:cs="Times New Roman"/>
          <w:sz w:val="24"/>
          <w:szCs w:val="24"/>
        </w:rPr>
        <w:t xml:space="preserve">maaeluministri </w:t>
      </w:r>
      <w:r w:rsidR="002A6689" w:rsidRPr="004E0F6D">
        <w:rPr>
          <w:rFonts w:ascii="Times New Roman" w:hAnsi="Times New Roman" w:cs="Times New Roman"/>
          <w:sz w:val="24"/>
          <w:szCs w:val="24"/>
        </w:rPr>
        <w:t>xx</w:t>
      </w:r>
      <w:r w:rsidRPr="004E0F6D">
        <w:rPr>
          <w:rFonts w:ascii="Times New Roman" w:hAnsi="Times New Roman" w:cs="Times New Roman"/>
          <w:sz w:val="24"/>
          <w:szCs w:val="24"/>
        </w:rPr>
        <w:t>.</w:t>
      </w:r>
      <w:r w:rsidR="00915DF9" w:rsidRPr="004E0F6D">
        <w:rPr>
          <w:rFonts w:ascii="Times New Roman" w:hAnsi="Times New Roman" w:cs="Times New Roman"/>
          <w:sz w:val="24"/>
          <w:szCs w:val="24"/>
        </w:rPr>
        <w:t>xx</w:t>
      </w:r>
      <w:r w:rsidR="002A6689" w:rsidRPr="004E0F6D">
        <w:rPr>
          <w:rFonts w:ascii="Times New Roman" w:hAnsi="Times New Roman" w:cs="Times New Roman"/>
          <w:sz w:val="24"/>
          <w:szCs w:val="24"/>
        </w:rPr>
        <w:t>.20</w:t>
      </w:r>
      <w:r w:rsidR="00915DF9" w:rsidRPr="004E0F6D">
        <w:rPr>
          <w:rFonts w:ascii="Times New Roman" w:hAnsi="Times New Roman" w:cs="Times New Roman"/>
          <w:sz w:val="24"/>
          <w:szCs w:val="24"/>
        </w:rPr>
        <w:t>22</w:t>
      </w:r>
      <w:r w:rsidRPr="004E0F6D">
        <w:rPr>
          <w:rFonts w:ascii="Times New Roman" w:hAnsi="Times New Roman" w:cs="Times New Roman"/>
          <w:sz w:val="24"/>
          <w:szCs w:val="24"/>
        </w:rPr>
        <w:t xml:space="preserve"> määruse nr </w:t>
      </w:r>
      <w:r w:rsidR="002A6689" w:rsidRPr="004E0F6D">
        <w:rPr>
          <w:rFonts w:ascii="Times New Roman" w:hAnsi="Times New Roman" w:cs="Times New Roman"/>
          <w:sz w:val="24"/>
          <w:szCs w:val="24"/>
        </w:rPr>
        <w:t>xx</w:t>
      </w:r>
      <w:r w:rsidRPr="004E0F6D">
        <w:rPr>
          <w:rFonts w:ascii="Times New Roman" w:hAnsi="Times New Roman" w:cs="Times New Roman"/>
          <w:sz w:val="24"/>
          <w:szCs w:val="24"/>
        </w:rPr>
        <w:t xml:space="preserve"> sõnastuses</w:t>
      </w:r>
      <w:r w:rsidRPr="00127305">
        <w:rPr>
          <w:rFonts w:ascii="Times New Roman" w:hAnsi="Times New Roman" w:cs="Times New Roman"/>
          <w:sz w:val="24"/>
          <w:szCs w:val="24"/>
        </w:rPr>
        <w:t>)</w:t>
      </w:r>
    </w:p>
    <w:p w14:paraId="0B69E11E" w14:textId="77777777" w:rsidR="0020543E" w:rsidRDefault="0020543E" w:rsidP="0020543E">
      <w:pPr>
        <w:spacing w:after="0" w:line="240" w:lineRule="auto"/>
        <w:rPr>
          <w:rFonts w:ascii="Times New Roman" w:hAnsi="Times New Roman" w:cs="Times New Roman"/>
          <w:sz w:val="24"/>
          <w:szCs w:val="24"/>
        </w:rPr>
      </w:pPr>
    </w:p>
    <w:p w14:paraId="77EDE87A" w14:textId="77777777" w:rsidR="0020543E" w:rsidRPr="004C61F7" w:rsidRDefault="0020543E" w:rsidP="0020543E">
      <w:pPr>
        <w:spacing w:after="0" w:line="240" w:lineRule="auto"/>
        <w:rPr>
          <w:rFonts w:ascii="Times New Roman" w:hAnsi="Times New Roman" w:cs="Times New Roman"/>
          <w:sz w:val="24"/>
          <w:szCs w:val="24"/>
        </w:rPr>
      </w:pPr>
    </w:p>
    <w:p w14:paraId="7CFC9371" w14:textId="77777777" w:rsidR="00376147" w:rsidRDefault="00C36057" w:rsidP="000F37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TAOTLUSE </w:t>
      </w:r>
      <w:r w:rsidR="00376147">
        <w:rPr>
          <w:rFonts w:ascii="Times New Roman" w:hAnsi="Times New Roman" w:cs="Times New Roman"/>
          <w:b/>
          <w:sz w:val="24"/>
          <w:szCs w:val="24"/>
        </w:rPr>
        <w:t>HINDAMIS</w:t>
      </w:r>
      <w:r>
        <w:rPr>
          <w:rFonts w:ascii="Times New Roman" w:hAnsi="Times New Roman" w:cs="Times New Roman"/>
          <w:b/>
          <w:sz w:val="24"/>
          <w:szCs w:val="24"/>
        </w:rPr>
        <w:t xml:space="preserve">E </w:t>
      </w:r>
      <w:r w:rsidR="00376147">
        <w:rPr>
          <w:rFonts w:ascii="Times New Roman" w:hAnsi="Times New Roman" w:cs="Times New Roman"/>
          <w:b/>
          <w:sz w:val="24"/>
          <w:szCs w:val="24"/>
        </w:rPr>
        <w:t>KRITEERIUMID</w:t>
      </w:r>
    </w:p>
    <w:p w14:paraId="00B15176" w14:textId="77777777" w:rsidR="00707AB0" w:rsidRDefault="00707AB0" w:rsidP="00707AB0">
      <w:pPr>
        <w:autoSpaceDE w:val="0"/>
        <w:autoSpaceDN w:val="0"/>
        <w:adjustRightInd w:val="0"/>
        <w:spacing w:after="0" w:line="240" w:lineRule="auto"/>
        <w:jc w:val="both"/>
        <w:rPr>
          <w:rFonts w:ascii="Times New Roman" w:hAnsi="Times New Roman" w:cs="Times New Roman"/>
          <w:sz w:val="24"/>
          <w:szCs w:val="24"/>
        </w:rPr>
      </w:pPr>
    </w:p>
    <w:p w14:paraId="2D8ED5A3" w14:textId="77777777" w:rsidR="00CC7E0D" w:rsidRDefault="006637D7" w:rsidP="00707A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Taotlusi hinnatakse</w:t>
      </w:r>
      <w:r w:rsidR="00D03FCA" w:rsidRPr="00D03FCA">
        <w:rPr>
          <w:rFonts w:ascii="Times New Roman" w:hAnsi="Times New Roman" w:cs="Times New Roman"/>
          <w:sz w:val="24"/>
          <w:szCs w:val="24"/>
        </w:rPr>
        <w:t xml:space="preserve"> skaalal 0–4 (minimaalne hindepunkt – „0“, maksimaalne</w:t>
      </w:r>
      <w:r w:rsidR="00CD766F">
        <w:rPr>
          <w:rFonts w:ascii="Times New Roman" w:hAnsi="Times New Roman" w:cs="Times New Roman"/>
          <w:sz w:val="24"/>
          <w:szCs w:val="24"/>
        </w:rPr>
        <w:t xml:space="preserve"> </w:t>
      </w:r>
      <w:r w:rsidR="00D03FCA" w:rsidRPr="00D03FCA">
        <w:rPr>
          <w:rFonts w:ascii="Times New Roman" w:hAnsi="Times New Roman" w:cs="Times New Roman"/>
          <w:sz w:val="24"/>
          <w:szCs w:val="24"/>
        </w:rPr>
        <w:t>hindepunkt – „4</w:t>
      </w:r>
      <w:r w:rsidR="00B85697" w:rsidRPr="00D03FCA">
        <w:rPr>
          <w:rFonts w:ascii="Times New Roman" w:hAnsi="Times New Roman" w:cs="Times New Roman"/>
          <w:sz w:val="24"/>
          <w:szCs w:val="24"/>
        </w:rPr>
        <w:t>“</w:t>
      </w:r>
      <w:r w:rsidR="00D03FCA" w:rsidRPr="00D03FCA">
        <w:rPr>
          <w:rFonts w:ascii="Times New Roman" w:hAnsi="Times New Roman" w:cs="Times New Roman"/>
          <w:sz w:val="24"/>
          <w:szCs w:val="24"/>
        </w:rPr>
        <w:t>)</w:t>
      </w:r>
      <w:r w:rsidR="00CC7E0D">
        <w:rPr>
          <w:rFonts w:ascii="Times New Roman" w:hAnsi="Times New Roman" w:cs="Times New Roman"/>
          <w:sz w:val="24"/>
          <w:szCs w:val="24"/>
        </w:rPr>
        <w:t xml:space="preserve"> või vastavalt etteantud punktidele.</w:t>
      </w:r>
    </w:p>
    <w:p w14:paraId="5BA6A9C7" w14:textId="77777777" w:rsidR="007F7FB8" w:rsidRDefault="007F7FB8" w:rsidP="00D03FCA">
      <w:pPr>
        <w:autoSpaceDE w:val="0"/>
        <w:autoSpaceDN w:val="0"/>
        <w:adjustRightInd w:val="0"/>
        <w:spacing w:after="0" w:line="240" w:lineRule="auto"/>
        <w:rPr>
          <w:rFonts w:ascii="Times New Roman" w:hAnsi="Times New Roman" w:cs="Times New Roman"/>
          <w:sz w:val="24"/>
          <w:szCs w:val="24"/>
        </w:rPr>
      </w:pPr>
    </w:p>
    <w:p w14:paraId="23CC1B49" w14:textId="77777777" w:rsidR="00D03FCA" w:rsidRPr="00D03FCA" w:rsidRDefault="00E40019" w:rsidP="00D03F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3FCA" w:rsidRPr="00D03FCA">
        <w:rPr>
          <w:rFonts w:ascii="Times New Roman" w:hAnsi="Times New Roman" w:cs="Times New Roman"/>
          <w:sz w:val="24"/>
          <w:szCs w:val="24"/>
        </w:rPr>
        <w:t>0</w:t>
      </w:r>
      <w:r w:rsidR="00B85697" w:rsidRPr="00D03FCA">
        <w:rPr>
          <w:rFonts w:ascii="Times New Roman" w:hAnsi="Times New Roman" w:cs="Times New Roman"/>
          <w:sz w:val="24"/>
          <w:szCs w:val="24"/>
        </w:rPr>
        <w:t>“</w:t>
      </w:r>
      <w:r w:rsidR="00D03FCA" w:rsidRPr="00D03FCA">
        <w:rPr>
          <w:rFonts w:ascii="Times New Roman" w:hAnsi="Times New Roman" w:cs="Times New Roman"/>
          <w:sz w:val="24"/>
          <w:szCs w:val="24"/>
        </w:rPr>
        <w:t xml:space="preserve"> – kriteerium ei ole täidetud;</w:t>
      </w:r>
    </w:p>
    <w:p w14:paraId="683F9589" w14:textId="77777777" w:rsidR="00D03FCA" w:rsidRPr="00D03FCA" w:rsidRDefault="00E40019" w:rsidP="00D03F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3FCA" w:rsidRPr="00D03FCA">
        <w:rPr>
          <w:rFonts w:ascii="Times New Roman" w:hAnsi="Times New Roman" w:cs="Times New Roman"/>
          <w:sz w:val="24"/>
          <w:szCs w:val="24"/>
        </w:rPr>
        <w:t>1</w:t>
      </w:r>
      <w:r w:rsidR="00B85697" w:rsidRPr="00D03FCA">
        <w:rPr>
          <w:rFonts w:ascii="Times New Roman" w:hAnsi="Times New Roman" w:cs="Times New Roman"/>
          <w:sz w:val="24"/>
          <w:szCs w:val="24"/>
        </w:rPr>
        <w:t>“</w:t>
      </w:r>
      <w:r w:rsidR="00D03FCA" w:rsidRPr="00D03FCA">
        <w:rPr>
          <w:rFonts w:ascii="Times New Roman" w:hAnsi="Times New Roman" w:cs="Times New Roman"/>
          <w:sz w:val="24"/>
          <w:szCs w:val="24"/>
        </w:rPr>
        <w:t xml:space="preserve"> – kriteerium on täidetud vähesel määral;</w:t>
      </w:r>
    </w:p>
    <w:p w14:paraId="6A5896B0" w14:textId="77777777" w:rsidR="00D03FCA" w:rsidRPr="00D03FCA" w:rsidRDefault="00E40019" w:rsidP="00D03F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3FCA" w:rsidRPr="00D03FCA">
        <w:rPr>
          <w:rFonts w:ascii="Times New Roman" w:hAnsi="Times New Roman" w:cs="Times New Roman"/>
          <w:sz w:val="24"/>
          <w:szCs w:val="24"/>
        </w:rPr>
        <w:t>2</w:t>
      </w:r>
      <w:r w:rsidR="00B85697" w:rsidRPr="00D03FCA">
        <w:rPr>
          <w:rFonts w:ascii="Times New Roman" w:hAnsi="Times New Roman" w:cs="Times New Roman"/>
          <w:sz w:val="24"/>
          <w:szCs w:val="24"/>
        </w:rPr>
        <w:t>“</w:t>
      </w:r>
      <w:r w:rsidR="00D03FCA" w:rsidRPr="00D03FCA">
        <w:rPr>
          <w:rFonts w:ascii="Times New Roman" w:hAnsi="Times New Roman" w:cs="Times New Roman"/>
          <w:sz w:val="24"/>
          <w:szCs w:val="24"/>
        </w:rPr>
        <w:t xml:space="preserve"> – kriteerium on täidetud keskpäraselt;</w:t>
      </w:r>
    </w:p>
    <w:p w14:paraId="6399C9AF" w14:textId="77777777" w:rsidR="00D03FCA" w:rsidRPr="00D03FCA" w:rsidRDefault="00E40019" w:rsidP="00D03F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3FCA" w:rsidRPr="00D03FCA">
        <w:rPr>
          <w:rFonts w:ascii="Times New Roman" w:hAnsi="Times New Roman" w:cs="Times New Roman"/>
          <w:sz w:val="24"/>
          <w:szCs w:val="24"/>
        </w:rPr>
        <w:t>3</w:t>
      </w:r>
      <w:r w:rsidR="00B85697" w:rsidRPr="00D03FCA">
        <w:rPr>
          <w:rFonts w:ascii="Times New Roman" w:hAnsi="Times New Roman" w:cs="Times New Roman"/>
          <w:sz w:val="24"/>
          <w:szCs w:val="24"/>
        </w:rPr>
        <w:t>“</w:t>
      </w:r>
      <w:r w:rsidR="00D03FCA" w:rsidRPr="00D03FCA">
        <w:rPr>
          <w:rFonts w:ascii="Times New Roman" w:hAnsi="Times New Roman" w:cs="Times New Roman"/>
          <w:sz w:val="24"/>
          <w:szCs w:val="24"/>
        </w:rPr>
        <w:t xml:space="preserve"> – kriteerium on peamiselt täidetud, kuid esineb väikeseid </w:t>
      </w:r>
      <w:r w:rsidR="00D06B52">
        <w:rPr>
          <w:rFonts w:ascii="Times New Roman" w:hAnsi="Times New Roman" w:cs="Times New Roman"/>
          <w:sz w:val="24"/>
          <w:szCs w:val="24"/>
        </w:rPr>
        <w:t>puudusi</w:t>
      </w:r>
      <w:r w:rsidR="00D03FCA" w:rsidRPr="00D03FCA">
        <w:rPr>
          <w:rFonts w:ascii="Times New Roman" w:hAnsi="Times New Roman" w:cs="Times New Roman"/>
          <w:sz w:val="24"/>
          <w:szCs w:val="24"/>
        </w:rPr>
        <w:t>;</w:t>
      </w:r>
    </w:p>
    <w:p w14:paraId="1DDB200F" w14:textId="77777777" w:rsidR="00D03FCA" w:rsidRDefault="00E40019" w:rsidP="00D03F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3FCA" w:rsidRPr="00D03FCA">
        <w:rPr>
          <w:rFonts w:ascii="Times New Roman" w:hAnsi="Times New Roman" w:cs="Times New Roman"/>
          <w:sz w:val="24"/>
          <w:szCs w:val="24"/>
        </w:rPr>
        <w:t>4</w:t>
      </w:r>
      <w:r w:rsidR="00B85697" w:rsidRPr="00D03FCA">
        <w:rPr>
          <w:rFonts w:ascii="Times New Roman" w:hAnsi="Times New Roman" w:cs="Times New Roman"/>
          <w:sz w:val="24"/>
          <w:szCs w:val="24"/>
        </w:rPr>
        <w:t>“</w:t>
      </w:r>
      <w:r w:rsidR="00D03FCA" w:rsidRPr="00D03FCA">
        <w:rPr>
          <w:rFonts w:ascii="Times New Roman" w:hAnsi="Times New Roman" w:cs="Times New Roman"/>
          <w:sz w:val="24"/>
          <w:szCs w:val="24"/>
        </w:rPr>
        <w:t xml:space="preserve"> – kriteerium on täielikult täidetud.</w:t>
      </w:r>
    </w:p>
    <w:p w14:paraId="7A699EFC" w14:textId="77777777" w:rsidR="00276845" w:rsidRDefault="00276845" w:rsidP="00D03FCA">
      <w:pPr>
        <w:spacing w:after="0" w:line="240" w:lineRule="auto"/>
        <w:rPr>
          <w:rFonts w:ascii="Times New Roman" w:hAnsi="Times New Roman" w:cs="Times New Roman"/>
          <w:sz w:val="24"/>
          <w:szCs w:val="24"/>
        </w:rPr>
      </w:pPr>
    </w:p>
    <w:p w14:paraId="41052AF3" w14:textId="77777777" w:rsidR="00276845" w:rsidRPr="00276845" w:rsidRDefault="00276845" w:rsidP="00121BF9">
      <w:pPr>
        <w:spacing w:after="0" w:line="240" w:lineRule="auto"/>
        <w:rPr>
          <w:rFonts w:ascii="Times New Roman" w:hAnsi="Times New Roman" w:cs="Times New Roman"/>
          <w:sz w:val="24"/>
          <w:szCs w:val="24"/>
        </w:rPr>
      </w:pPr>
      <w:r w:rsidRPr="00276845">
        <w:rPr>
          <w:rFonts w:ascii="Times New Roman" w:hAnsi="Times New Roman" w:cs="Times New Roman"/>
          <w:sz w:val="24"/>
          <w:szCs w:val="24"/>
        </w:rPr>
        <w:t xml:space="preserve">Taotlejale iga </w:t>
      </w:r>
      <w:r w:rsidR="005961D2">
        <w:rPr>
          <w:rFonts w:ascii="Times New Roman" w:hAnsi="Times New Roman" w:cs="Times New Roman"/>
          <w:sz w:val="24"/>
          <w:szCs w:val="24"/>
        </w:rPr>
        <w:t>hindamis</w:t>
      </w:r>
      <w:r w:rsidRPr="00276845">
        <w:rPr>
          <w:rFonts w:ascii="Times New Roman" w:hAnsi="Times New Roman" w:cs="Times New Roman"/>
          <w:sz w:val="24"/>
          <w:szCs w:val="24"/>
        </w:rPr>
        <w:t>kriteeriumi</w:t>
      </w:r>
      <w:r w:rsidR="00C221E1">
        <w:rPr>
          <w:rFonts w:ascii="Times New Roman" w:hAnsi="Times New Roman" w:cs="Times New Roman"/>
          <w:sz w:val="24"/>
          <w:szCs w:val="24"/>
        </w:rPr>
        <w:t xml:space="preserve"> puhul</w:t>
      </w:r>
      <w:r w:rsidRPr="00276845">
        <w:rPr>
          <w:rFonts w:ascii="Times New Roman" w:hAnsi="Times New Roman" w:cs="Times New Roman"/>
          <w:sz w:val="24"/>
          <w:szCs w:val="24"/>
        </w:rPr>
        <w:t xml:space="preserve"> antud hindepunktid korrutatakse vastava kriteeriumi osakaaluga, mille tulemusena saadakse lõplik vastava </w:t>
      </w:r>
      <w:r w:rsidR="005961D2">
        <w:rPr>
          <w:rFonts w:ascii="Times New Roman" w:hAnsi="Times New Roman" w:cs="Times New Roman"/>
          <w:sz w:val="24"/>
          <w:szCs w:val="24"/>
        </w:rPr>
        <w:t>hindamis</w:t>
      </w:r>
      <w:r w:rsidRPr="00276845">
        <w:rPr>
          <w:rFonts w:ascii="Times New Roman" w:hAnsi="Times New Roman" w:cs="Times New Roman"/>
          <w:sz w:val="24"/>
          <w:szCs w:val="24"/>
        </w:rPr>
        <w:t>kriteeriumi hindepunktide summa. Lõplikud hindepunktid ümardatakse kümnendikeni</w:t>
      </w:r>
      <w:r w:rsidR="001437A9">
        <w:rPr>
          <w:rFonts w:ascii="Times New Roman" w:hAnsi="Times New Roman" w:cs="Times New Roman"/>
          <w:sz w:val="24"/>
          <w:szCs w:val="24"/>
        </w:rPr>
        <w:t>.</w:t>
      </w:r>
    </w:p>
    <w:p w14:paraId="7E4D7A6D" w14:textId="77777777" w:rsidR="00376147" w:rsidRDefault="00376147" w:rsidP="003100E6">
      <w:pPr>
        <w:spacing w:after="0" w:line="240" w:lineRule="auto"/>
        <w:rPr>
          <w:rFonts w:ascii="Times New Roman" w:hAnsi="Times New Roman" w:cs="Times New Roman"/>
          <w:b/>
          <w:sz w:val="24"/>
          <w:szCs w:val="24"/>
        </w:rPr>
      </w:pPr>
    </w:p>
    <w:p w14:paraId="7D5E92BE" w14:textId="77777777" w:rsidR="003100E6" w:rsidRPr="00376147" w:rsidRDefault="00376147" w:rsidP="00E74ABA">
      <w:pPr>
        <w:spacing w:after="120" w:line="240" w:lineRule="auto"/>
        <w:rPr>
          <w:rFonts w:ascii="Times New Roman" w:hAnsi="Times New Roman" w:cs="Times New Roman"/>
          <w:b/>
          <w:sz w:val="24"/>
          <w:szCs w:val="24"/>
        </w:rPr>
      </w:pPr>
      <w:r w:rsidRPr="00376147">
        <w:rPr>
          <w:rFonts w:ascii="Times New Roman" w:hAnsi="Times New Roman" w:cs="Times New Roman"/>
          <w:b/>
          <w:sz w:val="24"/>
          <w:szCs w:val="24"/>
        </w:rPr>
        <w:t>1.</w:t>
      </w:r>
      <w:r>
        <w:rPr>
          <w:rFonts w:ascii="Times New Roman" w:hAnsi="Times New Roman" w:cs="Times New Roman"/>
          <w:b/>
          <w:sz w:val="24"/>
          <w:szCs w:val="24"/>
        </w:rPr>
        <w:t xml:space="preserve"> </w:t>
      </w:r>
      <w:r w:rsidR="003100E6" w:rsidRPr="00376147">
        <w:rPr>
          <w:rFonts w:ascii="Times New Roman" w:hAnsi="Times New Roman" w:cs="Times New Roman"/>
          <w:b/>
          <w:sz w:val="24"/>
          <w:szCs w:val="24"/>
        </w:rPr>
        <w:t>Kõrgema lisandväärtusega toote tootmis</w:t>
      </w:r>
      <w:r w:rsidR="001B74ED">
        <w:rPr>
          <w:rFonts w:ascii="Times New Roman" w:hAnsi="Times New Roman" w:cs="Times New Roman"/>
          <w:b/>
          <w:sz w:val="24"/>
          <w:szCs w:val="24"/>
        </w:rPr>
        <w:t>eks</w:t>
      </w:r>
      <w:r w:rsidR="003100E6" w:rsidRPr="00376147">
        <w:rPr>
          <w:rFonts w:ascii="Times New Roman" w:hAnsi="Times New Roman" w:cs="Times New Roman"/>
          <w:b/>
          <w:sz w:val="24"/>
          <w:szCs w:val="24"/>
        </w:rPr>
        <w:t xml:space="preserve"> </w:t>
      </w:r>
      <w:r w:rsidR="001B74ED">
        <w:rPr>
          <w:rFonts w:ascii="Times New Roman" w:hAnsi="Times New Roman" w:cs="Times New Roman"/>
          <w:b/>
          <w:sz w:val="24"/>
          <w:szCs w:val="24"/>
        </w:rPr>
        <w:t>tehtud</w:t>
      </w:r>
      <w:r w:rsidR="003100E6" w:rsidRPr="00376147">
        <w:rPr>
          <w:rFonts w:ascii="Times New Roman" w:hAnsi="Times New Roman" w:cs="Times New Roman"/>
          <w:b/>
          <w:sz w:val="24"/>
          <w:szCs w:val="24"/>
        </w:rPr>
        <w:t xml:space="preserve"> investeeringud</w:t>
      </w:r>
    </w:p>
    <w:tbl>
      <w:tblPr>
        <w:tblStyle w:val="TableGrid"/>
        <w:tblW w:w="14278" w:type="dxa"/>
        <w:tblLook w:val="04A0" w:firstRow="1" w:lastRow="0" w:firstColumn="1" w:lastColumn="0" w:noHBand="0" w:noVBand="1"/>
      </w:tblPr>
      <w:tblGrid>
        <w:gridCol w:w="636"/>
        <w:gridCol w:w="9381"/>
        <w:gridCol w:w="4261"/>
      </w:tblGrid>
      <w:tr w:rsidR="00322D59" w14:paraId="56916BAB" w14:textId="77777777" w:rsidTr="001E43EB">
        <w:tc>
          <w:tcPr>
            <w:tcW w:w="636" w:type="dxa"/>
          </w:tcPr>
          <w:p w14:paraId="303079A3" w14:textId="77777777" w:rsidR="00322D59" w:rsidRDefault="00322D59" w:rsidP="003100E6">
            <w:pPr>
              <w:rPr>
                <w:rFonts w:ascii="Times New Roman" w:hAnsi="Times New Roman" w:cs="Times New Roman"/>
                <w:b/>
                <w:sz w:val="24"/>
                <w:szCs w:val="24"/>
              </w:rPr>
            </w:pPr>
          </w:p>
        </w:tc>
        <w:tc>
          <w:tcPr>
            <w:tcW w:w="9381" w:type="dxa"/>
          </w:tcPr>
          <w:p w14:paraId="4EB72A5F" w14:textId="77777777" w:rsidR="00322D59" w:rsidRDefault="00322D59" w:rsidP="00100E56">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61" w:type="dxa"/>
          </w:tcPr>
          <w:p w14:paraId="63E15547"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r w:rsidR="00817A36">
              <w:rPr>
                <w:rStyle w:val="FootnoteReference"/>
                <w:rFonts w:ascii="Times New Roman" w:hAnsi="Times New Roman" w:cs="Times New Roman"/>
                <w:b/>
                <w:sz w:val="24"/>
                <w:szCs w:val="24"/>
              </w:rPr>
              <w:footnoteReference w:id="1"/>
            </w:r>
          </w:p>
        </w:tc>
      </w:tr>
      <w:tr w:rsidR="003849A0" w14:paraId="20A8212A" w14:textId="77777777" w:rsidTr="001E43EB">
        <w:tc>
          <w:tcPr>
            <w:tcW w:w="636" w:type="dxa"/>
          </w:tcPr>
          <w:p w14:paraId="23DC6806" w14:textId="77777777" w:rsidR="003849A0" w:rsidRPr="003849A0" w:rsidRDefault="003849A0" w:rsidP="003100E6">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9381" w:type="dxa"/>
          </w:tcPr>
          <w:p w14:paraId="598F6D0B" w14:textId="77777777" w:rsidR="003849A0" w:rsidRPr="003849A0" w:rsidRDefault="003849A0" w:rsidP="001C37D8">
            <w:pPr>
              <w:jc w:val="both"/>
              <w:rPr>
                <w:rFonts w:ascii="Times New Roman" w:hAnsi="Times New Roman" w:cs="Times New Roman"/>
                <w:sz w:val="24"/>
                <w:szCs w:val="24"/>
              </w:rPr>
            </w:pPr>
            <w:r w:rsidRPr="00322D59">
              <w:rPr>
                <w:rFonts w:ascii="Times New Roman" w:hAnsi="Times New Roman" w:cs="Times New Roman"/>
                <w:sz w:val="24"/>
                <w:szCs w:val="24"/>
              </w:rPr>
              <w:t xml:space="preserve">Taotleja on taotluse esitamise aastal </w:t>
            </w:r>
            <w:r w:rsidR="001C37D8">
              <w:rPr>
                <w:rFonts w:ascii="Times New Roman" w:hAnsi="Times New Roman" w:cs="Times New Roman"/>
                <w:sz w:val="24"/>
                <w:szCs w:val="24"/>
              </w:rPr>
              <w:t xml:space="preserve">või sellele </w:t>
            </w:r>
            <w:r w:rsidR="002A6689">
              <w:rPr>
                <w:rFonts w:ascii="Times New Roman" w:hAnsi="Times New Roman" w:cs="Times New Roman"/>
                <w:sz w:val="24"/>
                <w:szCs w:val="24"/>
              </w:rPr>
              <w:t xml:space="preserve">vahetult </w:t>
            </w:r>
            <w:r w:rsidRPr="00322D59">
              <w:rPr>
                <w:rFonts w:ascii="Times New Roman" w:hAnsi="Times New Roman" w:cs="Times New Roman"/>
                <w:sz w:val="24"/>
                <w:szCs w:val="24"/>
              </w:rPr>
              <w:t>eelnenud aastal tootnud töödeldud toodet</w:t>
            </w:r>
            <w:r w:rsidR="001C37D8">
              <w:rPr>
                <w:rStyle w:val="FootnoteReference"/>
                <w:rFonts w:ascii="Times New Roman" w:hAnsi="Times New Roman" w:cs="Times New Roman"/>
                <w:sz w:val="24"/>
                <w:szCs w:val="24"/>
              </w:rPr>
              <w:footnoteReference w:id="2"/>
            </w:r>
            <w:r w:rsidRPr="00322D59">
              <w:rPr>
                <w:rFonts w:ascii="Times New Roman" w:hAnsi="Times New Roman" w:cs="Times New Roman"/>
                <w:sz w:val="24"/>
                <w:szCs w:val="24"/>
              </w:rPr>
              <w:t>, mida on realiseeritud</w:t>
            </w:r>
            <w:r w:rsidR="001C37D8">
              <w:rPr>
                <w:rFonts w:ascii="Times New Roman" w:hAnsi="Times New Roman" w:cs="Times New Roman"/>
                <w:sz w:val="24"/>
                <w:szCs w:val="24"/>
              </w:rPr>
              <w:t xml:space="preserve"> jaekaubanduses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tc>
        <w:tc>
          <w:tcPr>
            <w:tcW w:w="4261" w:type="dxa"/>
          </w:tcPr>
          <w:p w14:paraId="6E57280B" w14:textId="77777777" w:rsidR="003849A0" w:rsidRPr="003849A0" w:rsidRDefault="003849A0" w:rsidP="00E30287">
            <w:pPr>
              <w:jc w:val="center"/>
              <w:rPr>
                <w:rFonts w:ascii="Times New Roman" w:hAnsi="Times New Roman" w:cs="Times New Roman"/>
                <w:sz w:val="24"/>
                <w:szCs w:val="24"/>
              </w:rPr>
            </w:pPr>
            <w:r>
              <w:rPr>
                <w:rFonts w:ascii="Times New Roman" w:hAnsi="Times New Roman" w:cs="Times New Roman"/>
                <w:sz w:val="24"/>
                <w:szCs w:val="24"/>
              </w:rPr>
              <w:t>0</w:t>
            </w:r>
            <w:r w:rsidR="00E30287">
              <w:rPr>
                <w:rFonts w:ascii="Times New Roman" w:hAnsi="Times New Roman" w:cs="Times New Roman"/>
                <w:sz w:val="24"/>
                <w:szCs w:val="24"/>
              </w:rPr>
              <w:t>−</w:t>
            </w:r>
            <w:r>
              <w:rPr>
                <w:rFonts w:ascii="Times New Roman" w:hAnsi="Times New Roman" w:cs="Times New Roman"/>
                <w:sz w:val="24"/>
                <w:szCs w:val="24"/>
              </w:rPr>
              <w:t>4</w:t>
            </w:r>
          </w:p>
        </w:tc>
      </w:tr>
      <w:tr w:rsidR="00CC7E0D" w14:paraId="1E127956" w14:textId="77777777" w:rsidTr="00E74ABA">
        <w:trPr>
          <w:trHeight w:val="574"/>
        </w:trPr>
        <w:tc>
          <w:tcPr>
            <w:tcW w:w="636" w:type="dxa"/>
          </w:tcPr>
          <w:p w14:paraId="6D0D02C6" w14:textId="77777777" w:rsidR="00CC7E0D" w:rsidRPr="003100E6" w:rsidRDefault="00CC7E0D" w:rsidP="003100E6">
            <w:pPr>
              <w:rPr>
                <w:rFonts w:ascii="Times New Roman" w:hAnsi="Times New Roman" w:cs="Times New Roman"/>
                <w:sz w:val="24"/>
                <w:szCs w:val="24"/>
              </w:rPr>
            </w:pPr>
            <w:r>
              <w:rPr>
                <w:rFonts w:ascii="Times New Roman" w:hAnsi="Times New Roman" w:cs="Times New Roman"/>
                <w:sz w:val="24"/>
                <w:szCs w:val="24"/>
              </w:rPr>
              <w:t>1.2</w:t>
            </w:r>
          </w:p>
        </w:tc>
        <w:tc>
          <w:tcPr>
            <w:tcW w:w="9381" w:type="dxa"/>
          </w:tcPr>
          <w:p w14:paraId="273060D0" w14:textId="77777777" w:rsidR="00CC7E0D" w:rsidRPr="00322D59" w:rsidRDefault="00CC7E0D" w:rsidP="001437A9">
            <w:pPr>
              <w:jc w:val="both"/>
              <w:rPr>
                <w:rFonts w:ascii="Times New Roman" w:hAnsi="Times New Roman" w:cs="Times New Roman"/>
                <w:sz w:val="24"/>
                <w:szCs w:val="24"/>
              </w:rPr>
            </w:pPr>
            <w:r>
              <w:rPr>
                <w:rFonts w:ascii="Times New Roman" w:hAnsi="Times New Roman" w:cs="Times New Roman"/>
                <w:sz w:val="24"/>
                <w:szCs w:val="24"/>
              </w:rPr>
              <w:t xml:space="preserve">Taotleja on taotluse esitamise </w:t>
            </w:r>
            <w:r w:rsidR="00275A9E">
              <w:rPr>
                <w:rFonts w:ascii="Times New Roman" w:hAnsi="Times New Roman" w:cs="Times New Roman"/>
                <w:sz w:val="24"/>
                <w:szCs w:val="24"/>
              </w:rPr>
              <w:t xml:space="preserve">aastal või sellele vahetult </w:t>
            </w:r>
            <w:r>
              <w:rPr>
                <w:rFonts w:ascii="Times New Roman" w:hAnsi="Times New Roman" w:cs="Times New Roman"/>
                <w:sz w:val="24"/>
                <w:szCs w:val="24"/>
              </w:rPr>
              <w:t xml:space="preserve">eelnenud </w:t>
            </w:r>
            <w:r w:rsidRPr="006C1705">
              <w:rPr>
                <w:rFonts w:ascii="Times New Roman" w:hAnsi="Times New Roman" w:cs="Times New Roman"/>
                <w:sz w:val="24"/>
                <w:szCs w:val="24"/>
              </w:rPr>
              <w:t>aastal</w:t>
            </w:r>
            <w:r>
              <w:rPr>
                <w:rFonts w:ascii="Times New Roman" w:hAnsi="Times New Roman" w:cs="Times New Roman"/>
                <w:sz w:val="24"/>
                <w:szCs w:val="24"/>
              </w:rPr>
              <w:t xml:space="preserve"> tootnud mahe</w:t>
            </w:r>
            <w:r w:rsidR="00983F35">
              <w:rPr>
                <w:rFonts w:ascii="Times New Roman" w:hAnsi="Times New Roman" w:cs="Times New Roman"/>
                <w:sz w:val="24"/>
                <w:szCs w:val="24"/>
              </w:rPr>
              <w:t>põllumajanduslikku toodet</w:t>
            </w:r>
            <w:r>
              <w:rPr>
                <w:rFonts w:ascii="Times New Roman" w:hAnsi="Times New Roman" w:cs="Times New Roman"/>
                <w:sz w:val="24"/>
                <w:szCs w:val="24"/>
              </w:rPr>
              <w:t>, mida on</w:t>
            </w:r>
            <w:r w:rsidR="00DC72EF">
              <w:rPr>
                <w:rFonts w:ascii="Times New Roman" w:hAnsi="Times New Roman" w:cs="Times New Roman"/>
                <w:sz w:val="24"/>
                <w:szCs w:val="24"/>
              </w:rPr>
              <w:t xml:space="preserve"> </w:t>
            </w:r>
            <w:r>
              <w:rPr>
                <w:rFonts w:ascii="Times New Roman" w:hAnsi="Times New Roman" w:cs="Times New Roman"/>
                <w:sz w:val="24"/>
                <w:szCs w:val="24"/>
              </w:rPr>
              <w:t xml:space="preserve">realiseeritud </w:t>
            </w:r>
            <w:r w:rsidR="00F76B12">
              <w:rPr>
                <w:rFonts w:ascii="Times New Roman" w:hAnsi="Times New Roman" w:cs="Times New Roman"/>
                <w:sz w:val="24"/>
                <w:szCs w:val="24"/>
              </w:rPr>
              <w:t>jaekaubanduses</w:t>
            </w:r>
            <w:r w:rsidR="003B6D43">
              <w:rPr>
                <w:rStyle w:val="FootnoteReference"/>
                <w:rFonts w:ascii="Times New Roman" w:hAnsi="Times New Roman" w:cs="Times New Roman"/>
                <w:sz w:val="24"/>
                <w:szCs w:val="24"/>
              </w:rPr>
              <w:footnoteReference w:id="4"/>
            </w:r>
          </w:p>
        </w:tc>
        <w:tc>
          <w:tcPr>
            <w:tcW w:w="4261" w:type="dxa"/>
          </w:tcPr>
          <w:p w14:paraId="05FEE136" w14:textId="77777777" w:rsidR="00CC7E0D" w:rsidRPr="000D7FD6" w:rsidRDefault="000D7FD6" w:rsidP="000D7FD6">
            <w:pPr>
              <w:jc w:val="center"/>
              <w:rPr>
                <w:rFonts w:ascii="Times New Roman" w:hAnsi="Times New Roman" w:cs="Times New Roman"/>
                <w:sz w:val="24"/>
                <w:szCs w:val="24"/>
              </w:rPr>
            </w:pPr>
            <w:r>
              <w:rPr>
                <w:rFonts w:ascii="Times New Roman" w:hAnsi="Times New Roman" w:cs="Times New Roman"/>
                <w:sz w:val="24"/>
                <w:szCs w:val="24"/>
              </w:rPr>
              <w:t>0–2</w:t>
            </w:r>
          </w:p>
        </w:tc>
      </w:tr>
      <w:tr w:rsidR="00322D59" w14:paraId="321416A8" w14:textId="77777777" w:rsidTr="00381A32">
        <w:tc>
          <w:tcPr>
            <w:tcW w:w="636" w:type="dxa"/>
          </w:tcPr>
          <w:p w14:paraId="45C58BDE" w14:textId="77777777" w:rsidR="00322D59" w:rsidRPr="00376147" w:rsidRDefault="00CC7E0D" w:rsidP="003100E6">
            <w:pPr>
              <w:rPr>
                <w:rFonts w:ascii="Times New Roman" w:hAnsi="Times New Roman" w:cs="Times New Roman"/>
                <w:sz w:val="24"/>
                <w:szCs w:val="24"/>
              </w:rPr>
            </w:pPr>
            <w:r>
              <w:rPr>
                <w:rFonts w:ascii="Times New Roman" w:hAnsi="Times New Roman" w:cs="Times New Roman"/>
                <w:sz w:val="24"/>
                <w:szCs w:val="24"/>
              </w:rPr>
              <w:t>1.3</w:t>
            </w:r>
            <w:r w:rsidR="00322D59" w:rsidRPr="00376147">
              <w:rPr>
                <w:rFonts w:ascii="Times New Roman" w:hAnsi="Times New Roman" w:cs="Times New Roman"/>
                <w:sz w:val="24"/>
                <w:szCs w:val="24"/>
              </w:rPr>
              <w:t xml:space="preserve"> </w:t>
            </w:r>
          </w:p>
        </w:tc>
        <w:tc>
          <w:tcPr>
            <w:tcW w:w="9381" w:type="dxa"/>
          </w:tcPr>
          <w:p w14:paraId="28EAEC20" w14:textId="31036F7C" w:rsidR="00322D59" w:rsidRPr="00376147" w:rsidRDefault="00C94CC2" w:rsidP="00D131EB">
            <w:pPr>
              <w:jc w:val="both"/>
              <w:rPr>
                <w:rFonts w:ascii="Times New Roman" w:hAnsi="Times New Roman" w:cs="Times New Roman"/>
                <w:sz w:val="24"/>
                <w:szCs w:val="24"/>
              </w:rPr>
            </w:pPr>
            <w:r>
              <w:rPr>
                <w:rFonts w:ascii="Times New Roman" w:hAnsi="Times New Roman" w:cs="Times New Roman"/>
                <w:sz w:val="24"/>
                <w:szCs w:val="24"/>
              </w:rPr>
              <w:t xml:space="preserve">Investeeringu tulemusena võetakse </w:t>
            </w:r>
            <w:r w:rsidR="00EE6010" w:rsidRPr="00EE6010">
              <w:rPr>
                <w:rFonts w:ascii="Times New Roman" w:hAnsi="Times New Roman" w:cs="Times New Roman"/>
                <w:sz w:val="24"/>
                <w:szCs w:val="24"/>
              </w:rPr>
              <w:t xml:space="preserve">kasutusele </w:t>
            </w:r>
            <w:r w:rsidR="00CC7E0D" w:rsidRPr="00EE6010">
              <w:rPr>
                <w:rFonts w:ascii="Times New Roman" w:hAnsi="Times New Roman" w:cs="Times New Roman"/>
                <w:sz w:val="24"/>
                <w:szCs w:val="24"/>
              </w:rPr>
              <w:t>taotleja</w:t>
            </w:r>
            <w:r w:rsidRPr="00EE6010">
              <w:rPr>
                <w:rFonts w:ascii="Times New Roman" w:hAnsi="Times New Roman" w:cs="Times New Roman"/>
                <w:sz w:val="24"/>
                <w:szCs w:val="24"/>
              </w:rPr>
              <w:t xml:space="preserve"> jaoks </w:t>
            </w:r>
            <w:r w:rsidR="007C21F4" w:rsidRPr="00EE6010">
              <w:rPr>
                <w:rFonts w:ascii="Times New Roman" w:hAnsi="Times New Roman" w:cs="Times New Roman"/>
                <w:sz w:val="24"/>
                <w:szCs w:val="24"/>
              </w:rPr>
              <w:t>uudne</w:t>
            </w:r>
            <w:r w:rsidR="002D77F1" w:rsidRPr="00EE6010">
              <w:rPr>
                <w:rFonts w:ascii="Times New Roman" w:hAnsi="Times New Roman" w:cs="Times New Roman"/>
                <w:sz w:val="24"/>
                <w:szCs w:val="24"/>
              </w:rPr>
              <w:t xml:space="preserve"> </w:t>
            </w:r>
            <w:r w:rsidR="007C21F4" w:rsidRPr="00EE6010">
              <w:rPr>
                <w:rFonts w:ascii="Times New Roman" w:hAnsi="Times New Roman" w:cs="Times New Roman"/>
                <w:sz w:val="24"/>
                <w:szCs w:val="24"/>
              </w:rPr>
              <w:t>toiduainetööstuse</w:t>
            </w:r>
            <w:r w:rsidR="007C21F4">
              <w:rPr>
                <w:rFonts w:ascii="Times New Roman" w:hAnsi="Times New Roman" w:cs="Times New Roman"/>
                <w:sz w:val="24"/>
                <w:szCs w:val="24"/>
              </w:rPr>
              <w:t xml:space="preserve"> valdkonna</w:t>
            </w:r>
            <w:r w:rsidR="00322D59">
              <w:rPr>
                <w:rFonts w:ascii="Times New Roman" w:hAnsi="Times New Roman" w:cs="Times New Roman"/>
                <w:sz w:val="24"/>
                <w:szCs w:val="24"/>
              </w:rPr>
              <w:t xml:space="preserve"> tehnoloogia</w:t>
            </w:r>
            <w:r>
              <w:rPr>
                <w:rFonts w:ascii="Times New Roman" w:hAnsi="Times New Roman" w:cs="Times New Roman"/>
                <w:sz w:val="24"/>
                <w:szCs w:val="24"/>
              </w:rPr>
              <w:t xml:space="preserve"> või</w:t>
            </w:r>
            <w:r w:rsidR="00B819A5">
              <w:rPr>
                <w:rFonts w:ascii="Times New Roman" w:hAnsi="Times New Roman" w:cs="Times New Roman"/>
                <w:sz w:val="24"/>
                <w:szCs w:val="24"/>
              </w:rPr>
              <w:t xml:space="preserve"> </w:t>
            </w:r>
            <w:r w:rsidR="00322D59">
              <w:rPr>
                <w:rFonts w:ascii="Times New Roman" w:hAnsi="Times New Roman" w:cs="Times New Roman"/>
                <w:sz w:val="24"/>
                <w:szCs w:val="24"/>
              </w:rPr>
              <w:t>tootmis</w:t>
            </w:r>
            <w:r w:rsidR="00322D59" w:rsidRPr="00376147">
              <w:rPr>
                <w:rFonts w:ascii="Times New Roman" w:hAnsi="Times New Roman" w:cs="Times New Roman"/>
                <w:sz w:val="24"/>
                <w:szCs w:val="24"/>
              </w:rPr>
              <w:t>protsess</w:t>
            </w:r>
            <w:r w:rsidR="000701C3">
              <w:rPr>
                <w:rFonts w:ascii="Times New Roman" w:hAnsi="Times New Roman" w:cs="Times New Roman"/>
                <w:sz w:val="24"/>
                <w:szCs w:val="24"/>
              </w:rPr>
              <w:t xml:space="preserve">, mis </w:t>
            </w:r>
            <w:r w:rsidR="008D7797">
              <w:rPr>
                <w:rFonts w:ascii="Times New Roman" w:hAnsi="Times New Roman" w:cs="Times New Roman"/>
                <w:sz w:val="24"/>
                <w:szCs w:val="24"/>
              </w:rPr>
              <w:t>aitab parandada ettevõt</w:t>
            </w:r>
            <w:r w:rsidR="008A2849">
              <w:rPr>
                <w:rFonts w:ascii="Times New Roman" w:hAnsi="Times New Roman" w:cs="Times New Roman"/>
                <w:sz w:val="24"/>
                <w:szCs w:val="24"/>
              </w:rPr>
              <w:t>ja</w:t>
            </w:r>
            <w:r w:rsidR="008D7797">
              <w:rPr>
                <w:rFonts w:ascii="Times New Roman" w:hAnsi="Times New Roman" w:cs="Times New Roman"/>
                <w:sz w:val="24"/>
                <w:szCs w:val="24"/>
              </w:rPr>
              <w:t xml:space="preserve"> tulemuslikkust</w:t>
            </w:r>
            <w:r w:rsidR="00B819A5">
              <w:rPr>
                <w:rStyle w:val="FootnoteReference"/>
                <w:rFonts w:ascii="Times New Roman" w:hAnsi="Times New Roman" w:cs="Times New Roman"/>
                <w:sz w:val="24"/>
                <w:szCs w:val="24"/>
              </w:rPr>
              <w:footnoteReference w:id="5"/>
            </w:r>
          </w:p>
        </w:tc>
        <w:tc>
          <w:tcPr>
            <w:tcW w:w="4261" w:type="dxa"/>
          </w:tcPr>
          <w:p w14:paraId="57715699" w14:textId="77777777" w:rsidR="00322D59" w:rsidRPr="00376147" w:rsidRDefault="00322D59" w:rsidP="00376147">
            <w:pPr>
              <w:jc w:val="center"/>
              <w:rPr>
                <w:rFonts w:ascii="Times New Roman" w:hAnsi="Times New Roman" w:cs="Times New Roman"/>
                <w:sz w:val="24"/>
                <w:szCs w:val="24"/>
              </w:rPr>
            </w:pPr>
            <w:r>
              <w:rPr>
                <w:rFonts w:ascii="Times New Roman" w:hAnsi="Times New Roman" w:cs="Times New Roman"/>
                <w:sz w:val="24"/>
                <w:szCs w:val="24"/>
              </w:rPr>
              <w:t>0</w:t>
            </w:r>
            <w:r w:rsidR="00D36985" w:rsidRPr="00D36985">
              <w:rPr>
                <w:rFonts w:ascii="Times New Roman" w:hAnsi="Times New Roman" w:cs="Times New Roman"/>
                <w:sz w:val="24"/>
                <w:szCs w:val="24"/>
              </w:rPr>
              <w:t>–</w:t>
            </w:r>
            <w:r>
              <w:rPr>
                <w:rFonts w:ascii="Times New Roman" w:hAnsi="Times New Roman" w:cs="Times New Roman"/>
                <w:sz w:val="24"/>
                <w:szCs w:val="24"/>
              </w:rPr>
              <w:t>4</w:t>
            </w:r>
          </w:p>
        </w:tc>
      </w:tr>
      <w:tr w:rsidR="00322D59" w14:paraId="1528668C" w14:textId="77777777" w:rsidTr="00381A32">
        <w:tc>
          <w:tcPr>
            <w:tcW w:w="636" w:type="dxa"/>
          </w:tcPr>
          <w:p w14:paraId="47B5F429" w14:textId="77777777" w:rsidR="00322D59" w:rsidRPr="00376147" w:rsidRDefault="00CC7E0D" w:rsidP="003100E6">
            <w:pPr>
              <w:rPr>
                <w:rFonts w:ascii="Times New Roman" w:hAnsi="Times New Roman" w:cs="Times New Roman"/>
                <w:sz w:val="24"/>
                <w:szCs w:val="24"/>
              </w:rPr>
            </w:pPr>
            <w:r>
              <w:rPr>
                <w:rFonts w:ascii="Times New Roman" w:hAnsi="Times New Roman" w:cs="Times New Roman"/>
                <w:sz w:val="24"/>
                <w:szCs w:val="24"/>
              </w:rPr>
              <w:t>1.4</w:t>
            </w:r>
            <w:r w:rsidR="00322D59" w:rsidRPr="00376147">
              <w:rPr>
                <w:rFonts w:ascii="Times New Roman" w:hAnsi="Times New Roman" w:cs="Times New Roman"/>
                <w:sz w:val="24"/>
                <w:szCs w:val="24"/>
              </w:rPr>
              <w:t xml:space="preserve"> </w:t>
            </w:r>
          </w:p>
        </w:tc>
        <w:tc>
          <w:tcPr>
            <w:tcW w:w="9381" w:type="dxa"/>
          </w:tcPr>
          <w:p w14:paraId="7361C558" w14:textId="184620FA" w:rsidR="00322D59" w:rsidRPr="00376147" w:rsidRDefault="00322D59" w:rsidP="00D131EB">
            <w:pPr>
              <w:jc w:val="both"/>
              <w:rPr>
                <w:rFonts w:ascii="Times New Roman" w:hAnsi="Times New Roman" w:cs="Times New Roman"/>
                <w:sz w:val="24"/>
                <w:szCs w:val="24"/>
              </w:rPr>
            </w:pPr>
            <w:r>
              <w:rPr>
                <w:rFonts w:ascii="Times New Roman" w:hAnsi="Times New Roman" w:cs="Times New Roman"/>
                <w:sz w:val="24"/>
                <w:szCs w:val="24"/>
              </w:rPr>
              <w:t xml:space="preserve">Taotleja on </w:t>
            </w:r>
            <w:r w:rsidR="00BF4492">
              <w:rPr>
                <w:rFonts w:ascii="Times New Roman" w:hAnsi="Times New Roman" w:cs="Times New Roman"/>
                <w:sz w:val="24"/>
                <w:szCs w:val="24"/>
              </w:rPr>
              <w:t xml:space="preserve">taotluse esitamise </w:t>
            </w:r>
            <w:r w:rsidR="003B6D43">
              <w:rPr>
                <w:rFonts w:ascii="Times New Roman" w:hAnsi="Times New Roman" w:cs="Times New Roman"/>
                <w:sz w:val="24"/>
                <w:szCs w:val="24"/>
              </w:rPr>
              <w:t xml:space="preserve">ajaks </w:t>
            </w:r>
            <w:r w:rsidR="00BF4492">
              <w:rPr>
                <w:rFonts w:ascii="Times New Roman" w:hAnsi="Times New Roman" w:cs="Times New Roman"/>
                <w:sz w:val="24"/>
                <w:szCs w:val="24"/>
              </w:rPr>
              <w:t xml:space="preserve">sõlminud </w:t>
            </w:r>
            <w:r w:rsidRPr="001B0533">
              <w:rPr>
                <w:rFonts w:ascii="Times New Roman" w:hAnsi="Times New Roman" w:cs="Times New Roman"/>
                <w:sz w:val="24"/>
                <w:szCs w:val="24"/>
              </w:rPr>
              <w:t>teadus- ja arendusasutuse</w:t>
            </w:r>
            <w:r w:rsidR="00BF4492">
              <w:rPr>
                <w:rFonts w:ascii="Times New Roman" w:hAnsi="Times New Roman" w:cs="Times New Roman"/>
                <w:sz w:val="24"/>
                <w:szCs w:val="24"/>
              </w:rPr>
              <w:t>ga</w:t>
            </w:r>
            <w:r w:rsidRPr="001B0533">
              <w:rPr>
                <w:rFonts w:ascii="Times New Roman" w:hAnsi="Times New Roman" w:cs="Times New Roman"/>
                <w:sz w:val="24"/>
                <w:szCs w:val="24"/>
              </w:rPr>
              <w:t xml:space="preserve"> kirjaliku lepingu</w:t>
            </w:r>
            <w:r w:rsidR="00BF4492">
              <w:rPr>
                <w:rFonts w:ascii="Times New Roman" w:hAnsi="Times New Roman" w:cs="Times New Roman"/>
                <w:sz w:val="24"/>
                <w:szCs w:val="24"/>
              </w:rPr>
              <w:t>, millega telliti</w:t>
            </w:r>
            <w:r w:rsidRPr="001B0533">
              <w:rPr>
                <w:rFonts w:ascii="Times New Roman" w:hAnsi="Times New Roman" w:cs="Times New Roman"/>
                <w:sz w:val="24"/>
                <w:szCs w:val="24"/>
              </w:rPr>
              <w:t xml:space="preserve"> </w:t>
            </w:r>
            <w:r w:rsidR="00BF4492">
              <w:rPr>
                <w:rFonts w:ascii="Times New Roman" w:hAnsi="Times New Roman" w:cs="Times New Roman"/>
                <w:sz w:val="24"/>
                <w:szCs w:val="24"/>
              </w:rPr>
              <w:t>tootearendusega seotud</w:t>
            </w:r>
            <w:r w:rsidRPr="001B0533">
              <w:rPr>
                <w:rFonts w:ascii="Times New Roman" w:hAnsi="Times New Roman" w:cs="Times New Roman"/>
                <w:sz w:val="24"/>
                <w:szCs w:val="24"/>
              </w:rPr>
              <w:t xml:space="preserve"> teadus- või arendustöö</w:t>
            </w:r>
            <w:r>
              <w:rPr>
                <w:rStyle w:val="FootnoteReference"/>
                <w:rFonts w:ascii="Times New Roman" w:hAnsi="Times New Roman" w:cs="Times New Roman"/>
                <w:sz w:val="24"/>
                <w:szCs w:val="24"/>
              </w:rPr>
              <w:footnoteReference w:id="6"/>
            </w:r>
            <w:r w:rsidR="003B6D43">
              <w:rPr>
                <w:rFonts w:ascii="Times New Roman" w:hAnsi="Times New Roman" w:cs="Times New Roman"/>
                <w:sz w:val="24"/>
                <w:szCs w:val="24"/>
              </w:rPr>
              <w:t>.</w:t>
            </w:r>
            <w:r w:rsidRPr="00376147">
              <w:rPr>
                <w:rFonts w:ascii="Times New Roman" w:hAnsi="Times New Roman" w:cs="Times New Roman"/>
                <w:sz w:val="24"/>
                <w:szCs w:val="24"/>
              </w:rPr>
              <w:t xml:space="preserve"> </w:t>
            </w:r>
            <w:r w:rsidR="00F85294">
              <w:rPr>
                <w:rFonts w:ascii="Times New Roman" w:hAnsi="Times New Roman" w:cs="Times New Roman"/>
                <w:sz w:val="24"/>
                <w:szCs w:val="24"/>
              </w:rPr>
              <w:t xml:space="preserve">Teadus- või arendustöö ei tohi olla lõpetatud enne taotluse esitamise aastale </w:t>
            </w:r>
            <w:r w:rsidR="00983F35">
              <w:rPr>
                <w:rFonts w:ascii="Times New Roman" w:hAnsi="Times New Roman" w:cs="Times New Roman"/>
                <w:sz w:val="24"/>
                <w:szCs w:val="24"/>
              </w:rPr>
              <w:t xml:space="preserve">vahetult </w:t>
            </w:r>
            <w:r w:rsidR="00F85294">
              <w:rPr>
                <w:rFonts w:ascii="Times New Roman" w:hAnsi="Times New Roman" w:cs="Times New Roman"/>
                <w:sz w:val="24"/>
                <w:szCs w:val="24"/>
              </w:rPr>
              <w:t>eelnenud aastat</w:t>
            </w:r>
          </w:p>
        </w:tc>
        <w:tc>
          <w:tcPr>
            <w:tcW w:w="4261" w:type="dxa"/>
          </w:tcPr>
          <w:p w14:paraId="08DCAEBE" w14:textId="77777777" w:rsidR="00322D59" w:rsidRPr="00376147" w:rsidRDefault="00322D59" w:rsidP="00376147">
            <w:pPr>
              <w:jc w:val="center"/>
              <w:rPr>
                <w:rFonts w:ascii="Times New Roman" w:hAnsi="Times New Roman" w:cs="Times New Roman"/>
                <w:sz w:val="24"/>
                <w:szCs w:val="24"/>
              </w:rPr>
            </w:pPr>
            <w:r>
              <w:rPr>
                <w:rFonts w:ascii="Times New Roman" w:hAnsi="Times New Roman" w:cs="Times New Roman"/>
                <w:sz w:val="24"/>
                <w:szCs w:val="24"/>
              </w:rPr>
              <w:t>0</w:t>
            </w:r>
            <w:r w:rsidR="00353F7E" w:rsidRPr="00353F7E">
              <w:rPr>
                <w:rFonts w:ascii="Times New Roman" w:hAnsi="Times New Roman" w:cs="Times New Roman"/>
                <w:sz w:val="24"/>
                <w:szCs w:val="24"/>
              </w:rPr>
              <w:t>–</w:t>
            </w:r>
            <w:r>
              <w:rPr>
                <w:rFonts w:ascii="Times New Roman" w:hAnsi="Times New Roman" w:cs="Times New Roman"/>
                <w:sz w:val="24"/>
                <w:szCs w:val="24"/>
              </w:rPr>
              <w:t>4</w:t>
            </w:r>
          </w:p>
        </w:tc>
      </w:tr>
      <w:tr w:rsidR="00322D59" w14:paraId="1BDBA720" w14:textId="77777777" w:rsidTr="00381A32">
        <w:tc>
          <w:tcPr>
            <w:tcW w:w="636" w:type="dxa"/>
          </w:tcPr>
          <w:p w14:paraId="49F2D330" w14:textId="77777777" w:rsidR="00322D59" w:rsidRPr="00376147" w:rsidRDefault="00322D59" w:rsidP="003100E6">
            <w:pPr>
              <w:rPr>
                <w:rFonts w:ascii="Times New Roman" w:hAnsi="Times New Roman" w:cs="Times New Roman"/>
                <w:sz w:val="24"/>
                <w:szCs w:val="24"/>
              </w:rPr>
            </w:pPr>
          </w:p>
        </w:tc>
        <w:tc>
          <w:tcPr>
            <w:tcW w:w="9381" w:type="dxa"/>
          </w:tcPr>
          <w:p w14:paraId="039CB979" w14:textId="77777777" w:rsidR="00322D59" w:rsidRPr="00C91AD6" w:rsidRDefault="00FC5B0A" w:rsidP="00664318">
            <w:pPr>
              <w:jc w:val="both"/>
              <w:rPr>
                <w:rFonts w:ascii="Times New Roman" w:hAnsi="Times New Roman" w:cs="Times New Roman"/>
                <w:b/>
                <w:sz w:val="24"/>
                <w:szCs w:val="24"/>
              </w:rPr>
            </w:pPr>
            <w:r>
              <w:rPr>
                <w:rFonts w:ascii="Times New Roman" w:hAnsi="Times New Roman" w:cs="Times New Roman"/>
                <w:b/>
                <w:sz w:val="24"/>
                <w:szCs w:val="24"/>
              </w:rPr>
              <w:t>HINDAMIS</w:t>
            </w:r>
            <w:r w:rsidR="00664318">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1 </w:t>
            </w:r>
            <w:r w:rsidR="00664318">
              <w:rPr>
                <w:rFonts w:ascii="Times New Roman" w:hAnsi="Times New Roman" w:cs="Times New Roman"/>
                <w:b/>
                <w:sz w:val="24"/>
                <w:szCs w:val="24"/>
              </w:rPr>
              <w:t xml:space="preserve">HINDEPUNKTID </w:t>
            </w:r>
            <w:r w:rsidR="00397E04">
              <w:rPr>
                <w:rFonts w:ascii="Times New Roman" w:hAnsi="Times New Roman" w:cs="Times New Roman"/>
                <w:b/>
                <w:sz w:val="24"/>
                <w:szCs w:val="24"/>
              </w:rPr>
              <w:t>KOKKU</w:t>
            </w:r>
          </w:p>
        </w:tc>
        <w:tc>
          <w:tcPr>
            <w:tcW w:w="4261" w:type="dxa"/>
          </w:tcPr>
          <w:p w14:paraId="2E84130D" w14:textId="77777777" w:rsidR="00322D59" w:rsidRPr="00C91AD6" w:rsidRDefault="00322D59" w:rsidP="001010AE">
            <w:pPr>
              <w:jc w:val="center"/>
              <w:rPr>
                <w:rFonts w:ascii="Times New Roman" w:hAnsi="Times New Roman" w:cs="Times New Roman"/>
                <w:b/>
                <w:sz w:val="24"/>
                <w:szCs w:val="24"/>
              </w:rPr>
            </w:pPr>
            <w:r>
              <w:rPr>
                <w:rFonts w:ascii="Times New Roman" w:hAnsi="Times New Roman" w:cs="Times New Roman"/>
                <w:b/>
                <w:sz w:val="24"/>
                <w:szCs w:val="24"/>
              </w:rPr>
              <w:t>1</w:t>
            </w:r>
            <w:r w:rsidR="00F10014">
              <w:rPr>
                <w:rFonts w:ascii="Times New Roman" w:hAnsi="Times New Roman" w:cs="Times New Roman"/>
                <w:b/>
                <w:sz w:val="24"/>
                <w:szCs w:val="24"/>
              </w:rPr>
              <w:t>4</w:t>
            </w:r>
            <w:r w:rsidR="00D7728E">
              <w:rPr>
                <w:rFonts w:ascii="Times New Roman" w:hAnsi="Times New Roman" w:cs="Times New Roman"/>
                <w:b/>
                <w:sz w:val="24"/>
                <w:szCs w:val="24"/>
              </w:rPr>
              <w:t xml:space="preserve"> (osakaal 15%)</w:t>
            </w:r>
          </w:p>
        </w:tc>
      </w:tr>
      <w:tr w:rsidR="00664318" w14:paraId="31A53002" w14:textId="77777777" w:rsidTr="00381A32">
        <w:tc>
          <w:tcPr>
            <w:tcW w:w="636" w:type="dxa"/>
          </w:tcPr>
          <w:p w14:paraId="54A74274" w14:textId="77777777" w:rsidR="00664318" w:rsidRPr="00376147" w:rsidRDefault="00664318" w:rsidP="003100E6">
            <w:pPr>
              <w:rPr>
                <w:rFonts w:ascii="Times New Roman" w:hAnsi="Times New Roman" w:cs="Times New Roman"/>
                <w:sz w:val="24"/>
                <w:szCs w:val="24"/>
              </w:rPr>
            </w:pPr>
          </w:p>
        </w:tc>
        <w:tc>
          <w:tcPr>
            <w:tcW w:w="9381" w:type="dxa"/>
          </w:tcPr>
          <w:p w14:paraId="2FAD2F16" w14:textId="77777777" w:rsidR="00664318" w:rsidRDefault="00FC5B0A" w:rsidP="00397E04">
            <w:pPr>
              <w:jc w:val="both"/>
              <w:rPr>
                <w:rFonts w:ascii="Times New Roman" w:hAnsi="Times New Roman" w:cs="Times New Roman"/>
                <w:b/>
                <w:sz w:val="24"/>
                <w:szCs w:val="24"/>
              </w:rPr>
            </w:pPr>
            <w:r>
              <w:rPr>
                <w:rFonts w:ascii="Times New Roman" w:hAnsi="Times New Roman" w:cs="Times New Roman"/>
                <w:b/>
                <w:sz w:val="24"/>
                <w:szCs w:val="24"/>
              </w:rPr>
              <w:t>HINDAMIS</w:t>
            </w:r>
            <w:r w:rsidR="00664318">
              <w:rPr>
                <w:rFonts w:ascii="Times New Roman" w:hAnsi="Times New Roman" w:cs="Times New Roman"/>
                <w:b/>
                <w:sz w:val="24"/>
                <w:szCs w:val="24"/>
              </w:rPr>
              <w:t xml:space="preserve">KRITEERIUMI </w:t>
            </w:r>
            <w:r w:rsidR="00397E04">
              <w:rPr>
                <w:rFonts w:ascii="Times New Roman" w:hAnsi="Times New Roman" w:cs="Times New Roman"/>
                <w:b/>
                <w:sz w:val="24"/>
                <w:szCs w:val="24"/>
              </w:rPr>
              <w:t>1 MAKSIMUMHINNE</w:t>
            </w:r>
          </w:p>
        </w:tc>
        <w:tc>
          <w:tcPr>
            <w:tcW w:w="4261" w:type="dxa"/>
          </w:tcPr>
          <w:p w14:paraId="21F43BC1" w14:textId="77777777" w:rsidR="00664318" w:rsidRDefault="00664318" w:rsidP="001010AE">
            <w:pPr>
              <w:jc w:val="center"/>
              <w:rPr>
                <w:rFonts w:ascii="Times New Roman" w:hAnsi="Times New Roman" w:cs="Times New Roman"/>
                <w:b/>
                <w:sz w:val="24"/>
                <w:szCs w:val="24"/>
              </w:rPr>
            </w:pPr>
            <w:r>
              <w:rPr>
                <w:rFonts w:ascii="Times New Roman" w:hAnsi="Times New Roman" w:cs="Times New Roman"/>
                <w:b/>
                <w:sz w:val="24"/>
                <w:szCs w:val="24"/>
              </w:rPr>
              <w:t>15</w:t>
            </w:r>
          </w:p>
        </w:tc>
      </w:tr>
    </w:tbl>
    <w:p w14:paraId="292F8EDA" w14:textId="77777777" w:rsidR="003100E6" w:rsidRDefault="003100E6" w:rsidP="003100E6">
      <w:pPr>
        <w:spacing w:after="0" w:line="240" w:lineRule="auto"/>
        <w:rPr>
          <w:rFonts w:ascii="Times New Roman" w:hAnsi="Times New Roman" w:cs="Times New Roman"/>
          <w:b/>
          <w:sz w:val="24"/>
          <w:szCs w:val="24"/>
        </w:rPr>
      </w:pPr>
    </w:p>
    <w:p w14:paraId="2087F7AC" w14:textId="77777777" w:rsidR="00376147" w:rsidRDefault="00376147" w:rsidP="00E74ABA">
      <w:pPr>
        <w:spacing w:after="120" w:line="240" w:lineRule="auto"/>
        <w:jc w:val="both"/>
        <w:rPr>
          <w:rFonts w:ascii="Times New Roman" w:hAnsi="Times New Roman" w:cs="Times New Roman"/>
          <w:b/>
          <w:sz w:val="24"/>
          <w:szCs w:val="24"/>
          <w:lang w:eastAsia="et-EE"/>
        </w:rPr>
      </w:pPr>
      <w:r w:rsidRPr="00F20417">
        <w:rPr>
          <w:rFonts w:ascii="Times New Roman" w:hAnsi="Times New Roman" w:cs="Times New Roman"/>
          <w:b/>
          <w:sz w:val="24"/>
          <w:szCs w:val="24"/>
          <w:lang w:eastAsia="et-EE"/>
        </w:rPr>
        <w:t xml:space="preserve">2. </w:t>
      </w:r>
      <w:r w:rsidR="009C5522">
        <w:rPr>
          <w:rFonts w:ascii="Times New Roman" w:hAnsi="Times New Roman" w:cs="Times New Roman"/>
          <w:b/>
          <w:sz w:val="24"/>
          <w:szCs w:val="24"/>
          <w:lang w:eastAsia="et-EE"/>
        </w:rPr>
        <w:t>Töökohti loovad ja sä</w:t>
      </w:r>
      <w:r w:rsidR="00295DA6">
        <w:rPr>
          <w:rFonts w:ascii="Times New Roman" w:hAnsi="Times New Roman" w:cs="Times New Roman"/>
          <w:b/>
          <w:sz w:val="24"/>
          <w:szCs w:val="24"/>
          <w:lang w:eastAsia="et-EE"/>
        </w:rPr>
        <w:t>i</w:t>
      </w:r>
      <w:r w:rsidR="009C5522">
        <w:rPr>
          <w:rFonts w:ascii="Times New Roman" w:hAnsi="Times New Roman" w:cs="Times New Roman"/>
          <w:b/>
          <w:sz w:val="24"/>
          <w:szCs w:val="24"/>
          <w:lang w:eastAsia="et-EE"/>
        </w:rPr>
        <w:t>litavad investeeringud</w:t>
      </w:r>
      <w:r w:rsidR="005115C1">
        <w:rPr>
          <w:rStyle w:val="FootnoteReference"/>
          <w:rFonts w:ascii="Times New Roman" w:hAnsi="Times New Roman" w:cs="Times New Roman"/>
          <w:b/>
          <w:sz w:val="24"/>
          <w:szCs w:val="24"/>
          <w:lang w:eastAsia="et-EE"/>
        </w:rPr>
        <w:footnoteReference w:id="7"/>
      </w:r>
    </w:p>
    <w:tbl>
      <w:tblPr>
        <w:tblStyle w:val="TableGrid"/>
        <w:tblW w:w="14283" w:type="dxa"/>
        <w:tblLook w:val="04A0" w:firstRow="1" w:lastRow="0" w:firstColumn="1" w:lastColumn="0" w:noHBand="0" w:noVBand="1"/>
      </w:tblPr>
      <w:tblGrid>
        <w:gridCol w:w="696"/>
        <w:gridCol w:w="9335"/>
        <w:gridCol w:w="4252"/>
      </w:tblGrid>
      <w:tr w:rsidR="00322D59" w14:paraId="7765E9E0" w14:textId="77777777" w:rsidTr="00204797">
        <w:tc>
          <w:tcPr>
            <w:tcW w:w="696" w:type="dxa"/>
          </w:tcPr>
          <w:p w14:paraId="1B3536FC" w14:textId="77777777" w:rsidR="00322D59" w:rsidRDefault="00322D59" w:rsidP="003100E6">
            <w:pPr>
              <w:rPr>
                <w:rFonts w:ascii="Times New Roman" w:hAnsi="Times New Roman" w:cs="Times New Roman"/>
                <w:b/>
                <w:sz w:val="24"/>
                <w:szCs w:val="24"/>
              </w:rPr>
            </w:pPr>
          </w:p>
        </w:tc>
        <w:tc>
          <w:tcPr>
            <w:tcW w:w="9335" w:type="dxa"/>
          </w:tcPr>
          <w:p w14:paraId="638B2F8C"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52" w:type="dxa"/>
          </w:tcPr>
          <w:p w14:paraId="6DABEB11"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8B3BB8" w14:paraId="6AD2EBE7" w14:textId="77777777" w:rsidTr="00204797">
        <w:trPr>
          <w:trHeight w:val="666"/>
        </w:trPr>
        <w:tc>
          <w:tcPr>
            <w:tcW w:w="696" w:type="dxa"/>
          </w:tcPr>
          <w:p w14:paraId="1BCA3C93" w14:textId="77777777" w:rsidR="008B3BB8" w:rsidRPr="00CD2E7C" w:rsidRDefault="00CC7E0D" w:rsidP="00CD2E7C">
            <w:pPr>
              <w:rPr>
                <w:rFonts w:ascii="Times New Roman" w:hAnsi="Times New Roman" w:cs="Times New Roman"/>
                <w:sz w:val="24"/>
                <w:szCs w:val="24"/>
              </w:rPr>
            </w:pPr>
            <w:r>
              <w:rPr>
                <w:rFonts w:ascii="Times New Roman" w:hAnsi="Times New Roman" w:cs="Times New Roman"/>
                <w:sz w:val="24"/>
                <w:szCs w:val="24"/>
              </w:rPr>
              <w:t>2.</w:t>
            </w:r>
            <w:r w:rsidR="008B3BB8" w:rsidRPr="00CD2E7C">
              <w:rPr>
                <w:rFonts w:ascii="Times New Roman" w:hAnsi="Times New Roman" w:cs="Times New Roman"/>
                <w:sz w:val="24"/>
                <w:szCs w:val="24"/>
              </w:rPr>
              <w:t>1</w:t>
            </w:r>
          </w:p>
        </w:tc>
        <w:tc>
          <w:tcPr>
            <w:tcW w:w="9335" w:type="dxa"/>
          </w:tcPr>
          <w:p w14:paraId="3882932B" w14:textId="0B5484D2" w:rsidR="00D60B74" w:rsidRDefault="008B3BB8" w:rsidP="00D131EB">
            <w:pPr>
              <w:jc w:val="both"/>
              <w:rPr>
                <w:rFonts w:ascii="Times New Roman" w:hAnsi="Times New Roman" w:cs="Times New Roman"/>
                <w:sz w:val="24"/>
                <w:szCs w:val="24"/>
              </w:rPr>
            </w:pPr>
            <w:r w:rsidRPr="00CD2E7C">
              <w:rPr>
                <w:rFonts w:ascii="Times New Roman" w:hAnsi="Times New Roman" w:cs="Times New Roman"/>
                <w:sz w:val="24"/>
                <w:szCs w:val="24"/>
              </w:rPr>
              <w:t>Investeeringu</w:t>
            </w:r>
            <w:r w:rsidR="00CC7E0D">
              <w:rPr>
                <w:rFonts w:ascii="Times New Roman" w:hAnsi="Times New Roman" w:cs="Times New Roman"/>
                <w:sz w:val="24"/>
                <w:szCs w:val="24"/>
              </w:rPr>
              <w:t>ga</w:t>
            </w:r>
            <w:r w:rsidRPr="00CD2E7C">
              <w:rPr>
                <w:rFonts w:ascii="Times New Roman" w:hAnsi="Times New Roman" w:cs="Times New Roman"/>
                <w:sz w:val="24"/>
                <w:szCs w:val="24"/>
              </w:rPr>
              <w:t xml:space="preserve"> </w:t>
            </w:r>
            <w:r w:rsidR="002B1BCA">
              <w:rPr>
                <w:rFonts w:ascii="Times New Roman" w:hAnsi="Times New Roman" w:cs="Times New Roman"/>
                <w:sz w:val="24"/>
                <w:szCs w:val="24"/>
              </w:rPr>
              <w:t>kavandatakse luua</w:t>
            </w:r>
            <w:r>
              <w:rPr>
                <w:rFonts w:ascii="Times New Roman" w:hAnsi="Times New Roman" w:cs="Times New Roman"/>
                <w:sz w:val="24"/>
                <w:szCs w:val="24"/>
              </w:rPr>
              <w:t xml:space="preserve"> uued täistööajaga töökohad</w:t>
            </w:r>
          </w:p>
          <w:p w14:paraId="3DDF669A" w14:textId="7F9C7325" w:rsidR="008B3BB8" w:rsidRPr="005B4872" w:rsidRDefault="00D60B74" w:rsidP="004841CF">
            <w:pPr>
              <w:jc w:val="both"/>
              <w:rPr>
                <w:rFonts w:ascii="Times New Roman" w:hAnsi="Times New Roman" w:cs="Times New Roman"/>
                <w:sz w:val="24"/>
                <w:szCs w:val="24"/>
              </w:rPr>
            </w:pPr>
            <w:r>
              <w:rPr>
                <w:rFonts w:ascii="Times New Roman" w:hAnsi="Times New Roman" w:cs="Times New Roman"/>
                <w:sz w:val="24"/>
                <w:szCs w:val="24"/>
              </w:rPr>
              <w:lastRenderedPageBreak/>
              <w:t>Täistööajaga töökohtade juurdekasv</w:t>
            </w:r>
            <w:r w:rsidR="008B3BB8">
              <w:rPr>
                <w:rFonts w:ascii="Times New Roman" w:hAnsi="Times New Roman" w:cs="Times New Roman"/>
                <w:sz w:val="24"/>
                <w:szCs w:val="24"/>
              </w:rPr>
              <w:t xml:space="preserve"> protsentides</w:t>
            </w:r>
            <w:r w:rsidR="003C5EDD">
              <w:rPr>
                <w:rStyle w:val="FootnoteReference"/>
                <w:rFonts w:ascii="Times New Roman" w:hAnsi="Times New Roman" w:cs="Times New Roman"/>
                <w:sz w:val="24"/>
                <w:szCs w:val="24"/>
              </w:rPr>
              <w:footnoteReference w:id="8"/>
            </w:r>
            <w:r w:rsidR="008B3BB8">
              <w:rPr>
                <w:rFonts w:ascii="Times New Roman" w:hAnsi="Times New Roman" w:cs="Times New Roman"/>
                <w:sz w:val="24"/>
                <w:szCs w:val="24"/>
              </w:rPr>
              <w:t>:</w:t>
            </w:r>
          </w:p>
        </w:tc>
        <w:tc>
          <w:tcPr>
            <w:tcW w:w="4252" w:type="dxa"/>
          </w:tcPr>
          <w:p w14:paraId="3E700740" w14:textId="77777777" w:rsidR="008B3BB8" w:rsidRPr="008B3BB8" w:rsidRDefault="008B3BB8" w:rsidP="008B3BB8">
            <w:pPr>
              <w:rPr>
                <w:rFonts w:ascii="Times New Roman" w:hAnsi="Times New Roman" w:cs="Times New Roman"/>
                <w:sz w:val="24"/>
                <w:szCs w:val="24"/>
              </w:rPr>
            </w:pPr>
            <w:r w:rsidRPr="008B3BB8">
              <w:rPr>
                <w:rFonts w:ascii="Times New Roman" w:hAnsi="Times New Roman" w:cs="Times New Roman"/>
                <w:sz w:val="24"/>
                <w:szCs w:val="24"/>
              </w:rPr>
              <w:lastRenderedPageBreak/>
              <w:t xml:space="preserve"> </w:t>
            </w:r>
          </w:p>
        </w:tc>
      </w:tr>
      <w:tr w:rsidR="008B3BB8" w14:paraId="35387AB4" w14:textId="77777777" w:rsidTr="00204797">
        <w:trPr>
          <w:trHeight w:val="339"/>
        </w:trPr>
        <w:tc>
          <w:tcPr>
            <w:tcW w:w="696" w:type="dxa"/>
          </w:tcPr>
          <w:p w14:paraId="38B0EBF6" w14:textId="77777777" w:rsidR="008B3BB8" w:rsidRPr="00CD2E7C" w:rsidRDefault="00CC7E0D" w:rsidP="00CD2E7C">
            <w:pPr>
              <w:rPr>
                <w:rFonts w:ascii="Times New Roman" w:hAnsi="Times New Roman" w:cs="Times New Roman"/>
                <w:sz w:val="24"/>
                <w:szCs w:val="24"/>
              </w:rPr>
            </w:pPr>
            <w:r>
              <w:rPr>
                <w:rFonts w:ascii="Times New Roman" w:hAnsi="Times New Roman" w:cs="Times New Roman"/>
                <w:sz w:val="24"/>
                <w:szCs w:val="24"/>
              </w:rPr>
              <w:t>2.</w:t>
            </w:r>
            <w:r w:rsidR="008B3BB8">
              <w:rPr>
                <w:rFonts w:ascii="Times New Roman" w:hAnsi="Times New Roman" w:cs="Times New Roman"/>
                <w:sz w:val="24"/>
                <w:szCs w:val="24"/>
              </w:rPr>
              <w:t>1.1</w:t>
            </w:r>
          </w:p>
        </w:tc>
        <w:tc>
          <w:tcPr>
            <w:tcW w:w="9335" w:type="dxa"/>
          </w:tcPr>
          <w:p w14:paraId="76591DB2" w14:textId="5C6FC1DF" w:rsidR="008B3BB8" w:rsidRPr="00CD2E7C" w:rsidRDefault="00322B96" w:rsidP="00D334E5">
            <w:pPr>
              <w:jc w:val="both"/>
              <w:rPr>
                <w:rFonts w:ascii="Times New Roman" w:hAnsi="Times New Roman" w:cs="Times New Roman"/>
                <w:sz w:val="24"/>
                <w:szCs w:val="24"/>
              </w:rPr>
            </w:pPr>
            <w:r>
              <w:rPr>
                <w:rFonts w:ascii="Times New Roman" w:hAnsi="Times New Roman" w:cs="Times New Roman"/>
                <w:sz w:val="24"/>
                <w:szCs w:val="24"/>
              </w:rPr>
              <w:t>t</w:t>
            </w:r>
            <w:r w:rsidR="00D334E5">
              <w:rPr>
                <w:rFonts w:ascii="Times New Roman" w:hAnsi="Times New Roman" w:cs="Times New Roman"/>
                <w:sz w:val="24"/>
                <w:szCs w:val="24"/>
              </w:rPr>
              <w:t>äistööajaga t</w:t>
            </w:r>
            <w:r w:rsidR="002E4F63">
              <w:rPr>
                <w:rFonts w:ascii="Times New Roman" w:hAnsi="Times New Roman" w:cs="Times New Roman"/>
                <w:sz w:val="24"/>
                <w:szCs w:val="24"/>
              </w:rPr>
              <w:t>öökohtade</w:t>
            </w:r>
            <w:r w:rsidR="008B3BB8">
              <w:rPr>
                <w:rFonts w:ascii="Times New Roman" w:hAnsi="Times New Roman" w:cs="Times New Roman"/>
                <w:sz w:val="24"/>
                <w:szCs w:val="24"/>
              </w:rPr>
              <w:t xml:space="preserve"> arv ei muutu</w:t>
            </w:r>
          </w:p>
        </w:tc>
        <w:tc>
          <w:tcPr>
            <w:tcW w:w="4252" w:type="dxa"/>
          </w:tcPr>
          <w:p w14:paraId="53D533FE" w14:textId="77777777" w:rsidR="008B3BB8" w:rsidDel="00BF5EB8" w:rsidRDefault="008B3BB8" w:rsidP="008B3BB8">
            <w:pPr>
              <w:jc w:val="center"/>
              <w:rPr>
                <w:rFonts w:ascii="Times New Roman" w:hAnsi="Times New Roman" w:cs="Times New Roman"/>
                <w:sz w:val="24"/>
                <w:szCs w:val="24"/>
              </w:rPr>
            </w:pPr>
            <w:r>
              <w:rPr>
                <w:rFonts w:ascii="Times New Roman" w:hAnsi="Times New Roman" w:cs="Times New Roman"/>
                <w:sz w:val="24"/>
                <w:szCs w:val="24"/>
              </w:rPr>
              <w:t>1</w:t>
            </w:r>
          </w:p>
        </w:tc>
      </w:tr>
      <w:tr w:rsidR="008B3BB8" w14:paraId="0377019C" w14:textId="77777777" w:rsidTr="00204797">
        <w:trPr>
          <w:trHeight w:val="258"/>
        </w:trPr>
        <w:tc>
          <w:tcPr>
            <w:tcW w:w="696" w:type="dxa"/>
          </w:tcPr>
          <w:p w14:paraId="52C826A7" w14:textId="77777777" w:rsidR="008B3BB8" w:rsidRPr="00CD2E7C" w:rsidRDefault="00CC7E0D" w:rsidP="00CD2E7C">
            <w:pPr>
              <w:rPr>
                <w:rFonts w:ascii="Times New Roman" w:hAnsi="Times New Roman" w:cs="Times New Roman"/>
                <w:sz w:val="24"/>
                <w:szCs w:val="24"/>
              </w:rPr>
            </w:pPr>
            <w:r>
              <w:rPr>
                <w:rFonts w:ascii="Times New Roman" w:hAnsi="Times New Roman" w:cs="Times New Roman"/>
                <w:sz w:val="24"/>
                <w:szCs w:val="24"/>
              </w:rPr>
              <w:t>2.</w:t>
            </w:r>
            <w:r w:rsidR="008B3BB8">
              <w:rPr>
                <w:rFonts w:ascii="Times New Roman" w:hAnsi="Times New Roman" w:cs="Times New Roman"/>
                <w:sz w:val="24"/>
                <w:szCs w:val="24"/>
              </w:rPr>
              <w:t>1.2</w:t>
            </w:r>
          </w:p>
        </w:tc>
        <w:tc>
          <w:tcPr>
            <w:tcW w:w="9335" w:type="dxa"/>
          </w:tcPr>
          <w:p w14:paraId="637FB7A5" w14:textId="3A9808A6" w:rsidR="008B3BB8" w:rsidRPr="00CD2E7C" w:rsidRDefault="00322B96" w:rsidP="007B354C">
            <w:pPr>
              <w:jc w:val="both"/>
              <w:rPr>
                <w:rFonts w:ascii="Times New Roman" w:hAnsi="Times New Roman" w:cs="Times New Roman"/>
                <w:sz w:val="24"/>
                <w:szCs w:val="24"/>
              </w:rPr>
            </w:pPr>
            <w:r>
              <w:rPr>
                <w:rFonts w:ascii="Times New Roman" w:hAnsi="Times New Roman" w:cs="Times New Roman"/>
                <w:sz w:val="24"/>
                <w:szCs w:val="24"/>
              </w:rPr>
              <w:t>k</w:t>
            </w:r>
            <w:r w:rsidR="00D022BE">
              <w:rPr>
                <w:rFonts w:ascii="Times New Roman" w:hAnsi="Times New Roman" w:cs="Times New Roman"/>
                <w:sz w:val="24"/>
                <w:szCs w:val="24"/>
              </w:rPr>
              <w:t xml:space="preserve">avandatakse </w:t>
            </w:r>
            <w:r w:rsidR="008B3BB8">
              <w:rPr>
                <w:rFonts w:ascii="Times New Roman" w:hAnsi="Times New Roman" w:cs="Times New Roman"/>
                <w:sz w:val="24"/>
                <w:szCs w:val="24"/>
              </w:rPr>
              <w:t xml:space="preserve">luua </w:t>
            </w:r>
            <w:r w:rsidR="007B354C">
              <w:rPr>
                <w:rFonts w:ascii="Times New Roman" w:hAnsi="Times New Roman" w:cs="Times New Roman"/>
                <w:sz w:val="24"/>
                <w:szCs w:val="24"/>
              </w:rPr>
              <w:t>kuni 5</w:t>
            </w:r>
            <w:r w:rsidR="008B3BB8">
              <w:rPr>
                <w:rFonts w:ascii="Times New Roman" w:hAnsi="Times New Roman" w:cs="Times New Roman"/>
                <w:sz w:val="24"/>
                <w:szCs w:val="24"/>
              </w:rPr>
              <w:t xml:space="preserve">% </w:t>
            </w:r>
            <w:r w:rsidR="006C1705">
              <w:rPr>
                <w:rFonts w:ascii="Times New Roman" w:hAnsi="Times New Roman" w:cs="Times New Roman"/>
                <w:sz w:val="24"/>
                <w:szCs w:val="24"/>
              </w:rPr>
              <w:t xml:space="preserve">rohkem </w:t>
            </w:r>
            <w:r w:rsidR="008B3BB8">
              <w:rPr>
                <w:rFonts w:ascii="Times New Roman" w:hAnsi="Times New Roman" w:cs="Times New Roman"/>
                <w:sz w:val="24"/>
                <w:szCs w:val="24"/>
              </w:rPr>
              <w:t>täistööajaga töökoht</w:t>
            </w:r>
            <w:r w:rsidR="006C1705">
              <w:rPr>
                <w:rFonts w:ascii="Times New Roman" w:hAnsi="Times New Roman" w:cs="Times New Roman"/>
                <w:sz w:val="24"/>
                <w:szCs w:val="24"/>
              </w:rPr>
              <w:t>i</w:t>
            </w:r>
          </w:p>
        </w:tc>
        <w:tc>
          <w:tcPr>
            <w:tcW w:w="4252" w:type="dxa"/>
          </w:tcPr>
          <w:p w14:paraId="35B5331F" w14:textId="77777777" w:rsidR="008B3BB8" w:rsidDel="00BF5EB8" w:rsidRDefault="008B3BB8" w:rsidP="008B3BB8">
            <w:pPr>
              <w:jc w:val="center"/>
              <w:rPr>
                <w:rFonts w:ascii="Times New Roman" w:hAnsi="Times New Roman" w:cs="Times New Roman"/>
                <w:sz w:val="24"/>
                <w:szCs w:val="24"/>
              </w:rPr>
            </w:pPr>
            <w:r>
              <w:rPr>
                <w:rFonts w:ascii="Times New Roman" w:hAnsi="Times New Roman" w:cs="Times New Roman"/>
                <w:sz w:val="24"/>
                <w:szCs w:val="24"/>
              </w:rPr>
              <w:t>2</w:t>
            </w:r>
          </w:p>
        </w:tc>
      </w:tr>
      <w:tr w:rsidR="008B3BB8" w14:paraId="0A8245CA" w14:textId="77777777" w:rsidTr="00204797">
        <w:trPr>
          <w:trHeight w:val="285"/>
        </w:trPr>
        <w:tc>
          <w:tcPr>
            <w:tcW w:w="696" w:type="dxa"/>
          </w:tcPr>
          <w:p w14:paraId="07856CE1" w14:textId="77777777" w:rsidR="008B3BB8" w:rsidRPr="00CD2E7C" w:rsidRDefault="00CC7E0D" w:rsidP="00CD2E7C">
            <w:pPr>
              <w:rPr>
                <w:rFonts w:ascii="Times New Roman" w:hAnsi="Times New Roman" w:cs="Times New Roman"/>
                <w:sz w:val="24"/>
                <w:szCs w:val="24"/>
              </w:rPr>
            </w:pPr>
            <w:r>
              <w:rPr>
                <w:rFonts w:ascii="Times New Roman" w:hAnsi="Times New Roman" w:cs="Times New Roman"/>
                <w:sz w:val="24"/>
                <w:szCs w:val="24"/>
              </w:rPr>
              <w:t>2.</w:t>
            </w:r>
            <w:r w:rsidR="008B3BB8">
              <w:rPr>
                <w:rFonts w:ascii="Times New Roman" w:hAnsi="Times New Roman" w:cs="Times New Roman"/>
                <w:sz w:val="24"/>
                <w:szCs w:val="24"/>
              </w:rPr>
              <w:t>1.3</w:t>
            </w:r>
          </w:p>
        </w:tc>
        <w:tc>
          <w:tcPr>
            <w:tcW w:w="9335" w:type="dxa"/>
          </w:tcPr>
          <w:p w14:paraId="24AEB7DA" w14:textId="750346FD" w:rsidR="008B3BB8" w:rsidRDefault="00322B96" w:rsidP="00E40019">
            <w:pPr>
              <w:jc w:val="both"/>
              <w:rPr>
                <w:rFonts w:ascii="Times New Roman" w:hAnsi="Times New Roman" w:cs="Times New Roman"/>
                <w:sz w:val="24"/>
                <w:szCs w:val="24"/>
              </w:rPr>
            </w:pPr>
            <w:r>
              <w:rPr>
                <w:rFonts w:ascii="Times New Roman" w:hAnsi="Times New Roman" w:cs="Times New Roman"/>
                <w:sz w:val="24"/>
                <w:szCs w:val="24"/>
              </w:rPr>
              <w:t>k</w:t>
            </w:r>
            <w:r w:rsidR="00D022BE">
              <w:rPr>
                <w:rFonts w:ascii="Times New Roman" w:hAnsi="Times New Roman" w:cs="Times New Roman"/>
                <w:sz w:val="24"/>
                <w:szCs w:val="24"/>
              </w:rPr>
              <w:t xml:space="preserve">avandatakse </w:t>
            </w:r>
            <w:r w:rsidR="008B3BB8">
              <w:rPr>
                <w:rFonts w:ascii="Times New Roman" w:hAnsi="Times New Roman" w:cs="Times New Roman"/>
                <w:sz w:val="24"/>
                <w:szCs w:val="24"/>
              </w:rPr>
              <w:t xml:space="preserve">luua </w:t>
            </w:r>
            <w:r w:rsidR="00E40019">
              <w:rPr>
                <w:rFonts w:ascii="Times New Roman" w:hAnsi="Times New Roman" w:cs="Times New Roman"/>
                <w:sz w:val="24"/>
                <w:szCs w:val="24"/>
              </w:rPr>
              <w:t xml:space="preserve">üle </w:t>
            </w:r>
            <w:r w:rsidR="008B3BB8">
              <w:rPr>
                <w:rFonts w:ascii="Times New Roman" w:hAnsi="Times New Roman" w:cs="Times New Roman"/>
                <w:sz w:val="24"/>
                <w:szCs w:val="24"/>
              </w:rPr>
              <w:t>5</w:t>
            </w:r>
            <w:r w:rsidR="007B354C">
              <w:rPr>
                <w:rFonts w:ascii="Times New Roman" w:hAnsi="Times New Roman" w:cs="Times New Roman"/>
                <w:sz w:val="24"/>
                <w:szCs w:val="24"/>
              </w:rPr>
              <w:t xml:space="preserve">% </w:t>
            </w:r>
            <w:r w:rsidR="00E40019">
              <w:rPr>
                <w:rFonts w:ascii="Times New Roman" w:hAnsi="Times New Roman" w:cs="Times New Roman"/>
                <w:sz w:val="24"/>
                <w:szCs w:val="24"/>
              </w:rPr>
              <w:t>kuni</w:t>
            </w:r>
            <w:r w:rsidR="007B354C">
              <w:rPr>
                <w:rFonts w:ascii="Times New Roman" w:hAnsi="Times New Roman" w:cs="Times New Roman"/>
                <w:sz w:val="24"/>
                <w:szCs w:val="24"/>
              </w:rPr>
              <w:t xml:space="preserve"> 10</w:t>
            </w:r>
            <w:r w:rsidR="008B3BB8">
              <w:rPr>
                <w:rFonts w:ascii="Times New Roman" w:hAnsi="Times New Roman" w:cs="Times New Roman"/>
                <w:sz w:val="24"/>
                <w:szCs w:val="24"/>
              </w:rPr>
              <w:t>%</w:t>
            </w:r>
            <w:r w:rsidR="006C1705">
              <w:rPr>
                <w:rFonts w:ascii="Times New Roman" w:hAnsi="Times New Roman" w:cs="Times New Roman"/>
                <w:sz w:val="24"/>
                <w:szCs w:val="24"/>
              </w:rPr>
              <w:t xml:space="preserve"> rohkem</w:t>
            </w:r>
            <w:r w:rsidR="008B3BB8">
              <w:rPr>
                <w:rFonts w:ascii="Times New Roman" w:hAnsi="Times New Roman" w:cs="Times New Roman"/>
                <w:sz w:val="24"/>
                <w:szCs w:val="24"/>
              </w:rPr>
              <w:t xml:space="preserve"> täistööajaga töökoht</w:t>
            </w:r>
            <w:r w:rsidR="006C1705">
              <w:rPr>
                <w:rFonts w:ascii="Times New Roman" w:hAnsi="Times New Roman" w:cs="Times New Roman"/>
                <w:sz w:val="24"/>
                <w:szCs w:val="24"/>
              </w:rPr>
              <w:t>i</w:t>
            </w:r>
          </w:p>
        </w:tc>
        <w:tc>
          <w:tcPr>
            <w:tcW w:w="4252" w:type="dxa"/>
          </w:tcPr>
          <w:p w14:paraId="5DCFDDF1" w14:textId="77777777" w:rsidR="008B3BB8" w:rsidDel="00BF5EB8" w:rsidRDefault="008B3BB8" w:rsidP="008B3BB8">
            <w:pPr>
              <w:jc w:val="center"/>
              <w:rPr>
                <w:rFonts w:ascii="Times New Roman" w:hAnsi="Times New Roman" w:cs="Times New Roman"/>
                <w:sz w:val="24"/>
                <w:szCs w:val="24"/>
              </w:rPr>
            </w:pPr>
            <w:r>
              <w:rPr>
                <w:rFonts w:ascii="Times New Roman" w:hAnsi="Times New Roman" w:cs="Times New Roman"/>
                <w:sz w:val="24"/>
                <w:szCs w:val="24"/>
              </w:rPr>
              <w:t>3</w:t>
            </w:r>
          </w:p>
        </w:tc>
      </w:tr>
      <w:tr w:rsidR="008B3BB8" w14:paraId="184FAEE9" w14:textId="77777777" w:rsidTr="00204797">
        <w:trPr>
          <w:trHeight w:val="258"/>
        </w:trPr>
        <w:tc>
          <w:tcPr>
            <w:tcW w:w="696" w:type="dxa"/>
          </w:tcPr>
          <w:p w14:paraId="42BC04B0" w14:textId="77777777" w:rsidR="008B3BB8" w:rsidRDefault="00CC7E0D" w:rsidP="00CD2E7C">
            <w:pPr>
              <w:rPr>
                <w:rFonts w:ascii="Times New Roman" w:hAnsi="Times New Roman" w:cs="Times New Roman"/>
                <w:sz w:val="24"/>
                <w:szCs w:val="24"/>
              </w:rPr>
            </w:pPr>
            <w:r>
              <w:rPr>
                <w:rFonts w:ascii="Times New Roman" w:hAnsi="Times New Roman" w:cs="Times New Roman"/>
                <w:sz w:val="24"/>
                <w:szCs w:val="24"/>
              </w:rPr>
              <w:t>2.</w:t>
            </w:r>
            <w:r w:rsidR="008B3BB8">
              <w:rPr>
                <w:rFonts w:ascii="Times New Roman" w:hAnsi="Times New Roman" w:cs="Times New Roman"/>
                <w:sz w:val="24"/>
                <w:szCs w:val="24"/>
              </w:rPr>
              <w:t>1.4</w:t>
            </w:r>
          </w:p>
        </w:tc>
        <w:tc>
          <w:tcPr>
            <w:tcW w:w="9335" w:type="dxa"/>
          </w:tcPr>
          <w:p w14:paraId="420CB784" w14:textId="66B1C712" w:rsidR="008B3BB8" w:rsidRDefault="00322B96" w:rsidP="007B354C">
            <w:pPr>
              <w:jc w:val="both"/>
              <w:rPr>
                <w:rFonts w:ascii="Times New Roman" w:hAnsi="Times New Roman" w:cs="Times New Roman"/>
                <w:sz w:val="24"/>
                <w:szCs w:val="24"/>
              </w:rPr>
            </w:pPr>
            <w:r>
              <w:rPr>
                <w:rFonts w:ascii="Times New Roman" w:hAnsi="Times New Roman" w:cs="Times New Roman"/>
                <w:sz w:val="24"/>
                <w:szCs w:val="24"/>
              </w:rPr>
              <w:t>k</w:t>
            </w:r>
            <w:r w:rsidR="00D022BE">
              <w:rPr>
                <w:rFonts w:ascii="Times New Roman" w:hAnsi="Times New Roman" w:cs="Times New Roman"/>
                <w:sz w:val="24"/>
                <w:szCs w:val="24"/>
              </w:rPr>
              <w:t xml:space="preserve">avandatakse </w:t>
            </w:r>
            <w:r w:rsidR="008B3BB8">
              <w:rPr>
                <w:rFonts w:ascii="Times New Roman" w:hAnsi="Times New Roman" w:cs="Times New Roman"/>
                <w:sz w:val="24"/>
                <w:szCs w:val="24"/>
              </w:rPr>
              <w:t xml:space="preserve">luua </w:t>
            </w:r>
            <w:r w:rsidR="00E40019">
              <w:rPr>
                <w:rFonts w:ascii="Times New Roman" w:hAnsi="Times New Roman" w:cs="Times New Roman"/>
                <w:sz w:val="24"/>
                <w:szCs w:val="24"/>
              </w:rPr>
              <w:t>üle</w:t>
            </w:r>
            <w:r w:rsidR="007B354C">
              <w:rPr>
                <w:rFonts w:ascii="Times New Roman" w:hAnsi="Times New Roman" w:cs="Times New Roman"/>
                <w:sz w:val="24"/>
                <w:szCs w:val="24"/>
              </w:rPr>
              <w:t xml:space="preserve"> </w:t>
            </w:r>
            <w:r w:rsidR="008B3BB8">
              <w:rPr>
                <w:rFonts w:ascii="Times New Roman" w:hAnsi="Times New Roman" w:cs="Times New Roman"/>
                <w:sz w:val="24"/>
                <w:szCs w:val="24"/>
              </w:rPr>
              <w:t xml:space="preserve">10% </w:t>
            </w:r>
            <w:r w:rsidR="006C1705">
              <w:rPr>
                <w:rFonts w:ascii="Times New Roman" w:hAnsi="Times New Roman" w:cs="Times New Roman"/>
                <w:sz w:val="24"/>
                <w:szCs w:val="24"/>
              </w:rPr>
              <w:t xml:space="preserve">rohkem </w:t>
            </w:r>
            <w:r w:rsidR="008B3BB8">
              <w:rPr>
                <w:rFonts w:ascii="Times New Roman" w:hAnsi="Times New Roman" w:cs="Times New Roman"/>
                <w:sz w:val="24"/>
                <w:szCs w:val="24"/>
              </w:rPr>
              <w:t>täistööajaga töökoht</w:t>
            </w:r>
            <w:r w:rsidR="006C1705">
              <w:rPr>
                <w:rFonts w:ascii="Times New Roman" w:hAnsi="Times New Roman" w:cs="Times New Roman"/>
                <w:sz w:val="24"/>
                <w:szCs w:val="24"/>
              </w:rPr>
              <w:t>i</w:t>
            </w:r>
          </w:p>
        </w:tc>
        <w:tc>
          <w:tcPr>
            <w:tcW w:w="4252" w:type="dxa"/>
          </w:tcPr>
          <w:p w14:paraId="7CE92C26" w14:textId="77777777" w:rsidR="008B3BB8" w:rsidDel="00BF5EB8" w:rsidRDefault="008B3BB8" w:rsidP="008B3BB8">
            <w:pPr>
              <w:jc w:val="center"/>
              <w:rPr>
                <w:rFonts w:ascii="Times New Roman" w:hAnsi="Times New Roman" w:cs="Times New Roman"/>
                <w:sz w:val="24"/>
                <w:szCs w:val="24"/>
              </w:rPr>
            </w:pPr>
            <w:r>
              <w:rPr>
                <w:rFonts w:ascii="Times New Roman" w:hAnsi="Times New Roman" w:cs="Times New Roman"/>
                <w:sz w:val="24"/>
                <w:szCs w:val="24"/>
              </w:rPr>
              <w:t>4</w:t>
            </w:r>
          </w:p>
        </w:tc>
      </w:tr>
      <w:tr w:rsidR="00E64E25" w14:paraId="4C7A94F6" w14:textId="77777777" w:rsidTr="00204797">
        <w:trPr>
          <w:trHeight w:val="503"/>
        </w:trPr>
        <w:tc>
          <w:tcPr>
            <w:tcW w:w="696" w:type="dxa"/>
          </w:tcPr>
          <w:p w14:paraId="43F5D2EC" w14:textId="77777777" w:rsidR="00E64E25" w:rsidRPr="00D60B74" w:rsidRDefault="00E64E25" w:rsidP="003100E6">
            <w:pPr>
              <w:rPr>
                <w:rFonts w:ascii="Times New Roman" w:hAnsi="Times New Roman" w:cs="Times New Roman"/>
                <w:sz w:val="24"/>
                <w:szCs w:val="24"/>
              </w:rPr>
            </w:pPr>
            <w:r w:rsidRPr="00D60B74">
              <w:rPr>
                <w:rFonts w:ascii="Times New Roman" w:hAnsi="Times New Roman" w:cs="Times New Roman"/>
                <w:sz w:val="24"/>
                <w:szCs w:val="24"/>
              </w:rPr>
              <w:t>2.</w:t>
            </w:r>
            <w:r w:rsidR="00CC7E0D">
              <w:rPr>
                <w:rFonts w:ascii="Times New Roman" w:hAnsi="Times New Roman" w:cs="Times New Roman"/>
                <w:sz w:val="24"/>
                <w:szCs w:val="24"/>
              </w:rPr>
              <w:t>2</w:t>
            </w:r>
            <w:r w:rsidRPr="00D60B74">
              <w:rPr>
                <w:rFonts w:ascii="Times New Roman" w:hAnsi="Times New Roman" w:cs="Times New Roman"/>
                <w:sz w:val="24"/>
                <w:szCs w:val="24"/>
              </w:rPr>
              <w:t xml:space="preserve"> </w:t>
            </w:r>
          </w:p>
        </w:tc>
        <w:tc>
          <w:tcPr>
            <w:tcW w:w="9335" w:type="dxa"/>
          </w:tcPr>
          <w:p w14:paraId="48A97D01" w14:textId="77777777" w:rsidR="00E64E25" w:rsidRPr="00D60B74" w:rsidRDefault="00E64E25" w:rsidP="005477F0">
            <w:pPr>
              <w:jc w:val="both"/>
              <w:rPr>
                <w:rFonts w:ascii="Times New Roman" w:hAnsi="Times New Roman" w:cs="Times New Roman"/>
                <w:sz w:val="24"/>
                <w:szCs w:val="24"/>
              </w:rPr>
            </w:pPr>
            <w:r w:rsidRPr="00D60B74">
              <w:rPr>
                <w:rFonts w:ascii="Times New Roman" w:hAnsi="Times New Roman" w:cs="Times New Roman"/>
                <w:sz w:val="24"/>
                <w:szCs w:val="24"/>
              </w:rPr>
              <w:t>In</w:t>
            </w:r>
            <w:r w:rsidR="002B1BCA">
              <w:rPr>
                <w:rFonts w:ascii="Times New Roman" w:hAnsi="Times New Roman" w:cs="Times New Roman"/>
                <w:sz w:val="24"/>
                <w:szCs w:val="24"/>
              </w:rPr>
              <w:t>vesteeringu tulemusena kavandatavate</w:t>
            </w:r>
            <w:r w:rsidRPr="00D60B74">
              <w:rPr>
                <w:rFonts w:ascii="Times New Roman" w:hAnsi="Times New Roman" w:cs="Times New Roman"/>
                <w:sz w:val="24"/>
                <w:szCs w:val="24"/>
              </w:rPr>
              <w:t xml:space="preserve"> töökohtade </w:t>
            </w:r>
            <w:r w:rsidR="00AE4A25">
              <w:rPr>
                <w:rFonts w:ascii="Times New Roman" w:hAnsi="Times New Roman" w:cs="Times New Roman"/>
                <w:sz w:val="24"/>
                <w:szCs w:val="24"/>
              </w:rPr>
              <w:t>brutotunnipalk</w:t>
            </w:r>
            <w:r w:rsidRPr="00D60B74">
              <w:rPr>
                <w:rFonts w:ascii="Times New Roman" w:hAnsi="Times New Roman" w:cs="Times New Roman"/>
                <w:sz w:val="24"/>
                <w:szCs w:val="24"/>
              </w:rPr>
              <w:t xml:space="preserve"> võrrelduna Eesti toiduainetööstuse keskmise </w:t>
            </w:r>
            <w:r w:rsidR="0020087A">
              <w:rPr>
                <w:rFonts w:ascii="Times New Roman" w:hAnsi="Times New Roman" w:cs="Times New Roman"/>
                <w:sz w:val="24"/>
                <w:szCs w:val="24"/>
              </w:rPr>
              <w:t>brutotunnipalgaga</w:t>
            </w:r>
            <w:r w:rsidRPr="00D60B74">
              <w:rPr>
                <w:rStyle w:val="FootnoteReference"/>
                <w:rFonts w:ascii="Times New Roman" w:hAnsi="Times New Roman" w:cs="Times New Roman"/>
                <w:sz w:val="24"/>
                <w:szCs w:val="24"/>
              </w:rPr>
              <w:footnoteReference w:id="9"/>
            </w:r>
            <w:r w:rsidR="003100CB" w:rsidRPr="00D60B74">
              <w:rPr>
                <w:rFonts w:ascii="Times New Roman" w:hAnsi="Times New Roman" w:cs="Times New Roman"/>
                <w:sz w:val="24"/>
                <w:szCs w:val="24"/>
              </w:rPr>
              <w:t>:</w:t>
            </w:r>
          </w:p>
        </w:tc>
        <w:tc>
          <w:tcPr>
            <w:tcW w:w="4252" w:type="dxa"/>
          </w:tcPr>
          <w:p w14:paraId="292D5DF7" w14:textId="77777777" w:rsidR="00E64E25" w:rsidRPr="00E64E25" w:rsidRDefault="00E64E25" w:rsidP="00E64E25">
            <w:pPr>
              <w:rPr>
                <w:rFonts w:ascii="Times New Roman" w:hAnsi="Times New Roman" w:cs="Times New Roman"/>
                <w:sz w:val="24"/>
                <w:szCs w:val="24"/>
              </w:rPr>
            </w:pPr>
          </w:p>
        </w:tc>
      </w:tr>
      <w:tr w:rsidR="00E64E25" w14:paraId="1F15562E" w14:textId="77777777" w:rsidTr="00204797">
        <w:trPr>
          <w:trHeight w:val="228"/>
        </w:trPr>
        <w:tc>
          <w:tcPr>
            <w:tcW w:w="696" w:type="dxa"/>
          </w:tcPr>
          <w:p w14:paraId="15B17F1B" w14:textId="77777777" w:rsidR="00E64E25" w:rsidRPr="00D60B74" w:rsidRDefault="00AE4A25" w:rsidP="003100E6">
            <w:pPr>
              <w:rPr>
                <w:rFonts w:ascii="Times New Roman" w:hAnsi="Times New Roman" w:cs="Times New Roman"/>
                <w:sz w:val="24"/>
                <w:szCs w:val="24"/>
              </w:rPr>
            </w:pPr>
            <w:r>
              <w:rPr>
                <w:rFonts w:ascii="Times New Roman" w:hAnsi="Times New Roman" w:cs="Times New Roman"/>
                <w:sz w:val="24"/>
                <w:szCs w:val="24"/>
              </w:rPr>
              <w:t>2.</w:t>
            </w:r>
            <w:r w:rsidR="00E64E25" w:rsidRPr="00D60B74">
              <w:rPr>
                <w:rFonts w:ascii="Times New Roman" w:hAnsi="Times New Roman" w:cs="Times New Roman"/>
                <w:sz w:val="24"/>
                <w:szCs w:val="24"/>
              </w:rPr>
              <w:t>2.1</w:t>
            </w:r>
          </w:p>
        </w:tc>
        <w:tc>
          <w:tcPr>
            <w:tcW w:w="9335" w:type="dxa"/>
          </w:tcPr>
          <w:p w14:paraId="5565EB33" w14:textId="5ACEA996" w:rsidR="00E64E25" w:rsidRPr="00D60B74" w:rsidRDefault="003100CB" w:rsidP="005477F0">
            <w:pPr>
              <w:jc w:val="both"/>
              <w:rPr>
                <w:rFonts w:ascii="Times New Roman" w:hAnsi="Times New Roman" w:cs="Times New Roman"/>
                <w:sz w:val="24"/>
                <w:szCs w:val="24"/>
              </w:rPr>
            </w:pPr>
            <w:r w:rsidRPr="00D60B74">
              <w:rPr>
                <w:rFonts w:ascii="Times New Roman" w:hAnsi="Times New Roman" w:cs="Times New Roman"/>
                <w:sz w:val="24"/>
                <w:szCs w:val="24"/>
              </w:rPr>
              <w:t>keskmine</w:t>
            </w:r>
            <w:r w:rsidR="00E64E25" w:rsidRPr="00D60B74">
              <w:rPr>
                <w:rFonts w:ascii="Times New Roman" w:hAnsi="Times New Roman" w:cs="Times New Roman"/>
                <w:sz w:val="24"/>
                <w:szCs w:val="24"/>
              </w:rPr>
              <w:t xml:space="preserve"> </w:t>
            </w:r>
            <w:r w:rsidR="00AE4A25">
              <w:rPr>
                <w:rFonts w:ascii="Times New Roman" w:hAnsi="Times New Roman" w:cs="Times New Roman"/>
                <w:sz w:val="24"/>
                <w:szCs w:val="24"/>
              </w:rPr>
              <w:t>tunni</w:t>
            </w:r>
            <w:r w:rsidR="00E64E25" w:rsidRPr="00D60B74">
              <w:rPr>
                <w:rFonts w:ascii="Times New Roman" w:hAnsi="Times New Roman" w:cs="Times New Roman"/>
                <w:sz w:val="24"/>
                <w:szCs w:val="24"/>
              </w:rPr>
              <w:t>palk</w:t>
            </w:r>
            <w:r w:rsidR="00AE4A25">
              <w:rPr>
                <w:rFonts w:ascii="Times New Roman" w:hAnsi="Times New Roman" w:cs="Times New Roman"/>
                <w:sz w:val="24"/>
                <w:szCs w:val="24"/>
              </w:rPr>
              <w:t xml:space="preserve"> (</w:t>
            </w:r>
            <w:r w:rsidR="00DF3F46" w:rsidRPr="00DF3F46">
              <w:rPr>
                <w:rFonts w:ascii="Times New Roman" w:hAnsi="Times New Roman" w:cs="Times New Roman"/>
                <w:sz w:val="24"/>
                <w:szCs w:val="24"/>
              </w:rPr>
              <w:t>±</w:t>
            </w:r>
            <w:r w:rsidR="00AE4A25">
              <w:rPr>
                <w:rFonts w:ascii="Times New Roman" w:hAnsi="Times New Roman" w:cs="Times New Roman"/>
                <w:sz w:val="24"/>
                <w:szCs w:val="24"/>
              </w:rPr>
              <w:t>2%)</w:t>
            </w:r>
          </w:p>
        </w:tc>
        <w:tc>
          <w:tcPr>
            <w:tcW w:w="4252" w:type="dxa"/>
          </w:tcPr>
          <w:p w14:paraId="41FCECCD" w14:textId="77777777" w:rsidR="00E64E25" w:rsidRPr="00E64E25" w:rsidRDefault="00E64E25" w:rsidP="00E64E25">
            <w:pPr>
              <w:jc w:val="center"/>
              <w:rPr>
                <w:rFonts w:ascii="Times New Roman" w:hAnsi="Times New Roman" w:cs="Times New Roman"/>
                <w:sz w:val="24"/>
                <w:szCs w:val="24"/>
              </w:rPr>
            </w:pPr>
            <w:r>
              <w:rPr>
                <w:rFonts w:ascii="Times New Roman" w:hAnsi="Times New Roman" w:cs="Times New Roman"/>
                <w:sz w:val="24"/>
                <w:szCs w:val="24"/>
              </w:rPr>
              <w:t>1</w:t>
            </w:r>
          </w:p>
        </w:tc>
      </w:tr>
      <w:tr w:rsidR="00E64E25" w14:paraId="3D33C3C1" w14:textId="77777777" w:rsidTr="00204797">
        <w:trPr>
          <w:trHeight w:val="232"/>
        </w:trPr>
        <w:tc>
          <w:tcPr>
            <w:tcW w:w="696" w:type="dxa"/>
          </w:tcPr>
          <w:p w14:paraId="1097F729" w14:textId="77777777" w:rsidR="00E64E25" w:rsidRPr="00D60B74" w:rsidRDefault="00E64E25" w:rsidP="003100E6">
            <w:pPr>
              <w:rPr>
                <w:rFonts w:ascii="Times New Roman" w:hAnsi="Times New Roman" w:cs="Times New Roman"/>
                <w:sz w:val="24"/>
                <w:szCs w:val="24"/>
              </w:rPr>
            </w:pPr>
            <w:r w:rsidRPr="00D60B74">
              <w:rPr>
                <w:rFonts w:ascii="Times New Roman" w:hAnsi="Times New Roman" w:cs="Times New Roman"/>
                <w:sz w:val="24"/>
                <w:szCs w:val="24"/>
              </w:rPr>
              <w:t>2.2</w:t>
            </w:r>
            <w:r w:rsidR="00AE4A25">
              <w:rPr>
                <w:rFonts w:ascii="Times New Roman" w:hAnsi="Times New Roman" w:cs="Times New Roman"/>
                <w:sz w:val="24"/>
                <w:szCs w:val="24"/>
              </w:rPr>
              <w:t>.2</w:t>
            </w:r>
          </w:p>
        </w:tc>
        <w:tc>
          <w:tcPr>
            <w:tcW w:w="9335" w:type="dxa"/>
          </w:tcPr>
          <w:p w14:paraId="30F18835" w14:textId="77777777" w:rsidR="00E64E25" w:rsidRPr="00D60B74" w:rsidRDefault="00246E4A" w:rsidP="005477F0">
            <w:pPr>
              <w:jc w:val="both"/>
              <w:rPr>
                <w:rFonts w:ascii="Times New Roman" w:hAnsi="Times New Roman" w:cs="Times New Roman"/>
                <w:sz w:val="24"/>
                <w:szCs w:val="24"/>
              </w:rPr>
            </w:pPr>
            <w:r>
              <w:rPr>
                <w:rFonts w:ascii="Times New Roman" w:hAnsi="Times New Roman" w:cs="Times New Roman"/>
                <w:sz w:val="24"/>
                <w:szCs w:val="24"/>
              </w:rPr>
              <w:t xml:space="preserve">üle </w:t>
            </w:r>
            <w:r w:rsidR="00AE4A25">
              <w:rPr>
                <w:rFonts w:ascii="Times New Roman" w:hAnsi="Times New Roman" w:cs="Times New Roman"/>
                <w:sz w:val="24"/>
                <w:szCs w:val="24"/>
              </w:rPr>
              <w:t>2</w:t>
            </w:r>
            <w:r w:rsidRPr="00246E4A">
              <w:rPr>
                <w:rFonts w:ascii="Times New Roman" w:hAnsi="Times New Roman" w:cs="Times New Roman"/>
                <w:sz w:val="24"/>
                <w:szCs w:val="24"/>
              </w:rPr>
              <w:t>%</w:t>
            </w:r>
            <w:r>
              <w:rPr>
                <w:rFonts w:ascii="Times New Roman" w:hAnsi="Times New Roman" w:cs="Times New Roman"/>
                <w:sz w:val="24"/>
                <w:szCs w:val="24"/>
              </w:rPr>
              <w:t xml:space="preserve"> kuni</w:t>
            </w:r>
            <w:r w:rsidR="003100CB" w:rsidRPr="00D60B74">
              <w:rPr>
                <w:rFonts w:ascii="Times New Roman" w:hAnsi="Times New Roman" w:cs="Times New Roman"/>
                <w:sz w:val="24"/>
                <w:szCs w:val="24"/>
              </w:rPr>
              <w:t xml:space="preserve"> 8% kõrgem</w:t>
            </w:r>
            <w:r w:rsidR="00E64E25" w:rsidRPr="00D60B74">
              <w:rPr>
                <w:rFonts w:ascii="Times New Roman" w:hAnsi="Times New Roman" w:cs="Times New Roman"/>
                <w:sz w:val="24"/>
                <w:szCs w:val="24"/>
              </w:rPr>
              <w:t xml:space="preserve"> </w:t>
            </w:r>
            <w:r w:rsidR="00AE4A25">
              <w:rPr>
                <w:rFonts w:ascii="Times New Roman" w:hAnsi="Times New Roman" w:cs="Times New Roman"/>
                <w:sz w:val="24"/>
                <w:szCs w:val="24"/>
              </w:rPr>
              <w:t>tunni</w:t>
            </w:r>
            <w:r w:rsidR="00E64E25" w:rsidRPr="00D60B74">
              <w:rPr>
                <w:rFonts w:ascii="Times New Roman" w:hAnsi="Times New Roman" w:cs="Times New Roman"/>
                <w:sz w:val="24"/>
                <w:szCs w:val="24"/>
              </w:rPr>
              <w:t>palk</w:t>
            </w:r>
          </w:p>
        </w:tc>
        <w:tc>
          <w:tcPr>
            <w:tcW w:w="4252" w:type="dxa"/>
          </w:tcPr>
          <w:p w14:paraId="3D032874" w14:textId="77777777" w:rsidR="00E64E25" w:rsidRPr="00E64E25" w:rsidRDefault="00E64E25" w:rsidP="00E64E25">
            <w:pPr>
              <w:jc w:val="center"/>
              <w:rPr>
                <w:rFonts w:ascii="Times New Roman" w:hAnsi="Times New Roman" w:cs="Times New Roman"/>
                <w:sz w:val="24"/>
                <w:szCs w:val="24"/>
              </w:rPr>
            </w:pPr>
            <w:r>
              <w:rPr>
                <w:rFonts w:ascii="Times New Roman" w:hAnsi="Times New Roman" w:cs="Times New Roman"/>
                <w:sz w:val="24"/>
                <w:szCs w:val="24"/>
              </w:rPr>
              <w:t>2</w:t>
            </w:r>
          </w:p>
        </w:tc>
      </w:tr>
      <w:tr w:rsidR="003100CB" w14:paraId="5C6EC595" w14:textId="77777777" w:rsidTr="00204797">
        <w:trPr>
          <w:trHeight w:val="232"/>
        </w:trPr>
        <w:tc>
          <w:tcPr>
            <w:tcW w:w="696" w:type="dxa"/>
          </w:tcPr>
          <w:p w14:paraId="05E9A63F" w14:textId="77777777" w:rsidR="003100CB" w:rsidRPr="00D60B74" w:rsidRDefault="003100CB" w:rsidP="003100E6">
            <w:pPr>
              <w:rPr>
                <w:rFonts w:ascii="Times New Roman" w:hAnsi="Times New Roman" w:cs="Times New Roman"/>
                <w:sz w:val="24"/>
                <w:szCs w:val="24"/>
              </w:rPr>
            </w:pPr>
            <w:r w:rsidRPr="00D60B74">
              <w:rPr>
                <w:rFonts w:ascii="Times New Roman" w:hAnsi="Times New Roman" w:cs="Times New Roman"/>
                <w:sz w:val="24"/>
                <w:szCs w:val="24"/>
              </w:rPr>
              <w:t>2.</w:t>
            </w:r>
            <w:r w:rsidR="00AE4A25">
              <w:rPr>
                <w:rFonts w:ascii="Times New Roman" w:hAnsi="Times New Roman" w:cs="Times New Roman"/>
                <w:sz w:val="24"/>
                <w:szCs w:val="24"/>
              </w:rPr>
              <w:t>2.</w:t>
            </w:r>
            <w:r w:rsidRPr="00D60B74">
              <w:rPr>
                <w:rFonts w:ascii="Times New Roman" w:hAnsi="Times New Roman" w:cs="Times New Roman"/>
                <w:sz w:val="24"/>
                <w:szCs w:val="24"/>
              </w:rPr>
              <w:t>3</w:t>
            </w:r>
          </w:p>
        </w:tc>
        <w:tc>
          <w:tcPr>
            <w:tcW w:w="9335" w:type="dxa"/>
          </w:tcPr>
          <w:p w14:paraId="6F9B7E46" w14:textId="77777777" w:rsidR="003100CB" w:rsidRPr="00D60B74" w:rsidRDefault="00246E4A" w:rsidP="005477F0">
            <w:pPr>
              <w:jc w:val="both"/>
              <w:rPr>
                <w:rFonts w:ascii="Times New Roman" w:hAnsi="Times New Roman" w:cs="Times New Roman"/>
                <w:sz w:val="24"/>
                <w:szCs w:val="24"/>
              </w:rPr>
            </w:pPr>
            <w:r>
              <w:rPr>
                <w:rFonts w:ascii="Times New Roman" w:hAnsi="Times New Roman" w:cs="Times New Roman"/>
                <w:sz w:val="24"/>
                <w:szCs w:val="24"/>
              </w:rPr>
              <w:t xml:space="preserve">üle </w:t>
            </w:r>
            <w:r w:rsidR="00AE4A25">
              <w:rPr>
                <w:rFonts w:ascii="Times New Roman" w:hAnsi="Times New Roman" w:cs="Times New Roman"/>
                <w:sz w:val="24"/>
                <w:szCs w:val="24"/>
              </w:rPr>
              <w:t>8</w:t>
            </w:r>
            <w:r w:rsidRPr="00246E4A">
              <w:rPr>
                <w:rFonts w:ascii="Times New Roman" w:hAnsi="Times New Roman" w:cs="Times New Roman"/>
                <w:sz w:val="24"/>
                <w:szCs w:val="24"/>
              </w:rPr>
              <w:t>%</w:t>
            </w:r>
            <w:r>
              <w:rPr>
                <w:rFonts w:ascii="Times New Roman" w:hAnsi="Times New Roman" w:cs="Times New Roman"/>
                <w:sz w:val="24"/>
                <w:szCs w:val="24"/>
              </w:rPr>
              <w:t xml:space="preserve"> kuni</w:t>
            </w:r>
            <w:r w:rsidR="003100CB" w:rsidRPr="00D60B74">
              <w:rPr>
                <w:rFonts w:ascii="Times New Roman" w:hAnsi="Times New Roman" w:cs="Times New Roman"/>
                <w:sz w:val="24"/>
                <w:szCs w:val="24"/>
              </w:rPr>
              <w:t xml:space="preserve"> 15% kõrgem </w:t>
            </w:r>
            <w:r w:rsidR="00AE4A25">
              <w:rPr>
                <w:rFonts w:ascii="Times New Roman" w:hAnsi="Times New Roman" w:cs="Times New Roman"/>
                <w:sz w:val="24"/>
                <w:szCs w:val="24"/>
              </w:rPr>
              <w:t>tunni</w:t>
            </w:r>
            <w:r w:rsidR="003100CB" w:rsidRPr="00D60B74">
              <w:rPr>
                <w:rFonts w:ascii="Times New Roman" w:hAnsi="Times New Roman" w:cs="Times New Roman"/>
                <w:sz w:val="24"/>
                <w:szCs w:val="24"/>
              </w:rPr>
              <w:t>palk</w:t>
            </w:r>
          </w:p>
        </w:tc>
        <w:tc>
          <w:tcPr>
            <w:tcW w:w="4252" w:type="dxa"/>
          </w:tcPr>
          <w:p w14:paraId="3B4836E5" w14:textId="77777777" w:rsidR="003100CB" w:rsidRDefault="003100CB" w:rsidP="00E64E25">
            <w:pPr>
              <w:jc w:val="center"/>
              <w:rPr>
                <w:rFonts w:ascii="Times New Roman" w:hAnsi="Times New Roman" w:cs="Times New Roman"/>
                <w:sz w:val="24"/>
                <w:szCs w:val="24"/>
              </w:rPr>
            </w:pPr>
            <w:r>
              <w:rPr>
                <w:rFonts w:ascii="Times New Roman" w:hAnsi="Times New Roman" w:cs="Times New Roman"/>
                <w:sz w:val="24"/>
                <w:szCs w:val="24"/>
              </w:rPr>
              <w:t>3</w:t>
            </w:r>
          </w:p>
        </w:tc>
      </w:tr>
      <w:tr w:rsidR="00E64E25" w14:paraId="5DC1F341" w14:textId="77777777" w:rsidTr="00204797">
        <w:trPr>
          <w:trHeight w:val="64"/>
        </w:trPr>
        <w:tc>
          <w:tcPr>
            <w:tcW w:w="696" w:type="dxa"/>
          </w:tcPr>
          <w:p w14:paraId="209ECF88" w14:textId="77777777" w:rsidR="00E64E25" w:rsidRPr="00D60B74" w:rsidRDefault="00E64E25" w:rsidP="003100E6">
            <w:pPr>
              <w:rPr>
                <w:rFonts w:ascii="Times New Roman" w:hAnsi="Times New Roman" w:cs="Times New Roman"/>
                <w:sz w:val="24"/>
                <w:szCs w:val="24"/>
              </w:rPr>
            </w:pPr>
            <w:r w:rsidRPr="00D60B74">
              <w:rPr>
                <w:rFonts w:ascii="Times New Roman" w:hAnsi="Times New Roman" w:cs="Times New Roman"/>
                <w:sz w:val="24"/>
                <w:szCs w:val="24"/>
              </w:rPr>
              <w:t>2.</w:t>
            </w:r>
            <w:r w:rsidR="00AE4A25">
              <w:rPr>
                <w:rFonts w:ascii="Times New Roman" w:hAnsi="Times New Roman" w:cs="Times New Roman"/>
                <w:sz w:val="24"/>
                <w:szCs w:val="24"/>
              </w:rPr>
              <w:t>2.</w:t>
            </w:r>
            <w:r w:rsidRPr="00D60B74">
              <w:rPr>
                <w:rFonts w:ascii="Times New Roman" w:hAnsi="Times New Roman" w:cs="Times New Roman"/>
                <w:sz w:val="24"/>
                <w:szCs w:val="24"/>
              </w:rPr>
              <w:t>4</w:t>
            </w:r>
          </w:p>
        </w:tc>
        <w:tc>
          <w:tcPr>
            <w:tcW w:w="9335" w:type="dxa"/>
          </w:tcPr>
          <w:p w14:paraId="078C4530" w14:textId="77777777" w:rsidR="00E64E25" w:rsidRPr="00D60B74" w:rsidRDefault="00E64E25" w:rsidP="00D60B74">
            <w:pPr>
              <w:jc w:val="both"/>
              <w:rPr>
                <w:rFonts w:ascii="Times New Roman" w:hAnsi="Times New Roman" w:cs="Times New Roman"/>
                <w:sz w:val="24"/>
                <w:szCs w:val="24"/>
              </w:rPr>
            </w:pPr>
            <w:r w:rsidRPr="00D60B74">
              <w:rPr>
                <w:rFonts w:ascii="Times New Roman" w:hAnsi="Times New Roman" w:cs="Times New Roman"/>
                <w:sz w:val="24"/>
                <w:szCs w:val="24"/>
              </w:rPr>
              <w:t xml:space="preserve">üle 15% kõrgem </w:t>
            </w:r>
            <w:r w:rsidR="00AE4A25">
              <w:rPr>
                <w:rFonts w:ascii="Times New Roman" w:hAnsi="Times New Roman" w:cs="Times New Roman"/>
                <w:sz w:val="24"/>
                <w:szCs w:val="24"/>
              </w:rPr>
              <w:t>tunni</w:t>
            </w:r>
            <w:r w:rsidRPr="00D60B74">
              <w:rPr>
                <w:rFonts w:ascii="Times New Roman" w:hAnsi="Times New Roman" w:cs="Times New Roman"/>
                <w:sz w:val="24"/>
                <w:szCs w:val="24"/>
              </w:rPr>
              <w:t>palk</w:t>
            </w:r>
          </w:p>
        </w:tc>
        <w:tc>
          <w:tcPr>
            <w:tcW w:w="4252" w:type="dxa"/>
          </w:tcPr>
          <w:p w14:paraId="2B46FF6E" w14:textId="77777777" w:rsidR="00E64E25" w:rsidRPr="00A33760" w:rsidRDefault="00A33760" w:rsidP="00A33760">
            <w:pPr>
              <w:jc w:val="center"/>
              <w:rPr>
                <w:rFonts w:ascii="Times New Roman" w:hAnsi="Times New Roman" w:cs="Times New Roman"/>
                <w:sz w:val="24"/>
                <w:szCs w:val="24"/>
              </w:rPr>
            </w:pPr>
            <w:r>
              <w:rPr>
                <w:rFonts w:ascii="Times New Roman" w:hAnsi="Times New Roman" w:cs="Times New Roman"/>
                <w:sz w:val="24"/>
                <w:szCs w:val="24"/>
              </w:rPr>
              <w:t>4</w:t>
            </w:r>
          </w:p>
        </w:tc>
      </w:tr>
      <w:tr w:rsidR="00322D59" w14:paraId="046F87A1" w14:textId="77777777" w:rsidTr="00204797">
        <w:tc>
          <w:tcPr>
            <w:tcW w:w="696" w:type="dxa"/>
          </w:tcPr>
          <w:p w14:paraId="749DEBB6" w14:textId="77777777" w:rsidR="00322D59" w:rsidRPr="00D60B74" w:rsidRDefault="00322D59" w:rsidP="003100E6">
            <w:pPr>
              <w:rPr>
                <w:rFonts w:ascii="Times New Roman" w:hAnsi="Times New Roman" w:cs="Times New Roman"/>
                <w:sz w:val="24"/>
                <w:szCs w:val="24"/>
              </w:rPr>
            </w:pPr>
          </w:p>
        </w:tc>
        <w:tc>
          <w:tcPr>
            <w:tcW w:w="9335" w:type="dxa"/>
          </w:tcPr>
          <w:p w14:paraId="6968A2EB" w14:textId="77777777" w:rsidR="00322D59" w:rsidRPr="00D60B74" w:rsidRDefault="00FC5B0A" w:rsidP="00397E04">
            <w:pPr>
              <w:jc w:val="both"/>
              <w:rPr>
                <w:rFonts w:ascii="Times New Roman" w:hAnsi="Times New Roman" w:cs="Times New Roman"/>
                <w:b/>
                <w:sz w:val="24"/>
                <w:szCs w:val="24"/>
              </w:rPr>
            </w:pPr>
            <w:r>
              <w:rPr>
                <w:rFonts w:ascii="Times New Roman" w:hAnsi="Times New Roman" w:cs="Times New Roman"/>
                <w:b/>
                <w:sz w:val="24"/>
                <w:szCs w:val="24"/>
              </w:rPr>
              <w:t>HINDAMIS</w:t>
            </w:r>
            <w:r w:rsidR="00664318">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2 </w:t>
            </w:r>
            <w:r w:rsidR="00664318">
              <w:rPr>
                <w:rFonts w:ascii="Times New Roman" w:hAnsi="Times New Roman" w:cs="Times New Roman"/>
                <w:b/>
                <w:sz w:val="24"/>
                <w:szCs w:val="24"/>
              </w:rPr>
              <w:t xml:space="preserve">HINDEPUNKTID </w:t>
            </w:r>
            <w:r w:rsidR="00397E04">
              <w:rPr>
                <w:rFonts w:ascii="Times New Roman" w:hAnsi="Times New Roman" w:cs="Times New Roman"/>
                <w:b/>
                <w:sz w:val="24"/>
                <w:szCs w:val="24"/>
              </w:rPr>
              <w:t>KOKKU</w:t>
            </w:r>
          </w:p>
        </w:tc>
        <w:tc>
          <w:tcPr>
            <w:tcW w:w="4252" w:type="dxa"/>
          </w:tcPr>
          <w:p w14:paraId="6E3F10AC" w14:textId="77777777" w:rsidR="00322D59" w:rsidRPr="003C70CE" w:rsidRDefault="00322D59" w:rsidP="00D131EB">
            <w:pPr>
              <w:jc w:val="center"/>
              <w:rPr>
                <w:rFonts w:ascii="Times New Roman" w:hAnsi="Times New Roman" w:cs="Times New Roman"/>
                <w:b/>
                <w:sz w:val="24"/>
                <w:szCs w:val="24"/>
              </w:rPr>
            </w:pPr>
            <w:r>
              <w:rPr>
                <w:rFonts w:ascii="Times New Roman" w:hAnsi="Times New Roman" w:cs="Times New Roman"/>
                <w:b/>
                <w:sz w:val="24"/>
                <w:szCs w:val="24"/>
              </w:rPr>
              <w:t>8</w:t>
            </w:r>
            <w:r w:rsidR="00D7728E">
              <w:rPr>
                <w:rFonts w:ascii="Times New Roman" w:hAnsi="Times New Roman" w:cs="Times New Roman"/>
                <w:b/>
                <w:sz w:val="24"/>
                <w:szCs w:val="24"/>
              </w:rPr>
              <w:t xml:space="preserve"> (osakaal 10%)</w:t>
            </w:r>
          </w:p>
        </w:tc>
      </w:tr>
      <w:tr w:rsidR="00664318" w14:paraId="255EABB3" w14:textId="77777777" w:rsidTr="00204797">
        <w:tc>
          <w:tcPr>
            <w:tcW w:w="696" w:type="dxa"/>
          </w:tcPr>
          <w:p w14:paraId="45B2E9C1" w14:textId="77777777" w:rsidR="00664318" w:rsidRPr="00D60B74" w:rsidRDefault="00664318" w:rsidP="003100E6">
            <w:pPr>
              <w:rPr>
                <w:rFonts w:ascii="Times New Roman" w:hAnsi="Times New Roman" w:cs="Times New Roman"/>
                <w:sz w:val="24"/>
                <w:szCs w:val="24"/>
              </w:rPr>
            </w:pPr>
          </w:p>
        </w:tc>
        <w:tc>
          <w:tcPr>
            <w:tcW w:w="9335" w:type="dxa"/>
          </w:tcPr>
          <w:p w14:paraId="7BBE68C7" w14:textId="77777777" w:rsidR="00664318" w:rsidRDefault="00FC5B0A" w:rsidP="00D131EB">
            <w:pPr>
              <w:jc w:val="both"/>
              <w:rPr>
                <w:rFonts w:ascii="Times New Roman" w:hAnsi="Times New Roman" w:cs="Times New Roman"/>
                <w:b/>
                <w:sz w:val="24"/>
                <w:szCs w:val="24"/>
              </w:rPr>
            </w:pPr>
            <w:r w:rsidRPr="00FC5B0A">
              <w:rPr>
                <w:rFonts w:ascii="Times New Roman" w:hAnsi="Times New Roman" w:cs="Times New Roman"/>
                <w:b/>
                <w:sz w:val="24"/>
                <w:szCs w:val="24"/>
              </w:rPr>
              <w:t>HINDAMIS</w:t>
            </w:r>
            <w:r w:rsidR="001F790C">
              <w:rPr>
                <w:rFonts w:ascii="Times New Roman" w:hAnsi="Times New Roman" w:cs="Times New Roman"/>
                <w:b/>
                <w:sz w:val="24"/>
                <w:szCs w:val="24"/>
              </w:rPr>
              <w:t xml:space="preserve">KRITEERIUMI </w:t>
            </w:r>
            <w:r w:rsidR="00397E04">
              <w:rPr>
                <w:rFonts w:ascii="Times New Roman" w:hAnsi="Times New Roman" w:cs="Times New Roman"/>
                <w:b/>
                <w:sz w:val="24"/>
                <w:szCs w:val="24"/>
              </w:rPr>
              <w:t>2 MAKSIMUMHINNE</w:t>
            </w:r>
          </w:p>
        </w:tc>
        <w:tc>
          <w:tcPr>
            <w:tcW w:w="4252" w:type="dxa"/>
          </w:tcPr>
          <w:p w14:paraId="52C68810" w14:textId="77777777" w:rsidR="00664318" w:rsidRDefault="001F790C" w:rsidP="00D131EB">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3BEDBC5B" w14:textId="77777777" w:rsidR="00CD766F" w:rsidRDefault="00CD766F" w:rsidP="00C91AD6">
      <w:pPr>
        <w:spacing w:after="0" w:line="240" w:lineRule="auto"/>
        <w:jc w:val="both"/>
        <w:rPr>
          <w:rFonts w:ascii="Times New Roman" w:hAnsi="Times New Roman" w:cs="Times New Roman"/>
          <w:b/>
          <w:sz w:val="24"/>
          <w:szCs w:val="24"/>
        </w:rPr>
      </w:pPr>
    </w:p>
    <w:p w14:paraId="2A5FD018" w14:textId="77777777" w:rsidR="00C91AD6" w:rsidRDefault="00C91AD6" w:rsidP="00E74AB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00F1D">
        <w:rPr>
          <w:rFonts w:ascii="Times New Roman" w:hAnsi="Times New Roman" w:cs="Times New Roman"/>
          <w:b/>
          <w:sz w:val="24"/>
          <w:szCs w:val="24"/>
        </w:rPr>
        <w:t>1</w:t>
      </w:r>
      <w:r w:rsidR="00CD766F">
        <w:rPr>
          <w:rFonts w:ascii="Times New Roman" w:hAnsi="Times New Roman" w:cs="Times New Roman"/>
          <w:b/>
          <w:sz w:val="24"/>
          <w:szCs w:val="24"/>
        </w:rPr>
        <w:t>.</w:t>
      </w:r>
      <w:r w:rsidR="00A177DC">
        <w:rPr>
          <w:rStyle w:val="FootnoteReference"/>
          <w:rFonts w:ascii="Times New Roman" w:hAnsi="Times New Roman" w:cs="Times New Roman"/>
          <w:b/>
          <w:sz w:val="24"/>
          <w:szCs w:val="24"/>
        </w:rPr>
        <w:footnoteReference w:id="10"/>
      </w:r>
      <w:r w:rsidR="00CD766F">
        <w:rPr>
          <w:rFonts w:ascii="Times New Roman" w:hAnsi="Times New Roman" w:cs="Times New Roman"/>
          <w:b/>
          <w:sz w:val="24"/>
          <w:szCs w:val="24"/>
        </w:rPr>
        <w:t xml:space="preserve"> </w:t>
      </w:r>
      <w:r w:rsidRPr="00807797">
        <w:rPr>
          <w:rFonts w:ascii="Times New Roman" w:hAnsi="Times New Roman" w:cs="Times New Roman"/>
          <w:b/>
          <w:sz w:val="24"/>
          <w:szCs w:val="24"/>
        </w:rPr>
        <w:t>Suurema oma</w:t>
      </w:r>
      <w:r>
        <w:rPr>
          <w:rFonts w:ascii="Times New Roman" w:hAnsi="Times New Roman" w:cs="Times New Roman"/>
          <w:b/>
          <w:sz w:val="24"/>
          <w:szCs w:val="24"/>
        </w:rPr>
        <w:t>finantseeringuga investeeringud</w:t>
      </w:r>
      <w:r w:rsidR="00B35F08">
        <w:rPr>
          <w:rFonts w:ascii="Times New Roman" w:hAnsi="Times New Roman" w:cs="Times New Roman"/>
          <w:b/>
          <w:sz w:val="24"/>
          <w:szCs w:val="24"/>
        </w:rPr>
        <w:t xml:space="preserve"> (keskmise suurusega ettevõtjad)</w:t>
      </w:r>
    </w:p>
    <w:tbl>
      <w:tblPr>
        <w:tblStyle w:val="TableGrid"/>
        <w:tblW w:w="14283" w:type="dxa"/>
        <w:tblLook w:val="04A0" w:firstRow="1" w:lastRow="0" w:firstColumn="1" w:lastColumn="0" w:noHBand="0" w:noVBand="1"/>
      </w:tblPr>
      <w:tblGrid>
        <w:gridCol w:w="756"/>
        <w:gridCol w:w="9249"/>
        <w:gridCol w:w="4278"/>
      </w:tblGrid>
      <w:tr w:rsidR="00322D59" w14:paraId="5E6C9FE5" w14:textId="77777777" w:rsidTr="00381A32">
        <w:tc>
          <w:tcPr>
            <w:tcW w:w="756" w:type="dxa"/>
          </w:tcPr>
          <w:p w14:paraId="38BEE4D0" w14:textId="77777777" w:rsidR="00322D59" w:rsidRDefault="00322D59" w:rsidP="003100E6">
            <w:pPr>
              <w:rPr>
                <w:rFonts w:ascii="Times New Roman" w:hAnsi="Times New Roman" w:cs="Times New Roman"/>
                <w:b/>
                <w:sz w:val="24"/>
                <w:szCs w:val="24"/>
              </w:rPr>
            </w:pPr>
          </w:p>
        </w:tc>
        <w:tc>
          <w:tcPr>
            <w:tcW w:w="9249" w:type="dxa"/>
          </w:tcPr>
          <w:p w14:paraId="0E5CCCF7"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78" w:type="dxa"/>
          </w:tcPr>
          <w:p w14:paraId="192FEB90"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322D59" w14:paraId="3A9659AA" w14:textId="77777777" w:rsidTr="00381A32">
        <w:tc>
          <w:tcPr>
            <w:tcW w:w="756" w:type="dxa"/>
          </w:tcPr>
          <w:p w14:paraId="083EF0F5" w14:textId="77777777" w:rsidR="00322D59" w:rsidRPr="00541E81" w:rsidRDefault="00322D59" w:rsidP="00541E81">
            <w:pPr>
              <w:rPr>
                <w:rFonts w:ascii="Times New Roman" w:hAnsi="Times New Roman" w:cs="Times New Roman"/>
                <w:sz w:val="24"/>
                <w:szCs w:val="24"/>
              </w:rPr>
            </w:pPr>
          </w:p>
        </w:tc>
        <w:tc>
          <w:tcPr>
            <w:tcW w:w="9249" w:type="dxa"/>
          </w:tcPr>
          <w:p w14:paraId="71AE9588" w14:textId="77777777" w:rsidR="00322D59" w:rsidRPr="00541E81" w:rsidRDefault="00322D59" w:rsidP="003100E6">
            <w:pPr>
              <w:rPr>
                <w:rFonts w:ascii="Times New Roman" w:hAnsi="Times New Roman" w:cs="Times New Roman"/>
                <w:sz w:val="24"/>
                <w:szCs w:val="24"/>
              </w:rPr>
            </w:pPr>
            <w:r>
              <w:rPr>
                <w:rFonts w:ascii="Times New Roman" w:hAnsi="Times New Roman" w:cs="Times New Roman"/>
                <w:sz w:val="24"/>
                <w:szCs w:val="24"/>
              </w:rPr>
              <w:t>Toetatava tegevuse toetuse määr:</w:t>
            </w:r>
          </w:p>
        </w:tc>
        <w:tc>
          <w:tcPr>
            <w:tcW w:w="4278" w:type="dxa"/>
          </w:tcPr>
          <w:p w14:paraId="51AB7AE4" w14:textId="77777777" w:rsidR="00322D59" w:rsidRDefault="00322D59" w:rsidP="003100E6">
            <w:pPr>
              <w:rPr>
                <w:rFonts w:ascii="Times New Roman" w:hAnsi="Times New Roman" w:cs="Times New Roman"/>
                <w:b/>
                <w:sz w:val="24"/>
                <w:szCs w:val="24"/>
              </w:rPr>
            </w:pPr>
          </w:p>
        </w:tc>
      </w:tr>
      <w:tr w:rsidR="00322D59" w14:paraId="2DF18411" w14:textId="77777777" w:rsidTr="00381A32">
        <w:tc>
          <w:tcPr>
            <w:tcW w:w="756" w:type="dxa"/>
          </w:tcPr>
          <w:p w14:paraId="34FAAA9F" w14:textId="77777777" w:rsidR="00322D59" w:rsidRPr="00541E81" w:rsidRDefault="00AE4A25" w:rsidP="00FF56D5">
            <w:pPr>
              <w:rPr>
                <w:rFonts w:ascii="Times New Roman" w:hAnsi="Times New Roman" w:cs="Times New Roman"/>
                <w:sz w:val="24"/>
                <w:szCs w:val="24"/>
              </w:rPr>
            </w:pPr>
            <w:r>
              <w:rPr>
                <w:rFonts w:ascii="Times New Roman" w:hAnsi="Times New Roman" w:cs="Times New Roman"/>
                <w:sz w:val="24"/>
                <w:szCs w:val="24"/>
              </w:rPr>
              <w:t>3.1.</w:t>
            </w:r>
            <w:r w:rsidR="00322D59" w:rsidRPr="00541E81">
              <w:rPr>
                <w:rFonts w:ascii="Times New Roman" w:hAnsi="Times New Roman" w:cs="Times New Roman"/>
                <w:sz w:val="24"/>
                <w:szCs w:val="24"/>
              </w:rPr>
              <w:t>1</w:t>
            </w:r>
          </w:p>
        </w:tc>
        <w:tc>
          <w:tcPr>
            <w:tcW w:w="9249" w:type="dxa"/>
          </w:tcPr>
          <w:p w14:paraId="0F7063C4" w14:textId="09C8839E" w:rsidR="00322D59" w:rsidRPr="00541E81" w:rsidRDefault="00A177DC" w:rsidP="003100E6">
            <w:pPr>
              <w:rPr>
                <w:rFonts w:ascii="Times New Roman" w:hAnsi="Times New Roman" w:cs="Times New Roman"/>
                <w:sz w:val="24"/>
                <w:szCs w:val="24"/>
              </w:rPr>
            </w:pPr>
            <w:r w:rsidRPr="004E0F6D">
              <w:rPr>
                <w:rFonts w:ascii="Times New Roman" w:hAnsi="Times New Roman" w:cs="Times New Roman"/>
                <w:sz w:val="24"/>
                <w:szCs w:val="24"/>
              </w:rPr>
              <w:t>3</w:t>
            </w:r>
            <w:r w:rsidR="007C36DE" w:rsidRPr="004E0F6D">
              <w:rPr>
                <w:rFonts w:ascii="Times New Roman" w:hAnsi="Times New Roman" w:cs="Times New Roman"/>
                <w:sz w:val="24"/>
                <w:szCs w:val="24"/>
              </w:rPr>
              <w:t>0</w:t>
            </w:r>
            <w:r w:rsidRPr="004E0F6D">
              <w:rPr>
                <w:rFonts w:ascii="Times New Roman" w:hAnsi="Times New Roman" w:cs="Times New Roman"/>
                <w:sz w:val="24"/>
                <w:szCs w:val="24"/>
              </w:rPr>
              <w:t>%</w:t>
            </w:r>
          </w:p>
        </w:tc>
        <w:tc>
          <w:tcPr>
            <w:tcW w:w="4278" w:type="dxa"/>
          </w:tcPr>
          <w:p w14:paraId="65B00D0C" w14:textId="77777777" w:rsidR="00322D59" w:rsidRPr="00541E81" w:rsidRDefault="000F156F" w:rsidP="00541E81">
            <w:pPr>
              <w:jc w:val="center"/>
              <w:rPr>
                <w:rFonts w:ascii="Times New Roman" w:hAnsi="Times New Roman" w:cs="Times New Roman"/>
                <w:sz w:val="24"/>
                <w:szCs w:val="24"/>
              </w:rPr>
            </w:pPr>
            <w:r>
              <w:rPr>
                <w:rFonts w:ascii="Times New Roman" w:hAnsi="Times New Roman" w:cs="Times New Roman"/>
                <w:sz w:val="24"/>
                <w:szCs w:val="24"/>
              </w:rPr>
              <w:t>1</w:t>
            </w:r>
          </w:p>
        </w:tc>
      </w:tr>
      <w:tr w:rsidR="001464BA" w14:paraId="44AE75E1" w14:textId="77777777" w:rsidTr="00381A32">
        <w:tc>
          <w:tcPr>
            <w:tcW w:w="756" w:type="dxa"/>
          </w:tcPr>
          <w:p w14:paraId="25643993" w14:textId="77777777" w:rsidR="001464BA" w:rsidRPr="00541E81" w:rsidRDefault="001464BA" w:rsidP="001464BA">
            <w:pPr>
              <w:rPr>
                <w:rFonts w:ascii="Times New Roman" w:hAnsi="Times New Roman" w:cs="Times New Roman"/>
                <w:sz w:val="24"/>
                <w:szCs w:val="24"/>
              </w:rPr>
            </w:pPr>
            <w:r>
              <w:rPr>
                <w:rFonts w:ascii="Times New Roman" w:hAnsi="Times New Roman" w:cs="Times New Roman"/>
                <w:sz w:val="24"/>
                <w:szCs w:val="24"/>
              </w:rPr>
              <w:lastRenderedPageBreak/>
              <w:t>3.1.</w:t>
            </w:r>
            <w:r w:rsidRPr="00541E81">
              <w:rPr>
                <w:rFonts w:ascii="Times New Roman" w:hAnsi="Times New Roman" w:cs="Times New Roman"/>
                <w:sz w:val="24"/>
                <w:szCs w:val="24"/>
              </w:rPr>
              <w:t>2</w:t>
            </w:r>
          </w:p>
        </w:tc>
        <w:tc>
          <w:tcPr>
            <w:tcW w:w="9249" w:type="dxa"/>
          </w:tcPr>
          <w:p w14:paraId="11017520" w14:textId="7B52B232" w:rsidR="001464BA" w:rsidRPr="004E0F6D" w:rsidRDefault="001464BA" w:rsidP="00AC029C">
            <w:pPr>
              <w:rPr>
                <w:rFonts w:ascii="Times New Roman" w:hAnsi="Times New Roman" w:cs="Times New Roman"/>
                <w:sz w:val="24"/>
                <w:szCs w:val="24"/>
              </w:rPr>
            </w:pPr>
            <w:r w:rsidRPr="004E0F6D">
              <w:rPr>
                <w:rFonts w:ascii="Times New Roman" w:hAnsi="Times New Roman" w:cs="Times New Roman"/>
                <w:sz w:val="24"/>
                <w:szCs w:val="24"/>
              </w:rPr>
              <w:t>üle 25</w:t>
            </w:r>
            <w:r w:rsidR="00CE4A85" w:rsidRPr="004E0F6D">
              <w:rPr>
                <w:rFonts w:ascii="Times New Roman" w:hAnsi="Times New Roman" w:cs="Times New Roman"/>
                <w:sz w:val="24"/>
                <w:szCs w:val="24"/>
              </w:rPr>
              <w:t>%</w:t>
            </w:r>
            <w:r w:rsidRPr="004E0F6D">
              <w:rPr>
                <w:rFonts w:ascii="Times New Roman" w:hAnsi="Times New Roman" w:cs="Times New Roman"/>
                <w:sz w:val="24"/>
                <w:szCs w:val="24"/>
              </w:rPr>
              <w:t xml:space="preserve"> kuni </w:t>
            </w:r>
            <w:r w:rsidR="002C3DA3">
              <w:rPr>
                <w:rFonts w:ascii="Times New Roman" w:hAnsi="Times New Roman" w:cs="Times New Roman"/>
                <w:sz w:val="24"/>
                <w:szCs w:val="24"/>
              </w:rPr>
              <w:t>29</w:t>
            </w:r>
            <w:r w:rsidRPr="004E0F6D">
              <w:rPr>
                <w:rFonts w:ascii="Times New Roman" w:hAnsi="Times New Roman" w:cs="Times New Roman"/>
                <w:sz w:val="24"/>
                <w:szCs w:val="24"/>
              </w:rPr>
              <w:t>%</w:t>
            </w:r>
          </w:p>
        </w:tc>
        <w:tc>
          <w:tcPr>
            <w:tcW w:w="4278" w:type="dxa"/>
          </w:tcPr>
          <w:p w14:paraId="7FF7135B" w14:textId="77777777" w:rsidR="001464BA" w:rsidRPr="00541E81" w:rsidRDefault="001464BA" w:rsidP="001464BA">
            <w:pPr>
              <w:jc w:val="center"/>
              <w:rPr>
                <w:rFonts w:ascii="Times New Roman" w:hAnsi="Times New Roman" w:cs="Times New Roman"/>
                <w:sz w:val="24"/>
                <w:szCs w:val="24"/>
              </w:rPr>
            </w:pPr>
            <w:r>
              <w:rPr>
                <w:rFonts w:ascii="Times New Roman" w:hAnsi="Times New Roman" w:cs="Times New Roman"/>
                <w:sz w:val="24"/>
                <w:szCs w:val="24"/>
              </w:rPr>
              <w:t>2</w:t>
            </w:r>
          </w:p>
        </w:tc>
      </w:tr>
      <w:tr w:rsidR="001464BA" w14:paraId="16C1600D" w14:textId="77777777" w:rsidTr="00381A32">
        <w:tc>
          <w:tcPr>
            <w:tcW w:w="756" w:type="dxa"/>
          </w:tcPr>
          <w:p w14:paraId="73ED2143" w14:textId="77777777" w:rsidR="001464BA" w:rsidRPr="00541E81" w:rsidRDefault="001464BA" w:rsidP="001464BA">
            <w:pPr>
              <w:rPr>
                <w:rFonts w:ascii="Times New Roman" w:hAnsi="Times New Roman" w:cs="Times New Roman"/>
                <w:sz w:val="24"/>
                <w:szCs w:val="24"/>
              </w:rPr>
            </w:pPr>
            <w:r w:rsidRPr="00541E81">
              <w:rPr>
                <w:rFonts w:ascii="Times New Roman" w:hAnsi="Times New Roman" w:cs="Times New Roman"/>
                <w:sz w:val="24"/>
                <w:szCs w:val="24"/>
              </w:rPr>
              <w:t>3.</w:t>
            </w:r>
            <w:r>
              <w:rPr>
                <w:rFonts w:ascii="Times New Roman" w:hAnsi="Times New Roman" w:cs="Times New Roman"/>
                <w:sz w:val="24"/>
                <w:szCs w:val="24"/>
              </w:rPr>
              <w:t>1.3</w:t>
            </w:r>
          </w:p>
        </w:tc>
        <w:tc>
          <w:tcPr>
            <w:tcW w:w="9249" w:type="dxa"/>
          </w:tcPr>
          <w:p w14:paraId="6B21F016" w14:textId="64089824" w:rsidR="001464BA" w:rsidRPr="004E0F6D" w:rsidRDefault="001464BA" w:rsidP="001464BA">
            <w:pPr>
              <w:rPr>
                <w:rFonts w:ascii="Times New Roman" w:hAnsi="Times New Roman" w:cs="Times New Roman"/>
                <w:sz w:val="24"/>
                <w:szCs w:val="24"/>
              </w:rPr>
            </w:pPr>
            <w:r w:rsidRPr="004E0F6D">
              <w:rPr>
                <w:rFonts w:ascii="Times New Roman" w:hAnsi="Times New Roman" w:cs="Times New Roman"/>
                <w:sz w:val="24"/>
                <w:szCs w:val="24"/>
              </w:rPr>
              <w:t>üle 20</w:t>
            </w:r>
            <w:r w:rsidR="00CE4A85" w:rsidRPr="004E0F6D">
              <w:rPr>
                <w:rFonts w:ascii="Times New Roman" w:hAnsi="Times New Roman" w:cs="Times New Roman"/>
                <w:sz w:val="24"/>
                <w:szCs w:val="24"/>
              </w:rPr>
              <w:t>%</w:t>
            </w:r>
            <w:r w:rsidRPr="004E0F6D">
              <w:rPr>
                <w:rFonts w:ascii="Times New Roman" w:hAnsi="Times New Roman" w:cs="Times New Roman"/>
                <w:sz w:val="24"/>
                <w:szCs w:val="24"/>
              </w:rPr>
              <w:t xml:space="preserve"> kuni 25%</w:t>
            </w:r>
          </w:p>
        </w:tc>
        <w:tc>
          <w:tcPr>
            <w:tcW w:w="4278" w:type="dxa"/>
          </w:tcPr>
          <w:p w14:paraId="100479CD" w14:textId="77777777" w:rsidR="001464BA" w:rsidRPr="00541E81" w:rsidRDefault="001464BA" w:rsidP="001464BA">
            <w:pPr>
              <w:jc w:val="center"/>
              <w:rPr>
                <w:rFonts w:ascii="Times New Roman" w:hAnsi="Times New Roman" w:cs="Times New Roman"/>
                <w:sz w:val="24"/>
                <w:szCs w:val="24"/>
              </w:rPr>
            </w:pPr>
            <w:r>
              <w:rPr>
                <w:rFonts w:ascii="Times New Roman" w:hAnsi="Times New Roman" w:cs="Times New Roman"/>
                <w:sz w:val="24"/>
                <w:szCs w:val="24"/>
              </w:rPr>
              <w:t>3</w:t>
            </w:r>
          </w:p>
        </w:tc>
      </w:tr>
      <w:tr w:rsidR="001464BA" w14:paraId="128C21A9" w14:textId="77777777" w:rsidTr="00381A32">
        <w:tc>
          <w:tcPr>
            <w:tcW w:w="756" w:type="dxa"/>
          </w:tcPr>
          <w:p w14:paraId="138E9D81" w14:textId="77777777" w:rsidR="001464BA" w:rsidRPr="00541E81" w:rsidRDefault="001464BA" w:rsidP="001464BA">
            <w:pPr>
              <w:rPr>
                <w:rFonts w:ascii="Times New Roman" w:hAnsi="Times New Roman" w:cs="Times New Roman"/>
                <w:sz w:val="24"/>
                <w:szCs w:val="24"/>
              </w:rPr>
            </w:pPr>
            <w:r>
              <w:rPr>
                <w:rFonts w:ascii="Times New Roman" w:hAnsi="Times New Roman" w:cs="Times New Roman"/>
                <w:sz w:val="24"/>
                <w:szCs w:val="24"/>
              </w:rPr>
              <w:t>3.1.</w:t>
            </w:r>
            <w:r w:rsidRPr="00541E81">
              <w:rPr>
                <w:rFonts w:ascii="Times New Roman" w:hAnsi="Times New Roman" w:cs="Times New Roman"/>
                <w:sz w:val="24"/>
                <w:szCs w:val="24"/>
              </w:rPr>
              <w:t>4</w:t>
            </w:r>
          </w:p>
        </w:tc>
        <w:tc>
          <w:tcPr>
            <w:tcW w:w="9249" w:type="dxa"/>
          </w:tcPr>
          <w:p w14:paraId="613D1BFA" w14:textId="3A15E63E" w:rsidR="001464BA" w:rsidRPr="004E0F6D" w:rsidRDefault="001464BA" w:rsidP="001464BA">
            <w:pPr>
              <w:rPr>
                <w:rFonts w:ascii="Times New Roman" w:hAnsi="Times New Roman" w:cs="Times New Roman"/>
                <w:sz w:val="24"/>
                <w:szCs w:val="24"/>
              </w:rPr>
            </w:pPr>
            <w:r w:rsidRPr="004E0F6D">
              <w:rPr>
                <w:rFonts w:ascii="Times New Roman" w:hAnsi="Times New Roman" w:cs="Times New Roman"/>
                <w:sz w:val="24"/>
                <w:szCs w:val="24"/>
              </w:rPr>
              <w:t>üle 15</w:t>
            </w:r>
            <w:r w:rsidR="00CE4A85" w:rsidRPr="004E0F6D">
              <w:rPr>
                <w:rFonts w:ascii="Times New Roman" w:hAnsi="Times New Roman" w:cs="Times New Roman"/>
                <w:sz w:val="24"/>
                <w:szCs w:val="24"/>
              </w:rPr>
              <w:t>%</w:t>
            </w:r>
            <w:r w:rsidRPr="004E0F6D">
              <w:rPr>
                <w:rFonts w:ascii="Times New Roman" w:hAnsi="Times New Roman" w:cs="Times New Roman"/>
                <w:sz w:val="24"/>
                <w:szCs w:val="24"/>
              </w:rPr>
              <w:t xml:space="preserve"> kuni 20%</w:t>
            </w:r>
          </w:p>
        </w:tc>
        <w:tc>
          <w:tcPr>
            <w:tcW w:w="4278" w:type="dxa"/>
          </w:tcPr>
          <w:p w14:paraId="006735EB" w14:textId="77777777" w:rsidR="001464BA" w:rsidRPr="00541E81" w:rsidRDefault="001464BA" w:rsidP="001464BA">
            <w:pPr>
              <w:jc w:val="center"/>
              <w:rPr>
                <w:rFonts w:ascii="Times New Roman" w:hAnsi="Times New Roman" w:cs="Times New Roman"/>
                <w:sz w:val="24"/>
                <w:szCs w:val="24"/>
              </w:rPr>
            </w:pPr>
            <w:r>
              <w:rPr>
                <w:rFonts w:ascii="Times New Roman" w:hAnsi="Times New Roman" w:cs="Times New Roman"/>
                <w:sz w:val="24"/>
                <w:szCs w:val="24"/>
              </w:rPr>
              <w:t>4</w:t>
            </w:r>
          </w:p>
        </w:tc>
      </w:tr>
      <w:tr w:rsidR="001464BA" w14:paraId="7DD4882C" w14:textId="77777777" w:rsidTr="00381A32">
        <w:tc>
          <w:tcPr>
            <w:tcW w:w="756" w:type="dxa"/>
          </w:tcPr>
          <w:p w14:paraId="24F40718" w14:textId="77777777" w:rsidR="001464BA" w:rsidRDefault="001464BA" w:rsidP="001464BA">
            <w:pPr>
              <w:rPr>
                <w:rFonts w:ascii="Times New Roman" w:hAnsi="Times New Roman" w:cs="Times New Roman"/>
                <w:b/>
                <w:sz w:val="24"/>
                <w:szCs w:val="24"/>
              </w:rPr>
            </w:pPr>
          </w:p>
        </w:tc>
        <w:tc>
          <w:tcPr>
            <w:tcW w:w="9249" w:type="dxa"/>
          </w:tcPr>
          <w:p w14:paraId="40C0FC7E" w14:textId="77777777" w:rsidR="001464BA" w:rsidRDefault="001464BA" w:rsidP="001464BA">
            <w:pPr>
              <w:rPr>
                <w:rFonts w:ascii="Times New Roman" w:hAnsi="Times New Roman" w:cs="Times New Roman"/>
                <w:b/>
                <w:sz w:val="24"/>
                <w:szCs w:val="24"/>
              </w:rPr>
            </w:pPr>
            <w:r w:rsidRPr="00FC5B0A">
              <w:rPr>
                <w:rFonts w:ascii="Times New Roman" w:hAnsi="Times New Roman" w:cs="Times New Roman"/>
                <w:b/>
                <w:sz w:val="24"/>
                <w:szCs w:val="24"/>
              </w:rPr>
              <w:t>HINDAMIS</w:t>
            </w:r>
            <w:r>
              <w:rPr>
                <w:rFonts w:ascii="Times New Roman" w:hAnsi="Times New Roman" w:cs="Times New Roman"/>
                <w:b/>
                <w:sz w:val="24"/>
                <w:szCs w:val="24"/>
              </w:rPr>
              <w:t>KRITEERIUMI 3.1 HINDEPUNKTID KOKKU</w:t>
            </w:r>
          </w:p>
        </w:tc>
        <w:tc>
          <w:tcPr>
            <w:tcW w:w="4278" w:type="dxa"/>
          </w:tcPr>
          <w:p w14:paraId="46A3327C" w14:textId="77777777" w:rsidR="001464BA" w:rsidRDefault="001464BA" w:rsidP="001464BA">
            <w:pPr>
              <w:jc w:val="center"/>
              <w:rPr>
                <w:rFonts w:ascii="Times New Roman" w:hAnsi="Times New Roman" w:cs="Times New Roman"/>
                <w:b/>
                <w:sz w:val="24"/>
                <w:szCs w:val="24"/>
              </w:rPr>
            </w:pPr>
            <w:r>
              <w:rPr>
                <w:rFonts w:ascii="Times New Roman" w:hAnsi="Times New Roman" w:cs="Times New Roman"/>
                <w:b/>
                <w:sz w:val="24"/>
                <w:szCs w:val="24"/>
              </w:rPr>
              <w:t>4 (osakaal 5%)</w:t>
            </w:r>
          </w:p>
        </w:tc>
      </w:tr>
      <w:tr w:rsidR="001464BA" w14:paraId="627343A0" w14:textId="77777777" w:rsidTr="00381A32">
        <w:tc>
          <w:tcPr>
            <w:tcW w:w="756" w:type="dxa"/>
          </w:tcPr>
          <w:p w14:paraId="5D790AFA" w14:textId="77777777" w:rsidR="001464BA" w:rsidRDefault="001464BA" w:rsidP="001464BA">
            <w:pPr>
              <w:rPr>
                <w:rFonts w:ascii="Times New Roman" w:hAnsi="Times New Roman" w:cs="Times New Roman"/>
                <w:b/>
                <w:sz w:val="24"/>
                <w:szCs w:val="24"/>
              </w:rPr>
            </w:pPr>
          </w:p>
        </w:tc>
        <w:tc>
          <w:tcPr>
            <w:tcW w:w="9249" w:type="dxa"/>
          </w:tcPr>
          <w:p w14:paraId="07A6F091" w14:textId="77777777" w:rsidR="001464BA" w:rsidRDefault="001464BA" w:rsidP="001464BA">
            <w:pPr>
              <w:rPr>
                <w:rFonts w:ascii="Times New Roman" w:hAnsi="Times New Roman" w:cs="Times New Roman"/>
                <w:b/>
                <w:sz w:val="24"/>
                <w:szCs w:val="24"/>
              </w:rPr>
            </w:pPr>
            <w:r w:rsidRPr="00FC5B0A">
              <w:rPr>
                <w:rFonts w:ascii="Times New Roman" w:hAnsi="Times New Roman" w:cs="Times New Roman"/>
                <w:b/>
                <w:sz w:val="24"/>
                <w:szCs w:val="24"/>
              </w:rPr>
              <w:t>HINDAMIS</w:t>
            </w:r>
            <w:r>
              <w:rPr>
                <w:rFonts w:ascii="Times New Roman" w:hAnsi="Times New Roman" w:cs="Times New Roman"/>
                <w:b/>
                <w:sz w:val="24"/>
                <w:szCs w:val="24"/>
              </w:rPr>
              <w:t>KRITEERIUMI 3.1 MAKSIMUMHINNE</w:t>
            </w:r>
          </w:p>
        </w:tc>
        <w:tc>
          <w:tcPr>
            <w:tcW w:w="4278" w:type="dxa"/>
          </w:tcPr>
          <w:p w14:paraId="2A6792B0" w14:textId="77777777" w:rsidR="001464BA" w:rsidRDefault="001464BA" w:rsidP="001464BA">
            <w:pPr>
              <w:jc w:val="center"/>
              <w:rPr>
                <w:rFonts w:ascii="Times New Roman" w:hAnsi="Times New Roman" w:cs="Times New Roman"/>
                <w:b/>
                <w:sz w:val="24"/>
                <w:szCs w:val="24"/>
              </w:rPr>
            </w:pPr>
            <w:r>
              <w:rPr>
                <w:rFonts w:ascii="Times New Roman" w:hAnsi="Times New Roman" w:cs="Times New Roman"/>
                <w:b/>
                <w:sz w:val="24"/>
                <w:szCs w:val="24"/>
              </w:rPr>
              <w:t>5</w:t>
            </w:r>
          </w:p>
        </w:tc>
      </w:tr>
    </w:tbl>
    <w:p w14:paraId="7AF63B38" w14:textId="77777777" w:rsidR="006C2B3E" w:rsidRDefault="006C2B3E" w:rsidP="003100E6">
      <w:pPr>
        <w:spacing w:after="0" w:line="240" w:lineRule="auto"/>
        <w:rPr>
          <w:rFonts w:ascii="Times New Roman" w:hAnsi="Times New Roman" w:cs="Times New Roman"/>
          <w:b/>
          <w:sz w:val="24"/>
          <w:szCs w:val="24"/>
        </w:rPr>
      </w:pPr>
    </w:p>
    <w:p w14:paraId="534ADB56" w14:textId="77777777" w:rsidR="003C70CE" w:rsidRDefault="003C70CE" w:rsidP="00E74AB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00F1D">
        <w:rPr>
          <w:rFonts w:ascii="Times New Roman" w:hAnsi="Times New Roman" w:cs="Times New Roman"/>
          <w:b/>
          <w:sz w:val="24"/>
          <w:szCs w:val="24"/>
        </w:rPr>
        <w:t>2</w:t>
      </w:r>
      <w:r w:rsidR="00353D73">
        <w:rPr>
          <w:rFonts w:ascii="Times New Roman" w:hAnsi="Times New Roman" w:cs="Times New Roman"/>
          <w:b/>
          <w:sz w:val="24"/>
          <w:szCs w:val="24"/>
        </w:rPr>
        <w:t>.</w:t>
      </w:r>
      <w:r w:rsidR="000A6451" w:rsidRPr="000A6451">
        <w:rPr>
          <w:rFonts w:ascii="Times New Roman" w:hAnsi="Times New Roman" w:cs="Times New Roman"/>
          <w:b/>
          <w:sz w:val="24"/>
          <w:szCs w:val="24"/>
          <w:vertAlign w:val="superscript"/>
        </w:rPr>
        <w:t>10</w:t>
      </w:r>
      <w:r>
        <w:rPr>
          <w:rFonts w:ascii="Times New Roman" w:hAnsi="Times New Roman" w:cs="Times New Roman"/>
          <w:b/>
          <w:sz w:val="24"/>
          <w:szCs w:val="24"/>
        </w:rPr>
        <w:t xml:space="preserve"> </w:t>
      </w:r>
      <w:r w:rsidRPr="00807797">
        <w:rPr>
          <w:rFonts w:ascii="Times New Roman" w:hAnsi="Times New Roman" w:cs="Times New Roman"/>
          <w:b/>
          <w:sz w:val="24"/>
          <w:szCs w:val="24"/>
        </w:rPr>
        <w:t>Suurema oma</w:t>
      </w:r>
      <w:r>
        <w:rPr>
          <w:rFonts w:ascii="Times New Roman" w:hAnsi="Times New Roman" w:cs="Times New Roman"/>
          <w:b/>
          <w:sz w:val="24"/>
          <w:szCs w:val="24"/>
        </w:rPr>
        <w:t>finantseeringuga investeeringud</w:t>
      </w:r>
      <w:r w:rsidR="00B35F08">
        <w:rPr>
          <w:rFonts w:ascii="Times New Roman" w:hAnsi="Times New Roman" w:cs="Times New Roman"/>
          <w:b/>
          <w:sz w:val="24"/>
          <w:szCs w:val="24"/>
        </w:rPr>
        <w:t xml:space="preserve"> (suurettevõtjad)</w:t>
      </w:r>
    </w:p>
    <w:tbl>
      <w:tblPr>
        <w:tblStyle w:val="TableGrid"/>
        <w:tblW w:w="14283" w:type="dxa"/>
        <w:tblLook w:val="04A0" w:firstRow="1" w:lastRow="0" w:firstColumn="1" w:lastColumn="0" w:noHBand="0" w:noVBand="1"/>
      </w:tblPr>
      <w:tblGrid>
        <w:gridCol w:w="696"/>
        <w:gridCol w:w="9295"/>
        <w:gridCol w:w="4292"/>
      </w:tblGrid>
      <w:tr w:rsidR="00322D59" w:rsidRPr="003C70CE" w14:paraId="47B1E650" w14:textId="77777777" w:rsidTr="00204797">
        <w:tc>
          <w:tcPr>
            <w:tcW w:w="696" w:type="dxa"/>
          </w:tcPr>
          <w:p w14:paraId="79CD6627" w14:textId="77777777" w:rsidR="00322D59" w:rsidRDefault="00322D59" w:rsidP="00AC794C">
            <w:pPr>
              <w:rPr>
                <w:rFonts w:ascii="Times New Roman" w:hAnsi="Times New Roman" w:cs="Times New Roman"/>
                <w:b/>
                <w:sz w:val="24"/>
                <w:szCs w:val="24"/>
              </w:rPr>
            </w:pPr>
          </w:p>
        </w:tc>
        <w:tc>
          <w:tcPr>
            <w:tcW w:w="9295" w:type="dxa"/>
          </w:tcPr>
          <w:p w14:paraId="57D4E64B"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92" w:type="dxa"/>
          </w:tcPr>
          <w:p w14:paraId="1D93BC77"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322D59" w14:paraId="33DD7D2F" w14:textId="77777777" w:rsidTr="00204797">
        <w:tc>
          <w:tcPr>
            <w:tcW w:w="696" w:type="dxa"/>
          </w:tcPr>
          <w:p w14:paraId="0EDD770A" w14:textId="77777777" w:rsidR="00322D59" w:rsidRPr="00541E81" w:rsidRDefault="00322D59" w:rsidP="00AC794C">
            <w:pPr>
              <w:rPr>
                <w:rFonts w:ascii="Times New Roman" w:hAnsi="Times New Roman" w:cs="Times New Roman"/>
                <w:sz w:val="24"/>
                <w:szCs w:val="24"/>
              </w:rPr>
            </w:pPr>
          </w:p>
        </w:tc>
        <w:tc>
          <w:tcPr>
            <w:tcW w:w="9295" w:type="dxa"/>
          </w:tcPr>
          <w:p w14:paraId="612C644B" w14:textId="77777777" w:rsidR="00322D59" w:rsidRPr="00541E81" w:rsidRDefault="00322D59" w:rsidP="00AC794C">
            <w:pPr>
              <w:rPr>
                <w:rFonts w:ascii="Times New Roman" w:hAnsi="Times New Roman" w:cs="Times New Roman"/>
                <w:sz w:val="24"/>
                <w:szCs w:val="24"/>
              </w:rPr>
            </w:pPr>
            <w:r>
              <w:rPr>
                <w:rFonts w:ascii="Times New Roman" w:hAnsi="Times New Roman" w:cs="Times New Roman"/>
                <w:sz w:val="24"/>
                <w:szCs w:val="24"/>
              </w:rPr>
              <w:t>Toetatava tegevuse toetuse määr:</w:t>
            </w:r>
          </w:p>
        </w:tc>
        <w:tc>
          <w:tcPr>
            <w:tcW w:w="4292" w:type="dxa"/>
          </w:tcPr>
          <w:p w14:paraId="7F106AC8" w14:textId="77777777" w:rsidR="00322D59" w:rsidRDefault="00322D59" w:rsidP="00AC794C">
            <w:pPr>
              <w:rPr>
                <w:rFonts w:ascii="Times New Roman" w:hAnsi="Times New Roman" w:cs="Times New Roman"/>
                <w:b/>
                <w:sz w:val="24"/>
                <w:szCs w:val="24"/>
              </w:rPr>
            </w:pPr>
          </w:p>
        </w:tc>
      </w:tr>
      <w:tr w:rsidR="00322D59" w14:paraId="5226D527" w14:textId="77777777" w:rsidTr="00204797">
        <w:tc>
          <w:tcPr>
            <w:tcW w:w="696" w:type="dxa"/>
          </w:tcPr>
          <w:p w14:paraId="531837BC"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t>3.2.</w:t>
            </w:r>
            <w:r w:rsidR="00322D59" w:rsidRPr="00541E81">
              <w:rPr>
                <w:rFonts w:ascii="Times New Roman" w:hAnsi="Times New Roman" w:cs="Times New Roman"/>
                <w:sz w:val="24"/>
                <w:szCs w:val="24"/>
              </w:rPr>
              <w:t>1</w:t>
            </w:r>
          </w:p>
        </w:tc>
        <w:tc>
          <w:tcPr>
            <w:tcW w:w="9295" w:type="dxa"/>
          </w:tcPr>
          <w:p w14:paraId="631F01F5" w14:textId="3F91D67E" w:rsidR="00322D59" w:rsidRPr="004E0F6D" w:rsidRDefault="00A177DC" w:rsidP="00AC794C">
            <w:pPr>
              <w:rPr>
                <w:rFonts w:ascii="Times New Roman" w:hAnsi="Times New Roman" w:cs="Times New Roman"/>
                <w:sz w:val="24"/>
                <w:szCs w:val="24"/>
              </w:rPr>
            </w:pPr>
            <w:r w:rsidRPr="004E0F6D">
              <w:rPr>
                <w:rFonts w:ascii="Times New Roman" w:hAnsi="Times New Roman" w:cs="Times New Roman"/>
                <w:sz w:val="24"/>
                <w:szCs w:val="24"/>
              </w:rPr>
              <w:t>2</w:t>
            </w:r>
            <w:r w:rsidR="007C36DE" w:rsidRPr="004E0F6D">
              <w:rPr>
                <w:rFonts w:ascii="Times New Roman" w:hAnsi="Times New Roman" w:cs="Times New Roman"/>
                <w:sz w:val="24"/>
                <w:szCs w:val="24"/>
              </w:rPr>
              <w:t>0</w:t>
            </w:r>
            <w:r w:rsidRPr="004E0F6D">
              <w:rPr>
                <w:rFonts w:ascii="Times New Roman" w:hAnsi="Times New Roman" w:cs="Times New Roman"/>
                <w:sz w:val="24"/>
                <w:szCs w:val="24"/>
              </w:rPr>
              <w:t>%</w:t>
            </w:r>
          </w:p>
        </w:tc>
        <w:tc>
          <w:tcPr>
            <w:tcW w:w="4292" w:type="dxa"/>
          </w:tcPr>
          <w:p w14:paraId="379B0BF7" w14:textId="77777777" w:rsidR="00322D59" w:rsidRPr="00541E81" w:rsidRDefault="000F156F" w:rsidP="00AC794C">
            <w:pPr>
              <w:jc w:val="center"/>
              <w:rPr>
                <w:rFonts w:ascii="Times New Roman" w:hAnsi="Times New Roman" w:cs="Times New Roman"/>
                <w:sz w:val="24"/>
                <w:szCs w:val="24"/>
              </w:rPr>
            </w:pPr>
            <w:r>
              <w:rPr>
                <w:rFonts w:ascii="Times New Roman" w:hAnsi="Times New Roman" w:cs="Times New Roman"/>
                <w:sz w:val="24"/>
                <w:szCs w:val="24"/>
              </w:rPr>
              <w:t>1</w:t>
            </w:r>
          </w:p>
        </w:tc>
      </w:tr>
      <w:tr w:rsidR="00322D59" w14:paraId="4FD9D65D" w14:textId="77777777" w:rsidTr="00204797">
        <w:tc>
          <w:tcPr>
            <w:tcW w:w="696" w:type="dxa"/>
          </w:tcPr>
          <w:p w14:paraId="36CC0B84"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t>3.2.</w:t>
            </w:r>
            <w:r w:rsidR="00322D59" w:rsidRPr="00541E81">
              <w:rPr>
                <w:rFonts w:ascii="Times New Roman" w:hAnsi="Times New Roman" w:cs="Times New Roman"/>
                <w:sz w:val="24"/>
                <w:szCs w:val="24"/>
              </w:rPr>
              <w:t>2</w:t>
            </w:r>
          </w:p>
        </w:tc>
        <w:tc>
          <w:tcPr>
            <w:tcW w:w="9295" w:type="dxa"/>
          </w:tcPr>
          <w:p w14:paraId="4CE29255" w14:textId="535294F7" w:rsidR="00322D59" w:rsidRPr="004E0F6D" w:rsidRDefault="007C36DE" w:rsidP="00AC794C">
            <w:pPr>
              <w:rPr>
                <w:rFonts w:ascii="Times New Roman" w:hAnsi="Times New Roman" w:cs="Times New Roman"/>
                <w:sz w:val="24"/>
                <w:szCs w:val="24"/>
              </w:rPr>
            </w:pPr>
            <w:r w:rsidRPr="004E0F6D">
              <w:rPr>
                <w:rFonts w:ascii="Times New Roman" w:hAnsi="Times New Roman" w:cs="Times New Roman"/>
                <w:sz w:val="24"/>
                <w:szCs w:val="24"/>
              </w:rPr>
              <w:t>üle 18</w:t>
            </w:r>
            <w:r w:rsidR="00CE4A85" w:rsidRPr="004E0F6D">
              <w:rPr>
                <w:rFonts w:ascii="Times New Roman" w:hAnsi="Times New Roman" w:cs="Times New Roman"/>
                <w:sz w:val="24"/>
                <w:szCs w:val="24"/>
              </w:rPr>
              <w:t>%</w:t>
            </w:r>
            <w:r w:rsidRPr="004E0F6D">
              <w:rPr>
                <w:rFonts w:ascii="Times New Roman" w:hAnsi="Times New Roman" w:cs="Times New Roman"/>
                <w:sz w:val="24"/>
                <w:szCs w:val="24"/>
              </w:rPr>
              <w:t xml:space="preserve"> </w:t>
            </w:r>
            <w:r w:rsidRPr="002C3DA3">
              <w:rPr>
                <w:rFonts w:ascii="Times New Roman" w:hAnsi="Times New Roman" w:cs="Times New Roman"/>
                <w:sz w:val="24"/>
                <w:szCs w:val="24"/>
              </w:rPr>
              <w:t xml:space="preserve">kuni </w:t>
            </w:r>
            <w:r w:rsidR="002C3DA3" w:rsidRPr="002C3DA3">
              <w:rPr>
                <w:rFonts w:ascii="Times New Roman" w:hAnsi="Times New Roman" w:cs="Times New Roman"/>
                <w:sz w:val="24"/>
                <w:szCs w:val="24"/>
              </w:rPr>
              <w:t>19</w:t>
            </w:r>
            <w:r w:rsidR="00916689" w:rsidRPr="002C3DA3">
              <w:rPr>
                <w:rFonts w:ascii="Times New Roman" w:hAnsi="Times New Roman" w:cs="Times New Roman"/>
                <w:sz w:val="24"/>
                <w:szCs w:val="24"/>
              </w:rPr>
              <w:t>%</w:t>
            </w:r>
          </w:p>
        </w:tc>
        <w:tc>
          <w:tcPr>
            <w:tcW w:w="4292" w:type="dxa"/>
          </w:tcPr>
          <w:p w14:paraId="2B149661" w14:textId="77777777" w:rsidR="00322D59" w:rsidRPr="00541E81" w:rsidRDefault="000F156F" w:rsidP="00AC794C">
            <w:pPr>
              <w:jc w:val="center"/>
              <w:rPr>
                <w:rFonts w:ascii="Times New Roman" w:hAnsi="Times New Roman" w:cs="Times New Roman"/>
                <w:sz w:val="24"/>
                <w:szCs w:val="24"/>
              </w:rPr>
            </w:pPr>
            <w:r>
              <w:rPr>
                <w:rFonts w:ascii="Times New Roman" w:hAnsi="Times New Roman" w:cs="Times New Roman"/>
                <w:sz w:val="24"/>
                <w:szCs w:val="24"/>
              </w:rPr>
              <w:t>2</w:t>
            </w:r>
          </w:p>
        </w:tc>
      </w:tr>
      <w:tr w:rsidR="00322D59" w14:paraId="53718E00" w14:textId="77777777" w:rsidTr="00204797">
        <w:tc>
          <w:tcPr>
            <w:tcW w:w="696" w:type="dxa"/>
          </w:tcPr>
          <w:p w14:paraId="7301806E"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t>3.2.</w:t>
            </w:r>
            <w:r w:rsidR="00322D59" w:rsidRPr="00541E81">
              <w:rPr>
                <w:rFonts w:ascii="Times New Roman" w:hAnsi="Times New Roman" w:cs="Times New Roman"/>
                <w:sz w:val="24"/>
                <w:szCs w:val="24"/>
              </w:rPr>
              <w:t>3</w:t>
            </w:r>
          </w:p>
        </w:tc>
        <w:tc>
          <w:tcPr>
            <w:tcW w:w="9295" w:type="dxa"/>
          </w:tcPr>
          <w:p w14:paraId="1BA8E337" w14:textId="6DBF0992" w:rsidR="00322D59" w:rsidRPr="004E0F6D" w:rsidRDefault="007C36DE" w:rsidP="0088090E">
            <w:pPr>
              <w:rPr>
                <w:rFonts w:ascii="Times New Roman" w:hAnsi="Times New Roman" w:cs="Times New Roman"/>
                <w:sz w:val="24"/>
                <w:szCs w:val="24"/>
              </w:rPr>
            </w:pPr>
            <w:r w:rsidRPr="004E0F6D">
              <w:rPr>
                <w:rFonts w:ascii="Times New Roman" w:hAnsi="Times New Roman" w:cs="Times New Roman"/>
                <w:sz w:val="24"/>
                <w:szCs w:val="24"/>
              </w:rPr>
              <w:t>üle 16</w:t>
            </w:r>
            <w:r w:rsidR="00CE4A85" w:rsidRPr="004E0F6D">
              <w:rPr>
                <w:rFonts w:ascii="Times New Roman" w:hAnsi="Times New Roman" w:cs="Times New Roman"/>
                <w:sz w:val="24"/>
                <w:szCs w:val="24"/>
              </w:rPr>
              <w:t>%</w:t>
            </w:r>
            <w:r w:rsidRPr="004E0F6D">
              <w:rPr>
                <w:rFonts w:ascii="Times New Roman" w:hAnsi="Times New Roman" w:cs="Times New Roman"/>
                <w:sz w:val="24"/>
                <w:szCs w:val="24"/>
              </w:rPr>
              <w:t xml:space="preserve"> kuni 1</w:t>
            </w:r>
            <w:r w:rsidR="00783953" w:rsidRPr="004E0F6D">
              <w:rPr>
                <w:rFonts w:ascii="Times New Roman" w:hAnsi="Times New Roman" w:cs="Times New Roman"/>
                <w:sz w:val="24"/>
                <w:szCs w:val="24"/>
              </w:rPr>
              <w:t>8</w:t>
            </w:r>
            <w:r w:rsidRPr="004E0F6D">
              <w:rPr>
                <w:rFonts w:ascii="Times New Roman" w:hAnsi="Times New Roman" w:cs="Times New Roman"/>
                <w:sz w:val="24"/>
                <w:szCs w:val="24"/>
              </w:rPr>
              <w:t>%</w:t>
            </w:r>
          </w:p>
        </w:tc>
        <w:tc>
          <w:tcPr>
            <w:tcW w:w="4292" w:type="dxa"/>
          </w:tcPr>
          <w:p w14:paraId="39217425" w14:textId="77777777" w:rsidR="00322D59" w:rsidRPr="00541E81" w:rsidRDefault="000F156F" w:rsidP="00AC794C">
            <w:pPr>
              <w:jc w:val="center"/>
              <w:rPr>
                <w:rFonts w:ascii="Times New Roman" w:hAnsi="Times New Roman" w:cs="Times New Roman"/>
                <w:sz w:val="24"/>
                <w:szCs w:val="24"/>
              </w:rPr>
            </w:pPr>
            <w:r>
              <w:rPr>
                <w:rFonts w:ascii="Times New Roman" w:hAnsi="Times New Roman" w:cs="Times New Roman"/>
                <w:sz w:val="24"/>
                <w:szCs w:val="24"/>
              </w:rPr>
              <w:t>3</w:t>
            </w:r>
          </w:p>
        </w:tc>
      </w:tr>
      <w:tr w:rsidR="00322D59" w14:paraId="1CD65ABA" w14:textId="77777777" w:rsidTr="00204797">
        <w:tc>
          <w:tcPr>
            <w:tcW w:w="696" w:type="dxa"/>
          </w:tcPr>
          <w:p w14:paraId="466178AE"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t>3.2.</w:t>
            </w:r>
            <w:r w:rsidR="00322D59" w:rsidRPr="00541E81">
              <w:rPr>
                <w:rFonts w:ascii="Times New Roman" w:hAnsi="Times New Roman" w:cs="Times New Roman"/>
                <w:sz w:val="24"/>
                <w:szCs w:val="24"/>
              </w:rPr>
              <w:t>4</w:t>
            </w:r>
          </w:p>
        </w:tc>
        <w:tc>
          <w:tcPr>
            <w:tcW w:w="9295" w:type="dxa"/>
          </w:tcPr>
          <w:p w14:paraId="245F8D85" w14:textId="5C028735" w:rsidR="00322D59" w:rsidRPr="004E0F6D" w:rsidRDefault="00783953" w:rsidP="00AC794C">
            <w:pPr>
              <w:rPr>
                <w:rFonts w:ascii="Times New Roman" w:hAnsi="Times New Roman" w:cs="Times New Roman"/>
                <w:sz w:val="24"/>
                <w:szCs w:val="24"/>
              </w:rPr>
            </w:pPr>
            <w:r w:rsidRPr="004E0F6D">
              <w:rPr>
                <w:rFonts w:ascii="Times New Roman" w:hAnsi="Times New Roman" w:cs="Times New Roman"/>
                <w:sz w:val="24"/>
                <w:szCs w:val="24"/>
              </w:rPr>
              <w:t xml:space="preserve">üle </w:t>
            </w:r>
            <w:r w:rsidR="00A177DC" w:rsidRPr="004E0F6D">
              <w:rPr>
                <w:rFonts w:ascii="Times New Roman" w:hAnsi="Times New Roman" w:cs="Times New Roman"/>
                <w:sz w:val="24"/>
                <w:szCs w:val="24"/>
              </w:rPr>
              <w:t>15</w:t>
            </w:r>
            <w:r w:rsidR="00CE4A85" w:rsidRPr="004E0F6D">
              <w:rPr>
                <w:rFonts w:ascii="Times New Roman" w:hAnsi="Times New Roman" w:cs="Times New Roman"/>
                <w:sz w:val="24"/>
                <w:szCs w:val="24"/>
              </w:rPr>
              <w:t>%</w:t>
            </w:r>
            <w:r w:rsidRPr="004E0F6D">
              <w:rPr>
                <w:rFonts w:ascii="Times New Roman" w:hAnsi="Times New Roman" w:cs="Times New Roman"/>
                <w:sz w:val="24"/>
                <w:szCs w:val="24"/>
              </w:rPr>
              <w:t xml:space="preserve"> kuni 16%</w:t>
            </w:r>
          </w:p>
        </w:tc>
        <w:tc>
          <w:tcPr>
            <w:tcW w:w="4292" w:type="dxa"/>
          </w:tcPr>
          <w:p w14:paraId="00C4E6C9" w14:textId="77777777" w:rsidR="00322D59" w:rsidRPr="00541E81" w:rsidRDefault="000F156F" w:rsidP="00AC794C">
            <w:pPr>
              <w:jc w:val="center"/>
              <w:rPr>
                <w:rFonts w:ascii="Times New Roman" w:hAnsi="Times New Roman" w:cs="Times New Roman"/>
                <w:sz w:val="24"/>
                <w:szCs w:val="24"/>
              </w:rPr>
            </w:pPr>
            <w:r>
              <w:rPr>
                <w:rFonts w:ascii="Times New Roman" w:hAnsi="Times New Roman" w:cs="Times New Roman"/>
                <w:sz w:val="24"/>
                <w:szCs w:val="24"/>
              </w:rPr>
              <w:t>4</w:t>
            </w:r>
          </w:p>
        </w:tc>
      </w:tr>
      <w:tr w:rsidR="00322D59" w14:paraId="44627640" w14:textId="77777777" w:rsidTr="00204797">
        <w:tc>
          <w:tcPr>
            <w:tcW w:w="696" w:type="dxa"/>
          </w:tcPr>
          <w:p w14:paraId="666363C4" w14:textId="77777777" w:rsidR="00322D59" w:rsidRDefault="00322D59" w:rsidP="00AC794C">
            <w:pPr>
              <w:rPr>
                <w:rFonts w:ascii="Times New Roman" w:hAnsi="Times New Roman" w:cs="Times New Roman"/>
                <w:b/>
                <w:sz w:val="24"/>
                <w:szCs w:val="24"/>
              </w:rPr>
            </w:pPr>
          </w:p>
        </w:tc>
        <w:tc>
          <w:tcPr>
            <w:tcW w:w="9295" w:type="dxa"/>
          </w:tcPr>
          <w:p w14:paraId="0DF74583" w14:textId="77777777" w:rsidR="00322D59" w:rsidRDefault="00246E4A" w:rsidP="00707AB0">
            <w:pPr>
              <w:rPr>
                <w:rFonts w:ascii="Times New Roman" w:hAnsi="Times New Roman" w:cs="Times New Roman"/>
                <w:b/>
                <w:sz w:val="24"/>
                <w:szCs w:val="24"/>
              </w:rPr>
            </w:pPr>
            <w:r>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3.2 </w:t>
            </w:r>
            <w:r w:rsidR="00707AB0">
              <w:rPr>
                <w:rFonts w:ascii="Times New Roman" w:hAnsi="Times New Roman" w:cs="Times New Roman"/>
                <w:b/>
                <w:sz w:val="24"/>
                <w:szCs w:val="24"/>
              </w:rPr>
              <w:t>HINDEPUNKTID</w:t>
            </w:r>
            <w:r w:rsidR="00DD08CC">
              <w:rPr>
                <w:rFonts w:ascii="Times New Roman" w:hAnsi="Times New Roman" w:cs="Times New Roman"/>
                <w:b/>
                <w:sz w:val="24"/>
                <w:szCs w:val="24"/>
              </w:rPr>
              <w:t xml:space="preserve"> </w:t>
            </w:r>
            <w:r w:rsidR="00397E04">
              <w:rPr>
                <w:rFonts w:ascii="Times New Roman" w:hAnsi="Times New Roman" w:cs="Times New Roman"/>
                <w:b/>
                <w:sz w:val="24"/>
                <w:szCs w:val="24"/>
              </w:rPr>
              <w:t>KOKKU</w:t>
            </w:r>
          </w:p>
        </w:tc>
        <w:tc>
          <w:tcPr>
            <w:tcW w:w="4292" w:type="dxa"/>
          </w:tcPr>
          <w:p w14:paraId="62327294" w14:textId="77777777" w:rsidR="00322D59" w:rsidRDefault="00322D59" w:rsidP="00AC794C">
            <w:pPr>
              <w:jc w:val="center"/>
              <w:rPr>
                <w:rFonts w:ascii="Times New Roman" w:hAnsi="Times New Roman" w:cs="Times New Roman"/>
                <w:b/>
                <w:sz w:val="24"/>
                <w:szCs w:val="24"/>
              </w:rPr>
            </w:pPr>
            <w:r>
              <w:rPr>
                <w:rFonts w:ascii="Times New Roman" w:hAnsi="Times New Roman" w:cs="Times New Roman"/>
                <w:b/>
                <w:sz w:val="24"/>
                <w:szCs w:val="24"/>
              </w:rPr>
              <w:t>4</w:t>
            </w:r>
            <w:r w:rsidR="00D7728E">
              <w:rPr>
                <w:rFonts w:ascii="Times New Roman" w:hAnsi="Times New Roman" w:cs="Times New Roman"/>
                <w:b/>
                <w:sz w:val="24"/>
                <w:szCs w:val="24"/>
              </w:rPr>
              <w:t xml:space="preserve"> (osakaal 5%)</w:t>
            </w:r>
          </w:p>
        </w:tc>
      </w:tr>
      <w:tr w:rsidR="00707AB0" w14:paraId="343C941F" w14:textId="77777777" w:rsidTr="00204797">
        <w:tc>
          <w:tcPr>
            <w:tcW w:w="696" w:type="dxa"/>
          </w:tcPr>
          <w:p w14:paraId="105F50F7" w14:textId="77777777" w:rsidR="00707AB0" w:rsidRDefault="00707AB0" w:rsidP="00AC794C">
            <w:pPr>
              <w:rPr>
                <w:rFonts w:ascii="Times New Roman" w:hAnsi="Times New Roman" w:cs="Times New Roman"/>
                <w:b/>
                <w:sz w:val="24"/>
                <w:szCs w:val="24"/>
              </w:rPr>
            </w:pPr>
          </w:p>
        </w:tc>
        <w:tc>
          <w:tcPr>
            <w:tcW w:w="9295" w:type="dxa"/>
          </w:tcPr>
          <w:p w14:paraId="33B1D3CC" w14:textId="77777777" w:rsidR="00707AB0" w:rsidRDefault="00246E4A" w:rsidP="00AC794C">
            <w:pPr>
              <w:rPr>
                <w:rFonts w:ascii="Times New Roman" w:hAnsi="Times New Roman" w:cs="Times New Roman"/>
                <w:b/>
                <w:sz w:val="24"/>
                <w:szCs w:val="24"/>
              </w:rPr>
            </w:pPr>
            <w:r w:rsidRPr="00246E4A">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3.2 MAKSIMUMHINNE</w:t>
            </w:r>
          </w:p>
        </w:tc>
        <w:tc>
          <w:tcPr>
            <w:tcW w:w="4292" w:type="dxa"/>
          </w:tcPr>
          <w:p w14:paraId="4816F833" w14:textId="77777777" w:rsidR="00707AB0" w:rsidRDefault="00707AB0" w:rsidP="00AC794C">
            <w:pPr>
              <w:jc w:val="center"/>
              <w:rPr>
                <w:rFonts w:ascii="Times New Roman" w:hAnsi="Times New Roman" w:cs="Times New Roman"/>
                <w:b/>
                <w:sz w:val="24"/>
                <w:szCs w:val="24"/>
              </w:rPr>
            </w:pPr>
            <w:r>
              <w:rPr>
                <w:rFonts w:ascii="Times New Roman" w:hAnsi="Times New Roman" w:cs="Times New Roman"/>
                <w:b/>
                <w:sz w:val="24"/>
                <w:szCs w:val="24"/>
              </w:rPr>
              <w:t>5</w:t>
            </w:r>
          </w:p>
        </w:tc>
      </w:tr>
    </w:tbl>
    <w:p w14:paraId="130B29B4" w14:textId="77777777" w:rsidR="000F0B57" w:rsidRDefault="000F0B57" w:rsidP="003C70CE">
      <w:pPr>
        <w:spacing w:after="0" w:line="240" w:lineRule="auto"/>
        <w:jc w:val="both"/>
        <w:rPr>
          <w:rFonts w:ascii="Times New Roman" w:hAnsi="Times New Roman" w:cs="Times New Roman"/>
          <w:b/>
          <w:sz w:val="24"/>
          <w:szCs w:val="24"/>
        </w:rPr>
      </w:pPr>
    </w:p>
    <w:p w14:paraId="2E4B99F6" w14:textId="77777777" w:rsidR="003C70CE" w:rsidRDefault="003C70CE" w:rsidP="00E74AB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Pr="00852B08">
        <w:rPr>
          <w:rFonts w:ascii="Times New Roman" w:hAnsi="Times New Roman" w:cs="Times New Roman"/>
          <w:b/>
          <w:sz w:val="24"/>
          <w:szCs w:val="24"/>
        </w:rPr>
        <w:t xml:space="preserve">. Suuremat </w:t>
      </w:r>
      <w:r w:rsidR="009C5522">
        <w:rPr>
          <w:rFonts w:ascii="Times New Roman" w:hAnsi="Times New Roman" w:cs="Times New Roman"/>
          <w:b/>
          <w:sz w:val="24"/>
          <w:szCs w:val="24"/>
        </w:rPr>
        <w:t>koostööd tegevad ettevõtjad</w:t>
      </w:r>
    </w:p>
    <w:tbl>
      <w:tblPr>
        <w:tblStyle w:val="TableGrid"/>
        <w:tblW w:w="14283" w:type="dxa"/>
        <w:tblLook w:val="04A0" w:firstRow="1" w:lastRow="0" w:firstColumn="1" w:lastColumn="0" w:noHBand="0" w:noVBand="1"/>
      </w:tblPr>
      <w:tblGrid>
        <w:gridCol w:w="576"/>
        <w:gridCol w:w="9455"/>
        <w:gridCol w:w="4252"/>
      </w:tblGrid>
      <w:tr w:rsidR="00322D59" w14:paraId="1A5192CB" w14:textId="77777777" w:rsidTr="00204797">
        <w:tc>
          <w:tcPr>
            <w:tcW w:w="576" w:type="dxa"/>
          </w:tcPr>
          <w:p w14:paraId="255E355B" w14:textId="77777777" w:rsidR="00322D59" w:rsidRDefault="00322D59" w:rsidP="00AC794C">
            <w:pPr>
              <w:rPr>
                <w:rFonts w:ascii="Times New Roman" w:hAnsi="Times New Roman" w:cs="Times New Roman"/>
                <w:b/>
                <w:sz w:val="24"/>
                <w:szCs w:val="24"/>
              </w:rPr>
            </w:pPr>
          </w:p>
        </w:tc>
        <w:tc>
          <w:tcPr>
            <w:tcW w:w="9455" w:type="dxa"/>
          </w:tcPr>
          <w:p w14:paraId="2A31A65F"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52" w:type="dxa"/>
          </w:tcPr>
          <w:p w14:paraId="4DC85AD6"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322D59" w14:paraId="2E03C335" w14:textId="77777777" w:rsidTr="00204797">
        <w:tc>
          <w:tcPr>
            <w:tcW w:w="576" w:type="dxa"/>
          </w:tcPr>
          <w:p w14:paraId="4679416C" w14:textId="1506B6F8" w:rsidR="00322D59" w:rsidRPr="00541E81" w:rsidRDefault="00322D59" w:rsidP="00AC794C">
            <w:pPr>
              <w:rPr>
                <w:rFonts w:ascii="Times New Roman" w:hAnsi="Times New Roman" w:cs="Times New Roman"/>
                <w:sz w:val="24"/>
                <w:szCs w:val="24"/>
              </w:rPr>
            </w:pPr>
          </w:p>
        </w:tc>
        <w:tc>
          <w:tcPr>
            <w:tcW w:w="9455" w:type="dxa"/>
          </w:tcPr>
          <w:p w14:paraId="34CFB79C" w14:textId="77777777" w:rsidR="00322D59" w:rsidRPr="00541E81" w:rsidRDefault="00322D59" w:rsidP="007C1B02">
            <w:pPr>
              <w:rPr>
                <w:rFonts w:ascii="Times New Roman" w:hAnsi="Times New Roman" w:cs="Times New Roman"/>
                <w:sz w:val="24"/>
                <w:szCs w:val="24"/>
              </w:rPr>
            </w:pPr>
            <w:r>
              <w:rPr>
                <w:rFonts w:ascii="Times New Roman" w:hAnsi="Times New Roman" w:cs="Times New Roman"/>
                <w:sz w:val="24"/>
                <w:szCs w:val="24"/>
              </w:rPr>
              <w:t xml:space="preserve">Ettevõtja osalemine erinevates </w:t>
            </w:r>
            <w:r w:rsidR="001E3DA9">
              <w:rPr>
                <w:rFonts w:ascii="Times New Roman" w:hAnsi="Times New Roman" w:cs="Times New Roman"/>
                <w:sz w:val="24"/>
                <w:szCs w:val="24"/>
              </w:rPr>
              <w:t xml:space="preserve">toiduainetööstuse valdkonna </w:t>
            </w:r>
            <w:r>
              <w:rPr>
                <w:rFonts w:ascii="Times New Roman" w:hAnsi="Times New Roman" w:cs="Times New Roman"/>
                <w:sz w:val="24"/>
                <w:szCs w:val="24"/>
              </w:rPr>
              <w:t>koostöövormide</w:t>
            </w:r>
            <w:r w:rsidR="001E3DA9">
              <w:rPr>
                <w:rFonts w:ascii="Times New Roman" w:hAnsi="Times New Roman" w:cs="Times New Roman"/>
                <w:sz w:val="24"/>
                <w:szCs w:val="24"/>
              </w:rPr>
              <w:t>s</w:t>
            </w:r>
            <w:r>
              <w:rPr>
                <w:rFonts w:ascii="Times New Roman" w:hAnsi="Times New Roman" w:cs="Times New Roman"/>
                <w:sz w:val="24"/>
                <w:szCs w:val="24"/>
              </w:rPr>
              <w:t xml:space="preserve"> ja </w:t>
            </w:r>
            <w:r w:rsidR="001D4C45">
              <w:rPr>
                <w:rFonts w:ascii="Times New Roman" w:hAnsi="Times New Roman" w:cs="Times New Roman"/>
                <w:sz w:val="24"/>
                <w:szCs w:val="24"/>
              </w:rPr>
              <w:t>-</w:t>
            </w:r>
            <w:r>
              <w:rPr>
                <w:rFonts w:ascii="Times New Roman" w:hAnsi="Times New Roman" w:cs="Times New Roman"/>
                <w:sz w:val="24"/>
                <w:szCs w:val="24"/>
              </w:rPr>
              <w:t>projektides on olnud aktiivne ning sisuline</w:t>
            </w:r>
            <w:r>
              <w:rPr>
                <w:rStyle w:val="FootnoteReference"/>
                <w:rFonts w:ascii="Times New Roman" w:hAnsi="Times New Roman" w:cs="Times New Roman"/>
                <w:sz w:val="24"/>
                <w:szCs w:val="24"/>
              </w:rPr>
              <w:footnoteReference w:id="11"/>
            </w:r>
          </w:p>
        </w:tc>
        <w:tc>
          <w:tcPr>
            <w:tcW w:w="4252" w:type="dxa"/>
          </w:tcPr>
          <w:p w14:paraId="1FC39A50" w14:textId="77777777" w:rsidR="00322D59" w:rsidRPr="003C58A1" w:rsidRDefault="00322D59" w:rsidP="003C58A1">
            <w:pPr>
              <w:jc w:val="center"/>
              <w:rPr>
                <w:rFonts w:ascii="Times New Roman" w:hAnsi="Times New Roman" w:cs="Times New Roman"/>
                <w:sz w:val="24"/>
                <w:szCs w:val="24"/>
              </w:rPr>
            </w:pPr>
            <w:r>
              <w:rPr>
                <w:rFonts w:ascii="Times New Roman" w:hAnsi="Times New Roman" w:cs="Times New Roman"/>
                <w:sz w:val="24"/>
                <w:szCs w:val="24"/>
              </w:rPr>
              <w:t>0</w:t>
            </w:r>
            <w:r w:rsidR="00353F7E" w:rsidRPr="00D03FCA">
              <w:rPr>
                <w:rFonts w:ascii="Times New Roman" w:hAnsi="Times New Roman" w:cs="Times New Roman"/>
                <w:sz w:val="24"/>
                <w:szCs w:val="24"/>
              </w:rPr>
              <w:t>–</w:t>
            </w:r>
            <w:r>
              <w:rPr>
                <w:rFonts w:ascii="Times New Roman" w:hAnsi="Times New Roman" w:cs="Times New Roman"/>
                <w:sz w:val="24"/>
                <w:szCs w:val="24"/>
              </w:rPr>
              <w:t>4</w:t>
            </w:r>
          </w:p>
        </w:tc>
      </w:tr>
      <w:tr w:rsidR="00322D59" w14:paraId="77E0543E" w14:textId="77777777" w:rsidTr="00204797">
        <w:tc>
          <w:tcPr>
            <w:tcW w:w="576" w:type="dxa"/>
          </w:tcPr>
          <w:p w14:paraId="6164A16B" w14:textId="77777777" w:rsidR="00322D59" w:rsidRDefault="00322D59" w:rsidP="00AC794C">
            <w:pPr>
              <w:rPr>
                <w:rFonts w:ascii="Times New Roman" w:hAnsi="Times New Roman" w:cs="Times New Roman"/>
                <w:b/>
                <w:sz w:val="24"/>
                <w:szCs w:val="24"/>
              </w:rPr>
            </w:pPr>
          </w:p>
        </w:tc>
        <w:tc>
          <w:tcPr>
            <w:tcW w:w="9455" w:type="dxa"/>
          </w:tcPr>
          <w:p w14:paraId="6C91658D" w14:textId="77777777" w:rsidR="00322D59" w:rsidRDefault="00246E4A" w:rsidP="00246E4A">
            <w:pPr>
              <w:rPr>
                <w:rFonts w:ascii="Times New Roman" w:hAnsi="Times New Roman" w:cs="Times New Roman"/>
                <w:b/>
                <w:sz w:val="24"/>
                <w:szCs w:val="24"/>
              </w:rPr>
            </w:pPr>
            <w:r w:rsidRPr="00246E4A">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4 </w:t>
            </w:r>
            <w:r w:rsidR="00707AB0">
              <w:rPr>
                <w:rFonts w:ascii="Times New Roman" w:hAnsi="Times New Roman" w:cs="Times New Roman"/>
                <w:b/>
                <w:sz w:val="24"/>
                <w:szCs w:val="24"/>
              </w:rPr>
              <w:t>HINDEPUNKTID</w:t>
            </w:r>
            <w:r w:rsidR="00397E04">
              <w:rPr>
                <w:rFonts w:ascii="Times New Roman" w:hAnsi="Times New Roman" w:cs="Times New Roman"/>
                <w:b/>
                <w:sz w:val="24"/>
                <w:szCs w:val="24"/>
              </w:rPr>
              <w:t xml:space="preserve"> KOKKU</w:t>
            </w:r>
          </w:p>
        </w:tc>
        <w:tc>
          <w:tcPr>
            <w:tcW w:w="4252" w:type="dxa"/>
          </w:tcPr>
          <w:p w14:paraId="20F1D0B4" w14:textId="77777777" w:rsidR="00322D59" w:rsidRDefault="00322D59" w:rsidP="00AC794C">
            <w:pPr>
              <w:jc w:val="center"/>
              <w:rPr>
                <w:rFonts w:ascii="Times New Roman" w:hAnsi="Times New Roman" w:cs="Times New Roman"/>
                <w:b/>
                <w:sz w:val="24"/>
                <w:szCs w:val="24"/>
              </w:rPr>
            </w:pPr>
            <w:r>
              <w:rPr>
                <w:rFonts w:ascii="Times New Roman" w:hAnsi="Times New Roman" w:cs="Times New Roman"/>
                <w:b/>
                <w:sz w:val="24"/>
                <w:szCs w:val="24"/>
              </w:rPr>
              <w:t>4</w:t>
            </w:r>
            <w:r w:rsidR="00D7728E">
              <w:rPr>
                <w:rFonts w:ascii="Times New Roman" w:hAnsi="Times New Roman" w:cs="Times New Roman"/>
                <w:b/>
                <w:sz w:val="24"/>
                <w:szCs w:val="24"/>
              </w:rPr>
              <w:t xml:space="preserve"> (osakaal 10%)</w:t>
            </w:r>
          </w:p>
        </w:tc>
      </w:tr>
      <w:tr w:rsidR="00707AB0" w14:paraId="023980B9" w14:textId="77777777" w:rsidTr="00204797">
        <w:tc>
          <w:tcPr>
            <w:tcW w:w="576" w:type="dxa"/>
          </w:tcPr>
          <w:p w14:paraId="740CB9F8" w14:textId="77777777" w:rsidR="00707AB0" w:rsidRDefault="00707AB0" w:rsidP="00AC794C">
            <w:pPr>
              <w:rPr>
                <w:rFonts w:ascii="Times New Roman" w:hAnsi="Times New Roman" w:cs="Times New Roman"/>
                <w:b/>
                <w:sz w:val="24"/>
                <w:szCs w:val="24"/>
              </w:rPr>
            </w:pPr>
          </w:p>
        </w:tc>
        <w:tc>
          <w:tcPr>
            <w:tcW w:w="9455" w:type="dxa"/>
          </w:tcPr>
          <w:p w14:paraId="27474B38" w14:textId="77777777" w:rsidR="00707AB0" w:rsidRDefault="00246E4A" w:rsidP="00707AB0">
            <w:pPr>
              <w:rPr>
                <w:rFonts w:ascii="Times New Roman" w:hAnsi="Times New Roman" w:cs="Times New Roman"/>
                <w:b/>
                <w:sz w:val="24"/>
                <w:szCs w:val="24"/>
              </w:rPr>
            </w:pPr>
            <w:r w:rsidRPr="00246E4A">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4 MAKSIMUMHINNE</w:t>
            </w:r>
          </w:p>
        </w:tc>
        <w:tc>
          <w:tcPr>
            <w:tcW w:w="4252" w:type="dxa"/>
          </w:tcPr>
          <w:p w14:paraId="751D5B03" w14:textId="77777777" w:rsidR="00707AB0" w:rsidRDefault="00D02FB7" w:rsidP="00AC794C">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730BEBC8" w14:textId="77777777" w:rsidR="000F0B57" w:rsidRDefault="000F0B57" w:rsidP="003C58A1">
      <w:pPr>
        <w:spacing w:after="0" w:line="240" w:lineRule="auto"/>
        <w:jc w:val="both"/>
        <w:rPr>
          <w:rFonts w:ascii="Times New Roman" w:hAnsi="Times New Roman" w:cs="Times New Roman"/>
          <w:b/>
          <w:sz w:val="24"/>
          <w:szCs w:val="24"/>
        </w:rPr>
      </w:pPr>
    </w:p>
    <w:p w14:paraId="2B6148CD" w14:textId="77777777" w:rsidR="003C58A1" w:rsidRDefault="003C58A1" w:rsidP="00E74ABA">
      <w:pPr>
        <w:spacing w:after="120" w:line="240" w:lineRule="auto"/>
        <w:jc w:val="both"/>
        <w:rPr>
          <w:rFonts w:ascii="Times New Roman" w:hAnsi="Times New Roman" w:cs="Times New Roman"/>
          <w:b/>
          <w:sz w:val="24"/>
          <w:szCs w:val="24"/>
        </w:rPr>
      </w:pPr>
      <w:r w:rsidRPr="00807797">
        <w:rPr>
          <w:rFonts w:ascii="Times New Roman" w:hAnsi="Times New Roman" w:cs="Times New Roman"/>
          <w:b/>
          <w:sz w:val="24"/>
          <w:szCs w:val="24"/>
        </w:rPr>
        <w:t>5. Toote välistur</w:t>
      </w:r>
      <w:r w:rsidR="00AC794C">
        <w:rPr>
          <w:rFonts w:ascii="Times New Roman" w:hAnsi="Times New Roman" w:cs="Times New Roman"/>
          <w:b/>
          <w:sz w:val="24"/>
          <w:szCs w:val="24"/>
        </w:rPr>
        <w:t>ule</w:t>
      </w:r>
      <w:r w:rsidRPr="00807797">
        <w:rPr>
          <w:rFonts w:ascii="Times New Roman" w:hAnsi="Times New Roman" w:cs="Times New Roman"/>
          <w:b/>
          <w:sz w:val="24"/>
          <w:szCs w:val="24"/>
        </w:rPr>
        <w:t xml:space="preserve"> müümise osakaalu suurendamis</w:t>
      </w:r>
      <w:r w:rsidR="001B74ED">
        <w:rPr>
          <w:rFonts w:ascii="Times New Roman" w:hAnsi="Times New Roman" w:cs="Times New Roman"/>
          <w:b/>
          <w:sz w:val="24"/>
          <w:szCs w:val="24"/>
        </w:rPr>
        <w:t>eks</w:t>
      </w:r>
      <w:r w:rsidRPr="00807797">
        <w:rPr>
          <w:rFonts w:ascii="Times New Roman" w:hAnsi="Times New Roman" w:cs="Times New Roman"/>
          <w:b/>
          <w:sz w:val="24"/>
          <w:szCs w:val="24"/>
        </w:rPr>
        <w:t xml:space="preserve"> </w:t>
      </w:r>
      <w:r w:rsidR="001B74ED">
        <w:rPr>
          <w:rFonts w:ascii="Times New Roman" w:hAnsi="Times New Roman" w:cs="Times New Roman"/>
          <w:b/>
          <w:sz w:val="24"/>
          <w:szCs w:val="24"/>
        </w:rPr>
        <w:t>tehtud</w:t>
      </w:r>
      <w:r w:rsidRPr="00807797">
        <w:rPr>
          <w:rFonts w:ascii="Times New Roman" w:hAnsi="Times New Roman" w:cs="Times New Roman"/>
          <w:b/>
          <w:sz w:val="24"/>
          <w:szCs w:val="24"/>
        </w:rPr>
        <w:t xml:space="preserve"> investeeringud</w:t>
      </w:r>
    </w:p>
    <w:tbl>
      <w:tblPr>
        <w:tblStyle w:val="TableGrid"/>
        <w:tblW w:w="14283" w:type="dxa"/>
        <w:tblLook w:val="04A0" w:firstRow="1" w:lastRow="0" w:firstColumn="1" w:lastColumn="0" w:noHBand="0" w:noVBand="1"/>
      </w:tblPr>
      <w:tblGrid>
        <w:gridCol w:w="576"/>
        <w:gridCol w:w="9455"/>
        <w:gridCol w:w="4252"/>
      </w:tblGrid>
      <w:tr w:rsidR="00322D59" w:rsidRPr="003C70CE" w14:paraId="022DF298" w14:textId="77777777" w:rsidTr="00204797">
        <w:tc>
          <w:tcPr>
            <w:tcW w:w="576" w:type="dxa"/>
          </w:tcPr>
          <w:p w14:paraId="4E32B5AA" w14:textId="77777777" w:rsidR="00322D59" w:rsidRDefault="00322D59" w:rsidP="00AC794C">
            <w:pPr>
              <w:rPr>
                <w:rFonts w:ascii="Times New Roman" w:hAnsi="Times New Roman" w:cs="Times New Roman"/>
                <w:b/>
                <w:sz w:val="24"/>
                <w:szCs w:val="24"/>
              </w:rPr>
            </w:pPr>
          </w:p>
        </w:tc>
        <w:tc>
          <w:tcPr>
            <w:tcW w:w="9455" w:type="dxa"/>
          </w:tcPr>
          <w:p w14:paraId="0A7028C2"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52" w:type="dxa"/>
          </w:tcPr>
          <w:p w14:paraId="0BD84078"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322D59" w14:paraId="393EBD2F" w14:textId="77777777" w:rsidTr="00204797">
        <w:tc>
          <w:tcPr>
            <w:tcW w:w="576" w:type="dxa"/>
          </w:tcPr>
          <w:p w14:paraId="37C07122"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lastRenderedPageBreak/>
              <w:t>5.</w:t>
            </w:r>
            <w:r w:rsidR="00322D59">
              <w:rPr>
                <w:rFonts w:ascii="Times New Roman" w:hAnsi="Times New Roman" w:cs="Times New Roman"/>
                <w:sz w:val="24"/>
                <w:szCs w:val="24"/>
              </w:rPr>
              <w:t>1</w:t>
            </w:r>
          </w:p>
        </w:tc>
        <w:tc>
          <w:tcPr>
            <w:tcW w:w="9455" w:type="dxa"/>
          </w:tcPr>
          <w:p w14:paraId="6CC0FCDE" w14:textId="30486F4E" w:rsidR="00322D59" w:rsidRPr="00541E81" w:rsidRDefault="00AE4A25" w:rsidP="0017555D">
            <w:pPr>
              <w:jc w:val="both"/>
              <w:rPr>
                <w:rFonts w:ascii="Times New Roman" w:hAnsi="Times New Roman" w:cs="Times New Roman"/>
                <w:sz w:val="24"/>
                <w:szCs w:val="24"/>
              </w:rPr>
            </w:pPr>
            <w:r>
              <w:rPr>
                <w:rFonts w:ascii="Times New Roman" w:hAnsi="Times New Roman" w:cs="Times New Roman"/>
                <w:sz w:val="24"/>
                <w:szCs w:val="24"/>
              </w:rPr>
              <w:t>Taotlejal</w:t>
            </w:r>
            <w:r w:rsidR="00322D59">
              <w:rPr>
                <w:rFonts w:ascii="Times New Roman" w:hAnsi="Times New Roman" w:cs="Times New Roman"/>
                <w:sz w:val="24"/>
                <w:szCs w:val="24"/>
              </w:rPr>
              <w:t xml:space="preserve"> on </w:t>
            </w:r>
            <w:r w:rsidR="00322D59" w:rsidRPr="00AB3D9C">
              <w:rPr>
                <w:rFonts w:ascii="Times New Roman" w:hAnsi="Times New Roman" w:cs="Times New Roman"/>
                <w:sz w:val="24"/>
                <w:szCs w:val="24"/>
              </w:rPr>
              <w:t>omatoodetud toote eksportimise</w:t>
            </w:r>
            <w:r w:rsidR="00C07794">
              <w:rPr>
                <w:rFonts w:ascii="Times New Roman" w:hAnsi="Times New Roman" w:cs="Times New Roman"/>
                <w:sz w:val="24"/>
                <w:szCs w:val="24"/>
              </w:rPr>
              <w:t xml:space="preserve"> kogemus</w:t>
            </w:r>
            <w:r w:rsidR="00322D59">
              <w:rPr>
                <w:rFonts w:ascii="Times New Roman" w:hAnsi="Times New Roman" w:cs="Times New Roman"/>
                <w:sz w:val="24"/>
                <w:szCs w:val="24"/>
              </w:rPr>
              <w:t xml:space="preserve"> (s</w:t>
            </w:r>
            <w:r w:rsidR="00671C7F">
              <w:rPr>
                <w:rFonts w:ascii="Times New Roman" w:hAnsi="Times New Roman" w:cs="Times New Roman"/>
                <w:sz w:val="24"/>
                <w:szCs w:val="24"/>
              </w:rPr>
              <w:t>eal</w:t>
            </w:r>
            <w:r w:rsidR="00322D59">
              <w:rPr>
                <w:rFonts w:ascii="Times New Roman" w:hAnsi="Times New Roman" w:cs="Times New Roman"/>
                <w:sz w:val="24"/>
                <w:szCs w:val="24"/>
              </w:rPr>
              <w:t>h</w:t>
            </w:r>
            <w:r w:rsidR="00671C7F">
              <w:rPr>
                <w:rFonts w:ascii="Times New Roman" w:hAnsi="Times New Roman" w:cs="Times New Roman"/>
                <w:sz w:val="24"/>
                <w:szCs w:val="24"/>
              </w:rPr>
              <w:t>ulgas</w:t>
            </w:r>
            <w:r w:rsidR="00322D59">
              <w:rPr>
                <w:rFonts w:ascii="Times New Roman" w:hAnsi="Times New Roman" w:cs="Times New Roman"/>
                <w:sz w:val="24"/>
                <w:szCs w:val="24"/>
              </w:rPr>
              <w:t xml:space="preserve"> lepinguli</w:t>
            </w:r>
            <w:r w:rsidR="00AC794C">
              <w:rPr>
                <w:rFonts w:ascii="Times New Roman" w:hAnsi="Times New Roman" w:cs="Times New Roman"/>
                <w:sz w:val="24"/>
                <w:szCs w:val="24"/>
              </w:rPr>
              <w:t>ne</w:t>
            </w:r>
            <w:r w:rsidR="00322D59">
              <w:rPr>
                <w:rFonts w:ascii="Times New Roman" w:hAnsi="Times New Roman" w:cs="Times New Roman"/>
                <w:sz w:val="24"/>
                <w:szCs w:val="24"/>
              </w:rPr>
              <w:t xml:space="preserve"> suh</w:t>
            </w:r>
            <w:r w:rsidR="00AC794C">
              <w:rPr>
                <w:rFonts w:ascii="Times New Roman" w:hAnsi="Times New Roman" w:cs="Times New Roman"/>
                <w:sz w:val="24"/>
                <w:szCs w:val="24"/>
              </w:rPr>
              <w:t>e</w:t>
            </w:r>
            <w:r w:rsidR="00322D59">
              <w:rPr>
                <w:rFonts w:ascii="Times New Roman" w:hAnsi="Times New Roman" w:cs="Times New Roman"/>
                <w:sz w:val="24"/>
                <w:szCs w:val="24"/>
              </w:rPr>
              <w:t xml:space="preserve"> ostjaga) </w:t>
            </w:r>
            <w:r w:rsidR="000221E1">
              <w:rPr>
                <w:rFonts w:ascii="Times New Roman" w:hAnsi="Times New Roman" w:cs="Times New Roman"/>
                <w:sz w:val="24"/>
                <w:szCs w:val="24"/>
              </w:rPr>
              <w:t xml:space="preserve">ja </w:t>
            </w:r>
            <w:r w:rsidR="00322D59">
              <w:rPr>
                <w:rFonts w:ascii="Times New Roman" w:hAnsi="Times New Roman" w:cs="Times New Roman"/>
                <w:sz w:val="24"/>
                <w:szCs w:val="24"/>
              </w:rPr>
              <w:t>väljakujunenud turustuskanal (vahendajad, jaekaubandus, emaettevõt</w:t>
            </w:r>
            <w:r w:rsidR="008A2849">
              <w:rPr>
                <w:rFonts w:ascii="Times New Roman" w:hAnsi="Times New Roman" w:cs="Times New Roman"/>
                <w:sz w:val="24"/>
                <w:szCs w:val="24"/>
              </w:rPr>
              <w:t>ja</w:t>
            </w:r>
            <w:r w:rsidR="00322D59">
              <w:rPr>
                <w:rFonts w:ascii="Times New Roman" w:hAnsi="Times New Roman" w:cs="Times New Roman"/>
                <w:sz w:val="24"/>
                <w:szCs w:val="24"/>
              </w:rPr>
              <w:t>, internet, otseturustus)</w:t>
            </w:r>
            <w:r w:rsidR="001E3DA9">
              <w:rPr>
                <w:rStyle w:val="FootnoteReference"/>
                <w:rFonts w:ascii="Times New Roman" w:hAnsi="Times New Roman" w:cs="Times New Roman"/>
                <w:sz w:val="24"/>
                <w:szCs w:val="24"/>
              </w:rPr>
              <w:footnoteReference w:id="12"/>
            </w:r>
          </w:p>
        </w:tc>
        <w:tc>
          <w:tcPr>
            <w:tcW w:w="4252" w:type="dxa"/>
          </w:tcPr>
          <w:p w14:paraId="42B1C77C" w14:textId="77777777" w:rsidR="00322D59" w:rsidRPr="003C58A1" w:rsidRDefault="00322D59" w:rsidP="00AC794C">
            <w:pPr>
              <w:jc w:val="center"/>
              <w:rPr>
                <w:rFonts w:ascii="Times New Roman" w:hAnsi="Times New Roman" w:cs="Times New Roman"/>
                <w:sz w:val="24"/>
                <w:szCs w:val="24"/>
              </w:rPr>
            </w:pPr>
            <w:r>
              <w:rPr>
                <w:rFonts w:ascii="Times New Roman" w:hAnsi="Times New Roman" w:cs="Times New Roman"/>
                <w:sz w:val="24"/>
                <w:szCs w:val="24"/>
              </w:rPr>
              <w:t>0</w:t>
            </w:r>
            <w:r w:rsidR="00353F7E" w:rsidRPr="00D03FCA">
              <w:rPr>
                <w:rFonts w:ascii="Times New Roman" w:hAnsi="Times New Roman" w:cs="Times New Roman"/>
                <w:sz w:val="24"/>
                <w:szCs w:val="24"/>
              </w:rPr>
              <w:t>–</w:t>
            </w:r>
            <w:r>
              <w:rPr>
                <w:rFonts w:ascii="Times New Roman" w:hAnsi="Times New Roman" w:cs="Times New Roman"/>
                <w:sz w:val="24"/>
                <w:szCs w:val="24"/>
              </w:rPr>
              <w:t>4</w:t>
            </w:r>
          </w:p>
        </w:tc>
      </w:tr>
      <w:tr w:rsidR="00322D59" w14:paraId="32D96A42" w14:textId="77777777" w:rsidTr="00204797">
        <w:tc>
          <w:tcPr>
            <w:tcW w:w="576" w:type="dxa"/>
          </w:tcPr>
          <w:p w14:paraId="36EC8572"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t>5.</w:t>
            </w:r>
            <w:r w:rsidR="00322D59">
              <w:rPr>
                <w:rFonts w:ascii="Times New Roman" w:hAnsi="Times New Roman" w:cs="Times New Roman"/>
                <w:sz w:val="24"/>
                <w:szCs w:val="24"/>
              </w:rPr>
              <w:t>2</w:t>
            </w:r>
          </w:p>
        </w:tc>
        <w:tc>
          <w:tcPr>
            <w:tcW w:w="9455" w:type="dxa"/>
          </w:tcPr>
          <w:p w14:paraId="2AC84A4C" w14:textId="5861E8E0" w:rsidR="00322D59" w:rsidRPr="00541E81" w:rsidRDefault="00AE4A25" w:rsidP="002663EB">
            <w:pPr>
              <w:rPr>
                <w:rFonts w:ascii="Times New Roman" w:hAnsi="Times New Roman" w:cs="Times New Roman"/>
                <w:sz w:val="24"/>
                <w:szCs w:val="24"/>
              </w:rPr>
            </w:pPr>
            <w:r>
              <w:rPr>
                <w:rFonts w:ascii="Times New Roman" w:hAnsi="Times New Roman" w:cs="Times New Roman"/>
                <w:sz w:val="24"/>
                <w:szCs w:val="24"/>
              </w:rPr>
              <w:t>Taotlejal</w:t>
            </w:r>
            <w:r w:rsidR="00322D59">
              <w:rPr>
                <w:rFonts w:ascii="Times New Roman" w:hAnsi="Times New Roman" w:cs="Times New Roman"/>
                <w:sz w:val="24"/>
                <w:szCs w:val="24"/>
              </w:rPr>
              <w:t xml:space="preserve"> on olemas terviklik ekspordi sihttur</w:t>
            </w:r>
            <w:r w:rsidR="00AC794C">
              <w:rPr>
                <w:rFonts w:ascii="Times New Roman" w:hAnsi="Times New Roman" w:cs="Times New Roman"/>
                <w:sz w:val="24"/>
                <w:szCs w:val="24"/>
              </w:rPr>
              <w:t>u</w:t>
            </w:r>
            <w:r w:rsidR="00322D59">
              <w:rPr>
                <w:rFonts w:ascii="Times New Roman" w:hAnsi="Times New Roman" w:cs="Times New Roman"/>
                <w:sz w:val="24"/>
                <w:szCs w:val="24"/>
              </w:rPr>
              <w:t xml:space="preserve"> analüüs ja ekspordiplaan (s</w:t>
            </w:r>
            <w:r w:rsidR="00671C7F">
              <w:rPr>
                <w:rFonts w:ascii="Times New Roman" w:hAnsi="Times New Roman" w:cs="Times New Roman"/>
                <w:sz w:val="24"/>
                <w:szCs w:val="24"/>
              </w:rPr>
              <w:t>eal</w:t>
            </w:r>
            <w:r w:rsidR="00322D59">
              <w:rPr>
                <w:rFonts w:ascii="Times New Roman" w:hAnsi="Times New Roman" w:cs="Times New Roman"/>
                <w:sz w:val="24"/>
                <w:szCs w:val="24"/>
              </w:rPr>
              <w:t>h</w:t>
            </w:r>
            <w:r w:rsidR="00671C7F">
              <w:rPr>
                <w:rFonts w:ascii="Times New Roman" w:hAnsi="Times New Roman" w:cs="Times New Roman"/>
                <w:sz w:val="24"/>
                <w:szCs w:val="24"/>
              </w:rPr>
              <w:t>ulgas</w:t>
            </w:r>
            <w:r w:rsidR="00322D59">
              <w:rPr>
                <w:rFonts w:ascii="Times New Roman" w:hAnsi="Times New Roman" w:cs="Times New Roman"/>
                <w:sz w:val="24"/>
                <w:szCs w:val="24"/>
              </w:rPr>
              <w:t xml:space="preserve"> on kaardistatud eksporditava toote konkurentsieelised</w:t>
            </w:r>
            <w:r w:rsidR="00322D59" w:rsidRPr="005F1963">
              <w:rPr>
                <w:rFonts w:ascii="Times New Roman" w:hAnsi="Times New Roman" w:cs="Times New Roman"/>
                <w:sz w:val="24"/>
                <w:szCs w:val="24"/>
              </w:rPr>
              <w:t xml:space="preserve"> sihttur</w:t>
            </w:r>
            <w:r w:rsidR="0061028F">
              <w:rPr>
                <w:rFonts w:ascii="Times New Roman" w:hAnsi="Times New Roman" w:cs="Times New Roman"/>
                <w:sz w:val="24"/>
                <w:szCs w:val="24"/>
              </w:rPr>
              <w:t>ul</w:t>
            </w:r>
            <w:r w:rsidR="00322D59" w:rsidRPr="005F1963">
              <w:rPr>
                <w:rFonts w:ascii="Times New Roman" w:hAnsi="Times New Roman" w:cs="Times New Roman"/>
                <w:sz w:val="24"/>
                <w:szCs w:val="24"/>
              </w:rPr>
              <w:t xml:space="preserve"> võrreldes põ</w:t>
            </w:r>
            <w:r w:rsidR="00322D59">
              <w:rPr>
                <w:rFonts w:ascii="Times New Roman" w:hAnsi="Times New Roman" w:cs="Times New Roman"/>
                <w:sz w:val="24"/>
                <w:szCs w:val="24"/>
              </w:rPr>
              <w:t>hiliste konkurentidega) ning ekspordi edendamise eest vastutav personal (ekspordijuht)</w:t>
            </w:r>
            <w:r w:rsidR="005E4515">
              <w:rPr>
                <w:rStyle w:val="FootnoteReference"/>
                <w:rFonts w:ascii="Times New Roman" w:hAnsi="Times New Roman" w:cs="Times New Roman"/>
                <w:sz w:val="24"/>
                <w:szCs w:val="24"/>
              </w:rPr>
              <w:footnoteReference w:id="13"/>
            </w:r>
          </w:p>
        </w:tc>
        <w:tc>
          <w:tcPr>
            <w:tcW w:w="4252" w:type="dxa"/>
          </w:tcPr>
          <w:p w14:paraId="60D6FDF4" w14:textId="77777777" w:rsidR="00322D59" w:rsidRPr="003C58A1" w:rsidRDefault="00322D59" w:rsidP="00AC794C">
            <w:pPr>
              <w:jc w:val="center"/>
              <w:rPr>
                <w:rFonts w:ascii="Times New Roman" w:hAnsi="Times New Roman" w:cs="Times New Roman"/>
                <w:sz w:val="24"/>
                <w:szCs w:val="24"/>
              </w:rPr>
            </w:pPr>
            <w:r>
              <w:rPr>
                <w:rFonts w:ascii="Times New Roman" w:hAnsi="Times New Roman" w:cs="Times New Roman"/>
                <w:sz w:val="24"/>
                <w:szCs w:val="24"/>
              </w:rPr>
              <w:t>0</w:t>
            </w:r>
            <w:r w:rsidR="00353F7E" w:rsidRPr="00D03FCA">
              <w:rPr>
                <w:rFonts w:ascii="Times New Roman" w:hAnsi="Times New Roman" w:cs="Times New Roman"/>
                <w:sz w:val="24"/>
                <w:szCs w:val="24"/>
              </w:rPr>
              <w:t>–</w:t>
            </w:r>
            <w:r>
              <w:rPr>
                <w:rFonts w:ascii="Times New Roman" w:hAnsi="Times New Roman" w:cs="Times New Roman"/>
                <w:sz w:val="24"/>
                <w:szCs w:val="24"/>
              </w:rPr>
              <w:t>4</w:t>
            </w:r>
          </w:p>
        </w:tc>
      </w:tr>
      <w:tr w:rsidR="00322D59" w14:paraId="2837B34B" w14:textId="77777777" w:rsidTr="00204797">
        <w:tc>
          <w:tcPr>
            <w:tcW w:w="576" w:type="dxa"/>
          </w:tcPr>
          <w:p w14:paraId="59CE400A" w14:textId="77777777" w:rsidR="00322D59" w:rsidRPr="00541E81" w:rsidRDefault="00AE4A25" w:rsidP="00AC794C">
            <w:pPr>
              <w:rPr>
                <w:rFonts w:ascii="Times New Roman" w:hAnsi="Times New Roman" w:cs="Times New Roman"/>
                <w:sz w:val="24"/>
                <w:szCs w:val="24"/>
              </w:rPr>
            </w:pPr>
            <w:r>
              <w:rPr>
                <w:rFonts w:ascii="Times New Roman" w:hAnsi="Times New Roman" w:cs="Times New Roman"/>
                <w:sz w:val="24"/>
                <w:szCs w:val="24"/>
              </w:rPr>
              <w:t>5.</w:t>
            </w:r>
            <w:r w:rsidR="00322D59">
              <w:rPr>
                <w:rFonts w:ascii="Times New Roman" w:hAnsi="Times New Roman" w:cs="Times New Roman"/>
                <w:sz w:val="24"/>
                <w:szCs w:val="24"/>
              </w:rPr>
              <w:t>3</w:t>
            </w:r>
          </w:p>
        </w:tc>
        <w:tc>
          <w:tcPr>
            <w:tcW w:w="9455" w:type="dxa"/>
          </w:tcPr>
          <w:p w14:paraId="587BA635" w14:textId="4A6A0969" w:rsidR="00322D59" w:rsidRPr="00541E81" w:rsidRDefault="00E73FEC" w:rsidP="0017555D">
            <w:pPr>
              <w:rPr>
                <w:rFonts w:ascii="Times New Roman" w:hAnsi="Times New Roman" w:cs="Times New Roman"/>
                <w:sz w:val="24"/>
                <w:szCs w:val="24"/>
              </w:rPr>
            </w:pPr>
            <w:r>
              <w:rPr>
                <w:rFonts w:ascii="Times New Roman" w:hAnsi="Times New Roman" w:cs="Times New Roman"/>
                <w:sz w:val="24"/>
                <w:szCs w:val="24"/>
              </w:rPr>
              <w:t>Taotlejal</w:t>
            </w:r>
            <w:r w:rsidR="00322D59">
              <w:rPr>
                <w:rFonts w:ascii="Times New Roman" w:hAnsi="Times New Roman" w:cs="Times New Roman"/>
                <w:sz w:val="24"/>
                <w:szCs w:val="24"/>
              </w:rPr>
              <w:t xml:space="preserve"> on välisrii</w:t>
            </w:r>
            <w:r w:rsidR="0061028F">
              <w:rPr>
                <w:rFonts w:ascii="Times New Roman" w:hAnsi="Times New Roman" w:cs="Times New Roman"/>
                <w:sz w:val="24"/>
                <w:szCs w:val="24"/>
              </w:rPr>
              <w:t>gis</w:t>
            </w:r>
            <w:r w:rsidR="00322D59">
              <w:rPr>
                <w:rFonts w:ascii="Times New Roman" w:hAnsi="Times New Roman" w:cs="Times New Roman"/>
                <w:sz w:val="24"/>
                <w:szCs w:val="24"/>
              </w:rPr>
              <w:t xml:space="preserve"> müügiedendustegevuse elluviimise</w:t>
            </w:r>
            <w:r w:rsidR="00E94C6C">
              <w:rPr>
                <w:rFonts w:ascii="Times New Roman" w:hAnsi="Times New Roman" w:cs="Times New Roman"/>
                <w:sz w:val="24"/>
                <w:szCs w:val="24"/>
              </w:rPr>
              <w:t xml:space="preserve"> kogemus</w:t>
            </w:r>
            <w:r w:rsidR="00322D59">
              <w:rPr>
                <w:rFonts w:ascii="Times New Roman" w:hAnsi="Times New Roman" w:cs="Times New Roman"/>
                <w:sz w:val="24"/>
                <w:szCs w:val="24"/>
              </w:rPr>
              <w:t xml:space="preserve"> ning võimekus ekspordi edendamisega seotud </w:t>
            </w:r>
            <w:r w:rsidR="001300A4">
              <w:rPr>
                <w:rFonts w:ascii="Times New Roman" w:hAnsi="Times New Roman" w:cs="Times New Roman"/>
                <w:sz w:val="24"/>
                <w:szCs w:val="24"/>
              </w:rPr>
              <w:t xml:space="preserve">tegevust </w:t>
            </w:r>
            <w:r w:rsidR="0061028F">
              <w:rPr>
                <w:rFonts w:ascii="Times New Roman" w:hAnsi="Times New Roman" w:cs="Times New Roman"/>
                <w:sz w:val="24"/>
                <w:szCs w:val="24"/>
              </w:rPr>
              <w:t>kavanda</w:t>
            </w:r>
            <w:r w:rsidR="001300A4">
              <w:rPr>
                <w:rFonts w:ascii="Times New Roman" w:hAnsi="Times New Roman" w:cs="Times New Roman"/>
                <w:sz w:val="24"/>
                <w:szCs w:val="24"/>
              </w:rPr>
              <w:t>da</w:t>
            </w:r>
            <w:r w:rsidR="00322D59">
              <w:rPr>
                <w:rFonts w:ascii="Times New Roman" w:hAnsi="Times New Roman" w:cs="Times New Roman"/>
                <w:sz w:val="24"/>
                <w:szCs w:val="24"/>
              </w:rPr>
              <w:t xml:space="preserve"> ja ellu</w:t>
            </w:r>
            <w:r w:rsidR="001300A4">
              <w:rPr>
                <w:rFonts w:ascii="Times New Roman" w:hAnsi="Times New Roman" w:cs="Times New Roman"/>
                <w:sz w:val="24"/>
                <w:szCs w:val="24"/>
              </w:rPr>
              <w:t xml:space="preserve"> </w:t>
            </w:r>
            <w:r w:rsidR="00322D59">
              <w:rPr>
                <w:rFonts w:ascii="Times New Roman" w:hAnsi="Times New Roman" w:cs="Times New Roman"/>
                <w:sz w:val="24"/>
                <w:szCs w:val="24"/>
              </w:rPr>
              <w:t>vii</w:t>
            </w:r>
            <w:r w:rsidR="001300A4">
              <w:rPr>
                <w:rFonts w:ascii="Times New Roman" w:hAnsi="Times New Roman" w:cs="Times New Roman"/>
                <w:sz w:val="24"/>
                <w:szCs w:val="24"/>
              </w:rPr>
              <w:t>a</w:t>
            </w:r>
            <w:r w:rsidR="00322D59">
              <w:rPr>
                <w:rFonts w:ascii="Times New Roman" w:hAnsi="Times New Roman" w:cs="Times New Roman"/>
                <w:sz w:val="24"/>
                <w:szCs w:val="24"/>
              </w:rPr>
              <w:t xml:space="preserve"> (s</w:t>
            </w:r>
            <w:r w:rsidR="00671C7F">
              <w:rPr>
                <w:rFonts w:ascii="Times New Roman" w:hAnsi="Times New Roman" w:cs="Times New Roman"/>
                <w:sz w:val="24"/>
                <w:szCs w:val="24"/>
              </w:rPr>
              <w:t>eal</w:t>
            </w:r>
            <w:r w:rsidR="00322D59">
              <w:rPr>
                <w:rFonts w:ascii="Times New Roman" w:hAnsi="Times New Roman" w:cs="Times New Roman"/>
                <w:sz w:val="24"/>
                <w:szCs w:val="24"/>
              </w:rPr>
              <w:t>h</w:t>
            </w:r>
            <w:r w:rsidR="00671C7F">
              <w:rPr>
                <w:rFonts w:ascii="Times New Roman" w:hAnsi="Times New Roman" w:cs="Times New Roman"/>
                <w:sz w:val="24"/>
                <w:szCs w:val="24"/>
              </w:rPr>
              <w:t>ulgas</w:t>
            </w:r>
            <w:r w:rsidR="00322D59">
              <w:rPr>
                <w:rFonts w:ascii="Times New Roman" w:hAnsi="Times New Roman" w:cs="Times New Roman"/>
                <w:sz w:val="24"/>
                <w:szCs w:val="24"/>
              </w:rPr>
              <w:t xml:space="preserve"> eraldi eksporditegevuse eest vastutav personal)</w:t>
            </w:r>
          </w:p>
        </w:tc>
        <w:tc>
          <w:tcPr>
            <w:tcW w:w="4252" w:type="dxa"/>
          </w:tcPr>
          <w:p w14:paraId="1AA432A5" w14:textId="77777777" w:rsidR="00322D59" w:rsidRPr="00541E81" w:rsidRDefault="00322D59" w:rsidP="00583BBD">
            <w:pPr>
              <w:jc w:val="center"/>
              <w:rPr>
                <w:rFonts w:ascii="Times New Roman" w:hAnsi="Times New Roman" w:cs="Times New Roman"/>
                <w:sz w:val="24"/>
                <w:szCs w:val="24"/>
              </w:rPr>
            </w:pPr>
            <w:r>
              <w:rPr>
                <w:rFonts w:ascii="Times New Roman" w:hAnsi="Times New Roman" w:cs="Times New Roman"/>
                <w:sz w:val="24"/>
                <w:szCs w:val="24"/>
              </w:rPr>
              <w:t>0</w:t>
            </w:r>
            <w:r w:rsidR="00353F7E" w:rsidRPr="00D03FCA">
              <w:rPr>
                <w:rFonts w:ascii="Times New Roman" w:hAnsi="Times New Roman" w:cs="Times New Roman"/>
                <w:sz w:val="24"/>
                <w:szCs w:val="24"/>
              </w:rPr>
              <w:t>–</w:t>
            </w:r>
            <w:r>
              <w:rPr>
                <w:rFonts w:ascii="Times New Roman" w:hAnsi="Times New Roman" w:cs="Times New Roman"/>
                <w:sz w:val="24"/>
                <w:szCs w:val="24"/>
              </w:rPr>
              <w:t>4</w:t>
            </w:r>
          </w:p>
        </w:tc>
      </w:tr>
      <w:tr w:rsidR="00322D59" w14:paraId="203ECF31" w14:textId="77777777" w:rsidTr="00204797">
        <w:tc>
          <w:tcPr>
            <w:tcW w:w="576" w:type="dxa"/>
          </w:tcPr>
          <w:p w14:paraId="7BE6056E" w14:textId="77777777" w:rsidR="00322D59" w:rsidRDefault="00322D59" w:rsidP="00AC794C">
            <w:pPr>
              <w:rPr>
                <w:rFonts w:ascii="Times New Roman" w:hAnsi="Times New Roman" w:cs="Times New Roman"/>
                <w:b/>
                <w:sz w:val="24"/>
                <w:szCs w:val="24"/>
              </w:rPr>
            </w:pPr>
          </w:p>
        </w:tc>
        <w:tc>
          <w:tcPr>
            <w:tcW w:w="9455" w:type="dxa"/>
          </w:tcPr>
          <w:p w14:paraId="426B4E36" w14:textId="77777777" w:rsidR="00322D59" w:rsidRDefault="00246E4A" w:rsidP="00397E04">
            <w:pPr>
              <w:rPr>
                <w:rFonts w:ascii="Times New Roman" w:hAnsi="Times New Roman" w:cs="Times New Roman"/>
                <w:b/>
                <w:sz w:val="24"/>
                <w:szCs w:val="24"/>
              </w:rPr>
            </w:pPr>
            <w:r w:rsidRPr="00246E4A">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5 </w:t>
            </w:r>
            <w:r w:rsidR="00707AB0">
              <w:rPr>
                <w:rFonts w:ascii="Times New Roman" w:hAnsi="Times New Roman" w:cs="Times New Roman"/>
                <w:b/>
                <w:sz w:val="24"/>
                <w:szCs w:val="24"/>
              </w:rPr>
              <w:t>HINDEPUNKTID</w:t>
            </w:r>
            <w:r w:rsidR="00DD08CC">
              <w:rPr>
                <w:rFonts w:ascii="Times New Roman" w:hAnsi="Times New Roman" w:cs="Times New Roman"/>
                <w:b/>
                <w:sz w:val="24"/>
                <w:szCs w:val="24"/>
              </w:rPr>
              <w:t xml:space="preserve"> </w:t>
            </w:r>
            <w:r w:rsidR="00397E04">
              <w:rPr>
                <w:rFonts w:ascii="Times New Roman" w:hAnsi="Times New Roman" w:cs="Times New Roman"/>
                <w:b/>
                <w:sz w:val="24"/>
                <w:szCs w:val="24"/>
              </w:rPr>
              <w:t>KOKKU</w:t>
            </w:r>
          </w:p>
        </w:tc>
        <w:tc>
          <w:tcPr>
            <w:tcW w:w="4252" w:type="dxa"/>
          </w:tcPr>
          <w:p w14:paraId="29A45432" w14:textId="77777777" w:rsidR="00322D59" w:rsidRDefault="00322D59" w:rsidP="00AC794C">
            <w:pPr>
              <w:jc w:val="center"/>
              <w:rPr>
                <w:rFonts w:ascii="Times New Roman" w:hAnsi="Times New Roman" w:cs="Times New Roman"/>
                <w:b/>
                <w:sz w:val="24"/>
                <w:szCs w:val="24"/>
              </w:rPr>
            </w:pPr>
            <w:r>
              <w:rPr>
                <w:rFonts w:ascii="Times New Roman" w:hAnsi="Times New Roman" w:cs="Times New Roman"/>
                <w:b/>
                <w:sz w:val="24"/>
                <w:szCs w:val="24"/>
              </w:rPr>
              <w:t>12</w:t>
            </w:r>
            <w:r w:rsidR="00D7728E">
              <w:rPr>
                <w:rFonts w:ascii="Times New Roman" w:hAnsi="Times New Roman" w:cs="Times New Roman"/>
                <w:b/>
                <w:sz w:val="24"/>
                <w:szCs w:val="24"/>
              </w:rPr>
              <w:t xml:space="preserve"> (osakaal 20%)</w:t>
            </w:r>
          </w:p>
        </w:tc>
      </w:tr>
      <w:tr w:rsidR="00707AB0" w14:paraId="695A766A" w14:textId="77777777" w:rsidTr="00204797">
        <w:tc>
          <w:tcPr>
            <w:tcW w:w="576" w:type="dxa"/>
          </w:tcPr>
          <w:p w14:paraId="249F5A27" w14:textId="77777777" w:rsidR="00707AB0" w:rsidRDefault="00707AB0" w:rsidP="00AC794C">
            <w:pPr>
              <w:rPr>
                <w:rFonts w:ascii="Times New Roman" w:hAnsi="Times New Roman" w:cs="Times New Roman"/>
                <w:b/>
                <w:sz w:val="24"/>
                <w:szCs w:val="24"/>
              </w:rPr>
            </w:pPr>
          </w:p>
        </w:tc>
        <w:tc>
          <w:tcPr>
            <w:tcW w:w="9455" w:type="dxa"/>
          </w:tcPr>
          <w:p w14:paraId="10524B5C" w14:textId="77777777" w:rsidR="00707AB0" w:rsidRDefault="00246E4A" w:rsidP="00397E04">
            <w:pPr>
              <w:rPr>
                <w:rFonts w:ascii="Times New Roman" w:hAnsi="Times New Roman" w:cs="Times New Roman"/>
                <w:b/>
                <w:sz w:val="24"/>
                <w:szCs w:val="24"/>
              </w:rPr>
            </w:pPr>
            <w:r w:rsidRPr="00246E4A">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5 MAKSIMUMHINNE</w:t>
            </w:r>
          </w:p>
        </w:tc>
        <w:tc>
          <w:tcPr>
            <w:tcW w:w="4252" w:type="dxa"/>
          </w:tcPr>
          <w:p w14:paraId="4021BCF2" w14:textId="77777777" w:rsidR="00707AB0" w:rsidRDefault="00707AB0" w:rsidP="00AC794C">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4E7DACEE" w14:textId="77777777" w:rsidR="00597DF3" w:rsidRDefault="00597DF3" w:rsidP="00853782">
      <w:pPr>
        <w:spacing w:after="0" w:line="240" w:lineRule="auto"/>
        <w:jc w:val="both"/>
        <w:rPr>
          <w:rFonts w:ascii="Times New Roman" w:hAnsi="Times New Roman" w:cs="Times New Roman"/>
          <w:b/>
          <w:sz w:val="24"/>
          <w:szCs w:val="24"/>
        </w:rPr>
      </w:pPr>
    </w:p>
    <w:p w14:paraId="465FF9EE" w14:textId="69879C89" w:rsidR="00853782" w:rsidRDefault="00853782" w:rsidP="00E74ABA">
      <w:pPr>
        <w:spacing w:after="120" w:line="240" w:lineRule="auto"/>
        <w:jc w:val="both"/>
        <w:rPr>
          <w:rFonts w:ascii="Times New Roman" w:hAnsi="Times New Roman" w:cs="Times New Roman"/>
          <w:b/>
          <w:sz w:val="24"/>
          <w:szCs w:val="24"/>
        </w:rPr>
      </w:pPr>
      <w:r w:rsidRPr="005378D6">
        <w:rPr>
          <w:rFonts w:ascii="Times New Roman" w:hAnsi="Times New Roman" w:cs="Times New Roman"/>
          <w:b/>
          <w:sz w:val="24"/>
          <w:szCs w:val="24"/>
        </w:rPr>
        <w:t>6. Uue töötlemisüksuse rajamise</w:t>
      </w:r>
      <w:r w:rsidR="00531636">
        <w:rPr>
          <w:rFonts w:ascii="Times New Roman" w:hAnsi="Times New Roman" w:cs="Times New Roman"/>
          <w:b/>
          <w:sz w:val="24"/>
          <w:szCs w:val="24"/>
        </w:rPr>
        <w:t>ks</w:t>
      </w:r>
      <w:r w:rsidRPr="005378D6">
        <w:rPr>
          <w:rFonts w:ascii="Times New Roman" w:hAnsi="Times New Roman" w:cs="Times New Roman"/>
          <w:b/>
          <w:sz w:val="24"/>
          <w:szCs w:val="24"/>
        </w:rPr>
        <w:t xml:space="preserve">, </w:t>
      </w:r>
      <w:r w:rsidRPr="0070303C">
        <w:rPr>
          <w:rFonts w:ascii="Times New Roman" w:hAnsi="Times New Roman" w:cs="Times New Roman"/>
          <w:b/>
          <w:sz w:val="24"/>
          <w:szCs w:val="24"/>
        </w:rPr>
        <w:t xml:space="preserve">olemasoleva </w:t>
      </w:r>
      <w:r w:rsidR="00C67863" w:rsidRPr="006D5F8A">
        <w:rPr>
          <w:rFonts w:ascii="Times New Roman" w:hAnsi="Times New Roman" w:cs="Times New Roman"/>
          <w:b/>
          <w:sz w:val="24"/>
          <w:szCs w:val="24"/>
        </w:rPr>
        <w:t xml:space="preserve">töötlemisüksuse </w:t>
      </w:r>
      <w:r w:rsidRPr="006D5F8A">
        <w:rPr>
          <w:rFonts w:ascii="Times New Roman" w:hAnsi="Times New Roman" w:cs="Times New Roman"/>
          <w:b/>
          <w:sz w:val="24"/>
          <w:szCs w:val="24"/>
        </w:rPr>
        <w:t>võimsuse samaaegse</w:t>
      </w:r>
      <w:r w:rsidR="00531636" w:rsidRPr="006D5F8A">
        <w:rPr>
          <w:rFonts w:ascii="Times New Roman" w:hAnsi="Times New Roman" w:cs="Times New Roman"/>
          <w:b/>
          <w:sz w:val="24"/>
          <w:szCs w:val="24"/>
        </w:rPr>
        <w:t>ks</w:t>
      </w:r>
      <w:r w:rsidRPr="006D5F8A">
        <w:rPr>
          <w:rFonts w:ascii="Times New Roman" w:hAnsi="Times New Roman" w:cs="Times New Roman"/>
          <w:b/>
          <w:sz w:val="24"/>
          <w:szCs w:val="24"/>
        </w:rPr>
        <w:t xml:space="preserve"> sulgemise</w:t>
      </w:r>
      <w:r w:rsidR="00531636" w:rsidRPr="006D5F8A">
        <w:rPr>
          <w:rFonts w:ascii="Times New Roman" w:hAnsi="Times New Roman" w:cs="Times New Roman"/>
          <w:b/>
          <w:sz w:val="24"/>
          <w:szCs w:val="24"/>
        </w:rPr>
        <w:t>ks</w:t>
      </w:r>
      <w:r w:rsidR="0061028F" w:rsidRPr="006D5F8A">
        <w:rPr>
          <w:rFonts w:ascii="Times New Roman" w:hAnsi="Times New Roman" w:cs="Times New Roman"/>
          <w:b/>
          <w:sz w:val="24"/>
          <w:szCs w:val="24"/>
        </w:rPr>
        <w:t xml:space="preserve"> ja</w:t>
      </w:r>
      <w:r w:rsidRPr="006D5F8A">
        <w:rPr>
          <w:rFonts w:ascii="Times New Roman" w:hAnsi="Times New Roman" w:cs="Times New Roman"/>
          <w:b/>
          <w:sz w:val="24"/>
          <w:szCs w:val="24"/>
        </w:rPr>
        <w:t xml:space="preserve"> mitme töötlemisüksuse</w:t>
      </w:r>
      <w:r w:rsidRPr="005378D6">
        <w:rPr>
          <w:rFonts w:ascii="Times New Roman" w:hAnsi="Times New Roman" w:cs="Times New Roman"/>
          <w:b/>
          <w:sz w:val="24"/>
          <w:szCs w:val="24"/>
        </w:rPr>
        <w:t xml:space="preserve"> </w:t>
      </w:r>
      <w:r w:rsidR="0061028F">
        <w:rPr>
          <w:rFonts w:ascii="Times New Roman" w:hAnsi="Times New Roman" w:cs="Times New Roman"/>
          <w:b/>
          <w:sz w:val="24"/>
          <w:szCs w:val="24"/>
        </w:rPr>
        <w:t xml:space="preserve">ühte kohta </w:t>
      </w:r>
      <w:r w:rsidRPr="005378D6">
        <w:rPr>
          <w:rFonts w:ascii="Times New Roman" w:hAnsi="Times New Roman" w:cs="Times New Roman"/>
          <w:b/>
          <w:sz w:val="24"/>
          <w:szCs w:val="24"/>
        </w:rPr>
        <w:t>koondamise</w:t>
      </w:r>
      <w:r w:rsidR="00531636">
        <w:rPr>
          <w:rFonts w:ascii="Times New Roman" w:hAnsi="Times New Roman" w:cs="Times New Roman"/>
          <w:b/>
          <w:sz w:val="24"/>
          <w:szCs w:val="24"/>
        </w:rPr>
        <w:t>ks</w:t>
      </w:r>
      <w:r w:rsidRPr="005378D6">
        <w:rPr>
          <w:rFonts w:ascii="Times New Roman" w:hAnsi="Times New Roman" w:cs="Times New Roman"/>
          <w:b/>
          <w:sz w:val="24"/>
          <w:szCs w:val="24"/>
        </w:rPr>
        <w:t xml:space="preserve"> </w:t>
      </w:r>
      <w:r w:rsidR="00531636">
        <w:rPr>
          <w:rFonts w:ascii="Times New Roman" w:hAnsi="Times New Roman" w:cs="Times New Roman"/>
          <w:b/>
          <w:sz w:val="24"/>
          <w:szCs w:val="24"/>
        </w:rPr>
        <w:t>teh</w:t>
      </w:r>
      <w:r w:rsidRPr="005378D6">
        <w:rPr>
          <w:rFonts w:ascii="Times New Roman" w:hAnsi="Times New Roman" w:cs="Times New Roman"/>
          <w:b/>
          <w:sz w:val="24"/>
          <w:szCs w:val="24"/>
        </w:rPr>
        <w:t>tud investeeringud</w:t>
      </w:r>
      <w:r w:rsidR="005F7157">
        <w:rPr>
          <w:rFonts w:ascii="Times New Roman" w:hAnsi="Times New Roman" w:cs="Times New Roman"/>
          <w:b/>
          <w:sz w:val="24"/>
          <w:szCs w:val="24"/>
        </w:rPr>
        <w:t xml:space="preserve"> </w:t>
      </w:r>
    </w:p>
    <w:tbl>
      <w:tblPr>
        <w:tblStyle w:val="TableGrid"/>
        <w:tblW w:w="14283" w:type="dxa"/>
        <w:tblLook w:val="04A0" w:firstRow="1" w:lastRow="0" w:firstColumn="1" w:lastColumn="0" w:noHBand="0" w:noVBand="1"/>
      </w:tblPr>
      <w:tblGrid>
        <w:gridCol w:w="576"/>
        <w:gridCol w:w="9455"/>
        <w:gridCol w:w="4252"/>
      </w:tblGrid>
      <w:tr w:rsidR="00322D59" w:rsidRPr="003C70CE" w14:paraId="698C0632" w14:textId="77777777" w:rsidTr="00204797">
        <w:tc>
          <w:tcPr>
            <w:tcW w:w="576" w:type="dxa"/>
          </w:tcPr>
          <w:p w14:paraId="6B0406A3" w14:textId="77777777" w:rsidR="00322D59" w:rsidRDefault="00322D59" w:rsidP="00AC794C">
            <w:pPr>
              <w:rPr>
                <w:rFonts w:ascii="Times New Roman" w:hAnsi="Times New Roman" w:cs="Times New Roman"/>
                <w:b/>
                <w:sz w:val="24"/>
                <w:szCs w:val="24"/>
              </w:rPr>
            </w:pPr>
          </w:p>
        </w:tc>
        <w:tc>
          <w:tcPr>
            <w:tcW w:w="9455" w:type="dxa"/>
          </w:tcPr>
          <w:p w14:paraId="147F79A1"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52" w:type="dxa"/>
          </w:tcPr>
          <w:p w14:paraId="7969C3DE"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322D59" w14:paraId="0E314072" w14:textId="77777777" w:rsidTr="00204797">
        <w:tc>
          <w:tcPr>
            <w:tcW w:w="576" w:type="dxa"/>
          </w:tcPr>
          <w:p w14:paraId="3BD69165" w14:textId="19BF48CC" w:rsidR="00322D59" w:rsidRPr="00401520" w:rsidRDefault="00322D59" w:rsidP="00401520">
            <w:pPr>
              <w:rPr>
                <w:rFonts w:ascii="Times New Roman" w:hAnsi="Times New Roman" w:cs="Times New Roman"/>
                <w:sz w:val="24"/>
                <w:szCs w:val="24"/>
              </w:rPr>
            </w:pPr>
            <w:r>
              <w:rPr>
                <w:rFonts w:ascii="Times New Roman" w:hAnsi="Times New Roman" w:cs="Times New Roman"/>
                <w:sz w:val="24"/>
                <w:szCs w:val="24"/>
              </w:rPr>
              <w:t xml:space="preserve"> </w:t>
            </w:r>
          </w:p>
        </w:tc>
        <w:tc>
          <w:tcPr>
            <w:tcW w:w="9455" w:type="dxa"/>
          </w:tcPr>
          <w:p w14:paraId="31949261" w14:textId="77777777" w:rsidR="00322D59" w:rsidRPr="000D29BF" w:rsidRDefault="00E73FEC" w:rsidP="00671C7F">
            <w:pPr>
              <w:rPr>
                <w:rFonts w:ascii="Times New Roman" w:hAnsi="Times New Roman" w:cs="Times New Roman"/>
                <w:sz w:val="24"/>
                <w:szCs w:val="24"/>
              </w:rPr>
            </w:pPr>
            <w:r w:rsidRPr="000D29BF">
              <w:rPr>
                <w:rFonts w:ascii="Times New Roman" w:hAnsi="Times New Roman" w:cs="Times New Roman"/>
                <w:sz w:val="24"/>
                <w:szCs w:val="24"/>
              </w:rPr>
              <w:t>Taotleja</w:t>
            </w:r>
            <w:r w:rsidR="00322D59" w:rsidRPr="000D29BF">
              <w:rPr>
                <w:rFonts w:ascii="Times New Roman" w:hAnsi="Times New Roman" w:cs="Times New Roman"/>
                <w:sz w:val="24"/>
                <w:szCs w:val="24"/>
              </w:rPr>
              <w:t xml:space="preserve"> tehtud investeering on suunatud uue töötlemisüksuse rajamisele või mitme töötlemisüksuse </w:t>
            </w:r>
            <w:r w:rsidR="00671C7F" w:rsidRPr="000D29BF">
              <w:rPr>
                <w:rFonts w:ascii="Times New Roman" w:hAnsi="Times New Roman" w:cs="Times New Roman"/>
                <w:sz w:val="24"/>
                <w:szCs w:val="24"/>
              </w:rPr>
              <w:t xml:space="preserve">ühte kohta </w:t>
            </w:r>
            <w:r w:rsidR="00322D59" w:rsidRPr="000D29BF">
              <w:rPr>
                <w:rFonts w:ascii="Times New Roman" w:hAnsi="Times New Roman" w:cs="Times New Roman"/>
                <w:sz w:val="24"/>
                <w:szCs w:val="24"/>
              </w:rPr>
              <w:t>koondamisele</w:t>
            </w:r>
            <w:r w:rsidR="00322D59" w:rsidRPr="000D29BF">
              <w:rPr>
                <w:rStyle w:val="FootnoteReference"/>
                <w:rFonts w:ascii="Times New Roman" w:hAnsi="Times New Roman" w:cs="Times New Roman"/>
                <w:sz w:val="24"/>
                <w:szCs w:val="24"/>
              </w:rPr>
              <w:footnoteReference w:id="14"/>
            </w:r>
            <w:r w:rsidR="00322D59" w:rsidRPr="000D29BF">
              <w:rPr>
                <w:rFonts w:ascii="Times New Roman" w:hAnsi="Times New Roman" w:cs="Times New Roman"/>
                <w:sz w:val="24"/>
                <w:szCs w:val="24"/>
              </w:rPr>
              <w:t xml:space="preserve"> </w:t>
            </w:r>
          </w:p>
        </w:tc>
        <w:tc>
          <w:tcPr>
            <w:tcW w:w="4252" w:type="dxa"/>
          </w:tcPr>
          <w:p w14:paraId="2BC0600B" w14:textId="77777777" w:rsidR="00322D59" w:rsidRPr="000E6F7C" w:rsidRDefault="00322D59" w:rsidP="000E6F7C">
            <w:pPr>
              <w:jc w:val="center"/>
              <w:rPr>
                <w:rFonts w:ascii="Times New Roman" w:hAnsi="Times New Roman" w:cs="Times New Roman"/>
                <w:sz w:val="24"/>
                <w:szCs w:val="24"/>
              </w:rPr>
            </w:pPr>
            <w:r>
              <w:rPr>
                <w:rFonts w:ascii="Times New Roman" w:hAnsi="Times New Roman" w:cs="Times New Roman"/>
                <w:sz w:val="24"/>
                <w:szCs w:val="24"/>
              </w:rPr>
              <w:t>0</w:t>
            </w:r>
            <w:r w:rsidR="00353F7E" w:rsidRPr="00D03FCA">
              <w:rPr>
                <w:rFonts w:ascii="Times New Roman" w:hAnsi="Times New Roman" w:cs="Times New Roman"/>
                <w:sz w:val="24"/>
                <w:szCs w:val="24"/>
              </w:rPr>
              <w:t>–</w:t>
            </w:r>
            <w:r>
              <w:rPr>
                <w:rFonts w:ascii="Times New Roman" w:hAnsi="Times New Roman" w:cs="Times New Roman"/>
                <w:sz w:val="24"/>
                <w:szCs w:val="24"/>
              </w:rPr>
              <w:t>4</w:t>
            </w:r>
          </w:p>
        </w:tc>
      </w:tr>
      <w:tr w:rsidR="00322D59" w14:paraId="30B226CD" w14:textId="77777777" w:rsidTr="00204797">
        <w:tc>
          <w:tcPr>
            <w:tcW w:w="576" w:type="dxa"/>
          </w:tcPr>
          <w:p w14:paraId="1281FC9B" w14:textId="77777777" w:rsidR="00322D59" w:rsidRDefault="00322D59" w:rsidP="00AC794C">
            <w:pPr>
              <w:rPr>
                <w:rFonts w:ascii="Times New Roman" w:hAnsi="Times New Roman" w:cs="Times New Roman"/>
                <w:b/>
                <w:sz w:val="24"/>
                <w:szCs w:val="24"/>
              </w:rPr>
            </w:pPr>
          </w:p>
        </w:tc>
        <w:tc>
          <w:tcPr>
            <w:tcW w:w="9455" w:type="dxa"/>
          </w:tcPr>
          <w:p w14:paraId="1FC479B6" w14:textId="77777777" w:rsidR="00322D59" w:rsidRDefault="00246E4A" w:rsidP="00397E04">
            <w:pPr>
              <w:rPr>
                <w:rFonts w:ascii="Times New Roman" w:hAnsi="Times New Roman" w:cs="Times New Roman"/>
                <w:b/>
                <w:sz w:val="24"/>
                <w:szCs w:val="24"/>
              </w:rPr>
            </w:pPr>
            <w:r w:rsidRPr="00246E4A">
              <w:rPr>
                <w:rFonts w:ascii="Times New Roman" w:hAnsi="Times New Roman" w:cs="Times New Roman"/>
                <w:b/>
                <w:sz w:val="24"/>
                <w:szCs w:val="24"/>
              </w:rPr>
              <w:t>HINDAMIS</w:t>
            </w:r>
            <w:r w:rsidR="00707AB0">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6 </w:t>
            </w:r>
            <w:r w:rsidR="00707AB0">
              <w:rPr>
                <w:rFonts w:ascii="Times New Roman" w:hAnsi="Times New Roman" w:cs="Times New Roman"/>
                <w:b/>
                <w:sz w:val="24"/>
                <w:szCs w:val="24"/>
              </w:rPr>
              <w:t>HINDEPUNKTID</w:t>
            </w:r>
            <w:r w:rsidR="00DD08CC">
              <w:rPr>
                <w:rFonts w:ascii="Times New Roman" w:hAnsi="Times New Roman" w:cs="Times New Roman"/>
                <w:b/>
                <w:sz w:val="24"/>
                <w:szCs w:val="24"/>
              </w:rPr>
              <w:t xml:space="preserve"> </w:t>
            </w:r>
            <w:r w:rsidR="00397E04">
              <w:rPr>
                <w:rFonts w:ascii="Times New Roman" w:hAnsi="Times New Roman" w:cs="Times New Roman"/>
                <w:b/>
                <w:sz w:val="24"/>
                <w:szCs w:val="24"/>
              </w:rPr>
              <w:t>KOKKU</w:t>
            </w:r>
          </w:p>
        </w:tc>
        <w:tc>
          <w:tcPr>
            <w:tcW w:w="4252" w:type="dxa"/>
          </w:tcPr>
          <w:p w14:paraId="4F7E05D2" w14:textId="77777777" w:rsidR="00322D59" w:rsidRDefault="00322D59" w:rsidP="00AC794C">
            <w:pPr>
              <w:jc w:val="center"/>
              <w:rPr>
                <w:rFonts w:ascii="Times New Roman" w:hAnsi="Times New Roman" w:cs="Times New Roman"/>
                <w:b/>
                <w:sz w:val="24"/>
                <w:szCs w:val="24"/>
              </w:rPr>
            </w:pPr>
            <w:r>
              <w:rPr>
                <w:rFonts w:ascii="Times New Roman" w:hAnsi="Times New Roman" w:cs="Times New Roman"/>
                <w:b/>
                <w:sz w:val="24"/>
                <w:szCs w:val="24"/>
              </w:rPr>
              <w:t>4</w:t>
            </w:r>
            <w:r w:rsidR="00D7728E">
              <w:rPr>
                <w:rFonts w:ascii="Times New Roman" w:hAnsi="Times New Roman" w:cs="Times New Roman"/>
                <w:b/>
                <w:sz w:val="24"/>
                <w:szCs w:val="24"/>
              </w:rPr>
              <w:t xml:space="preserve"> (osakaal 10%)</w:t>
            </w:r>
          </w:p>
        </w:tc>
      </w:tr>
      <w:tr w:rsidR="00707AB0" w14:paraId="5F4E7CB8" w14:textId="77777777" w:rsidTr="00204797">
        <w:tc>
          <w:tcPr>
            <w:tcW w:w="576" w:type="dxa"/>
          </w:tcPr>
          <w:p w14:paraId="3D875453" w14:textId="77777777" w:rsidR="00707AB0" w:rsidRDefault="00707AB0" w:rsidP="00AC794C">
            <w:pPr>
              <w:rPr>
                <w:rFonts w:ascii="Times New Roman" w:hAnsi="Times New Roman" w:cs="Times New Roman"/>
                <w:b/>
                <w:sz w:val="24"/>
                <w:szCs w:val="24"/>
              </w:rPr>
            </w:pPr>
          </w:p>
        </w:tc>
        <w:tc>
          <w:tcPr>
            <w:tcW w:w="9455" w:type="dxa"/>
          </w:tcPr>
          <w:p w14:paraId="0BBAC36E" w14:textId="77777777" w:rsidR="00707AB0" w:rsidRDefault="00246E4A" w:rsidP="00397E04">
            <w:pPr>
              <w:rPr>
                <w:rFonts w:ascii="Times New Roman" w:hAnsi="Times New Roman" w:cs="Times New Roman"/>
                <w:b/>
                <w:sz w:val="24"/>
                <w:szCs w:val="24"/>
              </w:rPr>
            </w:pPr>
            <w:r w:rsidRPr="00246E4A">
              <w:rPr>
                <w:rFonts w:ascii="Times New Roman" w:hAnsi="Times New Roman" w:cs="Times New Roman"/>
                <w:b/>
                <w:sz w:val="24"/>
                <w:szCs w:val="24"/>
              </w:rPr>
              <w:t>HINDAMIS</w:t>
            </w:r>
            <w:r w:rsidR="00B71BB7">
              <w:rPr>
                <w:rFonts w:ascii="Times New Roman" w:hAnsi="Times New Roman" w:cs="Times New Roman"/>
                <w:b/>
                <w:sz w:val="24"/>
                <w:szCs w:val="24"/>
              </w:rPr>
              <w:t xml:space="preserve">KRITEERIUMI </w:t>
            </w:r>
            <w:r w:rsidR="00397E04">
              <w:rPr>
                <w:rFonts w:ascii="Times New Roman" w:hAnsi="Times New Roman" w:cs="Times New Roman"/>
                <w:b/>
                <w:sz w:val="24"/>
                <w:szCs w:val="24"/>
              </w:rPr>
              <w:t>6 MAKSIMUMHINNE</w:t>
            </w:r>
          </w:p>
        </w:tc>
        <w:tc>
          <w:tcPr>
            <w:tcW w:w="4252" w:type="dxa"/>
          </w:tcPr>
          <w:p w14:paraId="16E80D2F" w14:textId="77777777" w:rsidR="00707AB0" w:rsidRDefault="00707AB0" w:rsidP="00AC794C">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611384F8" w14:textId="77777777" w:rsidR="009C1CC4" w:rsidRDefault="009C1CC4" w:rsidP="003100E6">
      <w:pPr>
        <w:spacing w:after="0" w:line="240" w:lineRule="auto"/>
        <w:rPr>
          <w:rFonts w:ascii="Times New Roman" w:hAnsi="Times New Roman" w:cs="Times New Roman"/>
          <w:b/>
          <w:sz w:val="24"/>
          <w:szCs w:val="24"/>
        </w:rPr>
      </w:pPr>
    </w:p>
    <w:p w14:paraId="44E10E09" w14:textId="6A32388F" w:rsidR="003C70CE" w:rsidRDefault="00300F1D" w:rsidP="00E74ABA">
      <w:pPr>
        <w:spacing w:after="120" w:line="240" w:lineRule="auto"/>
        <w:rPr>
          <w:rFonts w:ascii="Times New Roman" w:hAnsi="Times New Roman" w:cs="Times New Roman"/>
          <w:b/>
          <w:sz w:val="24"/>
          <w:szCs w:val="24"/>
        </w:rPr>
      </w:pPr>
      <w:r w:rsidRPr="00300F1D">
        <w:rPr>
          <w:rFonts w:ascii="Times New Roman" w:hAnsi="Times New Roman" w:cs="Times New Roman"/>
          <w:b/>
          <w:sz w:val="24"/>
          <w:szCs w:val="24"/>
        </w:rPr>
        <w:t>7.</w:t>
      </w:r>
      <w:r>
        <w:rPr>
          <w:rFonts w:ascii="Times New Roman" w:hAnsi="Times New Roman" w:cs="Times New Roman"/>
          <w:b/>
          <w:sz w:val="24"/>
          <w:szCs w:val="24"/>
        </w:rPr>
        <w:t xml:space="preserve"> </w:t>
      </w:r>
      <w:r w:rsidRPr="00300F1D">
        <w:rPr>
          <w:rFonts w:ascii="Times New Roman" w:hAnsi="Times New Roman" w:cs="Times New Roman"/>
          <w:b/>
          <w:sz w:val="24"/>
          <w:szCs w:val="24"/>
        </w:rPr>
        <w:t>Suurema toorainekoguse kasut</w:t>
      </w:r>
      <w:r>
        <w:rPr>
          <w:rFonts w:ascii="Times New Roman" w:hAnsi="Times New Roman" w:cs="Times New Roman"/>
          <w:b/>
          <w:sz w:val="24"/>
          <w:szCs w:val="24"/>
        </w:rPr>
        <w:t>amise</w:t>
      </w:r>
      <w:r w:rsidR="00531636">
        <w:rPr>
          <w:rFonts w:ascii="Times New Roman" w:hAnsi="Times New Roman" w:cs="Times New Roman"/>
          <w:b/>
          <w:sz w:val="24"/>
          <w:szCs w:val="24"/>
        </w:rPr>
        <w:t>ks</w:t>
      </w:r>
      <w:r>
        <w:rPr>
          <w:rFonts w:ascii="Times New Roman" w:hAnsi="Times New Roman" w:cs="Times New Roman"/>
          <w:b/>
          <w:sz w:val="24"/>
          <w:szCs w:val="24"/>
        </w:rPr>
        <w:t xml:space="preserve"> </w:t>
      </w:r>
      <w:r w:rsidR="00531636">
        <w:rPr>
          <w:rFonts w:ascii="Times New Roman" w:hAnsi="Times New Roman" w:cs="Times New Roman"/>
          <w:b/>
          <w:sz w:val="24"/>
          <w:szCs w:val="24"/>
        </w:rPr>
        <w:t>teh</w:t>
      </w:r>
      <w:r>
        <w:rPr>
          <w:rFonts w:ascii="Times New Roman" w:hAnsi="Times New Roman" w:cs="Times New Roman"/>
          <w:b/>
          <w:sz w:val="24"/>
          <w:szCs w:val="24"/>
        </w:rPr>
        <w:t>tud investeeringud</w:t>
      </w:r>
    </w:p>
    <w:tbl>
      <w:tblPr>
        <w:tblStyle w:val="TableGrid"/>
        <w:tblW w:w="14283" w:type="dxa"/>
        <w:tblLook w:val="04A0" w:firstRow="1" w:lastRow="0" w:firstColumn="1" w:lastColumn="0" w:noHBand="0" w:noVBand="1"/>
      </w:tblPr>
      <w:tblGrid>
        <w:gridCol w:w="696"/>
        <w:gridCol w:w="9293"/>
        <w:gridCol w:w="4294"/>
      </w:tblGrid>
      <w:tr w:rsidR="00322D59" w:rsidRPr="003C70CE" w14:paraId="60780FAC" w14:textId="77777777" w:rsidTr="00204797">
        <w:tc>
          <w:tcPr>
            <w:tcW w:w="696" w:type="dxa"/>
          </w:tcPr>
          <w:p w14:paraId="08E45759" w14:textId="77777777" w:rsidR="00322D59" w:rsidRDefault="00322D59" w:rsidP="00AC794C">
            <w:pPr>
              <w:rPr>
                <w:rFonts w:ascii="Times New Roman" w:hAnsi="Times New Roman" w:cs="Times New Roman"/>
                <w:b/>
                <w:sz w:val="24"/>
                <w:szCs w:val="24"/>
              </w:rPr>
            </w:pPr>
          </w:p>
        </w:tc>
        <w:tc>
          <w:tcPr>
            <w:tcW w:w="9293" w:type="dxa"/>
          </w:tcPr>
          <w:p w14:paraId="3AF7B046"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94" w:type="dxa"/>
          </w:tcPr>
          <w:p w14:paraId="4B323715"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322D59" w14:paraId="46DC2818" w14:textId="77777777" w:rsidTr="00204797">
        <w:tc>
          <w:tcPr>
            <w:tcW w:w="696" w:type="dxa"/>
          </w:tcPr>
          <w:p w14:paraId="78FE1AAA" w14:textId="1749AD07" w:rsidR="00322D59" w:rsidRPr="00541E81" w:rsidRDefault="00322D59" w:rsidP="00AC794C">
            <w:pPr>
              <w:rPr>
                <w:rFonts w:ascii="Times New Roman" w:hAnsi="Times New Roman" w:cs="Times New Roman"/>
                <w:sz w:val="24"/>
                <w:szCs w:val="24"/>
              </w:rPr>
            </w:pPr>
          </w:p>
        </w:tc>
        <w:tc>
          <w:tcPr>
            <w:tcW w:w="9293" w:type="dxa"/>
          </w:tcPr>
          <w:p w14:paraId="4751DC26" w14:textId="3ACA1FED" w:rsidR="00322D59" w:rsidRPr="00541E81" w:rsidRDefault="00E73FEC">
            <w:pPr>
              <w:rPr>
                <w:rFonts w:ascii="Times New Roman" w:hAnsi="Times New Roman" w:cs="Times New Roman"/>
                <w:sz w:val="24"/>
                <w:szCs w:val="24"/>
              </w:rPr>
            </w:pPr>
            <w:r>
              <w:rPr>
                <w:rFonts w:ascii="Times New Roman" w:hAnsi="Times New Roman" w:cs="Times New Roman"/>
                <w:sz w:val="24"/>
                <w:szCs w:val="24"/>
              </w:rPr>
              <w:t>Taotleja</w:t>
            </w:r>
            <w:r w:rsidR="00322D59">
              <w:rPr>
                <w:rFonts w:ascii="Times New Roman" w:hAnsi="Times New Roman" w:cs="Times New Roman"/>
                <w:sz w:val="24"/>
                <w:szCs w:val="24"/>
              </w:rPr>
              <w:t xml:space="preserve"> tehtud investeeringu tulemusena suureneb tootmisvõimsus, </w:t>
            </w:r>
            <w:r w:rsidR="00585611">
              <w:rPr>
                <w:rFonts w:ascii="Times New Roman" w:hAnsi="Times New Roman" w:cs="Times New Roman"/>
                <w:sz w:val="24"/>
                <w:szCs w:val="24"/>
              </w:rPr>
              <w:t>mis võimaldab</w:t>
            </w:r>
            <w:r w:rsidR="00322D59">
              <w:rPr>
                <w:rFonts w:ascii="Times New Roman" w:hAnsi="Times New Roman" w:cs="Times New Roman"/>
                <w:sz w:val="24"/>
                <w:szCs w:val="24"/>
              </w:rPr>
              <w:t xml:space="preserve"> hakata töötlema suuremaid toorainekoguseid</w:t>
            </w:r>
            <w:r w:rsidR="00322D59">
              <w:rPr>
                <w:rStyle w:val="FootnoteReference"/>
                <w:rFonts w:ascii="Times New Roman" w:hAnsi="Times New Roman" w:cs="Times New Roman"/>
                <w:sz w:val="24"/>
                <w:szCs w:val="24"/>
              </w:rPr>
              <w:footnoteReference w:id="15"/>
            </w:r>
            <w:r w:rsidR="005F7C1D">
              <w:rPr>
                <w:rFonts w:ascii="Times New Roman" w:hAnsi="Times New Roman" w:cs="Times New Roman"/>
                <w:sz w:val="24"/>
                <w:szCs w:val="24"/>
              </w:rPr>
              <w:t>:</w:t>
            </w:r>
          </w:p>
        </w:tc>
        <w:tc>
          <w:tcPr>
            <w:tcW w:w="4294" w:type="dxa"/>
          </w:tcPr>
          <w:p w14:paraId="2A778954" w14:textId="77777777" w:rsidR="00322D59" w:rsidRPr="004B11B5" w:rsidRDefault="00322D59" w:rsidP="00944C7A">
            <w:pPr>
              <w:jc w:val="center"/>
              <w:rPr>
                <w:rFonts w:ascii="Times New Roman" w:hAnsi="Times New Roman" w:cs="Times New Roman"/>
                <w:sz w:val="24"/>
                <w:szCs w:val="24"/>
              </w:rPr>
            </w:pPr>
          </w:p>
        </w:tc>
      </w:tr>
      <w:tr w:rsidR="00E73FEC" w14:paraId="5F3E92AD" w14:textId="77777777" w:rsidTr="00204797">
        <w:tc>
          <w:tcPr>
            <w:tcW w:w="696" w:type="dxa"/>
          </w:tcPr>
          <w:p w14:paraId="06FAECA0" w14:textId="32689523" w:rsidR="00E73FEC" w:rsidRDefault="00E73FEC" w:rsidP="00AC794C">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9293" w:type="dxa"/>
          </w:tcPr>
          <w:p w14:paraId="635469AD" w14:textId="77777777" w:rsidR="00E73FEC" w:rsidRDefault="00671C7F" w:rsidP="00AC794C">
            <w:pPr>
              <w:rPr>
                <w:rFonts w:ascii="Times New Roman" w:hAnsi="Times New Roman" w:cs="Times New Roman"/>
                <w:sz w:val="24"/>
                <w:szCs w:val="24"/>
              </w:rPr>
            </w:pPr>
            <w:r>
              <w:rPr>
                <w:rFonts w:ascii="Times New Roman" w:hAnsi="Times New Roman" w:cs="Times New Roman"/>
                <w:sz w:val="24"/>
                <w:szCs w:val="24"/>
              </w:rPr>
              <w:t>P</w:t>
            </w:r>
            <w:r w:rsidR="00E73FEC">
              <w:rPr>
                <w:rFonts w:ascii="Times New Roman" w:hAnsi="Times New Roman" w:cs="Times New Roman"/>
                <w:sz w:val="24"/>
                <w:szCs w:val="24"/>
              </w:rPr>
              <w:t xml:space="preserve">õhitooraine kasutamine suureneb kuni </w:t>
            </w:r>
            <w:r w:rsidR="009C1CC4">
              <w:rPr>
                <w:rFonts w:ascii="Times New Roman" w:hAnsi="Times New Roman" w:cs="Times New Roman"/>
                <w:sz w:val="24"/>
                <w:szCs w:val="24"/>
              </w:rPr>
              <w:t>1</w:t>
            </w:r>
            <w:r w:rsidR="00E73FEC">
              <w:rPr>
                <w:rFonts w:ascii="Times New Roman" w:hAnsi="Times New Roman" w:cs="Times New Roman"/>
                <w:sz w:val="24"/>
                <w:szCs w:val="24"/>
              </w:rPr>
              <w:t>5%</w:t>
            </w:r>
          </w:p>
        </w:tc>
        <w:tc>
          <w:tcPr>
            <w:tcW w:w="4294" w:type="dxa"/>
          </w:tcPr>
          <w:p w14:paraId="3866EA7D" w14:textId="77777777" w:rsidR="00E73FEC" w:rsidRPr="004B11B5" w:rsidRDefault="00E73FEC" w:rsidP="00944C7A">
            <w:pPr>
              <w:jc w:val="center"/>
              <w:rPr>
                <w:rFonts w:ascii="Times New Roman" w:hAnsi="Times New Roman" w:cs="Times New Roman"/>
                <w:sz w:val="24"/>
                <w:szCs w:val="24"/>
              </w:rPr>
            </w:pPr>
            <w:r>
              <w:rPr>
                <w:rFonts w:ascii="Times New Roman" w:hAnsi="Times New Roman" w:cs="Times New Roman"/>
                <w:sz w:val="24"/>
                <w:szCs w:val="24"/>
              </w:rPr>
              <w:t>1</w:t>
            </w:r>
          </w:p>
        </w:tc>
      </w:tr>
      <w:tr w:rsidR="00E73FEC" w14:paraId="04F53871" w14:textId="77777777" w:rsidTr="00204797">
        <w:tc>
          <w:tcPr>
            <w:tcW w:w="696" w:type="dxa"/>
          </w:tcPr>
          <w:p w14:paraId="7E8DEBCF" w14:textId="4A6B96A5" w:rsidR="00E73FEC" w:rsidRPr="00E73FEC" w:rsidRDefault="00E73FEC" w:rsidP="00AC794C">
            <w:pPr>
              <w:rPr>
                <w:rFonts w:ascii="Times New Roman" w:hAnsi="Times New Roman" w:cs="Times New Roman"/>
                <w:sz w:val="24"/>
                <w:szCs w:val="24"/>
              </w:rPr>
            </w:pPr>
            <w:r w:rsidRPr="00E73FEC">
              <w:rPr>
                <w:rFonts w:ascii="Times New Roman" w:hAnsi="Times New Roman" w:cs="Times New Roman"/>
                <w:sz w:val="24"/>
                <w:szCs w:val="24"/>
              </w:rPr>
              <w:t>7.2</w:t>
            </w:r>
          </w:p>
        </w:tc>
        <w:tc>
          <w:tcPr>
            <w:tcW w:w="9293" w:type="dxa"/>
          </w:tcPr>
          <w:p w14:paraId="259C52CC" w14:textId="77777777" w:rsidR="00E73FEC" w:rsidRPr="00E73FEC" w:rsidRDefault="00671C7F" w:rsidP="00246E4A">
            <w:pPr>
              <w:rPr>
                <w:rFonts w:ascii="Times New Roman" w:hAnsi="Times New Roman" w:cs="Times New Roman"/>
                <w:sz w:val="24"/>
                <w:szCs w:val="24"/>
              </w:rPr>
            </w:pPr>
            <w:r>
              <w:rPr>
                <w:rFonts w:ascii="Times New Roman" w:hAnsi="Times New Roman" w:cs="Times New Roman"/>
                <w:sz w:val="24"/>
                <w:szCs w:val="24"/>
              </w:rPr>
              <w:t>P</w:t>
            </w:r>
            <w:r w:rsidR="00E73FEC" w:rsidRPr="00E73FEC">
              <w:rPr>
                <w:rFonts w:ascii="Times New Roman" w:hAnsi="Times New Roman" w:cs="Times New Roman"/>
                <w:sz w:val="24"/>
                <w:szCs w:val="24"/>
              </w:rPr>
              <w:t xml:space="preserve">õhitooraine kasutamine suureneb </w:t>
            </w:r>
            <w:r w:rsidR="00246E4A">
              <w:rPr>
                <w:rFonts w:ascii="Times New Roman" w:hAnsi="Times New Roman" w:cs="Times New Roman"/>
                <w:sz w:val="24"/>
                <w:szCs w:val="24"/>
              </w:rPr>
              <w:t>üle</w:t>
            </w:r>
            <w:r w:rsidR="00246E4A" w:rsidRPr="00E73FEC">
              <w:rPr>
                <w:rFonts w:ascii="Times New Roman" w:hAnsi="Times New Roman" w:cs="Times New Roman"/>
                <w:sz w:val="24"/>
                <w:szCs w:val="24"/>
              </w:rPr>
              <w:t xml:space="preserve"> </w:t>
            </w:r>
            <w:r w:rsidR="009C1CC4">
              <w:rPr>
                <w:rFonts w:ascii="Times New Roman" w:hAnsi="Times New Roman" w:cs="Times New Roman"/>
                <w:sz w:val="24"/>
                <w:szCs w:val="24"/>
              </w:rPr>
              <w:t>1</w:t>
            </w:r>
            <w:r w:rsidR="00E73FEC" w:rsidRPr="00E73FEC">
              <w:rPr>
                <w:rFonts w:ascii="Times New Roman" w:hAnsi="Times New Roman" w:cs="Times New Roman"/>
                <w:sz w:val="24"/>
                <w:szCs w:val="24"/>
              </w:rPr>
              <w:t>5</w:t>
            </w:r>
            <w:r w:rsidR="00B2076C">
              <w:rPr>
                <w:rFonts w:ascii="Times New Roman" w:hAnsi="Times New Roman" w:cs="Times New Roman"/>
                <w:sz w:val="24"/>
                <w:szCs w:val="24"/>
              </w:rPr>
              <w:t>%</w:t>
            </w:r>
            <w:r w:rsidR="003004E0">
              <w:rPr>
                <w:rFonts w:ascii="Times New Roman" w:hAnsi="Times New Roman" w:cs="Times New Roman"/>
                <w:sz w:val="24"/>
                <w:szCs w:val="24"/>
              </w:rPr>
              <w:t xml:space="preserve"> </w:t>
            </w:r>
            <w:r w:rsidR="00246E4A">
              <w:rPr>
                <w:rFonts w:ascii="Times New Roman" w:hAnsi="Times New Roman" w:cs="Times New Roman"/>
                <w:sz w:val="24"/>
                <w:szCs w:val="24"/>
              </w:rPr>
              <w:t xml:space="preserve">kuni </w:t>
            </w:r>
            <w:r w:rsidR="009C1CC4">
              <w:rPr>
                <w:rFonts w:ascii="Times New Roman" w:hAnsi="Times New Roman" w:cs="Times New Roman"/>
                <w:sz w:val="24"/>
                <w:szCs w:val="24"/>
              </w:rPr>
              <w:t>25</w:t>
            </w:r>
            <w:r w:rsidR="00E73FEC" w:rsidRPr="00E73FEC">
              <w:rPr>
                <w:rFonts w:ascii="Times New Roman" w:hAnsi="Times New Roman" w:cs="Times New Roman"/>
                <w:sz w:val="24"/>
                <w:szCs w:val="24"/>
              </w:rPr>
              <w:t>%</w:t>
            </w:r>
          </w:p>
        </w:tc>
        <w:tc>
          <w:tcPr>
            <w:tcW w:w="4294" w:type="dxa"/>
          </w:tcPr>
          <w:p w14:paraId="7921137A" w14:textId="77777777" w:rsidR="00E73FEC" w:rsidRPr="00E73FEC" w:rsidRDefault="00E73FEC" w:rsidP="00AC794C">
            <w:pPr>
              <w:jc w:val="center"/>
              <w:rPr>
                <w:rFonts w:ascii="Times New Roman" w:hAnsi="Times New Roman" w:cs="Times New Roman"/>
                <w:sz w:val="24"/>
                <w:szCs w:val="24"/>
              </w:rPr>
            </w:pPr>
            <w:r>
              <w:rPr>
                <w:rFonts w:ascii="Times New Roman" w:hAnsi="Times New Roman" w:cs="Times New Roman"/>
                <w:sz w:val="24"/>
                <w:szCs w:val="24"/>
              </w:rPr>
              <w:t>2</w:t>
            </w:r>
          </w:p>
        </w:tc>
      </w:tr>
      <w:tr w:rsidR="00E73FEC" w14:paraId="31BBC26A" w14:textId="77777777" w:rsidTr="00204797">
        <w:tc>
          <w:tcPr>
            <w:tcW w:w="696" w:type="dxa"/>
          </w:tcPr>
          <w:p w14:paraId="4E830A1C" w14:textId="7D1C4D04" w:rsidR="00E73FEC" w:rsidRPr="00E73FEC" w:rsidRDefault="00E73FEC" w:rsidP="00AC794C">
            <w:pPr>
              <w:rPr>
                <w:rFonts w:ascii="Times New Roman" w:hAnsi="Times New Roman" w:cs="Times New Roman"/>
                <w:sz w:val="24"/>
                <w:szCs w:val="24"/>
              </w:rPr>
            </w:pPr>
            <w:r>
              <w:rPr>
                <w:rFonts w:ascii="Times New Roman" w:hAnsi="Times New Roman" w:cs="Times New Roman"/>
                <w:sz w:val="24"/>
                <w:szCs w:val="24"/>
              </w:rPr>
              <w:t>7.3</w:t>
            </w:r>
          </w:p>
        </w:tc>
        <w:tc>
          <w:tcPr>
            <w:tcW w:w="9293" w:type="dxa"/>
          </w:tcPr>
          <w:p w14:paraId="1427C3D1" w14:textId="77777777" w:rsidR="00E73FEC" w:rsidRPr="00E73FEC" w:rsidRDefault="00671C7F" w:rsidP="00246E4A">
            <w:pPr>
              <w:rPr>
                <w:rFonts w:ascii="Times New Roman" w:hAnsi="Times New Roman" w:cs="Times New Roman"/>
                <w:sz w:val="24"/>
                <w:szCs w:val="24"/>
              </w:rPr>
            </w:pPr>
            <w:r>
              <w:rPr>
                <w:rFonts w:ascii="Times New Roman" w:hAnsi="Times New Roman" w:cs="Times New Roman"/>
                <w:sz w:val="24"/>
                <w:szCs w:val="24"/>
              </w:rPr>
              <w:t>P</w:t>
            </w:r>
            <w:r w:rsidR="00E73FEC" w:rsidRPr="00E73FEC">
              <w:rPr>
                <w:rFonts w:ascii="Times New Roman" w:hAnsi="Times New Roman" w:cs="Times New Roman"/>
                <w:sz w:val="24"/>
                <w:szCs w:val="24"/>
              </w:rPr>
              <w:t xml:space="preserve">õhitooraine kasutamine suureneb </w:t>
            </w:r>
            <w:r w:rsidR="00246E4A">
              <w:rPr>
                <w:rFonts w:ascii="Times New Roman" w:hAnsi="Times New Roman" w:cs="Times New Roman"/>
                <w:sz w:val="24"/>
                <w:szCs w:val="24"/>
              </w:rPr>
              <w:t>üle</w:t>
            </w:r>
            <w:r w:rsidR="00246E4A" w:rsidRPr="00E73FEC">
              <w:rPr>
                <w:rFonts w:ascii="Times New Roman" w:hAnsi="Times New Roman" w:cs="Times New Roman"/>
                <w:sz w:val="24"/>
                <w:szCs w:val="24"/>
              </w:rPr>
              <w:t xml:space="preserve"> </w:t>
            </w:r>
            <w:r w:rsidR="009C1CC4">
              <w:rPr>
                <w:rFonts w:ascii="Times New Roman" w:hAnsi="Times New Roman" w:cs="Times New Roman"/>
                <w:sz w:val="24"/>
                <w:szCs w:val="24"/>
              </w:rPr>
              <w:t>25</w:t>
            </w:r>
            <w:r w:rsidR="00B2076C">
              <w:rPr>
                <w:rFonts w:ascii="Times New Roman" w:hAnsi="Times New Roman" w:cs="Times New Roman"/>
                <w:sz w:val="24"/>
                <w:szCs w:val="24"/>
              </w:rPr>
              <w:t>%</w:t>
            </w:r>
            <w:r w:rsidR="003004E0">
              <w:rPr>
                <w:rFonts w:ascii="Times New Roman" w:hAnsi="Times New Roman" w:cs="Times New Roman"/>
                <w:sz w:val="24"/>
                <w:szCs w:val="24"/>
              </w:rPr>
              <w:t xml:space="preserve"> </w:t>
            </w:r>
            <w:r w:rsidR="00246E4A">
              <w:rPr>
                <w:rFonts w:ascii="Times New Roman" w:hAnsi="Times New Roman" w:cs="Times New Roman"/>
                <w:sz w:val="24"/>
                <w:szCs w:val="24"/>
              </w:rPr>
              <w:t>kuni</w:t>
            </w:r>
            <w:r w:rsidR="00246E4A" w:rsidRPr="00E73FEC">
              <w:rPr>
                <w:rFonts w:ascii="Times New Roman" w:hAnsi="Times New Roman" w:cs="Times New Roman"/>
                <w:sz w:val="24"/>
                <w:szCs w:val="24"/>
              </w:rPr>
              <w:t xml:space="preserve"> </w:t>
            </w:r>
            <w:r w:rsidR="009C1CC4">
              <w:rPr>
                <w:rFonts w:ascii="Times New Roman" w:hAnsi="Times New Roman" w:cs="Times New Roman"/>
                <w:sz w:val="24"/>
                <w:szCs w:val="24"/>
              </w:rPr>
              <w:t>3</w:t>
            </w:r>
            <w:r w:rsidR="00E73FEC" w:rsidRPr="00E73FEC">
              <w:rPr>
                <w:rFonts w:ascii="Times New Roman" w:hAnsi="Times New Roman" w:cs="Times New Roman"/>
                <w:sz w:val="24"/>
                <w:szCs w:val="24"/>
              </w:rPr>
              <w:t>5%</w:t>
            </w:r>
          </w:p>
        </w:tc>
        <w:tc>
          <w:tcPr>
            <w:tcW w:w="4294" w:type="dxa"/>
          </w:tcPr>
          <w:p w14:paraId="548FF520" w14:textId="77777777" w:rsidR="00E73FEC" w:rsidRPr="00E73FEC" w:rsidRDefault="00E73FEC" w:rsidP="00AC794C">
            <w:pPr>
              <w:jc w:val="center"/>
              <w:rPr>
                <w:rFonts w:ascii="Times New Roman" w:hAnsi="Times New Roman" w:cs="Times New Roman"/>
                <w:sz w:val="24"/>
                <w:szCs w:val="24"/>
              </w:rPr>
            </w:pPr>
            <w:r w:rsidRPr="00E73FEC">
              <w:rPr>
                <w:rFonts w:ascii="Times New Roman" w:hAnsi="Times New Roman" w:cs="Times New Roman"/>
                <w:sz w:val="24"/>
                <w:szCs w:val="24"/>
              </w:rPr>
              <w:t>3</w:t>
            </w:r>
          </w:p>
        </w:tc>
      </w:tr>
      <w:tr w:rsidR="00E73FEC" w14:paraId="153AE37D" w14:textId="77777777" w:rsidTr="00204797">
        <w:tc>
          <w:tcPr>
            <w:tcW w:w="696" w:type="dxa"/>
          </w:tcPr>
          <w:p w14:paraId="0B1E24AB" w14:textId="44D38689" w:rsidR="00E73FEC" w:rsidRPr="00E73FEC" w:rsidRDefault="00E73FEC" w:rsidP="00AC794C">
            <w:pPr>
              <w:rPr>
                <w:rFonts w:ascii="Times New Roman" w:hAnsi="Times New Roman" w:cs="Times New Roman"/>
                <w:sz w:val="24"/>
                <w:szCs w:val="24"/>
              </w:rPr>
            </w:pPr>
            <w:r>
              <w:rPr>
                <w:rFonts w:ascii="Times New Roman" w:hAnsi="Times New Roman" w:cs="Times New Roman"/>
                <w:sz w:val="24"/>
                <w:szCs w:val="24"/>
              </w:rPr>
              <w:t>7.4</w:t>
            </w:r>
          </w:p>
        </w:tc>
        <w:tc>
          <w:tcPr>
            <w:tcW w:w="9293" w:type="dxa"/>
          </w:tcPr>
          <w:p w14:paraId="1E716487" w14:textId="77777777" w:rsidR="00E73FEC" w:rsidRPr="00E73FEC" w:rsidRDefault="00671C7F" w:rsidP="00AC794C">
            <w:pPr>
              <w:rPr>
                <w:rFonts w:ascii="Times New Roman" w:hAnsi="Times New Roman" w:cs="Times New Roman"/>
                <w:sz w:val="24"/>
                <w:szCs w:val="24"/>
              </w:rPr>
            </w:pPr>
            <w:r>
              <w:rPr>
                <w:rFonts w:ascii="Times New Roman" w:hAnsi="Times New Roman" w:cs="Times New Roman"/>
                <w:sz w:val="24"/>
                <w:szCs w:val="24"/>
              </w:rPr>
              <w:t>P</w:t>
            </w:r>
            <w:r w:rsidR="00E73FEC" w:rsidRPr="00E73FEC">
              <w:rPr>
                <w:rFonts w:ascii="Times New Roman" w:hAnsi="Times New Roman" w:cs="Times New Roman"/>
                <w:sz w:val="24"/>
                <w:szCs w:val="24"/>
              </w:rPr>
              <w:t xml:space="preserve">õhitooraine kasutamine suureneb üle </w:t>
            </w:r>
            <w:r w:rsidR="009C1CC4">
              <w:rPr>
                <w:rFonts w:ascii="Times New Roman" w:hAnsi="Times New Roman" w:cs="Times New Roman"/>
                <w:sz w:val="24"/>
                <w:szCs w:val="24"/>
              </w:rPr>
              <w:t>3</w:t>
            </w:r>
            <w:r w:rsidR="00E73FEC" w:rsidRPr="00E73FEC">
              <w:rPr>
                <w:rFonts w:ascii="Times New Roman" w:hAnsi="Times New Roman" w:cs="Times New Roman"/>
                <w:sz w:val="24"/>
                <w:szCs w:val="24"/>
              </w:rPr>
              <w:t>5%</w:t>
            </w:r>
          </w:p>
        </w:tc>
        <w:tc>
          <w:tcPr>
            <w:tcW w:w="4294" w:type="dxa"/>
          </w:tcPr>
          <w:p w14:paraId="7F2A4F8D" w14:textId="77777777" w:rsidR="00E73FEC" w:rsidRPr="00E73FEC" w:rsidRDefault="00E73FEC" w:rsidP="00AC794C">
            <w:pPr>
              <w:jc w:val="center"/>
              <w:rPr>
                <w:rFonts w:ascii="Times New Roman" w:hAnsi="Times New Roman" w:cs="Times New Roman"/>
                <w:sz w:val="24"/>
                <w:szCs w:val="24"/>
              </w:rPr>
            </w:pPr>
            <w:r w:rsidRPr="00E73FEC">
              <w:rPr>
                <w:rFonts w:ascii="Times New Roman" w:hAnsi="Times New Roman" w:cs="Times New Roman"/>
                <w:sz w:val="24"/>
                <w:szCs w:val="24"/>
              </w:rPr>
              <w:t>4</w:t>
            </w:r>
          </w:p>
        </w:tc>
      </w:tr>
      <w:tr w:rsidR="00322D59" w14:paraId="513CAFDA" w14:textId="77777777" w:rsidTr="00204797">
        <w:tc>
          <w:tcPr>
            <w:tcW w:w="696" w:type="dxa"/>
          </w:tcPr>
          <w:p w14:paraId="0F35F147" w14:textId="77777777" w:rsidR="00322D59" w:rsidRDefault="00322D59" w:rsidP="00AC794C">
            <w:pPr>
              <w:rPr>
                <w:rFonts w:ascii="Times New Roman" w:hAnsi="Times New Roman" w:cs="Times New Roman"/>
                <w:b/>
                <w:sz w:val="24"/>
                <w:szCs w:val="24"/>
              </w:rPr>
            </w:pPr>
          </w:p>
        </w:tc>
        <w:tc>
          <w:tcPr>
            <w:tcW w:w="9293" w:type="dxa"/>
          </w:tcPr>
          <w:p w14:paraId="2375F37B" w14:textId="77777777" w:rsidR="00322D59" w:rsidRDefault="00246E4A" w:rsidP="00B71BB7">
            <w:pPr>
              <w:rPr>
                <w:rFonts w:ascii="Times New Roman" w:hAnsi="Times New Roman" w:cs="Times New Roman"/>
                <w:b/>
                <w:sz w:val="24"/>
                <w:szCs w:val="24"/>
              </w:rPr>
            </w:pPr>
            <w:r w:rsidRPr="00246E4A">
              <w:rPr>
                <w:rFonts w:ascii="Times New Roman" w:hAnsi="Times New Roman" w:cs="Times New Roman"/>
                <w:b/>
                <w:sz w:val="24"/>
                <w:szCs w:val="24"/>
              </w:rPr>
              <w:t>HINDAMIS</w:t>
            </w:r>
            <w:r w:rsidR="00B71BB7">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7 </w:t>
            </w:r>
            <w:r w:rsidR="00B71BB7">
              <w:rPr>
                <w:rFonts w:ascii="Times New Roman" w:hAnsi="Times New Roman" w:cs="Times New Roman"/>
                <w:b/>
                <w:sz w:val="24"/>
                <w:szCs w:val="24"/>
              </w:rPr>
              <w:t>HINDEPUNKTID</w:t>
            </w:r>
            <w:r w:rsidR="00397E04">
              <w:rPr>
                <w:rFonts w:ascii="Times New Roman" w:hAnsi="Times New Roman" w:cs="Times New Roman"/>
                <w:b/>
                <w:sz w:val="24"/>
                <w:szCs w:val="24"/>
              </w:rPr>
              <w:t xml:space="preserve"> KOKKU</w:t>
            </w:r>
          </w:p>
        </w:tc>
        <w:tc>
          <w:tcPr>
            <w:tcW w:w="4294" w:type="dxa"/>
          </w:tcPr>
          <w:p w14:paraId="7F0A827B" w14:textId="77777777" w:rsidR="00322D59" w:rsidRDefault="00322D59" w:rsidP="006A6CDE">
            <w:pPr>
              <w:jc w:val="center"/>
              <w:rPr>
                <w:rFonts w:ascii="Times New Roman" w:hAnsi="Times New Roman" w:cs="Times New Roman"/>
                <w:b/>
                <w:sz w:val="24"/>
                <w:szCs w:val="24"/>
              </w:rPr>
            </w:pPr>
            <w:r>
              <w:rPr>
                <w:rFonts w:ascii="Times New Roman" w:hAnsi="Times New Roman" w:cs="Times New Roman"/>
                <w:b/>
                <w:sz w:val="24"/>
                <w:szCs w:val="24"/>
              </w:rPr>
              <w:t>4</w:t>
            </w:r>
            <w:r w:rsidR="00D7728E">
              <w:rPr>
                <w:rFonts w:ascii="Times New Roman" w:hAnsi="Times New Roman" w:cs="Times New Roman"/>
                <w:b/>
                <w:sz w:val="24"/>
                <w:szCs w:val="24"/>
              </w:rPr>
              <w:t xml:space="preserve"> (osakaal </w:t>
            </w:r>
            <w:r w:rsidR="006A6CDE">
              <w:rPr>
                <w:rFonts w:ascii="Times New Roman" w:hAnsi="Times New Roman" w:cs="Times New Roman"/>
                <w:b/>
                <w:sz w:val="24"/>
                <w:szCs w:val="24"/>
              </w:rPr>
              <w:t>20</w:t>
            </w:r>
            <w:r w:rsidR="00D7728E">
              <w:rPr>
                <w:rFonts w:ascii="Times New Roman" w:hAnsi="Times New Roman" w:cs="Times New Roman"/>
                <w:b/>
                <w:sz w:val="24"/>
                <w:szCs w:val="24"/>
              </w:rPr>
              <w:t>%)</w:t>
            </w:r>
          </w:p>
        </w:tc>
      </w:tr>
      <w:tr w:rsidR="00B71BB7" w14:paraId="191BC257" w14:textId="77777777" w:rsidTr="00204797">
        <w:tc>
          <w:tcPr>
            <w:tcW w:w="696" w:type="dxa"/>
          </w:tcPr>
          <w:p w14:paraId="2033321D" w14:textId="77777777" w:rsidR="00B71BB7" w:rsidRDefault="00B71BB7" w:rsidP="00AC794C">
            <w:pPr>
              <w:rPr>
                <w:rFonts w:ascii="Times New Roman" w:hAnsi="Times New Roman" w:cs="Times New Roman"/>
                <w:b/>
                <w:sz w:val="24"/>
                <w:szCs w:val="24"/>
              </w:rPr>
            </w:pPr>
          </w:p>
        </w:tc>
        <w:tc>
          <w:tcPr>
            <w:tcW w:w="9293" w:type="dxa"/>
          </w:tcPr>
          <w:p w14:paraId="671635EF" w14:textId="77777777" w:rsidR="00B71BB7" w:rsidRDefault="00246E4A" w:rsidP="00397E04">
            <w:pPr>
              <w:rPr>
                <w:rFonts w:ascii="Times New Roman" w:hAnsi="Times New Roman" w:cs="Times New Roman"/>
                <w:b/>
                <w:sz w:val="24"/>
                <w:szCs w:val="24"/>
              </w:rPr>
            </w:pPr>
            <w:r w:rsidRPr="00246E4A">
              <w:rPr>
                <w:rFonts w:ascii="Times New Roman" w:hAnsi="Times New Roman" w:cs="Times New Roman"/>
                <w:b/>
                <w:sz w:val="24"/>
                <w:szCs w:val="24"/>
              </w:rPr>
              <w:t>HINDAMIS</w:t>
            </w:r>
            <w:r w:rsidR="00B71BB7">
              <w:rPr>
                <w:rFonts w:ascii="Times New Roman" w:hAnsi="Times New Roman" w:cs="Times New Roman"/>
                <w:b/>
                <w:sz w:val="24"/>
                <w:szCs w:val="24"/>
              </w:rPr>
              <w:t xml:space="preserve">KRITEERIUMI </w:t>
            </w:r>
            <w:r w:rsidR="00397E04">
              <w:rPr>
                <w:rFonts w:ascii="Times New Roman" w:hAnsi="Times New Roman" w:cs="Times New Roman"/>
                <w:b/>
                <w:sz w:val="24"/>
                <w:szCs w:val="24"/>
              </w:rPr>
              <w:t>7 MAKSIMUMHINNE</w:t>
            </w:r>
          </w:p>
        </w:tc>
        <w:tc>
          <w:tcPr>
            <w:tcW w:w="4294" w:type="dxa"/>
          </w:tcPr>
          <w:p w14:paraId="5A2002E4" w14:textId="77777777" w:rsidR="00B71BB7" w:rsidRDefault="00B71BB7" w:rsidP="006A6CDE">
            <w:pPr>
              <w:jc w:val="center"/>
              <w:rPr>
                <w:rFonts w:ascii="Times New Roman" w:hAnsi="Times New Roman" w:cs="Times New Roman"/>
                <w:b/>
                <w:sz w:val="24"/>
                <w:szCs w:val="24"/>
              </w:rPr>
            </w:pPr>
            <w:r>
              <w:rPr>
                <w:rFonts w:ascii="Times New Roman" w:hAnsi="Times New Roman" w:cs="Times New Roman"/>
                <w:b/>
                <w:sz w:val="24"/>
                <w:szCs w:val="24"/>
              </w:rPr>
              <w:t>20</w:t>
            </w:r>
          </w:p>
        </w:tc>
      </w:tr>
    </w:tbl>
    <w:p w14:paraId="58FB5174" w14:textId="77777777" w:rsidR="00B71BB7" w:rsidRDefault="00B71BB7" w:rsidP="003100E6">
      <w:pPr>
        <w:spacing w:after="0" w:line="240" w:lineRule="auto"/>
        <w:rPr>
          <w:rFonts w:ascii="Times New Roman" w:hAnsi="Times New Roman" w:cs="Times New Roman"/>
          <w:b/>
          <w:sz w:val="24"/>
          <w:szCs w:val="24"/>
        </w:rPr>
      </w:pPr>
    </w:p>
    <w:p w14:paraId="3C70C4C7" w14:textId="77777777" w:rsidR="000E6F7C" w:rsidRDefault="000E6F7C" w:rsidP="00E74ABA">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8. </w:t>
      </w:r>
      <w:r w:rsidRPr="000E6F7C">
        <w:rPr>
          <w:rFonts w:ascii="Times New Roman" w:hAnsi="Times New Roman" w:cs="Times New Roman"/>
          <w:b/>
          <w:sz w:val="24"/>
          <w:szCs w:val="24"/>
        </w:rPr>
        <w:t>Taotleja konkurentsivõimet ja jätkusuutlikkust</w:t>
      </w:r>
      <w:r>
        <w:rPr>
          <w:rFonts w:ascii="Times New Roman" w:hAnsi="Times New Roman" w:cs="Times New Roman"/>
          <w:b/>
          <w:sz w:val="24"/>
          <w:szCs w:val="24"/>
        </w:rPr>
        <w:t xml:space="preserve"> suurendavad investeeringud</w:t>
      </w:r>
    </w:p>
    <w:tbl>
      <w:tblPr>
        <w:tblStyle w:val="TableGrid"/>
        <w:tblW w:w="14283" w:type="dxa"/>
        <w:tblLook w:val="04A0" w:firstRow="1" w:lastRow="0" w:firstColumn="1" w:lastColumn="0" w:noHBand="0" w:noVBand="1"/>
      </w:tblPr>
      <w:tblGrid>
        <w:gridCol w:w="696"/>
        <w:gridCol w:w="9335"/>
        <w:gridCol w:w="4252"/>
      </w:tblGrid>
      <w:tr w:rsidR="00322D59" w:rsidRPr="003C70CE" w14:paraId="0C435E84" w14:textId="77777777" w:rsidTr="00204797">
        <w:tc>
          <w:tcPr>
            <w:tcW w:w="696" w:type="dxa"/>
          </w:tcPr>
          <w:p w14:paraId="4D39E6E0" w14:textId="77777777" w:rsidR="00322D59" w:rsidRDefault="00322D59" w:rsidP="00AC794C">
            <w:pPr>
              <w:rPr>
                <w:rFonts w:ascii="Times New Roman" w:hAnsi="Times New Roman" w:cs="Times New Roman"/>
                <w:b/>
                <w:sz w:val="24"/>
                <w:szCs w:val="24"/>
              </w:rPr>
            </w:pPr>
          </w:p>
        </w:tc>
        <w:tc>
          <w:tcPr>
            <w:tcW w:w="9335" w:type="dxa"/>
          </w:tcPr>
          <w:p w14:paraId="415AFE62"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Hindamiskriteerium</w:t>
            </w:r>
          </w:p>
        </w:tc>
        <w:tc>
          <w:tcPr>
            <w:tcW w:w="4252" w:type="dxa"/>
          </w:tcPr>
          <w:p w14:paraId="5ADDDBBA" w14:textId="77777777" w:rsidR="00322D59" w:rsidRDefault="00322D59" w:rsidP="00322D59">
            <w:pPr>
              <w:jc w:val="center"/>
              <w:rPr>
                <w:rFonts w:ascii="Times New Roman" w:hAnsi="Times New Roman" w:cs="Times New Roman"/>
                <w:b/>
                <w:sz w:val="24"/>
                <w:szCs w:val="24"/>
              </w:rPr>
            </w:pPr>
            <w:r>
              <w:rPr>
                <w:rFonts w:ascii="Times New Roman" w:hAnsi="Times New Roman" w:cs="Times New Roman"/>
                <w:b/>
                <w:sz w:val="24"/>
                <w:szCs w:val="24"/>
              </w:rPr>
              <w:t>Hindepunktid</w:t>
            </w:r>
          </w:p>
        </w:tc>
      </w:tr>
      <w:tr w:rsidR="00693C7D" w14:paraId="725CD945" w14:textId="77777777" w:rsidTr="00204797">
        <w:tc>
          <w:tcPr>
            <w:tcW w:w="696" w:type="dxa"/>
          </w:tcPr>
          <w:p w14:paraId="0F8DAFAB" w14:textId="77777777" w:rsidR="00693C7D" w:rsidRDefault="00693C7D" w:rsidP="00AC794C">
            <w:pPr>
              <w:rPr>
                <w:rFonts w:ascii="Times New Roman" w:hAnsi="Times New Roman" w:cs="Times New Roman"/>
                <w:sz w:val="24"/>
                <w:szCs w:val="24"/>
              </w:rPr>
            </w:pPr>
            <w:r>
              <w:rPr>
                <w:rFonts w:ascii="Times New Roman" w:hAnsi="Times New Roman" w:cs="Times New Roman"/>
                <w:sz w:val="24"/>
                <w:szCs w:val="24"/>
              </w:rPr>
              <w:t>8.1</w:t>
            </w:r>
          </w:p>
        </w:tc>
        <w:tc>
          <w:tcPr>
            <w:tcW w:w="9335" w:type="dxa"/>
          </w:tcPr>
          <w:p w14:paraId="4998F210" w14:textId="77777777" w:rsidR="00693C7D" w:rsidRDefault="0061028F" w:rsidP="00CC4BB0">
            <w:pPr>
              <w:rPr>
                <w:rFonts w:ascii="Times New Roman" w:hAnsi="Times New Roman" w:cs="Times New Roman"/>
                <w:sz w:val="24"/>
                <w:szCs w:val="24"/>
              </w:rPr>
            </w:pPr>
            <w:r>
              <w:rPr>
                <w:rFonts w:ascii="Times New Roman" w:hAnsi="Times New Roman" w:cs="Times New Roman"/>
                <w:sz w:val="24"/>
                <w:szCs w:val="24"/>
              </w:rPr>
              <w:t>Taotleja</w:t>
            </w:r>
            <w:r w:rsidR="00693C7D">
              <w:rPr>
                <w:rFonts w:ascii="Times New Roman" w:hAnsi="Times New Roman" w:cs="Times New Roman"/>
                <w:sz w:val="24"/>
                <w:szCs w:val="24"/>
              </w:rPr>
              <w:t xml:space="preserve"> tehtud investeeringu tulemusena kasvab puhas lisandväärtus töötaja kohta</w:t>
            </w:r>
            <w:r w:rsidR="00D3491F">
              <w:rPr>
                <w:rStyle w:val="FootnoteReference"/>
                <w:rFonts w:ascii="Times New Roman" w:hAnsi="Times New Roman" w:cs="Times New Roman"/>
                <w:sz w:val="24"/>
                <w:szCs w:val="24"/>
              </w:rPr>
              <w:footnoteReference w:id="16"/>
            </w:r>
            <w:r w:rsidR="00693C7D">
              <w:rPr>
                <w:rFonts w:ascii="Times New Roman" w:hAnsi="Times New Roman" w:cs="Times New Roman"/>
                <w:sz w:val="24"/>
                <w:szCs w:val="24"/>
              </w:rPr>
              <w:t>:</w:t>
            </w:r>
          </w:p>
        </w:tc>
        <w:tc>
          <w:tcPr>
            <w:tcW w:w="4252" w:type="dxa"/>
          </w:tcPr>
          <w:p w14:paraId="0B8B1978" w14:textId="77777777" w:rsidR="00693C7D" w:rsidRDefault="00693C7D" w:rsidP="00AC794C">
            <w:pPr>
              <w:jc w:val="center"/>
              <w:rPr>
                <w:rFonts w:ascii="Times New Roman" w:hAnsi="Times New Roman" w:cs="Times New Roman"/>
                <w:sz w:val="24"/>
                <w:szCs w:val="24"/>
              </w:rPr>
            </w:pPr>
          </w:p>
        </w:tc>
      </w:tr>
      <w:tr w:rsidR="00693C7D" w14:paraId="4E4AFE94" w14:textId="77777777" w:rsidTr="00204797">
        <w:tc>
          <w:tcPr>
            <w:tcW w:w="696" w:type="dxa"/>
          </w:tcPr>
          <w:p w14:paraId="6F08339C" w14:textId="77777777" w:rsidR="00693C7D" w:rsidRDefault="00693C7D" w:rsidP="00AC794C">
            <w:pPr>
              <w:rPr>
                <w:rFonts w:ascii="Times New Roman" w:hAnsi="Times New Roman" w:cs="Times New Roman"/>
                <w:sz w:val="24"/>
                <w:szCs w:val="24"/>
              </w:rPr>
            </w:pPr>
            <w:r>
              <w:rPr>
                <w:rFonts w:ascii="Times New Roman" w:hAnsi="Times New Roman" w:cs="Times New Roman"/>
                <w:sz w:val="24"/>
                <w:szCs w:val="24"/>
              </w:rPr>
              <w:t>8.1.1</w:t>
            </w:r>
          </w:p>
        </w:tc>
        <w:tc>
          <w:tcPr>
            <w:tcW w:w="9335" w:type="dxa"/>
          </w:tcPr>
          <w:p w14:paraId="28B0D824" w14:textId="77777777" w:rsidR="00693C7D" w:rsidRDefault="00693C7D" w:rsidP="00CC4BB0">
            <w:pPr>
              <w:rPr>
                <w:rFonts w:ascii="Times New Roman" w:hAnsi="Times New Roman" w:cs="Times New Roman"/>
                <w:sz w:val="24"/>
                <w:szCs w:val="24"/>
              </w:rPr>
            </w:pPr>
            <w:r>
              <w:rPr>
                <w:rFonts w:ascii="Times New Roman" w:hAnsi="Times New Roman" w:cs="Times New Roman"/>
                <w:sz w:val="24"/>
                <w:szCs w:val="24"/>
              </w:rPr>
              <w:t>kuni 5%</w:t>
            </w:r>
          </w:p>
        </w:tc>
        <w:tc>
          <w:tcPr>
            <w:tcW w:w="4252" w:type="dxa"/>
          </w:tcPr>
          <w:p w14:paraId="2360A948" w14:textId="77777777" w:rsidR="00693C7D" w:rsidRDefault="00693C7D" w:rsidP="00AC794C">
            <w:pPr>
              <w:jc w:val="center"/>
              <w:rPr>
                <w:rFonts w:ascii="Times New Roman" w:hAnsi="Times New Roman" w:cs="Times New Roman"/>
                <w:sz w:val="24"/>
                <w:szCs w:val="24"/>
              </w:rPr>
            </w:pPr>
            <w:r>
              <w:rPr>
                <w:rFonts w:ascii="Times New Roman" w:hAnsi="Times New Roman" w:cs="Times New Roman"/>
                <w:sz w:val="24"/>
                <w:szCs w:val="24"/>
              </w:rPr>
              <w:t>1</w:t>
            </w:r>
          </w:p>
        </w:tc>
      </w:tr>
      <w:tr w:rsidR="00693C7D" w14:paraId="2A404F98" w14:textId="77777777" w:rsidTr="00204797">
        <w:tc>
          <w:tcPr>
            <w:tcW w:w="696" w:type="dxa"/>
          </w:tcPr>
          <w:p w14:paraId="2E156249" w14:textId="77777777" w:rsidR="00693C7D" w:rsidRDefault="00693C7D" w:rsidP="00AC794C">
            <w:pPr>
              <w:rPr>
                <w:rFonts w:ascii="Times New Roman" w:hAnsi="Times New Roman" w:cs="Times New Roman"/>
                <w:sz w:val="24"/>
                <w:szCs w:val="24"/>
              </w:rPr>
            </w:pPr>
            <w:r>
              <w:rPr>
                <w:rFonts w:ascii="Times New Roman" w:hAnsi="Times New Roman" w:cs="Times New Roman"/>
                <w:sz w:val="24"/>
                <w:szCs w:val="24"/>
              </w:rPr>
              <w:t>8.1.2</w:t>
            </w:r>
          </w:p>
        </w:tc>
        <w:tc>
          <w:tcPr>
            <w:tcW w:w="9335" w:type="dxa"/>
          </w:tcPr>
          <w:p w14:paraId="0568614A" w14:textId="77777777" w:rsidR="00693C7D" w:rsidRDefault="00246E4A" w:rsidP="00CC4BB0">
            <w:pPr>
              <w:rPr>
                <w:rFonts w:ascii="Times New Roman" w:hAnsi="Times New Roman" w:cs="Times New Roman"/>
                <w:sz w:val="24"/>
                <w:szCs w:val="24"/>
              </w:rPr>
            </w:pPr>
            <w:r>
              <w:rPr>
                <w:rFonts w:ascii="Times New Roman" w:hAnsi="Times New Roman" w:cs="Times New Roman"/>
                <w:sz w:val="24"/>
                <w:szCs w:val="24"/>
              </w:rPr>
              <w:t xml:space="preserve">üle </w:t>
            </w:r>
            <w:r w:rsidR="0061028F">
              <w:rPr>
                <w:rFonts w:ascii="Times New Roman" w:hAnsi="Times New Roman" w:cs="Times New Roman"/>
                <w:sz w:val="24"/>
                <w:szCs w:val="24"/>
              </w:rPr>
              <w:t>5</w:t>
            </w:r>
            <w:r w:rsidRPr="00246E4A">
              <w:rPr>
                <w:rFonts w:ascii="Times New Roman" w:hAnsi="Times New Roman" w:cs="Times New Roman"/>
                <w:sz w:val="24"/>
                <w:szCs w:val="24"/>
              </w:rPr>
              <w:t>%</w:t>
            </w:r>
            <w:r>
              <w:rPr>
                <w:rFonts w:ascii="Times New Roman" w:hAnsi="Times New Roman" w:cs="Times New Roman"/>
                <w:sz w:val="24"/>
                <w:szCs w:val="24"/>
              </w:rPr>
              <w:t xml:space="preserve"> kuni</w:t>
            </w:r>
            <w:r w:rsidR="00693C7D">
              <w:rPr>
                <w:rFonts w:ascii="Times New Roman" w:hAnsi="Times New Roman" w:cs="Times New Roman"/>
                <w:sz w:val="24"/>
                <w:szCs w:val="24"/>
              </w:rPr>
              <w:t xml:space="preserve"> 10%</w:t>
            </w:r>
          </w:p>
        </w:tc>
        <w:tc>
          <w:tcPr>
            <w:tcW w:w="4252" w:type="dxa"/>
          </w:tcPr>
          <w:p w14:paraId="10691466" w14:textId="77777777" w:rsidR="00693C7D" w:rsidRDefault="00693C7D" w:rsidP="00AC794C">
            <w:pPr>
              <w:jc w:val="center"/>
              <w:rPr>
                <w:rFonts w:ascii="Times New Roman" w:hAnsi="Times New Roman" w:cs="Times New Roman"/>
                <w:sz w:val="24"/>
                <w:szCs w:val="24"/>
              </w:rPr>
            </w:pPr>
            <w:r>
              <w:rPr>
                <w:rFonts w:ascii="Times New Roman" w:hAnsi="Times New Roman" w:cs="Times New Roman"/>
                <w:sz w:val="24"/>
                <w:szCs w:val="24"/>
              </w:rPr>
              <w:t>2</w:t>
            </w:r>
          </w:p>
        </w:tc>
      </w:tr>
      <w:tr w:rsidR="00693C7D" w14:paraId="4208DD49" w14:textId="77777777" w:rsidTr="00204797">
        <w:tc>
          <w:tcPr>
            <w:tcW w:w="696" w:type="dxa"/>
          </w:tcPr>
          <w:p w14:paraId="003A3916" w14:textId="77777777" w:rsidR="00693C7D" w:rsidRDefault="00693C7D" w:rsidP="00AC794C">
            <w:pPr>
              <w:rPr>
                <w:rFonts w:ascii="Times New Roman" w:hAnsi="Times New Roman" w:cs="Times New Roman"/>
                <w:sz w:val="24"/>
                <w:szCs w:val="24"/>
              </w:rPr>
            </w:pPr>
            <w:r>
              <w:rPr>
                <w:rFonts w:ascii="Times New Roman" w:hAnsi="Times New Roman" w:cs="Times New Roman"/>
                <w:sz w:val="24"/>
                <w:szCs w:val="24"/>
              </w:rPr>
              <w:t>8.1.3</w:t>
            </w:r>
          </w:p>
        </w:tc>
        <w:tc>
          <w:tcPr>
            <w:tcW w:w="9335" w:type="dxa"/>
          </w:tcPr>
          <w:p w14:paraId="54ACC3AD" w14:textId="77777777" w:rsidR="00693C7D" w:rsidRDefault="00246E4A" w:rsidP="00CC4BB0">
            <w:pPr>
              <w:rPr>
                <w:rFonts w:ascii="Times New Roman" w:hAnsi="Times New Roman" w:cs="Times New Roman"/>
                <w:sz w:val="24"/>
                <w:szCs w:val="24"/>
              </w:rPr>
            </w:pPr>
            <w:r>
              <w:rPr>
                <w:rFonts w:ascii="Times New Roman" w:hAnsi="Times New Roman" w:cs="Times New Roman"/>
                <w:sz w:val="24"/>
                <w:szCs w:val="24"/>
              </w:rPr>
              <w:t xml:space="preserve">üle </w:t>
            </w:r>
            <w:r w:rsidR="0061028F">
              <w:rPr>
                <w:rFonts w:ascii="Times New Roman" w:hAnsi="Times New Roman" w:cs="Times New Roman"/>
                <w:sz w:val="24"/>
                <w:szCs w:val="24"/>
              </w:rPr>
              <w:t>10</w:t>
            </w:r>
            <w:r w:rsidRPr="00246E4A">
              <w:rPr>
                <w:rFonts w:ascii="Times New Roman" w:hAnsi="Times New Roman" w:cs="Times New Roman"/>
                <w:sz w:val="24"/>
                <w:szCs w:val="24"/>
              </w:rPr>
              <w:t>%</w:t>
            </w:r>
            <w:r>
              <w:rPr>
                <w:rFonts w:ascii="Times New Roman" w:hAnsi="Times New Roman" w:cs="Times New Roman"/>
                <w:sz w:val="24"/>
                <w:szCs w:val="24"/>
              </w:rPr>
              <w:t xml:space="preserve"> kuni</w:t>
            </w:r>
            <w:r w:rsidR="00693C7D">
              <w:rPr>
                <w:rFonts w:ascii="Times New Roman" w:hAnsi="Times New Roman" w:cs="Times New Roman"/>
                <w:sz w:val="24"/>
                <w:szCs w:val="24"/>
              </w:rPr>
              <w:t xml:space="preserve"> 15%</w:t>
            </w:r>
          </w:p>
        </w:tc>
        <w:tc>
          <w:tcPr>
            <w:tcW w:w="4252" w:type="dxa"/>
          </w:tcPr>
          <w:p w14:paraId="02DBB705" w14:textId="77777777" w:rsidR="00693C7D" w:rsidRDefault="00693C7D" w:rsidP="00AC794C">
            <w:pPr>
              <w:jc w:val="center"/>
              <w:rPr>
                <w:rFonts w:ascii="Times New Roman" w:hAnsi="Times New Roman" w:cs="Times New Roman"/>
                <w:sz w:val="24"/>
                <w:szCs w:val="24"/>
              </w:rPr>
            </w:pPr>
            <w:r>
              <w:rPr>
                <w:rFonts w:ascii="Times New Roman" w:hAnsi="Times New Roman" w:cs="Times New Roman"/>
                <w:sz w:val="24"/>
                <w:szCs w:val="24"/>
              </w:rPr>
              <w:t>3</w:t>
            </w:r>
          </w:p>
        </w:tc>
      </w:tr>
      <w:tr w:rsidR="00693C7D" w14:paraId="76310A99" w14:textId="77777777" w:rsidTr="00204797">
        <w:tc>
          <w:tcPr>
            <w:tcW w:w="696" w:type="dxa"/>
          </w:tcPr>
          <w:p w14:paraId="691E0246" w14:textId="77777777" w:rsidR="00693C7D" w:rsidRDefault="00693C7D" w:rsidP="00AC794C">
            <w:pPr>
              <w:rPr>
                <w:rFonts w:ascii="Times New Roman" w:hAnsi="Times New Roman" w:cs="Times New Roman"/>
                <w:sz w:val="24"/>
                <w:szCs w:val="24"/>
              </w:rPr>
            </w:pPr>
            <w:r>
              <w:rPr>
                <w:rFonts w:ascii="Times New Roman" w:hAnsi="Times New Roman" w:cs="Times New Roman"/>
                <w:sz w:val="24"/>
                <w:szCs w:val="24"/>
              </w:rPr>
              <w:t>8.1.4</w:t>
            </w:r>
          </w:p>
        </w:tc>
        <w:tc>
          <w:tcPr>
            <w:tcW w:w="9335" w:type="dxa"/>
          </w:tcPr>
          <w:p w14:paraId="3F4A3695" w14:textId="77777777" w:rsidR="00693C7D" w:rsidRDefault="00693C7D" w:rsidP="00CC4BB0">
            <w:pPr>
              <w:rPr>
                <w:rFonts w:ascii="Times New Roman" w:hAnsi="Times New Roman" w:cs="Times New Roman"/>
                <w:sz w:val="24"/>
                <w:szCs w:val="24"/>
              </w:rPr>
            </w:pPr>
            <w:r>
              <w:rPr>
                <w:rFonts w:ascii="Times New Roman" w:hAnsi="Times New Roman" w:cs="Times New Roman"/>
                <w:sz w:val="24"/>
                <w:szCs w:val="24"/>
              </w:rPr>
              <w:t>üle 15%</w:t>
            </w:r>
          </w:p>
        </w:tc>
        <w:tc>
          <w:tcPr>
            <w:tcW w:w="4252" w:type="dxa"/>
          </w:tcPr>
          <w:p w14:paraId="1D1CD556" w14:textId="77777777" w:rsidR="00693C7D" w:rsidRDefault="00693C7D" w:rsidP="00AC794C">
            <w:pPr>
              <w:jc w:val="center"/>
              <w:rPr>
                <w:rFonts w:ascii="Times New Roman" w:hAnsi="Times New Roman" w:cs="Times New Roman"/>
                <w:sz w:val="24"/>
                <w:szCs w:val="24"/>
              </w:rPr>
            </w:pPr>
            <w:r>
              <w:rPr>
                <w:rFonts w:ascii="Times New Roman" w:hAnsi="Times New Roman" w:cs="Times New Roman"/>
                <w:sz w:val="24"/>
                <w:szCs w:val="24"/>
              </w:rPr>
              <w:t>4</w:t>
            </w:r>
          </w:p>
        </w:tc>
      </w:tr>
      <w:tr w:rsidR="00322D59" w14:paraId="47DA68AF" w14:textId="77777777" w:rsidTr="00204797">
        <w:tc>
          <w:tcPr>
            <w:tcW w:w="696" w:type="dxa"/>
          </w:tcPr>
          <w:p w14:paraId="52707EED" w14:textId="77777777" w:rsidR="00322D59" w:rsidRPr="00541E81" w:rsidRDefault="00693C7D" w:rsidP="00AC794C">
            <w:pPr>
              <w:rPr>
                <w:rFonts w:ascii="Times New Roman" w:hAnsi="Times New Roman" w:cs="Times New Roman"/>
                <w:sz w:val="24"/>
                <w:szCs w:val="24"/>
              </w:rPr>
            </w:pPr>
            <w:r>
              <w:rPr>
                <w:rFonts w:ascii="Times New Roman" w:hAnsi="Times New Roman" w:cs="Times New Roman"/>
                <w:sz w:val="24"/>
                <w:szCs w:val="24"/>
              </w:rPr>
              <w:t>8.2</w:t>
            </w:r>
          </w:p>
        </w:tc>
        <w:tc>
          <w:tcPr>
            <w:tcW w:w="9335" w:type="dxa"/>
          </w:tcPr>
          <w:p w14:paraId="40C220F1" w14:textId="78A7B4E4" w:rsidR="00322D59" w:rsidRPr="00541E81" w:rsidRDefault="00693C7D" w:rsidP="00130158">
            <w:pPr>
              <w:rPr>
                <w:rFonts w:ascii="Times New Roman" w:hAnsi="Times New Roman" w:cs="Times New Roman"/>
                <w:sz w:val="24"/>
                <w:szCs w:val="24"/>
              </w:rPr>
            </w:pPr>
            <w:r>
              <w:rPr>
                <w:rFonts w:ascii="Times New Roman" w:hAnsi="Times New Roman" w:cs="Times New Roman"/>
                <w:sz w:val="24"/>
                <w:szCs w:val="24"/>
              </w:rPr>
              <w:t>Taotleja</w:t>
            </w:r>
            <w:r w:rsidR="00322D59">
              <w:rPr>
                <w:rFonts w:ascii="Times New Roman" w:hAnsi="Times New Roman" w:cs="Times New Roman"/>
                <w:sz w:val="24"/>
                <w:szCs w:val="24"/>
              </w:rPr>
              <w:t xml:space="preserve"> vajadus investeeringu tegemiseks on põhjendatud ning investeeringu mõju ettevõtja üldisele konkurentsivõimele ja jätkusuutlikkusele on analüüsitud</w:t>
            </w:r>
            <w:r w:rsidR="00322D59">
              <w:rPr>
                <w:rStyle w:val="FootnoteReference"/>
                <w:rFonts w:ascii="Times New Roman" w:hAnsi="Times New Roman" w:cs="Times New Roman"/>
                <w:sz w:val="24"/>
                <w:szCs w:val="24"/>
              </w:rPr>
              <w:footnoteReference w:id="17"/>
            </w:r>
            <w:r w:rsidR="00322D59">
              <w:rPr>
                <w:rFonts w:ascii="Times New Roman" w:hAnsi="Times New Roman" w:cs="Times New Roman"/>
                <w:sz w:val="24"/>
                <w:szCs w:val="24"/>
              </w:rPr>
              <w:t xml:space="preserve"> </w:t>
            </w:r>
          </w:p>
        </w:tc>
        <w:tc>
          <w:tcPr>
            <w:tcW w:w="4252" w:type="dxa"/>
          </w:tcPr>
          <w:p w14:paraId="72768508" w14:textId="77777777" w:rsidR="00322D59" w:rsidRPr="000E6F7C" w:rsidRDefault="00322D59" w:rsidP="00AC794C">
            <w:pPr>
              <w:jc w:val="center"/>
              <w:rPr>
                <w:rFonts w:ascii="Times New Roman" w:hAnsi="Times New Roman" w:cs="Times New Roman"/>
                <w:sz w:val="24"/>
                <w:szCs w:val="24"/>
              </w:rPr>
            </w:pPr>
            <w:r>
              <w:rPr>
                <w:rFonts w:ascii="Times New Roman" w:hAnsi="Times New Roman" w:cs="Times New Roman"/>
                <w:sz w:val="24"/>
                <w:szCs w:val="24"/>
              </w:rPr>
              <w:t>0</w:t>
            </w:r>
            <w:r w:rsidR="00353F7E" w:rsidRPr="00353F7E">
              <w:rPr>
                <w:rFonts w:ascii="Times New Roman" w:hAnsi="Times New Roman" w:cs="Times New Roman"/>
                <w:sz w:val="24"/>
                <w:szCs w:val="24"/>
              </w:rPr>
              <w:t>–</w:t>
            </w:r>
            <w:r>
              <w:rPr>
                <w:rFonts w:ascii="Times New Roman" w:hAnsi="Times New Roman" w:cs="Times New Roman"/>
                <w:sz w:val="24"/>
                <w:szCs w:val="24"/>
              </w:rPr>
              <w:t>4</w:t>
            </w:r>
          </w:p>
        </w:tc>
      </w:tr>
      <w:tr w:rsidR="00322D59" w14:paraId="6FB9D4B4" w14:textId="77777777" w:rsidTr="00204797">
        <w:tc>
          <w:tcPr>
            <w:tcW w:w="696" w:type="dxa"/>
          </w:tcPr>
          <w:p w14:paraId="20EEE741" w14:textId="77777777" w:rsidR="00322D59" w:rsidRDefault="00322D59" w:rsidP="00AC794C">
            <w:pPr>
              <w:rPr>
                <w:rFonts w:ascii="Times New Roman" w:hAnsi="Times New Roman" w:cs="Times New Roman"/>
                <w:b/>
                <w:sz w:val="24"/>
                <w:szCs w:val="24"/>
              </w:rPr>
            </w:pPr>
          </w:p>
        </w:tc>
        <w:tc>
          <w:tcPr>
            <w:tcW w:w="9335" w:type="dxa"/>
          </w:tcPr>
          <w:p w14:paraId="082A6EC0" w14:textId="77777777" w:rsidR="00322D59" w:rsidRDefault="00246E4A" w:rsidP="00B71BB7">
            <w:pPr>
              <w:rPr>
                <w:rFonts w:ascii="Times New Roman" w:hAnsi="Times New Roman" w:cs="Times New Roman"/>
                <w:b/>
                <w:sz w:val="24"/>
                <w:szCs w:val="24"/>
              </w:rPr>
            </w:pPr>
            <w:r w:rsidRPr="00246E4A">
              <w:rPr>
                <w:rFonts w:ascii="Times New Roman" w:hAnsi="Times New Roman" w:cs="Times New Roman"/>
                <w:b/>
                <w:sz w:val="24"/>
                <w:szCs w:val="24"/>
              </w:rPr>
              <w:t>HINDAMIS</w:t>
            </w:r>
            <w:r w:rsidR="00B71BB7">
              <w:rPr>
                <w:rFonts w:ascii="Times New Roman" w:hAnsi="Times New Roman" w:cs="Times New Roman"/>
                <w:b/>
                <w:sz w:val="24"/>
                <w:szCs w:val="24"/>
              </w:rPr>
              <w:t xml:space="preserve">KRITEERIUMI </w:t>
            </w:r>
            <w:r w:rsidR="00397E04">
              <w:rPr>
                <w:rFonts w:ascii="Times New Roman" w:hAnsi="Times New Roman" w:cs="Times New Roman"/>
                <w:b/>
                <w:sz w:val="24"/>
                <w:szCs w:val="24"/>
              </w:rPr>
              <w:t xml:space="preserve">8 </w:t>
            </w:r>
            <w:r w:rsidR="00B71BB7">
              <w:rPr>
                <w:rFonts w:ascii="Times New Roman" w:hAnsi="Times New Roman" w:cs="Times New Roman"/>
                <w:b/>
                <w:sz w:val="24"/>
                <w:szCs w:val="24"/>
              </w:rPr>
              <w:t>HINDEPUNKTID</w:t>
            </w:r>
            <w:r w:rsidR="00397E04">
              <w:rPr>
                <w:rFonts w:ascii="Times New Roman" w:hAnsi="Times New Roman" w:cs="Times New Roman"/>
                <w:b/>
                <w:sz w:val="24"/>
                <w:szCs w:val="24"/>
              </w:rPr>
              <w:t xml:space="preserve"> KOKKU</w:t>
            </w:r>
          </w:p>
        </w:tc>
        <w:tc>
          <w:tcPr>
            <w:tcW w:w="4252" w:type="dxa"/>
          </w:tcPr>
          <w:p w14:paraId="5EE76FD3" w14:textId="77777777" w:rsidR="00322D59" w:rsidRDefault="00693C7D" w:rsidP="00AC794C">
            <w:pPr>
              <w:jc w:val="center"/>
              <w:rPr>
                <w:rFonts w:ascii="Times New Roman" w:hAnsi="Times New Roman" w:cs="Times New Roman"/>
                <w:b/>
                <w:sz w:val="24"/>
                <w:szCs w:val="24"/>
              </w:rPr>
            </w:pPr>
            <w:r>
              <w:rPr>
                <w:rFonts w:ascii="Times New Roman" w:hAnsi="Times New Roman" w:cs="Times New Roman"/>
                <w:b/>
                <w:sz w:val="24"/>
                <w:szCs w:val="24"/>
              </w:rPr>
              <w:t>8</w:t>
            </w:r>
            <w:r w:rsidR="00D7728E">
              <w:rPr>
                <w:rFonts w:ascii="Times New Roman" w:hAnsi="Times New Roman" w:cs="Times New Roman"/>
                <w:b/>
                <w:sz w:val="24"/>
                <w:szCs w:val="24"/>
              </w:rPr>
              <w:t xml:space="preserve"> (osakaal 10%)</w:t>
            </w:r>
          </w:p>
        </w:tc>
      </w:tr>
      <w:tr w:rsidR="00B71BB7" w14:paraId="343106D8" w14:textId="77777777" w:rsidTr="00204797">
        <w:tc>
          <w:tcPr>
            <w:tcW w:w="696" w:type="dxa"/>
          </w:tcPr>
          <w:p w14:paraId="4722028A" w14:textId="77777777" w:rsidR="00B71BB7" w:rsidRDefault="00B71BB7" w:rsidP="00AC794C">
            <w:pPr>
              <w:rPr>
                <w:rFonts w:ascii="Times New Roman" w:hAnsi="Times New Roman" w:cs="Times New Roman"/>
                <w:b/>
                <w:sz w:val="24"/>
                <w:szCs w:val="24"/>
              </w:rPr>
            </w:pPr>
          </w:p>
        </w:tc>
        <w:tc>
          <w:tcPr>
            <w:tcW w:w="9335" w:type="dxa"/>
          </w:tcPr>
          <w:p w14:paraId="7EC8396D" w14:textId="77777777" w:rsidR="00B71BB7" w:rsidRDefault="00246E4A" w:rsidP="00B71BB7">
            <w:pPr>
              <w:rPr>
                <w:rFonts w:ascii="Times New Roman" w:hAnsi="Times New Roman" w:cs="Times New Roman"/>
                <w:b/>
                <w:sz w:val="24"/>
                <w:szCs w:val="24"/>
              </w:rPr>
            </w:pPr>
            <w:r w:rsidRPr="00246E4A">
              <w:rPr>
                <w:rFonts w:ascii="Times New Roman" w:hAnsi="Times New Roman" w:cs="Times New Roman"/>
                <w:b/>
                <w:sz w:val="24"/>
                <w:szCs w:val="24"/>
              </w:rPr>
              <w:t>HINDAMIS</w:t>
            </w:r>
            <w:r w:rsidR="00CD6C8C">
              <w:rPr>
                <w:rFonts w:ascii="Times New Roman" w:hAnsi="Times New Roman" w:cs="Times New Roman"/>
                <w:b/>
                <w:sz w:val="24"/>
                <w:szCs w:val="24"/>
              </w:rPr>
              <w:t xml:space="preserve">KRITEERIUMI </w:t>
            </w:r>
            <w:r w:rsidR="00397E04">
              <w:rPr>
                <w:rFonts w:ascii="Times New Roman" w:hAnsi="Times New Roman" w:cs="Times New Roman"/>
                <w:b/>
                <w:sz w:val="24"/>
                <w:szCs w:val="24"/>
              </w:rPr>
              <w:t>8 MAKSIMUMHINNE</w:t>
            </w:r>
          </w:p>
        </w:tc>
        <w:tc>
          <w:tcPr>
            <w:tcW w:w="4252" w:type="dxa"/>
          </w:tcPr>
          <w:p w14:paraId="62500DDF" w14:textId="77777777" w:rsidR="00B71BB7" w:rsidRDefault="00B71BB7" w:rsidP="00AC794C">
            <w:pPr>
              <w:jc w:val="center"/>
              <w:rPr>
                <w:rFonts w:ascii="Times New Roman" w:hAnsi="Times New Roman" w:cs="Times New Roman"/>
                <w:b/>
                <w:sz w:val="24"/>
                <w:szCs w:val="24"/>
              </w:rPr>
            </w:pPr>
            <w:r>
              <w:rPr>
                <w:rFonts w:ascii="Times New Roman" w:hAnsi="Times New Roman" w:cs="Times New Roman"/>
                <w:b/>
                <w:sz w:val="24"/>
                <w:szCs w:val="24"/>
              </w:rPr>
              <w:t>10</w:t>
            </w:r>
          </w:p>
        </w:tc>
      </w:tr>
    </w:tbl>
    <w:p w14:paraId="57E05659" w14:textId="77777777" w:rsidR="000E6F7C" w:rsidRDefault="000E6F7C" w:rsidP="00D7728E">
      <w:pPr>
        <w:spacing w:after="0" w:line="240" w:lineRule="auto"/>
        <w:rPr>
          <w:rFonts w:ascii="Times New Roman" w:hAnsi="Times New Roman" w:cs="Times New Roman"/>
          <w:b/>
          <w:sz w:val="24"/>
          <w:szCs w:val="24"/>
        </w:rPr>
      </w:pPr>
    </w:p>
    <w:tbl>
      <w:tblPr>
        <w:tblStyle w:val="TableGrid"/>
        <w:tblW w:w="14283" w:type="dxa"/>
        <w:tblLook w:val="04A0" w:firstRow="1" w:lastRow="0" w:firstColumn="1" w:lastColumn="0" w:noHBand="0" w:noVBand="1"/>
      </w:tblPr>
      <w:tblGrid>
        <w:gridCol w:w="10031"/>
        <w:gridCol w:w="4252"/>
      </w:tblGrid>
      <w:tr w:rsidR="00B71BB7" w14:paraId="261B37F5" w14:textId="77777777" w:rsidTr="00204797">
        <w:tc>
          <w:tcPr>
            <w:tcW w:w="10031" w:type="dxa"/>
          </w:tcPr>
          <w:p w14:paraId="545D71EB" w14:textId="77777777" w:rsidR="00B71BB7" w:rsidRPr="00B71BB7" w:rsidRDefault="00246E4A" w:rsidP="00D7728E">
            <w:pPr>
              <w:rPr>
                <w:rFonts w:ascii="Times New Roman" w:hAnsi="Times New Roman" w:cs="Times New Roman"/>
                <w:b/>
                <w:sz w:val="24"/>
                <w:szCs w:val="24"/>
              </w:rPr>
            </w:pPr>
            <w:r w:rsidRPr="00246E4A">
              <w:rPr>
                <w:rFonts w:ascii="Times New Roman" w:hAnsi="Times New Roman" w:cs="Times New Roman"/>
                <w:b/>
                <w:sz w:val="24"/>
                <w:szCs w:val="24"/>
              </w:rPr>
              <w:t>HINDAMIS</w:t>
            </w:r>
            <w:r w:rsidR="00B71BB7" w:rsidRPr="00B71BB7">
              <w:rPr>
                <w:rFonts w:ascii="Times New Roman" w:hAnsi="Times New Roman" w:cs="Times New Roman"/>
                <w:b/>
                <w:sz w:val="24"/>
                <w:szCs w:val="24"/>
              </w:rPr>
              <w:t>KRITEERIUMITE HINDEPUNKTID</w:t>
            </w:r>
            <w:r w:rsidR="00397E04">
              <w:rPr>
                <w:rFonts w:ascii="Times New Roman" w:hAnsi="Times New Roman" w:cs="Times New Roman"/>
                <w:b/>
                <w:sz w:val="24"/>
                <w:szCs w:val="24"/>
              </w:rPr>
              <w:t>E</w:t>
            </w:r>
            <w:r w:rsidR="00276845">
              <w:rPr>
                <w:rFonts w:ascii="Times New Roman" w:hAnsi="Times New Roman" w:cs="Times New Roman"/>
                <w:b/>
                <w:sz w:val="24"/>
                <w:szCs w:val="24"/>
              </w:rPr>
              <w:t xml:space="preserve"> </w:t>
            </w:r>
            <w:r w:rsidR="00397E04">
              <w:rPr>
                <w:rFonts w:ascii="Times New Roman" w:hAnsi="Times New Roman" w:cs="Times New Roman"/>
                <w:b/>
                <w:sz w:val="24"/>
                <w:szCs w:val="24"/>
              </w:rPr>
              <w:t>SUMMA</w:t>
            </w:r>
          </w:p>
        </w:tc>
        <w:tc>
          <w:tcPr>
            <w:tcW w:w="4252" w:type="dxa"/>
          </w:tcPr>
          <w:p w14:paraId="1FE81931" w14:textId="77777777" w:rsidR="00B71BB7" w:rsidRPr="00B71BB7" w:rsidRDefault="00B71BB7" w:rsidP="00B71BB7">
            <w:pPr>
              <w:jc w:val="center"/>
              <w:rPr>
                <w:rFonts w:ascii="Times New Roman" w:hAnsi="Times New Roman" w:cs="Times New Roman"/>
                <w:b/>
                <w:sz w:val="24"/>
                <w:szCs w:val="24"/>
              </w:rPr>
            </w:pPr>
            <w:r w:rsidRPr="00B71BB7">
              <w:rPr>
                <w:rFonts w:ascii="Times New Roman" w:hAnsi="Times New Roman" w:cs="Times New Roman"/>
                <w:b/>
                <w:sz w:val="24"/>
                <w:szCs w:val="24"/>
              </w:rPr>
              <w:t>58</w:t>
            </w:r>
          </w:p>
        </w:tc>
      </w:tr>
      <w:tr w:rsidR="00B71BB7" w14:paraId="46A45523" w14:textId="77777777" w:rsidTr="00204797">
        <w:tc>
          <w:tcPr>
            <w:tcW w:w="10031" w:type="dxa"/>
          </w:tcPr>
          <w:p w14:paraId="7D3E6C98" w14:textId="77777777" w:rsidR="00B71BB7" w:rsidRPr="00B71BB7" w:rsidRDefault="00246E4A" w:rsidP="00397E04">
            <w:pPr>
              <w:rPr>
                <w:rFonts w:ascii="Times New Roman" w:hAnsi="Times New Roman" w:cs="Times New Roman"/>
                <w:b/>
                <w:sz w:val="24"/>
                <w:szCs w:val="24"/>
              </w:rPr>
            </w:pPr>
            <w:r w:rsidRPr="00246E4A">
              <w:rPr>
                <w:rFonts w:ascii="Times New Roman" w:hAnsi="Times New Roman" w:cs="Times New Roman"/>
                <w:b/>
                <w:sz w:val="24"/>
                <w:szCs w:val="24"/>
              </w:rPr>
              <w:t>HINDAMIS</w:t>
            </w:r>
            <w:r w:rsidR="00B71BB7" w:rsidRPr="00B71BB7">
              <w:rPr>
                <w:rFonts w:ascii="Times New Roman" w:hAnsi="Times New Roman" w:cs="Times New Roman"/>
                <w:b/>
                <w:sz w:val="24"/>
                <w:szCs w:val="24"/>
              </w:rPr>
              <w:t xml:space="preserve">KRITEERIUMITE </w:t>
            </w:r>
            <w:r w:rsidR="001437A9">
              <w:rPr>
                <w:rFonts w:ascii="Times New Roman" w:hAnsi="Times New Roman" w:cs="Times New Roman"/>
                <w:b/>
                <w:sz w:val="24"/>
                <w:szCs w:val="24"/>
              </w:rPr>
              <w:t>MAKSIMUMHINNETE SUMMA</w:t>
            </w:r>
          </w:p>
        </w:tc>
        <w:tc>
          <w:tcPr>
            <w:tcW w:w="4252" w:type="dxa"/>
          </w:tcPr>
          <w:p w14:paraId="5ED90511" w14:textId="77777777" w:rsidR="00B71BB7" w:rsidRPr="00B71BB7" w:rsidRDefault="00B71BB7" w:rsidP="00B71BB7">
            <w:pPr>
              <w:jc w:val="center"/>
              <w:rPr>
                <w:rFonts w:ascii="Times New Roman" w:hAnsi="Times New Roman" w:cs="Times New Roman"/>
                <w:b/>
                <w:sz w:val="24"/>
                <w:szCs w:val="24"/>
              </w:rPr>
            </w:pPr>
            <w:r w:rsidRPr="00B71BB7">
              <w:rPr>
                <w:rFonts w:ascii="Times New Roman" w:hAnsi="Times New Roman" w:cs="Times New Roman"/>
                <w:b/>
                <w:sz w:val="24"/>
                <w:szCs w:val="24"/>
              </w:rPr>
              <w:t>100</w:t>
            </w:r>
          </w:p>
        </w:tc>
      </w:tr>
    </w:tbl>
    <w:p w14:paraId="2962F223" w14:textId="77777777" w:rsidR="00B71BB7" w:rsidRPr="00B71BB7" w:rsidRDefault="00B71BB7" w:rsidP="00D7728E">
      <w:pPr>
        <w:spacing w:after="0" w:line="240" w:lineRule="auto"/>
        <w:rPr>
          <w:rFonts w:ascii="Times New Roman" w:hAnsi="Times New Roman" w:cs="Times New Roman"/>
          <w:sz w:val="24"/>
          <w:szCs w:val="24"/>
        </w:rPr>
      </w:pPr>
    </w:p>
    <w:sectPr w:rsidR="00B71BB7" w:rsidRPr="00B71BB7" w:rsidSect="003100E6">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AFC61" w14:textId="77777777" w:rsidR="00211371" w:rsidRDefault="00211371" w:rsidP="006C622E">
      <w:pPr>
        <w:spacing w:after="0" w:line="240" w:lineRule="auto"/>
      </w:pPr>
      <w:r>
        <w:separator/>
      </w:r>
    </w:p>
  </w:endnote>
  <w:endnote w:type="continuationSeparator" w:id="0">
    <w:p w14:paraId="331EC2FA" w14:textId="77777777" w:rsidR="00211371" w:rsidRDefault="00211371" w:rsidP="006C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78464"/>
      <w:docPartObj>
        <w:docPartGallery w:val="Page Numbers (Bottom of Page)"/>
        <w:docPartUnique/>
      </w:docPartObj>
    </w:sdtPr>
    <w:sdtEndPr>
      <w:rPr>
        <w:rFonts w:ascii="Times New Roman" w:hAnsi="Times New Roman" w:cs="Times New Roman"/>
      </w:rPr>
    </w:sdtEndPr>
    <w:sdtContent>
      <w:p w14:paraId="6A54E52D" w14:textId="6680BDFA" w:rsidR="00DA6CFC" w:rsidRPr="000A6451" w:rsidRDefault="00DA6CFC">
        <w:pPr>
          <w:pStyle w:val="Footer"/>
          <w:jc w:val="center"/>
          <w:rPr>
            <w:rFonts w:ascii="Times New Roman" w:hAnsi="Times New Roman" w:cs="Times New Roman"/>
          </w:rPr>
        </w:pPr>
        <w:r w:rsidRPr="000A6451">
          <w:rPr>
            <w:rFonts w:ascii="Times New Roman" w:hAnsi="Times New Roman" w:cs="Times New Roman"/>
          </w:rPr>
          <w:fldChar w:fldCharType="begin"/>
        </w:r>
        <w:r w:rsidRPr="000A6451">
          <w:rPr>
            <w:rFonts w:ascii="Times New Roman" w:hAnsi="Times New Roman" w:cs="Times New Roman"/>
          </w:rPr>
          <w:instrText>PAGE   \* MERGEFORMAT</w:instrText>
        </w:r>
        <w:r w:rsidRPr="000A6451">
          <w:rPr>
            <w:rFonts w:ascii="Times New Roman" w:hAnsi="Times New Roman" w:cs="Times New Roman"/>
          </w:rPr>
          <w:fldChar w:fldCharType="separate"/>
        </w:r>
        <w:r w:rsidR="00C10E7C">
          <w:rPr>
            <w:rFonts w:ascii="Times New Roman" w:hAnsi="Times New Roman" w:cs="Times New Roman"/>
            <w:noProof/>
          </w:rPr>
          <w:t>1</w:t>
        </w:r>
        <w:r w:rsidRPr="000A6451">
          <w:rPr>
            <w:rFonts w:ascii="Times New Roman" w:hAnsi="Times New Roman" w:cs="Times New Roman"/>
          </w:rPr>
          <w:fldChar w:fldCharType="end"/>
        </w:r>
      </w:p>
    </w:sdtContent>
  </w:sdt>
  <w:p w14:paraId="55E8DC12" w14:textId="77777777" w:rsidR="00DA6CFC" w:rsidRDefault="00DA6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123A" w14:textId="77777777" w:rsidR="00211371" w:rsidRDefault="00211371" w:rsidP="006C622E">
      <w:pPr>
        <w:spacing w:after="0" w:line="240" w:lineRule="auto"/>
      </w:pPr>
      <w:r>
        <w:separator/>
      </w:r>
    </w:p>
  </w:footnote>
  <w:footnote w:type="continuationSeparator" w:id="0">
    <w:p w14:paraId="003EABAD" w14:textId="77777777" w:rsidR="00211371" w:rsidRDefault="00211371" w:rsidP="006C622E">
      <w:pPr>
        <w:spacing w:after="0" w:line="240" w:lineRule="auto"/>
      </w:pPr>
      <w:r>
        <w:continuationSeparator/>
      </w:r>
    </w:p>
  </w:footnote>
  <w:footnote w:id="1">
    <w:p w14:paraId="1AAAE5E9" w14:textId="7CAAA0A6" w:rsidR="00AC794C" w:rsidRPr="00817A36" w:rsidRDefault="00AC794C"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Pr>
          <w:rFonts w:ascii="Times New Roman" w:hAnsi="Times New Roman" w:cs="Times New Roman"/>
        </w:rPr>
        <w:t xml:space="preserve">Näiteks kui </w:t>
      </w:r>
      <w:r w:rsidR="005961D2" w:rsidRPr="000A5A74">
        <w:rPr>
          <w:rFonts w:ascii="Times New Roman" w:hAnsi="Times New Roman" w:cs="Times New Roman"/>
        </w:rPr>
        <w:t>hindamis</w:t>
      </w:r>
      <w:r w:rsidRPr="000A5A74">
        <w:rPr>
          <w:rFonts w:ascii="Times New Roman" w:hAnsi="Times New Roman" w:cs="Times New Roman"/>
        </w:rPr>
        <w:t xml:space="preserve">kriteeriumi </w:t>
      </w:r>
      <w:r w:rsidR="00BF4C18">
        <w:rPr>
          <w:rFonts w:ascii="Times New Roman" w:hAnsi="Times New Roman" w:cs="Times New Roman"/>
        </w:rPr>
        <w:t xml:space="preserve">1 </w:t>
      </w:r>
      <w:r w:rsidRPr="000A5A74">
        <w:rPr>
          <w:rFonts w:ascii="Times New Roman" w:hAnsi="Times New Roman" w:cs="Times New Roman"/>
        </w:rPr>
        <w:t>„Kõrgema lisandväärtusega toote tootmise</w:t>
      </w:r>
      <w:r w:rsidR="008A2849" w:rsidRPr="000A5A74">
        <w:rPr>
          <w:rFonts w:ascii="Times New Roman" w:hAnsi="Times New Roman" w:cs="Times New Roman"/>
        </w:rPr>
        <w:t>ks</w:t>
      </w:r>
      <w:r w:rsidRPr="000A5A74">
        <w:rPr>
          <w:rFonts w:ascii="Times New Roman" w:hAnsi="Times New Roman" w:cs="Times New Roman"/>
        </w:rPr>
        <w:t xml:space="preserve"> </w:t>
      </w:r>
      <w:r w:rsidR="008A2849" w:rsidRPr="000A5A74">
        <w:rPr>
          <w:rFonts w:ascii="Times New Roman" w:hAnsi="Times New Roman" w:cs="Times New Roman"/>
        </w:rPr>
        <w:t>teh</w:t>
      </w:r>
      <w:r w:rsidRPr="000A5A74">
        <w:rPr>
          <w:rFonts w:ascii="Times New Roman" w:hAnsi="Times New Roman" w:cs="Times New Roman"/>
        </w:rPr>
        <w:t>tud investeeringud“ maksimaal</w:t>
      </w:r>
      <w:r w:rsidR="00DC3698" w:rsidRPr="000A5A74">
        <w:rPr>
          <w:rFonts w:ascii="Times New Roman" w:hAnsi="Times New Roman" w:cs="Times New Roman"/>
        </w:rPr>
        <w:t>ne</w:t>
      </w:r>
      <w:r w:rsidRPr="000A5A74">
        <w:rPr>
          <w:rFonts w:ascii="Times New Roman" w:hAnsi="Times New Roman" w:cs="Times New Roman"/>
        </w:rPr>
        <w:t xml:space="preserve"> hindepunktide summa on 14 punkti ja </w:t>
      </w:r>
      <w:r w:rsidR="005961D2" w:rsidRPr="000A5A74">
        <w:rPr>
          <w:rFonts w:ascii="Times New Roman" w:hAnsi="Times New Roman" w:cs="Times New Roman"/>
        </w:rPr>
        <w:t>hindamis</w:t>
      </w:r>
      <w:r w:rsidRPr="000A5A74">
        <w:rPr>
          <w:rFonts w:ascii="Times New Roman" w:hAnsi="Times New Roman" w:cs="Times New Roman"/>
        </w:rPr>
        <w:t xml:space="preserve">kriteeriumi osakaal on 15% ning taotleja saab kokku 10 punkti, siis tema lõplik </w:t>
      </w:r>
      <w:r w:rsidR="005961D2" w:rsidRPr="000A5A74">
        <w:rPr>
          <w:rFonts w:ascii="Times New Roman" w:hAnsi="Times New Roman" w:cs="Times New Roman"/>
        </w:rPr>
        <w:t>hinde</w:t>
      </w:r>
      <w:r w:rsidRPr="000A5A74">
        <w:rPr>
          <w:rFonts w:ascii="Times New Roman" w:hAnsi="Times New Roman" w:cs="Times New Roman"/>
        </w:rPr>
        <w:t xml:space="preserve">punktide summa arvutatakse järgmiselt: saadud </w:t>
      </w:r>
      <w:r w:rsidR="005961D2" w:rsidRPr="000A5A74">
        <w:rPr>
          <w:rFonts w:ascii="Times New Roman" w:hAnsi="Times New Roman" w:cs="Times New Roman"/>
        </w:rPr>
        <w:t>hinde</w:t>
      </w:r>
      <w:r w:rsidRPr="000A5A74">
        <w:rPr>
          <w:rFonts w:ascii="Times New Roman" w:hAnsi="Times New Roman" w:cs="Times New Roman"/>
        </w:rPr>
        <w:t xml:space="preserve">punktide arv jagatakse maksimaalse </w:t>
      </w:r>
      <w:r w:rsidR="005961D2" w:rsidRPr="000A5A74">
        <w:rPr>
          <w:rFonts w:ascii="Times New Roman" w:hAnsi="Times New Roman" w:cs="Times New Roman"/>
        </w:rPr>
        <w:t>hinde</w:t>
      </w:r>
      <w:r w:rsidRPr="000A5A74">
        <w:rPr>
          <w:rFonts w:ascii="Times New Roman" w:hAnsi="Times New Roman" w:cs="Times New Roman"/>
        </w:rPr>
        <w:t xml:space="preserve">punktide arvuga ning korrutatakse osakaalu suurusega ehk (10 / 14) </w:t>
      </w:r>
      <w:r w:rsidR="00BD40A1" w:rsidRPr="000A5A74">
        <w:rPr>
          <w:rFonts w:ascii="Times New Roman" w:hAnsi="Times New Roman" w:cs="Times New Roman"/>
        </w:rPr>
        <w:t>×</w:t>
      </w:r>
      <w:r w:rsidRPr="000A5A74">
        <w:rPr>
          <w:rFonts w:ascii="Times New Roman" w:hAnsi="Times New Roman" w:cs="Times New Roman"/>
        </w:rPr>
        <w:t xml:space="preserve"> 15 = 10,7 punkti.</w:t>
      </w:r>
      <w:r>
        <w:rPr>
          <w:rFonts w:ascii="Times New Roman" w:hAnsi="Times New Roman" w:cs="Times New Roman"/>
        </w:rPr>
        <w:t xml:space="preserve"> </w:t>
      </w:r>
    </w:p>
  </w:footnote>
  <w:footnote w:id="2">
    <w:p w14:paraId="2942CEE6" w14:textId="77777777" w:rsidR="001E43EB" w:rsidRPr="000A6451" w:rsidRDefault="001C37D8"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Toote tö</w:t>
      </w:r>
      <w:r w:rsidR="002A6689" w:rsidRPr="000A6451">
        <w:rPr>
          <w:rFonts w:ascii="Times New Roman" w:hAnsi="Times New Roman" w:cs="Times New Roman"/>
        </w:rPr>
        <w:t>ötlemise all mõeldakse</w:t>
      </w:r>
      <w:r w:rsidRPr="000A6451">
        <w:rPr>
          <w:rFonts w:ascii="Times New Roman" w:hAnsi="Times New Roman" w:cs="Times New Roman"/>
        </w:rPr>
        <w:t xml:space="preserve"> algset toodet oluliselt muutvat </w:t>
      </w:r>
      <w:r w:rsidR="002A6689" w:rsidRPr="000A6451">
        <w:rPr>
          <w:rFonts w:ascii="Times New Roman" w:hAnsi="Times New Roman" w:cs="Times New Roman"/>
        </w:rPr>
        <w:t>tegevust, sealhulgas kuumutamist</w:t>
      </w:r>
      <w:r w:rsidRPr="000A6451">
        <w:rPr>
          <w:rFonts w:ascii="Times New Roman" w:hAnsi="Times New Roman" w:cs="Times New Roman"/>
        </w:rPr>
        <w:t xml:space="preserve">, </w:t>
      </w:r>
      <w:r w:rsidR="002A6689" w:rsidRPr="000A6451">
        <w:rPr>
          <w:rFonts w:ascii="Times New Roman" w:hAnsi="Times New Roman" w:cs="Times New Roman"/>
        </w:rPr>
        <w:t>keetmist</w:t>
      </w:r>
      <w:r w:rsidR="001437A9" w:rsidRPr="000A6451">
        <w:rPr>
          <w:rFonts w:ascii="Times New Roman" w:hAnsi="Times New Roman" w:cs="Times New Roman"/>
        </w:rPr>
        <w:t xml:space="preserve">, </w:t>
      </w:r>
      <w:r w:rsidR="002A6689" w:rsidRPr="000A6451">
        <w:rPr>
          <w:rFonts w:ascii="Times New Roman" w:hAnsi="Times New Roman" w:cs="Times New Roman"/>
        </w:rPr>
        <w:t>suitsutamist, soolamist</w:t>
      </w:r>
      <w:r w:rsidRPr="000A6451">
        <w:rPr>
          <w:rFonts w:ascii="Times New Roman" w:hAnsi="Times New Roman" w:cs="Times New Roman"/>
        </w:rPr>
        <w:t>,</w:t>
      </w:r>
      <w:r w:rsidR="002A6689" w:rsidRPr="000A6451">
        <w:rPr>
          <w:rFonts w:ascii="Times New Roman" w:hAnsi="Times New Roman" w:cs="Times New Roman"/>
        </w:rPr>
        <w:t xml:space="preserve"> laagerdamist, kuivatamist, marineerimist, ekstraheerimist, ekstrudeerimist</w:t>
      </w:r>
      <w:r w:rsidRPr="000A6451">
        <w:rPr>
          <w:rFonts w:ascii="Times New Roman" w:hAnsi="Times New Roman" w:cs="Times New Roman"/>
        </w:rPr>
        <w:t xml:space="preserve"> või nende protsesside kombinatsioon</w:t>
      </w:r>
      <w:r w:rsidR="008A2849">
        <w:rPr>
          <w:rFonts w:ascii="Times New Roman" w:hAnsi="Times New Roman" w:cs="Times New Roman"/>
        </w:rPr>
        <w:t>i</w:t>
      </w:r>
      <w:r w:rsidRPr="000A6451">
        <w:rPr>
          <w:rFonts w:ascii="Times New Roman" w:hAnsi="Times New Roman" w:cs="Times New Roman"/>
        </w:rPr>
        <w:t>. Töötlemata too</w:t>
      </w:r>
      <w:r w:rsidR="00E30287" w:rsidRPr="000A6451">
        <w:rPr>
          <w:rFonts w:ascii="Times New Roman" w:hAnsi="Times New Roman" w:cs="Times New Roman"/>
        </w:rPr>
        <w:t>de</w:t>
      </w:r>
      <w:r w:rsidRPr="000A6451">
        <w:rPr>
          <w:rFonts w:ascii="Times New Roman" w:hAnsi="Times New Roman" w:cs="Times New Roman"/>
        </w:rPr>
        <w:t xml:space="preserve"> on töötlemata toi</w:t>
      </w:r>
      <w:r w:rsidR="00E30287" w:rsidRPr="000A6451">
        <w:rPr>
          <w:rFonts w:ascii="Times New Roman" w:hAnsi="Times New Roman" w:cs="Times New Roman"/>
        </w:rPr>
        <w:t>t</w:t>
      </w:r>
      <w:r w:rsidRPr="000A6451">
        <w:rPr>
          <w:rFonts w:ascii="Times New Roman" w:hAnsi="Times New Roman" w:cs="Times New Roman"/>
        </w:rPr>
        <w:t>, sealhulgas jaotatud, irrutatud, raiutud, viilutatud, konditustatud, hakitud, nülitud, peenestatud, lõigatud, puhastatud, trimmitud, kooritud,</w:t>
      </w:r>
      <w:r w:rsidR="00E07A58" w:rsidRPr="000A6451">
        <w:rPr>
          <w:rFonts w:ascii="Times New Roman" w:hAnsi="Times New Roman" w:cs="Times New Roman"/>
        </w:rPr>
        <w:t xml:space="preserve"> </w:t>
      </w:r>
      <w:r w:rsidRPr="000A6451">
        <w:rPr>
          <w:rFonts w:ascii="Times New Roman" w:hAnsi="Times New Roman" w:cs="Times New Roman"/>
        </w:rPr>
        <w:t>jahvatatud, jahutatud, külmutatud, sügavkülmutatud või sulatatud</w:t>
      </w:r>
      <w:r w:rsidR="00E30287" w:rsidRPr="000A6451">
        <w:rPr>
          <w:rFonts w:ascii="Times New Roman" w:hAnsi="Times New Roman" w:cs="Times New Roman"/>
        </w:rPr>
        <w:t xml:space="preserve"> toit</w:t>
      </w:r>
      <w:r w:rsidRPr="000A6451">
        <w:rPr>
          <w:rFonts w:ascii="Times New Roman" w:hAnsi="Times New Roman" w:cs="Times New Roman"/>
        </w:rPr>
        <w:t>.</w:t>
      </w:r>
      <w:r w:rsidR="0020543E" w:rsidRPr="000A6451">
        <w:rPr>
          <w:rFonts w:ascii="Times New Roman" w:hAnsi="Times New Roman" w:cs="Times New Roman"/>
        </w:rPr>
        <w:t xml:space="preserve"> </w:t>
      </w:r>
      <w:r w:rsidR="001E43EB" w:rsidRPr="000A6451">
        <w:rPr>
          <w:rFonts w:ascii="Times New Roman" w:hAnsi="Times New Roman" w:cs="Times New Roman"/>
        </w:rPr>
        <w:t>Kõrgemad hindepunktid saab taotleja, kes on to</w:t>
      </w:r>
      <w:r w:rsidR="003B6D43" w:rsidRPr="000A6451">
        <w:rPr>
          <w:rFonts w:ascii="Times New Roman" w:hAnsi="Times New Roman" w:cs="Times New Roman"/>
        </w:rPr>
        <w:t>o</w:t>
      </w:r>
      <w:r w:rsidR="001E43EB" w:rsidRPr="000A6451">
        <w:rPr>
          <w:rFonts w:ascii="Times New Roman" w:hAnsi="Times New Roman" w:cs="Times New Roman"/>
        </w:rPr>
        <w:t>tnud töödeldud toodet, mida on tema kaubamärgi all realiseeritud</w:t>
      </w:r>
      <w:r w:rsidR="002A6689" w:rsidRPr="000A6451">
        <w:rPr>
          <w:rFonts w:ascii="Times New Roman" w:hAnsi="Times New Roman" w:cs="Times New Roman"/>
        </w:rPr>
        <w:t xml:space="preserve"> jaekaubanduses</w:t>
      </w:r>
      <w:r w:rsidR="001E43EB" w:rsidRPr="000A6451">
        <w:rPr>
          <w:rFonts w:ascii="Times New Roman" w:hAnsi="Times New Roman" w:cs="Times New Roman"/>
        </w:rPr>
        <w:t>.</w:t>
      </w:r>
    </w:p>
  </w:footnote>
  <w:footnote w:id="3">
    <w:p w14:paraId="03080A53" w14:textId="53F0B962" w:rsidR="003849A0" w:rsidRPr="000A6451" w:rsidRDefault="003849A0"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00915DF9">
        <w:rPr>
          <w:rFonts w:ascii="Times New Roman" w:hAnsi="Times New Roman" w:cs="Times New Roman"/>
        </w:rPr>
        <w:t xml:space="preserve"> </w:t>
      </w:r>
      <w:r w:rsidR="00915DF9" w:rsidRPr="004E0F6D">
        <w:rPr>
          <w:rFonts w:ascii="Times New Roman" w:hAnsi="Times New Roman" w:cs="Times New Roman"/>
        </w:rPr>
        <w:t xml:space="preserve">Jaekaubandus on toiduseaduse § 6 lõike 3 tähenduses </w:t>
      </w:r>
      <w:r w:rsidR="00915DF9" w:rsidRPr="00130158">
        <w:rPr>
          <w:rFonts w:ascii="Times New Roman" w:hAnsi="Times New Roman" w:cs="Times New Roman"/>
        </w:rPr>
        <w:t>Euroopa Parlamendi ja nõukogu määruse (EÜ) nr 178/2002</w:t>
      </w:r>
      <w:r w:rsidR="00E03EA3" w:rsidRPr="00E03EA3">
        <w:rPr>
          <w:rFonts w:ascii="Times New Roman" w:hAnsi="Times New Roman" w:cs="Times New Roman"/>
        </w:rPr>
        <w:t>, millega sätestatakse toidualaste õigusnormide üldised põhimõtted ja nõuded, asutatakse Euroopa Toiduohutusamet ja kehtestatakse toidu ohutusega seotud menetlused (EÜT L 31, 01.02.2002, lk 1–24),</w:t>
      </w:r>
      <w:r w:rsidR="00915DF9" w:rsidRPr="004E0F6D">
        <w:rPr>
          <w:rFonts w:ascii="Times New Roman" w:hAnsi="Times New Roman" w:cs="Times New Roman"/>
        </w:rPr>
        <w:t xml:space="preserve"> artikli 3 lõikes 7 sätestatud tegevus</w:t>
      </w:r>
      <w:r w:rsidR="00915DF9" w:rsidRPr="00F71DB3">
        <w:rPr>
          <w:rFonts w:ascii="Times New Roman" w:hAnsi="Times New Roman" w:cs="Times New Roman"/>
        </w:rPr>
        <w:t xml:space="preserve">. </w:t>
      </w:r>
      <w:r w:rsidR="009D105F" w:rsidRPr="000A6451">
        <w:rPr>
          <w:rFonts w:ascii="Times New Roman" w:hAnsi="Times New Roman" w:cs="Times New Roman"/>
        </w:rPr>
        <w:t>Hindamiskriteeriumi täitmist tõendava</w:t>
      </w:r>
      <w:r w:rsidR="008A2849">
        <w:rPr>
          <w:rFonts w:ascii="Times New Roman" w:hAnsi="Times New Roman" w:cs="Times New Roman"/>
        </w:rPr>
        <w:t>d</w:t>
      </w:r>
      <w:r w:rsidR="009D105F" w:rsidRPr="000A6451">
        <w:rPr>
          <w:rFonts w:ascii="Times New Roman" w:hAnsi="Times New Roman" w:cs="Times New Roman"/>
        </w:rPr>
        <w:t xml:space="preserve"> </w:t>
      </w:r>
      <w:r w:rsidR="00E30287" w:rsidRPr="000A6451">
        <w:rPr>
          <w:rFonts w:ascii="Times New Roman" w:hAnsi="Times New Roman" w:cs="Times New Roman"/>
        </w:rPr>
        <w:t xml:space="preserve">asjakohased </w:t>
      </w:r>
      <w:r w:rsidR="009D105F" w:rsidRPr="000A6451">
        <w:rPr>
          <w:rFonts w:ascii="Times New Roman" w:hAnsi="Times New Roman" w:cs="Times New Roman"/>
        </w:rPr>
        <w:t>lepingud, müügiarved või muud dokumendid.</w:t>
      </w:r>
      <w:r w:rsidRPr="000A6451">
        <w:rPr>
          <w:rFonts w:ascii="Times New Roman" w:hAnsi="Times New Roman" w:cs="Times New Roman"/>
        </w:rPr>
        <w:t xml:space="preserve"> </w:t>
      </w:r>
    </w:p>
  </w:footnote>
  <w:footnote w:id="4">
    <w:p w14:paraId="6680D18A" w14:textId="553D57F3" w:rsidR="003B6D43" w:rsidRPr="000A6451" w:rsidRDefault="003B6D43"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sidR="000D7FD6" w:rsidRPr="000A6451">
        <w:rPr>
          <w:rFonts w:ascii="Times New Roman" w:hAnsi="Times New Roman" w:cs="Times New Roman"/>
        </w:rPr>
        <w:t>Kõrgemad hindepunktid saab taotleja, kes on tootnud töödeldud toodet, mida on tema kaubamärgi all realiseeritud</w:t>
      </w:r>
      <w:r w:rsidR="008A2849">
        <w:rPr>
          <w:rFonts w:ascii="Times New Roman" w:hAnsi="Times New Roman" w:cs="Times New Roman"/>
        </w:rPr>
        <w:t xml:space="preserve"> jaekaubanduses</w:t>
      </w:r>
      <w:r w:rsidR="000A5A74">
        <w:rPr>
          <w:rFonts w:ascii="Times New Roman" w:hAnsi="Times New Roman" w:cs="Times New Roman"/>
        </w:rPr>
        <w:t>,</w:t>
      </w:r>
      <w:r w:rsidR="000D7FD6" w:rsidRPr="000A6451">
        <w:rPr>
          <w:rFonts w:ascii="Times New Roman" w:hAnsi="Times New Roman" w:cs="Times New Roman"/>
        </w:rPr>
        <w:t xml:space="preserve"> ning seejärel taotleja, kes on tootnud töödeldud toodet.</w:t>
      </w:r>
    </w:p>
  </w:footnote>
  <w:footnote w:id="5">
    <w:p w14:paraId="76F38E99" w14:textId="641FB0AD" w:rsidR="00AC794C" w:rsidRPr="000A6451" w:rsidRDefault="00AC794C"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sidR="00917D6D" w:rsidRPr="000A6451">
        <w:rPr>
          <w:rFonts w:ascii="Times New Roman" w:hAnsi="Times New Roman" w:cs="Times New Roman"/>
        </w:rPr>
        <w:t>Hindamiskriteeriumi täitmist tõendatakse avalduses esitatud kirjeldusega</w:t>
      </w:r>
      <w:r w:rsidR="00DF3F46">
        <w:rPr>
          <w:rFonts w:ascii="Times New Roman" w:hAnsi="Times New Roman" w:cs="Times New Roman"/>
        </w:rPr>
        <w:t xml:space="preserve"> selle kohta</w:t>
      </w:r>
      <w:r w:rsidRPr="000A6451">
        <w:rPr>
          <w:rFonts w:ascii="Times New Roman" w:hAnsi="Times New Roman" w:cs="Times New Roman"/>
        </w:rPr>
        <w:t>, milles seisneb investeeringu tulemusena kasutusele võetud tehnoloogia või tootmisprotsessi uuenduslikkus ettevõt</w:t>
      </w:r>
      <w:r w:rsidR="008A2849">
        <w:rPr>
          <w:rFonts w:ascii="Times New Roman" w:hAnsi="Times New Roman" w:cs="Times New Roman"/>
        </w:rPr>
        <w:t>ja</w:t>
      </w:r>
      <w:r w:rsidRPr="000A6451">
        <w:rPr>
          <w:rFonts w:ascii="Times New Roman" w:hAnsi="Times New Roman" w:cs="Times New Roman"/>
        </w:rPr>
        <w:t xml:space="preserve"> jaoks ning </w:t>
      </w:r>
      <w:r w:rsidR="00BC7986" w:rsidRPr="00BC7986">
        <w:rPr>
          <w:rFonts w:ascii="Times New Roman" w:hAnsi="Times New Roman" w:cs="Times New Roman"/>
        </w:rPr>
        <w:t xml:space="preserve">milliseid protsesse need muudatused ettevõttes mõjutavad ja kuidas tehtavad muudatused </w:t>
      </w:r>
      <w:r w:rsidR="00585611" w:rsidRPr="00BC7986">
        <w:rPr>
          <w:rFonts w:ascii="Times New Roman" w:hAnsi="Times New Roman" w:cs="Times New Roman"/>
        </w:rPr>
        <w:t xml:space="preserve">ettevõtjat </w:t>
      </w:r>
      <w:r w:rsidR="00BC7986" w:rsidRPr="00BC7986">
        <w:rPr>
          <w:rFonts w:ascii="Times New Roman" w:hAnsi="Times New Roman" w:cs="Times New Roman"/>
        </w:rPr>
        <w:t>mõjutavad</w:t>
      </w:r>
      <w:r w:rsidRPr="000A6451">
        <w:rPr>
          <w:rFonts w:ascii="Times New Roman" w:hAnsi="Times New Roman" w:cs="Times New Roman"/>
        </w:rPr>
        <w:t xml:space="preserve">. </w:t>
      </w:r>
    </w:p>
  </w:footnote>
  <w:footnote w:id="6">
    <w:p w14:paraId="78B270E6" w14:textId="6A29297E" w:rsidR="00AC794C" w:rsidRPr="000A6451" w:rsidRDefault="00AC794C"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Eesti teadus- ja arendusasutuste all mõeldakse </w:t>
      </w:r>
      <w:r w:rsidR="008A2849">
        <w:rPr>
          <w:rFonts w:ascii="Times New Roman" w:hAnsi="Times New Roman" w:cs="Times New Roman"/>
        </w:rPr>
        <w:t xml:space="preserve">juriidilisi </w:t>
      </w:r>
      <w:r w:rsidRPr="000A6451">
        <w:rPr>
          <w:rFonts w:ascii="Times New Roman" w:hAnsi="Times New Roman" w:cs="Times New Roman"/>
        </w:rPr>
        <w:t xml:space="preserve">isikuid või asutusi, kes </w:t>
      </w:r>
      <w:r w:rsidR="009C1CC4" w:rsidRPr="000A6451">
        <w:rPr>
          <w:rFonts w:ascii="Times New Roman" w:hAnsi="Times New Roman" w:cs="Times New Roman"/>
        </w:rPr>
        <w:t>vastavad teadus- ja arendustegevuse korralduse seaduse §</w:t>
      </w:r>
      <w:r w:rsidR="00917D6D" w:rsidRPr="000A6451">
        <w:rPr>
          <w:rFonts w:ascii="Times New Roman" w:hAnsi="Times New Roman" w:cs="Times New Roman"/>
        </w:rPr>
        <w:t>-s</w:t>
      </w:r>
      <w:r w:rsidR="009C1CC4" w:rsidRPr="000A6451">
        <w:rPr>
          <w:rFonts w:ascii="Times New Roman" w:hAnsi="Times New Roman" w:cs="Times New Roman"/>
        </w:rPr>
        <w:t xml:space="preserve"> 3 sätestatud tingimustele. </w:t>
      </w:r>
      <w:r w:rsidRPr="000A6451">
        <w:rPr>
          <w:rFonts w:ascii="Times New Roman" w:hAnsi="Times New Roman" w:cs="Times New Roman"/>
        </w:rPr>
        <w:t xml:space="preserve">Teise riigi teadus- ja arendusasutus peab olema Eesti teadus- ja arendusasutusega samaväärse pädevusega. Hindamisel arvestatakse lepingute </w:t>
      </w:r>
      <w:r w:rsidR="007B354C" w:rsidRPr="000A6451">
        <w:rPr>
          <w:rFonts w:ascii="Times New Roman" w:hAnsi="Times New Roman" w:cs="Times New Roman"/>
        </w:rPr>
        <w:t>rahaliste mahtude</w:t>
      </w:r>
      <w:r w:rsidR="00B403BA" w:rsidRPr="000A6451">
        <w:rPr>
          <w:rFonts w:ascii="Times New Roman" w:hAnsi="Times New Roman" w:cs="Times New Roman"/>
        </w:rPr>
        <w:t>ga</w:t>
      </w:r>
      <w:r w:rsidR="007B354C" w:rsidRPr="000A6451">
        <w:rPr>
          <w:rFonts w:ascii="Times New Roman" w:hAnsi="Times New Roman" w:cs="Times New Roman"/>
        </w:rPr>
        <w:t xml:space="preserve">, lepingu alusel tellitud tööde uuenduslikkusega </w:t>
      </w:r>
      <w:r w:rsidR="00E433EB">
        <w:rPr>
          <w:rFonts w:ascii="Times New Roman" w:hAnsi="Times New Roman" w:cs="Times New Roman"/>
        </w:rPr>
        <w:t>ja</w:t>
      </w:r>
      <w:r w:rsidR="00E433EB" w:rsidRPr="000A6451">
        <w:rPr>
          <w:rFonts w:ascii="Times New Roman" w:hAnsi="Times New Roman" w:cs="Times New Roman"/>
        </w:rPr>
        <w:t xml:space="preserve"> </w:t>
      </w:r>
      <w:r w:rsidR="007B354C" w:rsidRPr="000A6451">
        <w:rPr>
          <w:rFonts w:ascii="Times New Roman" w:hAnsi="Times New Roman" w:cs="Times New Roman"/>
        </w:rPr>
        <w:t xml:space="preserve">sellega, kuidas taotleja on suutnud tellitud tööde tulemusi enda tegevuses rakendada. </w:t>
      </w:r>
      <w:r w:rsidR="00917D6D" w:rsidRPr="000A6451">
        <w:rPr>
          <w:rFonts w:ascii="Times New Roman" w:hAnsi="Times New Roman" w:cs="Times New Roman"/>
        </w:rPr>
        <w:t>Hindamiskriteeriumi täitmist tõendab</w:t>
      </w:r>
      <w:r w:rsidRPr="000A6451">
        <w:rPr>
          <w:rFonts w:ascii="Times New Roman" w:hAnsi="Times New Roman" w:cs="Times New Roman"/>
        </w:rPr>
        <w:t xml:space="preserve"> </w:t>
      </w:r>
      <w:r w:rsidR="000572AE" w:rsidRPr="000A6451">
        <w:rPr>
          <w:rFonts w:ascii="Times New Roman" w:hAnsi="Times New Roman" w:cs="Times New Roman"/>
        </w:rPr>
        <w:t>asjakohane</w:t>
      </w:r>
      <w:r w:rsidR="00917D6D" w:rsidRPr="000A6451">
        <w:rPr>
          <w:rFonts w:ascii="Times New Roman" w:hAnsi="Times New Roman" w:cs="Times New Roman"/>
        </w:rPr>
        <w:t xml:space="preserve"> </w:t>
      </w:r>
      <w:r w:rsidRPr="000A6451">
        <w:rPr>
          <w:rFonts w:ascii="Times New Roman" w:hAnsi="Times New Roman" w:cs="Times New Roman"/>
        </w:rPr>
        <w:t>kirjalik leping.</w:t>
      </w:r>
    </w:p>
  </w:footnote>
  <w:footnote w:id="7">
    <w:p w14:paraId="70A2285B" w14:textId="1BFF838D" w:rsidR="00AC794C" w:rsidRPr="000A6451" w:rsidRDefault="00AC794C"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sidR="00E40019" w:rsidRPr="000A6451">
        <w:rPr>
          <w:rFonts w:ascii="Times New Roman" w:hAnsi="Times New Roman" w:cs="Times New Roman"/>
        </w:rPr>
        <w:t xml:space="preserve">Hindamiskriteeriumi </w:t>
      </w:r>
      <w:r w:rsidR="000A5A74">
        <w:rPr>
          <w:rFonts w:ascii="Times New Roman" w:hAnsi="Times New Roman" w:cs="Times New Roman"/>
        </w:rPr>
        <w:t xml:space="preserve">2 </w:t>
      </w:r>
      <w:r w:rsidRPr="000A6451">
        <w:rPr>
          <w:rFonts w:ascii="Times New Roman" w:hAnsi="Times New Roman" w:cs="Times New Roman"/>
        </w:rPr>
        <w:t>„</w:t>
      </w:r>
      <w:r w:rsidR="0072520D" w:rsidRPr="000A6451">
        <w:rPr>
          <w:rFonts w:ascii="Times New Roman" w:hAnsi="Times New Roman" w:cs="Times New Roman"/>
        </w:rPr>
        <w:t>T</w:t>
      </w:r>
      <w:r w:rsidRPr="000A6451">
        <w:rPr>
          <w:rFonts w:ascii="Times New Roman" w:hAnsi="Times New Roman" w:cs="Times New Roman"/>
        </w:rPr>
        <w:t xml:space="preserve">öökohti loovad </w:t>
      </w:r>
      <w:r w:rsidR="0072520D" w:rsidRPr="000A6451">
        <w:rPr>
          <w:rFonts w:ascii="Times New Roman" w:hAnsi="Times New Roman" w:cs="Times New Roman"/>
        </w:rPr>
        <w:t xml:space="preserve">ja säilitavad </w:t>
      </w:r>
      <w:r w:rsidRPr="000A6451">
        <w:rPr>
          <w:rFonts w:ascii="Times New Roman" w:hAnsi="Times New Roman" w:cs="Times New Roman"/>
        </w:rPr>
        <w:t xml:space="preserve">investeeringud“ </w:t>
      </w:r>
      <w:r w:rsidR="00E40019" w:rsidRPr="000A6451">
        <w:rPr>
          <w:rFonts w:ascii="Times New Roman" w:hAnsi="Times New Roman" w:cs="Times New Roman"/>
        </w:rPr>
        <w:t>hinde</w:t>
      </w:r>
      <w:r w:rsidRPr="000A6451">
        <w:rPr>
          <w:rFonts w:ascii="Times New Roman" w:hAnsi="Times New Roman" w:cs="Times New Roman"/>
        </w:rPr>
        <w:t xml:space="preserve">punktid </w:t>
      </w:r>
      <w:r w:rsidR="00A2160D">
        <w:rPr>
          <w:rFonts w:ascii="Times New Roman" w:hAnsi="Times New Roman" w:cs="Times New Roman"/>
        </w:rPr>
        <w:t>antakse</w:t>
      </w:r>
      <w:r w:rsidRPr="000A6451">
        <w:rPr>
          <w:rFonts w:ascii="Times New Roman" w:hAnsi="Times New Roman" w:cs="Times New Roman"/>
        </w:rPr>
        <w:t xml:space="preserve"> vaid eksperdiarvamuse alusel. </w:t>
      </w:r>
      <w:r w:rsidR="007B354C" w:rsidRPr="000A6451">
        <w:rPr>
          <w:rFonts w:ascii="Times New Roman" w:hAnsi="Times New Roman" w:cs="Times New Roman"/>
        </w:rPr>
        <w:t>Loodud töökoh</w:t>
      </w:r>
      <w:r w:rsidR="006C1705" w:rsidRPr="000A6451">
        <w:rPr>
          <w:rFonts w:ascii="Times New Roman" w:hAnsi="Times New Roman" w:cs="Times New Roman"/>
        </w:rPr>
        <w:t>tade arv</w:t>
      </w:r>
      <w:r w:rsidR="007B354C" w:rsidRPr="000A6451">
        <w:rPr>
          <w:rFonts w:ascii="Times New Roman" w:hAnsi="Times New Roman" w:cs="Times New Roman"/>
        </w:rPr>
        <w:t xml:space="preserve"> </w:t>
      </w:r>
      <w:r w:rsidR="006C1705" w:rsidRPr="000A6451">
        <w:rPr>
          <w:rFonts w:ascii="Times New Roman" w:hAnsi="Times New Roman" w:cs="Times New Roman"/>
        </w:rPr>
        <w:t xml:space="preserve">peab olema täisarv. </w:t>
      </w:r>
    </w:p>
  </w:footnote>
  <w:footnote w:id="8">
    <w:p w14:paraId="17F30E31" w14:textId="49579E3A" w:rsidR="003C5EDD" w:rsidRPr="000A6451" w:rsidRDefault="003C5EDD" w:rsidP="000D7FD6">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sidR="0095419F" w:rsidRPr="000A6451">
        <w:rPr>
          <w:rFonts w:ascii="Times New Roman" w:hAnsi="Times New Roman" w:cs="Times New Roman"/>
        </w:rPr>
        <w:t xml:space="preserve">Hindamiskriteeriumi täitmist tõendatakse </w:t>
      </w:r>
      <w:r w:rsidR="008A2849">
        <w:rPr>
          <w:rFonts w:ascii="Times New Roman" w:hAnsi="Times New Roman" w:cs="Times New Roman"/>
        </w:rPr>
        <w:t xml:space="preserve">avalduses </w:t>
      </w:r>
      <w:r w:rsidR="0095419F" w:rsidRPr="000A6451">
        <w:rPr>
          <w:rFonts w:ascii="Times New Roman" w:hAnsi="Times New Roman" w:cs="Times New Roman"/>
        </w:rPr>
        <w:t>esitatud kirjeldusega</w:t>
      </w:r>
      <w:r w:rsidR="00DF3F46">
        <w:rPr>
          <w:rFonts w:ascii="Times New Roman" w:hAnsi="Times New Roman" w:cs="Times New Roman"/>
        </w:rPr>
        <w:t xml:space="preserve"> selle kohta</w:t>
      </w:r>
      <w:r w:rsidR="0095419F" w:rsidRPr="000A6451">
        <w:rPr>
          <w:rFonts w:ascii="Times New Roman" w:hAnsi="Times New Roman" w:cs="Times New Roman"/>
        </w:rPr>
        <w:t xml:space="preserve">, kuidas </w:t>
      </w:r>
      <w:r w:rsidR="00FC552B" w:rsidRPr="000A6451">
        <w:rPr>
          <w:rFonts w:ascii="Times New Roman" w:hAnsi="Times New Roman" w:cs="Times New Roman"/>
        </w:rPr>
        <w:t xml:space="preserve">on </w:t>
      </w:r>
      <w:r w:rsidR="0095419F" w:rsidRPr="000A6451">
        <w:rPr>
          <w:rFonts w:ascii="Times New Roman" w:hAnsi="Times New Roman" w:cs="Times New Roman"/>
        </w:rPr>
        <w:t>loodavate töökoh</w:t>
      </w:r>
      <w:r w:rsidR="000A5A74">
        <w:rPr>
          <w:rFonts w:ascii="Times New Roman" w:hAnsi="Times New Roman" w:cs="Times New Roman"/>
        </w:rPr>
        <w:t>t</w:t>
      </w:r>
      <w:r w:rsidR="0095419F" w:rsidRPr="000A6451">
        <w:rPr>
          <w:rFonts w:ascii="Times New Roman" w:hAnsi="Times New Roman" w:cs="Times New Roman"/>
        </w:rPr>
        <w:t>ade arv seotud investeeringuga</w:t>
      </w:r>
      <w:r w:rsidR="000572AE" w:rsidRPr="000A6451">
        <w:rPr>
          <w:rFonts w:ascii="Times New Roman" w:hAnsi="Times New Roman" w:cs="Times New Roman"/>
        </w:rPr>
        <w:t>,</w:t>
      </w:r>
      <w:r w:rsidR="00854AD7" w:rsidRPr="000A6451">
        <w:rPr>
          <w:rFonts w:ascii="Times New Roman" w:hAnsi="Times New Roman" w:cs="Times New Roman"/>
        </w:rPr>
        <w:t xml:space="preserve"> ja kavandatavate töökohtade arvu</w:t>
      </w:r>
      <w:r w:rsidR="00E30287" w:rsidRPr="000A6451">
        <w:rPr>
          <w:rFonts w:ascii="Times New Roman" w:hAnsi="Times New Roman" w:cs="Times New Roman"/>
        </w:rPr>
        <w:t xml:space="preserve"> põhjendatakse</w:t>
      </w:r>
      <w:r w:rsidR="00854AD7" w:rsidRPr="000A6451">
        <w:rPr>
          <w:rFonts w:ascii="Times New Roman" w:hAnsi="Times New Roman" w:cs="Times New Roman"/>
        </w:rPr>
        <w:t>.</w:t>
      </w:r>
    </w:p>
  </w:footnote>
  <w:footnote w:id="9">
    <w:p w14:paraId="62742D43" w14:textId="47FD0B2E" w:rsidR="00AC794C" w:rsidRPr="000A6451" w:rsidRDefault="00AC794C" w:rsidP="00F10014">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Toiduainetööstuse keskmiste palkade võrdluses vaadatakse taotleja kavandatud palgataset (brutotunnipalk, euro/</w:t>
      </w:r>
      <w:r w:rsidR="00246E4A" w:rsidRPr="000A6451">
        <w:rPr>
          <w:rFonts w:ascii="Times New Roman" w:hAnsi="Times New Roman" w:cs="Times New Roman"/>
        </w:rPr>
        <w:t>tunnis</w:t>
      </w:r>
      <w:r w:rsidRPr="000A6451">
        <w:rPr>
          <w:rFonts w:ascii="Times New Roman" w:hAnsi="Times New Roman" w:cs="Times New Roman"/>
        </w:rPr>
        <w:t xml:space="preserve">) ning võrreldakse seda toiduainete tootmise ja joogitootmise keskmise brutotunnipalgaga. Tegevusvaldkonna keskmise palga suuruse arvutab PRIA, vaadates Statistikaameti andmebaasist taotluse menetlemise ajal </w:t>
      </w:r>
      <w:r w:rsidR="00B81406" w:rsidRPr="000A6451">
        <w:rPr>
          <w:rFonts w:ascii="Times New Roman" w:hAnsi="Times New Roman" w:cs="Times New Roman"/>
        </w:rPr>
        <w:t xml:space="preserve">viimaseid </w:t>
      </w:r>
      <w:r w:rsidRPr="000A6451">
        <w:rPr>
          <w:rFonts w:ascii="Times New Roman" w:hAnsi="Times New Roman" w:cs="Times New Roman"/>
        </w:rPr>
        <w:t>olemasolevaid lühiajastatistika andmeid (</w:t>
      </w:r>
      <w:hyperlink r:id="rId1" w:history="1">
        <w:r w:rsidRPr="000A6451">
          <w:rPr>
            <w:rStyle w:val="Hyperlink"/>
            <w:rFonts w:ascii="Times New Roman" w:hAnsi="Times New Roman" w:cs="Times New Roman"/>
          </w:rPr>
          <w:t>statistikatöö EM041</w:t>
        </w:r>
      </w:hyperlink>
      <w:r w:rsidRPr="000A6451">
        <w:rPr>
          <w:rFonts w:ascii="Times New Roman" w:hAnsi="Times New Roman" w:cs="Times New Roman"/>
        </w:rPr>
        <w:t xml:space="preserve">). Keskmise palga suuruse arvutamisel vaadatakse sektori (vastavalt EMTAK 2008 tegevusalade klassifikaatoritele C10 kuni C11, v.a C102 kala, vähilaadsete ja limuste töötlemine ja säilitamine) palgakulu (tuhandetes eurodes) ja töötajate töötatud tunde (tuhandetes tundides). Näiteks kui tegevusalal „Liha töötlemine ja säilitamine ning lihatoodete tootmine“ oli </w:t>
      </w:r>
      <w:r w:rsidR="0010624F" w:rsidRPr="004E0F6D">
        <w:rPr>
          <w:rFonts w:ascii="Times New Roman" w:hAnsi="Times New Roman" w:cs="Times New Roman"/>
        </w:rPr>
        <w:t>20</w:t>
      </w:r>
      <w:r w:rsidR="0020654F" w:rsidRPr="004E0F6D">
        <w:rPr>
          <w:rFonts w:ascii="Times New Roman" w:hAnsi="Times New Roman" w:cs="Times New Roman"/>
        </w:rPr>
        <w:t>21</w:t>
      </w:r>
      <w:r w:rsidR="0010624F" w:rsidRPr="004E0F6D">
        <w:rPr>
          <w:rFonts w:ascii="Times New Roman" w:hAnsi="Times New Roman" w:cs="Times New Roman"/>
        </w:rPr>
        <w:t xml:space="preserve">. a </w:t>
      </w:r>
      <w:r w:rsidR="0020654F" w:rsidRPr="004E0F6D">
        <w:rPr>
          <w:rFonts w:ascii="Times New Roman" w:hAnsi="Times New Roman" w:cs="Times New Roman"/>
        </w:rPr>
        <w:t>neljanda</w:t>
      </w:r>
      <w:r w:rsidRPr="004E0F6D">
        <w:rPr>
          <w:rFonts w:ascii="Times New Roman" w:hAnsi="Times New Roman" w:cs="Times New Roman"/>
        </w:rPr>
        <w:t xml:space="preserve"> </w:t>
      </w:r>
      <w:r w:rsidR="00964676" w:rsidRPr="004E0F6D">
        <w:rPr>
          <w:rFonts w:ascii="Times New Roman" w:hAnsi="Times New Roman" w:cs="Times New Roman"/>
        </w:rPr>
        <w:t xml:space="preserve">kvartali </w:t>
      </w:r>
      <w:r w:rsidRPr="004E0F6D">
        <w:rPr>
          <w:rFonts w:ascii="Times New Roman" w:hAnsi="Times New Roman" w:cs="Times New Roman"/>
        </w:rPr>
        <w:t>palgakulu</w:t>
      </w:r>
      <w:r w:rsidR="009F1C9F" w:rsidRPr="004E0F6D">
        <w:rPr>
          <w:rFonts w:ascii="Times New Roman" w:hAnsi="Times New Roman" w:cs="Times New Roman"/>
        </w:rPr>
        <w:t xml:space="preserve"> </w:t>
      </w:r>
      <w:r w:rsidR="0020654F" w:rsidRPr="004E0F6D">
        <w:rPr>
          <w:rFonts w:ascii="Times New Roman" w:hAnsi="Times New Roman" w:cs="Times New Roman"/>
        </w:rPr>
        <w:t>10 742</w:t>
      </w:r>
      <w:r w:rsidRPr="004E0F6D">
        <w:rPr>
          <w:rFonts w:ascii="Times New Roman" w:hAnsi="Times New Roman" w:cs="Times New Roman"/>
        </w:rPr>
        <w:t xml:space="preserve"> </w:t>
      </w:r>
      <w:r w:rsidR="007312A7" w:rsidRPr="004E0F6D">
        <w:rPr>
          <w:rFonts w:ascii="Times New Roman" w:hAnsi="Times New Roman" w:cs="Times New Roman"/>
        </w:rPr>
        <w:t>eurot</w:t>
      </w:r>
      <w:r w:rsidRPr="004E0F6D">
        <w:rPr>
          <w:rFonts w:ascii="Times New Roman" w:hAnsi="Times New Roman" w:cs="Times New Roman"/>
        </w:rPr>
        <w:t xml:space="preserve"> ja töötajate töötatud tundide arv </w:t>
      </w:r>
      <w:r w:rsidR="0020654F" w:rsidRPr="004E0F6D">
        <w:rPr>
          <w:rFonts w:ascii="Times New Roman" w:hAnsi="Times New Roman" w:cs="Times New Roman"/>
        </w:rPr>
        <w:t>1256</w:t>
      </w:r>
      <w:r w:rsidR="00964676" w:rsidRPr="004E0F6D">
        <w:rPr>
          <w:rFonts w:ascii="Times New Roman" w:hAnsi="Times New Roman" w:cs="Times New Roman"/>
        </w:rPr>
        <w:t xml:space="preserve"> </w:t>
      </w:r>
      <w:r w:rsidR="007312A7" w:rsidRPr="004E0F6D">
        <w:rPr>
          <w:rFonts w:ascii="Times New Roman" w:hAnsi="Times New Roman" w:cs="Times New Roman"/>
        </w:rPr>
        <w:t>tundi</w:t>
      </w:r>
      <w:r w:rsidRPr="004E0F6D">
        <w:rPr>
          <w:rFonts w:ascii="Times New Roman" w:hAnsi="Times New Roman" w:cs="Times New Roman"/>
        </w:rPr>
        <w:t xml:space="preserve">, siis arvutatakse ühe töötaja keskmine brutotunnipalk järgmiselt: </w:t>
      </w:r>
      <w:r w:rsidR="0020654F" w:rsidRPr="004E0F6D">
        <w:rPr>
          <w:rFonts w:ascii="Times New Roman" w:hAnsi="Times New Roman" w:cs="Times New Roman"/>
        </w:rPr>
        <w:t>10 742</w:t>
      </w:r>
      <w:r w:rsidR="009F1C9F" w:rsidRPr="004E0F6D">
        <w:rPr>
          <w:rFonts w:ascii="Times New Roman" w:hAnsi="Times New Roman" w:cs="Times New Roman"/>
        </w:rPr>
        <w:t> </w:t>
      </w:r>
      <w:r w:rsidRPr="004E0F6D">
        <w:rPr>
          <w:rFonts w:ascii="Times New Roman" w:hAnsi="Times New Roman" w:cs="Times New Roman"/>
        </w:rPr>
        <w:t>/</w:t>
      </w:r>
      <w:r w:rsidR="00246E4A" w:rsidRPr="004E0F6D">
        <w:rPr>
          <w:rFonts w:ascii="Times New Roman" w:hAnsi="Times New Roman" w:cs="Times New Roman"/>
        </w:rPr>
        <w:t> </w:t>
      </w:r>
      <w:r w:rsidR="0020654F" w:rsidRPr="004E0F6D">
        <w:rPr>
          <w:rFonts w:ascii="Times New Roman" w:hAnsi="Times New Roman" w:cs="Times New Roman"/>
        </w:rPr>
        <w:t>1256</w:t>
      </w:r>
      <w:r w:rsidR="00964676" w:rsidRPr="004E0F6D">
        <w:rPr>
          <w:rFonts w:ascii="Times New Roman" w:hAnsi="Times New Roman" w:cs="Times New Roman"/>
        </w:rPr>
        <w:t xml:space="preserve"> </w:t>
      </w:r>
      <w:r w:rsidRPr="004E0F6D">
        <w:rPr>
          <w:rFonts w:ascii="Times New Roman" w:hAnsi="Times New Roman" w:cs="Times New Roman"/>
        </w:rPr>
        <w:t xml:space="preserve">= </w:t>
      </w:r>
      <w:r w:rsidR="0020654F" w:rsidRPr="004E0F6D">
        <w:rPr>
          <w:rFonts w:ascii="Times New Roman" w:hAnsi="Times New Roman" w:cs="Times New Roman"/>
        </w:rPr>
        <w:t>8,55</w:t>
      </w:r>
      <w:r w:rsidRPr="004E0F6D">
        <w:rPr>
          <w:rFonts w:ascii="Times New Roman" w:hAnsi="Times New Roman" w:cs="Times New Roman"/>
        </w:rPr>
        <w:t xml:space="preserve"> eurot</w:t>
      </w:r>
      <w:r w:rsidR="00671C7F" w:rsidRPr="004E0F6D">
        <w:rPr>
          <w:rFonts w:ascii="Times New Roman" w:hAnsi="Times New Roman" w:cs="Times New Roman"/>
        </w:rPr>
        <w:t xml:space="preserve"> </w:t>
      </w:r>
      <w:r w:rsidRPr="004E0F6D">
        <w:rPr>
          <w:rFonts w:ascii="Times New Roman" w:hAnsi="Times New Roman" w:cs="Times New Roman"/>
        </w:rPr>
        <w:t>tunnis.</w:t>
      </w:r>
      <w:r w:rsidRPr="000A6451">
        <w:rPr>
          <w:rFonts w:ascii="Times New Roman" w:hAnsi="Times New Roman" w:cs="Times New Roman"/>
        </w:rPr>
        <w:t xml:space="preserve"> Saadud tulemus ümardatakse sajandik</w:t>
      </w:r>
      <w:r w:rsidR="00671C7F" w:rsidRPr="000A6451">
        <w:rPr>
          <w:rFonts w:ascii="Times New Roman" w:hAnsi="Times New Roman" w:cs="Times New Roman"/>
        </w:rPr>
        <w:t>u</w:t>
      </w:r>
      <w:r w:rsidRPr="000A6451">
        <w:rPr>
          <w:rFonts w:ascii="Times New Roman" w:hAnsi="Times New Roman" w:cs="Times New Roman"/>
        </w:rPr>
        <w:t>ni.</w:t>
      </w:r>
      <w:r w:rsidR="009F0DAE" w:rsidRPr="000A6451">
        <w:rPr>
          <w:rFonts w:ascii="Times New Roman" w:hAnsi="Times New Roman" w:cs="Times New Roman"/>
        </w:rPr>
        <w:t xml:space="preserve"> </w:t>
      </w:r>
      <w:r w:rsidR="00380361" w:rsidRPr="000A6451">
        <w:rPr>
          <w:rFonts w:ascii="Times New Roman" w:hAnsi="Times New Roman" w:cs="Times New Roman"/>
        </w:rPr>
        <w:t>Taotleja esitatud kirjeldu</w:t>
      </w:r>
      <w:r w:rsidR="00EF28B7" w:rsidRPr="000A6451">
        <w:rPr>
          <w:rFonts w:ascii="Times New Roman" w:hAnsi="Times New Roman" w:cs="Times New Roman"/>
        </w:rPr>
        <w:t xml:space="preserve">si võrreldakse </w:t>
      </w:r>
      <w:r w:rsidR="00EF28B7" w:rsidRPr="00130158">
        <w:rPr>
          <w:rFonts w:ascii="Times New Roman" w:hAnsi="Times New Roman" w:cs="Times New Roman"/>
        </w:rPr>
        <w:t>viimase nelja kvartali</w:t>
      </w:r>
      <w:r w:rsidR="00380361" w:rsidRPr="00130158">
        <w:rPr>
          <w:rFonts w:ascii="Times New Roman" w:hAnsi="Times New Roman" w:cs="Times New Roman"/>
        </w:rPr>
        <w:t xml:space="preserve"> </w:t>
      </w:r>
      <w:r w:rsidR="00C67863" w:rsidRPr="00130158">
        <w:rPr>
          <w:rFonts w:ascii="Times New Roman" w:hAnsi="Times New Roman" w:cs="Times New Roman"/>
        </w:rPr>
        <w:t xml:space="preserve">kohta saadaolevate </w:t>
      </w:r>
      <w:r w:rsidR="001A0C21">
        <w:rPr>
          <w:rFonts w:ascii="Times New Roman" w:hAnsi="Times New Roman" w:cs="Times New Roman"/>
        </w:rPr>
        <w:t>asjaomaste näitajatega</w:t>
      </w:r>
      <w:r w:rsidR="00EF28B7" w:rsidRPr="000A6451">
        <w:rPr>
          <w:rFonts w:ascii="Times New Roman" w:hAnsi="Times New Roman" w:cs="Times New Roman"/>
        </w:rPr>
        <w:t xml:space="preserve">, mis saadakse Statistikaameti andmebaasist. </w:t>
      </w:r>
      <w:r w:rsidR="00917D6D" w:rsidRPr="000A6451">
        <w:rPr>
          <w:rFonts w:ascii="Times New Roman" w:hAnsi="Times New Roman" w:cs="Times New Roman"/>
        </w:rPr>
        <w:t>Hindamiskriteeriumi täitmist</w:t>
      </w:r>
      <w:r w:rsidR="00854AD7" w:rsidRPr="000A6451">
        <w:rPr>
          <w:rFonts w:ascii="Times New Roman" w:hAnsi="Times New Roman" w:cs="Times New Roman"/>
        </w:rPr>
        <w:t xml:space="preserve"> (kavandatavate töökohtade b</w:t>
      </w:r>
      <w:r w:rsidR="0095419F" w:rsidRPr="000A6451">
        <w:rPr>
          <w:rFonts w:ascii="Times New Roman" w:hAnsi="Times New Roman" w:cs="Times New Roman"/>
        </w:rPr>
        <w:t>r</w:t>
      </w:r>
      <w:r w:rsidR="00854AD7" w:rsidRPr="000A6451">
        <w:rPr>
          <w:rFonts w:ascii="Times New Roman" w:hAnsi="Times New Roman" w:cs="Times New Roman"/>
        </w:rPr>
        <w:t>u</w:t>
      </w:r>
      <w:r w:rsidR="0095419F" w:rsidRPr="000A6451">
        <w:rPr>
          <w:rFonts w:ascii="Times New Roman" w:hAnsi="Times New Roman" w:cs="Times New Roman"/>
        </w:rPr>
        <w:t>totunnipalka)</w:t>
      </w:r>
      <w:r w:rsidR="00917D6D" w:rsidRPr="000A6451">
        <w:rPr>
          <w:rFonts w:ascii="Times New Roman" w:hAnsi="Times New Roman" w:cs="Times New Roman"/>
        </w:rPr>
        <w:t xml:space="preserve"> tõendatakse avalduses esitatud kirjeldusega</w:t>
      </w:r>
      <w:r w:rsidR="00DF3F46">
        <w:rPr>
          <w:rFonts w:ascii="Times New Roman" w:hAnsi="Times New Roman" w:cs="Times New Roman"/>
        </w:rPr>
        <w:t xml:space="preserve"> selle kohta</w:t>
      </w:r>
      <w:r w:rsidRPr="000A6451">
        <w:rPr>
          <w:rFonts w:ascii="Times New Roman" w:hAnsi="Times New Roman" w:cs="Times New Roman"/>
        </w:rPr>
        <w:t xml:space="preserve">, milliseid põhiülesandeid ja töökohustusi uued töötajad täitma </w:t>
      </w:r>
      <w:r w:rsidR="00585611" w:rsidRPr="000A6451">
        <w:rPr>
          <w:rFonts w:ascii="Times New Roman" w:hAnsi="Times New Roman" w:cs="Times New Roman"/>
        </w:rPr>
        <w:t xml:space="preserve">hakkavad </w:t>
      </w:r>
      <w:r w:rsidRPr="000A6451">
        <w:rPr>
          <w:rFonts w:ascii="Times New Roman" w:hAnsi="Times New Roman" w:cs="Times New Roman"/>
        </w:rPr>
        <w:t>ning milli</w:t>
      </w:r>
      <w:r w:rsidR="006C494E" w:rsidRPr="000A6451">
        <w:rPr>
          <w:rFonts w:ascii="Times New Roman" w:hAnsi="Times New Roman" w:cs="Times New Roman"/>
        </w:rPr>
        <w:t>stele nõuetele (haridus, eriala, teadmised, oskused,</w:t>
      </w:r>
      <w:r w:rsidRPr="000A6451">
        <w:rPr>
          <w:rFonts w:ascii="Times New Roman" w:hAnsi="Times New Roman" w:cs="Times New Roman"/>
        </w:rPr>
        <w:t xml:space="preserve"> töökogemus) peab vastama nende kvalifikatsioon.</w:t>
      </w:r>
      <w:r w:rsidR="002B2F73" w:rsidRPr="000A6451">
        <w:rPr>
          <w:rFonts w:ascii="Times New Roman" w:hAnsi="Times New Roman" w:cs="Times New Roman"/>
        </w:rPr>
        <w:t xml:space="preserve"> Hindepunktid </w:t>
      </w:r>
      <w:r w:rsidR="00A2160D">
        <w:rPr>
          <w:rFonts w:ascii="Times New Roman" w:hAnsi="Times New Roman" w:cs="Times New Roman"/>
        </w:rPr>
        <w:t>antakse</w:t>
      </w:r>
      <w:r w:rsidR="002B2F73" w:rsidRPr="000A6451">
        <w:rPr>
          <w:rFonts w:ascii="Times New Roman" w:hAnsi="Times New Roman" w:cs="Times New Roman"/>
        </w:rPr>
        <w:t xml:space="preserve"> vaid </w:t>
      </w:r>
      <w:r w:rsidR="00DC3698">
        <w:rPr>
          <w:rFonts w:ascii="Times New Roman" w:hAnsi="Times New Roman" w:cs="Times New Roman"/>
        </w:rPr>
        <w:t>eksperdiarvamuse</w:t>
      </w:r>
      <w:r w:rsidR="002B2F73" w:rsidRPr="000A6451">
        <w:rPr>
          <w:rFonts w:ascii="Times New Roman" w:hAnsi="Times New Roman" w:cs="Times New Roman"/>
        </w:rPr>
        <w:t xml:space="preserve"> aluse</w:t>
      </w:r>
      <w:r w:rsidR="0025401E" w:rsidRPr="000A6451">
        <w:rPr>
          <w:rFonts w:ascii="Times New Roman" w:hAnsi="Times New Roman" w:cs="Times New Roman"/>
        </w:rPr>
        <w:t>l</w:t>
      </w:r>
      <w:r w:rsidR="002B2F73" w:rsidRPr="000A6451">
        <w:rPr>
          <w:rFonts w:ascii="Times New Roman" w:hAnsi="Times New Roman" w:cs="Times New Roman"/>
        </w:rPr>
        <w:t xml:space="preserve">, </w:t>
      </w:r>
      <w:r w:rsidR="0025401E" w:rsidRPr="000A6451">
        <w:rPr>
          <w:rFonts w:ascii="Times New Roman" w:hAnsi="Times New Roman" w:cs="Times New Roman"/>
        </w:rPr>
        <w:t xml:space="preserve">võttes arvesse nii </w:t>
      </w:r>
      <w:r w:rsidR="002B2F73" w:rsidRPr="000A6451">
        <w:rPr>
          <w:rFonts w:ascii="Times New Roman" w:hAnsi="Times New Roman" w:cs="Times New Roman"/>
        </w:rPr>
        <w:t>taotleja esitatud kirjeldus</w:t>
      </w:r>
      <w:r w:rsidR="0025401E" w:rsidRPr="000A6451">
        <w:rPr>
          <w:rFonts w:ascii="Times New Roman" w:hAnsi="Times New Roman" w:cs="Times New Roman"/>
        </w:rPr>
        <w:t>ed</w:t>
      </w:r>
      <w:r w:rsidR="002B2F73" w:rsidRPr="000A6451">
        <w:rPr>
          <w:rFonts w:ascii="Times New Roman" w:hAnsi="Times New Roman" w:cs="Times New Roman"/>
        </w:rPr>
        <w:t xml:space="preserve"> ja </w:t>
      </w:r>
      <w:r w:rsidR="00075B3A" w:rsidRPr="000A6451">
        <w:rPr>
          <w:rFonts w:ascii="Times New Roman" w:hAnsi="Times New Roman" w:cs="Times New Roman"/>
        </w:rPr>
        <w:t>andmed</w:t>
      </w:r>
      <w:r w:rsidR="002B2F73" w:rsidRPr="000A6451">
        <w:rPr>
          <w:rFonts w:ascii="Times New Roman" w:hAnsi="Times New Roman" w:cs="Times New Roman"/>
        </w:rPr>
        <w:t xml:space="preserve"> </w:t>
      </w:r>
      <w:r w:rsidR="0025401E" w:rsidRPr="000A6451">
        <w:rPr>
          <w:rFonts w:ascii="Times New Roman" w:hAnsi="Times New Roman" w:cs="Times New Roman"/>
        </w:rPr>
        <w:t xml:space="preserve">kui ka </w:t>
      </w:r>
      <w:r w:rsidR="002B2F73" w:rsidRPr="000A6451">
        <w:rPr>
          <w:rFonts w:ascii="Times New Roman" w:hAnsi="Times New Roman" w:cs="Times New Roman"/>
        </w:rPr>
        <w:t>Statistikaameti andme</w:t>
      </w:r>
      <w:r w:rsidR="0025401E" w:rsidRPr="000A6451">
        <w:rPr>
          <w:rFonts w:ascii="Times New Roman" w:hAnsi="Times New Roman" w:cs="Times New Roman"/>
        </w:rPr>
        <w:t>d</w:t>
      </w:r>
      <w:r w:rsidR="002B2F73" w:rsidRPr="000A6451">
        <w:rPr>
          <w:rFonts w:ascii="Times New Roman" w:hAnsi="Times New Roman" w:cs="Times New Roman"/>
        </w:rPr>
        <w:t>.</w:t>
      </w:r>
      <w:r w:rsidR="00964676" w:rsidRPr="000A6451">
        <w:rPr>
          <w:rFonts w:ascii="Times New Roman" w:hAnsi="Times New Roman" w:cs="Times New Roman"/>
        </w:rPr>
        <w:t xml:space="preserve"> </w:t>
      </w:r>
    </w:p>
  </w:footnote>
  <w:footnote w:id="10">
    <w:p w14:paraId="1DF95DC6" w14:textId="77777777" w:rsidR="00AC794C" w:rsidRPr="000A6451" w:rsidRDefault="00AC794C" w:rsidP="00F10014">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Punktides 3.1 ja 3.2 ümardatakse taotletava toetuse määr täisarvuni.</w:t>
      </w:r>
    </w:p>
  </w:footnote>
  <w:footnote w:id="11">
    <w:p w14:paraId="028F4721" w14:textId="7BFDF666" w:rsidR="00AC794C" w:rsidRPr="000A6451" w:rsidRDefault="00AC794C" w:rsidP="00F10014">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Vaadatakse, mitmes toiduainetööstuse valdkonna koostööprojektis on ettevõtja osalenud, kui mahukad on projektid rahaliselt olnud </w:t>
      </w:r>
      <w:r w:rsidR="000221E1">
        <w:rPr>
          <w:rFonts w:ascii="Times New Roman" w:hAnsi="Times New Roman" w:cs="Times New Roman"/>
        </w:rPr>
        <w:t>ja</w:t>
      </w:r>
      <w:r w:rsidR="000221E1" w:rsidRPr="000A6451">
        <w:rPr>
          <w:rFonts w:ascii="Times New Roman" w:hAnsi="Times New Roman" w:cs="Times New Roman"/>
        </w:rPr>
        <w:t xml:space="preserve"> </w:t>
      </w:r>
      <w:r w:rsidRPr="000A6451">
        <w:rPr>
          <w:rFonts w:ascii="Times New Roman" w:hAnsi="Times New Roman" w:cs="Times New Roman"/>
        </w:rPr>
        <w:t xml:space="preserve">kui sisuline on olnud ettevõtja roll. Koostööprojektide puhul vaadatakse nii erinevate ettevõtjate enda algatusel korraldatud projekte kui ka erinevate sektoriorganisatsioonide pakutud koostöövõimalusi. </w:t>
      </w:r>
      <w:r w:rsidR="001B74ED" w:rsidRPr="000A6451">
        <w:rPr>
          <w:rFonts w:ascii="Times New Roman" w:hAnsi="Times New Roman" w:cs="Times New Roman"/>
        </w:rPr>
        <w:t xml:space="preserve">Lisaks võetakse hindamisel arvesse taotleja pakutavaid </w:t>
      </w:r>
      <w:r w:rsidR="000C4914" w:rsidRPr="000A6451">
        <w:rPr>
          <w:rFonts w:ascii="Times New Roman" w:hAnsi="Times New Roman" w:cs="Times New Roman"/>
        </w:rPr>
        <w:t xml:space="preserve">toiduainetööstuse valdkonna </w:t>
      </w:r>
      <w:r w:rsidR="00813561" w:rsidRPr="000A6451">
        <w:rPr>
          <w:rFonts w:ascii="Times New Roman" w:hAnsi="Times New Roman" w:cs="Times New Roman"/>
        </w:rPr>
        <w:t>praktikavõimalusi, mida</w:t>
      </w:r>
      <w:r w:rsidR="000C4914" w:rsidRPr="000A6451">
        <w:rPr>
          <w:rFonts w:ascii="Times New Roman" w:hAnsi="Times New Roman" w:cs="Times New Roman"/>
        </w:rPr>
        <w:t xml:space="preserve"> tõendatakse </w:t>
      </w:r>
      <w:r w:rsidR="00820B5D" w:rsidRPr="000A6451">
        <w:rPr>
          <w:rFonts w:ascii="Times New Roman" w:hAnsi="Times New Roman" w:cs="Times New Roman"/>
        </w:rPr>
        <w:t>asjakohas</w:t>
      </w:r>
      <w:r w:rsidR="00813561" w:rsidRPr="000A6451">
        <w:rPr>
          <w:rFonts w:ascii="Times New Roman" w:hAnsi="Times New Roman" w:cs="Times New Roman"/>
        </w:rPr>
        <w:t xml:space="preserve">e </w:t>
      </w:r>
      <w:r w:rsidR="000C4914" w:rsidRPr="000A6451">
        <w:rPr>
          <w:rFonts w:ascii="Times New Roman" w:hAnsi="Times New Roman" w:cs="Times New Roman"/>
        </w:rPr>
        <w:t>praktikalepinguga.</w:t>
      </w:r>
    </w:p>
  </w:footnote>
  <w:footnote w:id="12">
    <w:p w14:paraId="4DA87A6E" w14:textId="77777777" w:rsidR="00AC794C" w:rsidRPr="000A6451" w:rsidRDefault="00AC794C" w:rsidP="00F10014">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sidR="00370051" w:rsidRPr="000A6451">
        <w:rPr>
          <w:rFonts w:ascii="Times New Roman" w:hAnsi="Times New Roman" w:cs="Times New Roman"/>
        </w:rPr>
        <w:t>Ekspor</w:t>
      </w:r>
      <w:r w:rsidR="006A2D2B" w:rsidRPr="000A6451">
        <w:rPr>
          <w:rFonts w:ascii="Times New Roman" w:hAnsi="Times New Roman" w:cs="Times New Roman"/>
        </w:rPr>
        <w:t>dina</w:t>
      </w:r>
      <w:r w:rsidR="00370051" w:rsidRPr="000A6451">
        <w:rPr>
          <w:rFonts w:ascii="Times New Roman" w:hAnsi="Times New Roman" w:cs="Times New Roman"/>
        </w:rPr>
        <w:t xml:space="preserve"> käsit</w:t>
      </w:r>
      <w:r w:rsidR="00671C7F" w:rsidRPr="000A6451">
        <w:rPr>
          <w:rFonts w:ascii="Times New Roman" w:hAnsi="Times New Roman" w:cs="Times New Roman"/>
        </w:rPr>
        <w:t>a</w:t>
      </w:r>
      <w:r w:rsidR="00370051" w:rsidRPr="000A6451">
        <w:rPr>
          <w:rFonts w:ascii="Times New Roman" w:hAnsi="Times New Roman" w:cs="Times New Roman"/>
        </w:rPr>
        <w:t>takse taotleja toodetud või töödeldud kaupade väljave</w:t>
      </w:r>
      <w:r w:rsidR="006A2D2B" w:rsidRPr="000A6451">
        <w:rPr>
          <w:rFonts w:ascii="Times New Roman" w:hAnsi="Times New Roman" w:cs="Times New Roman"/>
        </w:rPr>
        <w:t>du</w:t>
      </w:r>
      <w:r w:rsidR="00370051" w:rsidRPr="000A6451">
        <w:rPr>
          <w:rFonts w:ascii="Times New Roman" w:hAnsi="Times New Roman" w:cs="Times New Roman"/>
        </w:rPr>
        <w:t xml:space="preserve"> Eestist Euroopa Liitu või kolmandatesse riikidesse. </w:t>
      </w:r>
      <w:r w:rsidRPr="000A6451">
        <w:rPr>
          <w:rFonts w:ascii="Times New Roman" w:hAnsi="Times New Roman" w:cs="Times New Roman"/>
        </w:rPr>
        <w:t xml:space="preserve">Ekspordi all mõeldakse nii taotleja otseeksporti kui ka vahendaja või allhanke kaudu korraldatud eksporti. </w:t>
      </w:r>
      <w:r w:rsidR="006A2D2B" w:rsidRPr="000A6451">
        <w:rPr>
          <w:rFonts w:ascii="Times New Roman" w:hAnsi="Times New Roman" w:cs="Times New Roman"/>
        </w:rPr>
        <w:t>Hindamiskriteeriumi täitmist tõendavad</w:t>
      </w:r>
      <w:r w:rsidR="006A2D2B" w:rsidRPr="000A6451" w:rsidDel="006A2D2B">
        <w:rPr>
          <w:rFonts w:ascii="Times New Roman" w:hAnsi="Times New Roman" w:cs="Times New Roman"/>
        </w:rPr>
        <w:t xml:space="preserve"> </w:t>
      </w:r>
      <w:r w:rsidR="00671C7F" w:rsidRPr="000A6451">
        <w:rPr>
          <w:rFonts w:ascii="Times New Roman" w:hAnsi="Times New Roman" w:cs="Times New Roman"/>
        </w:rPr>
        <w:t xml:space="preserve">asjakohased </w:t>
      </w:r>
      <w:r w:rsidR="006A2D2B" w:rsidRPr="000A6451">
        <w:rPr>
          <w:rFonts w:ascii="Times New Roman" w:hAnsi="Times New Roman" w:cs="Times New Roman"/>
        </w:rPr>
        <w:t xml:space="preserve">otseekspordi, vahendajate kaudu või allhanke kaudu korraldatud ekspordi toimumise </w:t>
      </w:r>
      <w:r w:rsidRPr="000A6451">
        <w:rPr>
          <w:rFonts w:ascii="Times New Roman" w:hAnsi="Times New Roman" w:cs="Times New Roman"/>
        </w:rPr>
        <w:t>lepingud või müügiarved</w:t>
      </w:r>
      <w:r w:rsidR="006A2D2B" w:rsidRPr="000A6451">
        <w:rPr>
          <w:rFonts w:ascii="Times New Roman" w:hAnsi="Times New Roman" w:cs="Times New Roman"/>
        </w:rPr>
        <w:t>.</w:t>
      </w:r>
    </w:p>
  </w:footnote>
  <w:footnote w:id="13">
    <w:p w14:paraId="536DA5B4" w14:textId="77777777" w:rsidR="005E4515" w:rsidRPr="000D29BF" w:rsidRDefault="005E4515">
      <w:pPr>
        <w:pStyle w:val="FootnoteText"/>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w:t>
      </w:r>
      <w:r w:rsidR="00D21183" w:rsidRPr="000A6451">
        <w:rPr>
          <w:rFonts w:ascii="Times New Roman" w:hAnsi="Times New Roman" w:cs="Times New Roman"/>
        </w:rPr>
        <w:t>Kõrgemad hindepunktid saab taotleja</w:t>
      </w:r>
      <w:r w:rsidR="00820B5D" w:rsidRPr="000A6451">
        <w:rPr>
          <w:rFonts w:ascii="Times New Roman" w:hAnsi="Times New Roman" w:cs="Times New Roman"/>
        </w:rPr>
        <w:t xml:space="preserve">, kelle ettevõtte </w:t>
      </w:r>
      <w:r w:rsidR="00C73390" w:rsidRPr="000A6451">
        <w:rPr>
          <w:rFonts w:ascii="Times New Roman" w:hAnsi="Times New Roman" w:cs="Times New Roman"/>
        </w:rPr>
        <w:t>koosseisu kuulub</w:t>
      </w:r>
      <w:r w:rsidR="00D21183" w:rsidRPr="000A6451">
        <w:rPr>
          <w:rFonts w:ascii="Times New Roman" w:hAnsi="Times New Roman" w:cs="Times New Roman"/>
        </w:rPr>
        <w:t xml:space="preserve"> ekspordi edendamise eest </w:t>
      </w:r>
      <w:r w:rsidR="00D21183" w:rsidRPr="000D29BF">
        <w:rPr>
          <w:rFonts w:ascii="Times New Roman" w:hAnsi="Times New Roman" w:cs="Times New Roman"/>
        </w:rPr>
        <w:t>vastutav personal.</w:t>
      </w:r>
    </w:p>
  </w:footnote>
  <w:footnote w:id="14">
    <w:p w14:paraId="307ACFC5" w14:textId="69428A48" w:rsidR="00AC794C" w:rsidRPr="000D29BF" w:rsidRDefault="00AC794C" w:rsidP="00F10014">
      <w:pPr>
        <w:pStyle w:val="FootnoteText"/>
        <w:jc w:val="both"/>
        <w:rPr>
          <w:rFonts w:ascii="Times New Roman" w:hAnsi="Times New Roman" w:cs="Times New Roman"/>
        </w:rPr>
      </w:pPr>
      <w:r w:rsidRPr="000D29BF">
        <w:rPr>
          <w:rStyle w:val="FootnoteReference"/>
          <w:rFonts w:ascii="Times New Roman" w:hAnsi="Times New Roman" w:cs="Times New Roman"/>
        </w:rPr>
        <w:footnoteRef/>
      </w:r>
      <w:r w:rsidR="00A35387" w:rsidRPr="000D29BF">
        <w:rPr>
          <w:rFonts w:ascii="Times New Roman" w:hAnsi="Times New Roman" w:cs="Times New Roman"/>
        </w:rPr>
        <w:t xml:space="preserve"> Kõrgemad hindepunktid saab taotleja, kelle investeeringu tulemusena rajatakse täiesti uus ja terviklik töötlemisüksus. Seejärel eelistatakse </w:t>
      </w:r>
      <w:r w:rsidR="002927B0" w:rsidRPr="000D29BF">
        <w:rPr>
          <w:rFonts w:ascii="Times New Roman" w:hAnsi="Times New Roman" w:cs="Times New Roman"/>
        </w:rPr>
        <w:t>taotlejat, kelle investeeringu tulemusena koondatakse mitu töötlemisüksust ühte kohta</w:t>
      </w:r>
      <w:r w:rsidR="00EB1AB8" w:rsidRPr="000D29BF">
        <w:rPr>
          <w:rFonts w:ascii="Times New Roman" w:hAnsi="Times New Roman" w:cs="Times New Roman"/>
        </w:rPr>
        <w:t>,</w:t>
      </w:r>
      <w:r w:rsidR="002927B0" w:rsidRPr="000D29BF">
        <w:rPr>
          <w:rFonts w:ascii="Times New Roman" w:hAnsi="Times New Roman" w:cs="Times New Roman"/>
        </w:rPr>
        <w:t xml:space="preserve"> sulgedes sama</w:t>
      </w:r>
      <w:r w:rsidR="00342DE9" w:rsidRPr="000D29BF">
        <w:rPr>
          <w:rFonts w:ascii="Times New Roman" w:hAnsi="Times New Roman" w:cs="Times New Roman"/>
        </w:rPr>
        <w:t>l ajal</w:t>
      </w:r>
      <w:r w:rsidR="002927B0" w:rsidRPr="000D29BF">
        <w:rPr>
          <w:rFonts w:ascii="Times New Roman" w:hAnsi="Times New Roman" w:cs="Times New Roman"/>
        </w:rPr>
        <w:t xml:space="preserve"> olemasolevad töötlemisüksused. </w:t>
      </w:r>
    </w:p>
  </w:footnote>
  <w:footnote w:id="15">
    <w:p w14:paraId="72818930" w14:textId="2EEBA880" w:rsidR="00C50945" w:rsidRPr="000A6451" w:rsidRDefault="00AC794C" w:rsidP="00F10014">
      <w:pPr>
        <w:pStyle w:val="FootnoteText"/>
        <w:jc w:val="both"/>
        <w:rPr>
          <w:rFonts w:ascii="Times New Roman" w:hAnsi="Times New Roman" w:cs="Times New Roman"/>
        </w:rPr>
      </w:pPr>
      <w:r w:rsidRPr="000D29BF">
        <w:rPr>
          <w:rStyle w:val="FootnoteReference"/>
          <w:rFonts w:ascii="Times New Roman" w:hAnsi="Times New Roman" w:cs="Times New Roman"/>
        </w:rPr>
        <w:footnoteRef/>
      </w:r>
      <w:r w:rsidRPr="000D29BF">
        <w:rPr>
          <w:rFonts w:ascii="Times New Roman" w:hAnsi="Times New Roman" w:cs="Times New Roman"/>
        </w:rPr>
        <w:t xml:space="preserve"> </w:t>
      </w:r>
      <w:r w:rsidR="00E40019" w:rsidRPr="000D29BF">
        <w:rPr>
          <w:rFonts w:ascii="Times New Roman" w:hAnsi="Times New Roman" w:cs="Times New Roman"/>
        </w:rPr>
        <w:t xml:space="preserve">Hindamiskriteeriumi </w:t>
      </w:r>
      <w:r w:rsidR="001300A4" w:rsidRPr="000D29BF">
        <w:rPr>
          <w:rFonts w:ascii="Times New Roman" w:hAnsi="Times New Roman" w:cs="Times New Roman"/>
        </w:rPr>
        <w:t xml:space="preserve">7 </w:t>
      </w:r>
      <w:r w:rsidRPr="000D29BF">
        <w:rPr>
          <w:rFonts w:ascii="Times New Roman" w:hAnsi="Times New Roman" w:cs="Times New Roman"/>
        </w:rPr>
        <w:t>„Suurema toorainekoguse kasutamise</w:t>
      </w:r>
      <w:r w:rsidR="00CB38CD" w:rsidRPr="000D29BF">
        <w:rPr>
          <w:rFonts w:ascii="Times New Roman" w:hAnsi="Times New Roman" w:cs="Times New Roman"/>
        </w:rPr>
        <w:t>ks</w:t>
      </w:r>
      <w:r w:rsidRPr="000D29BF">
        <w:rPr>
          <w:rFonts w:ascii="Times New Roman" w:hAnsi="Times New Roman" w:cs="Times New Roman"/>
        </w:rPr>
        <w:t xml:space="preserve"> </w:t>
      </w:r>
      <w:r w:rsidR="00CB38CD" w:rsidRPr="000D29BF">
        <w:rPr>
          <w:rFonts w:ascii="Times New Roman" w:hAnsi="Times New Roman" w:cs="Times New Roman"/>
        </w:rPr>
        <w:t>teh</w:t>
      </w:r>
      <w:r w:rsidRPr="000D29BF">
        <w:rPr>
          <w:rFonts w:ascii="Times New Roman" w:hAnsi="Times New Roman" w:cs="Times New Roman"/>
        </w:rPr>
        <w:t>tud investeeringu</w:t>
      </w:r>
      <w:r w:rsidR="00E40019" w:rsidRPr="000D29BF">
        <w:rPr>
          <w:rFonts w:ascii="Times New Roman" w:hAnsi="Times New Roman" w:cs="Times New Roman"/>
        </w:rPr>
        <w:t>d</w:t>
      </w:r>
      <w:r w:rsidRPr="000D29BF">
        <w:rPr>
          <w:rFonts w:ascii="Times New Roman" w:hAnsi="Times New Roman" w:cs="Times New Roman"/>
        </w:rPr>
        <w:t xml:space="preserve">“ </w:t>
      </w:r>
      <w:r w:rsidR="00E40019" w:rsidRPr="000D29BF">
        <w:rPr>
          <w:rFonts w:ascii="Times New Roman" w:hAnsi="Times New Roman" w:cs="Times New Roman"/>
        </w:rPr>
        <w:t>hinde</w:t>
      </w:r>
      <w:r w:rsidRPr="000D29BF">
        <w:rPr>
          <w:rFonts w:ascii="Times New Roman" w:hAnsi="Times New Roman" w:cs="Times New Roman"/>
        </w:rPr>
        <w:t>punktid</w:t>
      </w:r>
      <w:r w:rsidRPr="000A6451">
        <w:rPr>
          <w:rFonts w:ascii="Times New Roman" w:hAnsi="Times New Roman" w:cs="Times New Roman"/>
        </w:rPr>
        <w:t xml:space="preserve"> </w:t>
      </w:r>
      <w:r w:rsidR="00A2160D">
        <w:rPr>
          <w:rFonts w:ascii="Times New Roman" w:hAnsi="Times New Roman" w:cs="Times New Roman"/>
        </w:rPr>
        <w:t xml:space="preserve">antakse </w:t>
      </w:r>
      <w:r w:rsidRPr="000A6451">
        <w:rPr>
          <w:rFonts w:ascii="Times New Roman" w:hAnsi="Times New Roman" w:cs="Times New Roman"/>
        </w:rPr>
        <w:t>vaid eksper</w:t>
      </w:r>
      <w:r w:rsidR="00E40019" w:rsidRPr="000A6451">
        <w:rPr>
          <w:rFonts w:ascii="Times New Roman" w:hAnsi="Times New Roman" w:cs="Times New Roman"/>
        </w:rPr>
        <w:t>di</w:t>
      </w:r>
      <w:r w:rsidRPr="000A6451">
        <w:rPr>
          <w:rFonts w:ascii="Times New Roman" w:hAnsi="Times New Roman" w:cs="Times New Roman"/>
        </w:rPr>
        <w:t xml:space="preserve">arvamuse alusel. </w:t>
      </w:r>
      <w:r w:rsidR="006A2D2B" w:rsidRPr="000A6451">
        <w:rPr>
          <w:rFonts w:ascii="Times New Roman" w:hAnsi="Times New Roman" w:cs="Times New Roman"/>
        </w:rPr>
        <w:t>Hindamiskriteeriumi täitmist tõendatakse avalduses esitatud kirjeldusega</w:t>
      </w:r>
      <w:r w:rsidR="00585611">
        <w:rPr>
          <w:rFonts w:ascii="Times New Roman" w:hAnsi="Times New Roman" w:cs="Times New Roman"/>
        </w:rPr>
        <w:t xml:space="preserve"> selle kohta</w:t>
      </w:r>
      <w:r w:rsidRPr="000A6451">
        <w:rPr>
          <w:rFonts w:ascii="Times New Roman" w:hAnsi="Times New Roman" w:cs="Times New Roman"/>
        </w:rPr>
        <w:t>, kui palju rohkem suudab ettevõt</w:t>
      </w:r>
      <w:r w:rsidR="008A2849">
        <w:rPr>
          <w:rFonts w:ascii="Times New Roman" w:hAnsi="Times New Roman" w:cs="Times New Roman"/>
        </w:rPr>
        <w:t>ja</w:t>
      </w:r>
      <w:r w:rsidRPr="000A6451">
        <w:rPr>
          <w:rFonts w:ascii="Times New Roman" w:hAnsi="Times New Roman" w:cs="Times New Roman"/>
        </w:rPr>
        <w:t xml:space="preserve"> investeeringu tulemusena kasutada tema tegevuse aluseks olevat põhitoorainet võrreldes taotluse esitamise aastale </w:t>
      </w:r>
      <w:r w:rsidR="00CB38CD">
        <w:rPr>
          <w:rFonts w:ascii="Times New Roman" w:hAnsi="Times New Roman" w:cs="Times New Roman"/>
        </w:rPr>
        <w:t xml:space="preserve">vahetult </w:t>
      </w:r>
      <w:r w:rsidRPr="000A6451">
        <w:rPr>
          <w:rFonts w:ascii="Times New Roman" w:hAnsi="Times New Roman" w:cs="Times New Roman"/>
        </w:rPr>
        <w:t xml:space="preserve">eelnenud aastaga. </w:t>
      </w:r>
      <w:r w:rsidR="007A767A" w:rsidRPr="000A6451">
        <w:rPr>
          <w:rFonts w:ascii="Times New Roman" w:hAnsi="Times New Roman" w:cs="Times New Roman"/>
        </w:rPr>
        <w:t>Lisaks tuleb tehtavat arvutust ja saadud tulemust põhjendada.</w:t>
      </w:r>
    </w:p>
  </w:footnote>
  <w:footnote w:id="16">
    <w:p w14:paraId="6E78E15C" w14:textId="22F53159" w:rsidR="00706239" w:rsidRPr="000A6451" w:rsidRDefault="00AC794C" w:rsidP="00706239">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Puhta lisandväärtuse </w:t>
      </w:r>
      <w:r w:rsidR="00E40019" w:rsidRPr="000A6451">
        <w:rPr>
          <w:rFonts w:ascii="Times New Roman" w:hAnsi="Times New Roman" w:cs="Times New Roman"/>
        </w:rPr>
        <w:t>hinde</w:t>
      </w:r>
      <w:r w:rsidRPr="000A6451">
        <w:rPr>
          <w:rFonts w:ascii="Times New Roman" w:hAnsi="Times New Roman" w:cs="Times New Roman"/>
        </w:rPr>
        <w:t>punktid</w:t>
      </w:r>
      <w:r w:rsidR="001B7306">
        <w:rPr>
          <w:rFonts w:ascii="Times New Roman" w:hAnsi="Times New Roman" w:cs="Times New Roman"/>
        </w:rPr>
        <w:t xml:space="preserve"> antakse</w:t>
      </w:r>
      <w:r w:rsidRPr="000A6451">
        <w:rPr>
          <w:rFonts w:ascii="Times New Roman" w:hAnsi="Times New Roman" w:cs="Times New Roman"/>
        </w:rPr>
        <w:t xml:space="preserve"> vaid eksper</w:t>
      </w:r>
      <w:r w:rsidR="00E40019" w:rsidRPr="000A6451">
        <w:rPr>
          <w:rFonts w:ascii="Times New Roman" w:hAnsi="Times New Roman" w:cs="Times New Roman"/>
        </w:rPr>
        <w:t>di</w:t>
      </w:r>
      <w:r w:rsidRPr="000A6451">
        <w:rPr>
          <w:rFonts w:ascii="Times New Roman" w:hAnsi="Times New Roman" w:cs="Times New Roman"/>
        </w:rPr>
        <w:t xml:space="preserve">arvamuse alusel. Puhas lisandväärtus </w:t>
      </w:r>
      <w:r w:rsidRPr="000D29BF">
        <w:rPr>
          <w:rFonts w:ascii="Times New Roman" w:hAnsi="Times New Roman" w:cs="Times New Roman"/>
        </w:rPr>
        <w:t>= (müügitulu</w:t>
      </w:r>
      <w:r w:rsidR="00C67863" w:rsidRPr="000D29BF">
        <w:rPr>
          <w:rFonts w:ascii="Times New Roman" w:hAnsi="Times New Roman" w:cs="Times New Roman"/>
        </w:rPr>
        <w:t xml:space="preserve"> – kogu</w:t>
      </w:r>
      <w:r w:rsidR="009C1CC4" w:rsidRPr="000D29BF">
        <w:rPr>
          <w:rFonts w:ascii="Times New Roman" w:hAnsi="Times New Roman" w:cs="Times New Roman"/>
        </w:rPr>
        <w:t>k</w:t>
      </w:r>
      <w:r w:rsidRPr="000D29BF">
        <w:rPr>
          <w:rFonts w:ascii="Times New Roman" w:hAnsi="Times New Roman" w:cs="Times New Roman"/>
        </w:rPr>
        <w:t>ulud)</w:t>
      </w:r>
      <w:r w:rsidR="00C67863" w:rsidRPr="000D29BF">
        <w:rPr>
          <w:rFonts w:ascii="Times New Roman" w:hAnsi="Times New Roman" w:cs="Times New Roman"/>
        </w:rPr>
        <w:t xml:space="preserve"> </w:t>
      </w:r>
      <w:r w:rsidRPr="000D29BF">
        <w:rPr>
          <w:rFonts w:ascii="Times New Roman" w:hAnsi="Times New Roman" w:cs="Times New Roman"/>
        </w:rPr>
        <w:t>+</w:t>
      </w:r>
      <w:r w:rsidRPr="000A6451">
        <w:rPr>
          <w:rFonts w:ascii="Times New Roman" w:hAnsi="Times New Roman" w:cs="Times New Roman"/>
        </w:rPr>
        <w:t xml:space="preserve"> tööjõukulu</w:t>
      </w:r>
      <w:r w:rsidR="00BC7986">
        <w:rPr>
          <w:rFonts w:ascii="Times New Roman" w:hAnsi="Times New Roman" w:cs="Times New Roman"/>
        </w:rPr>
        <w:t>d</w:t>
      </w:r>
      <w:r w:rsidRPr="000A6451">
        <w:rPr>
          <w:rFonts w:ascii="Times New Roman" w:hAnsi="Times New Roman" w:cs="Times New Roman"/>
        </w:rPr>
        <w:t xml:space="preserve">. Puhta lisandväärtuse võrdluses vaadatakse taotleja kavandatud puhast lisandväärtust (tuhandetes eurodes töötaja kohta) ning võrreldakse seda taotleja tegevusala keskmise puhta lisandväärtusega. Tegevusvaldkonna keskmise puhta lisandväärtuse suuruse arvutab PRIA, vaadates Statistikaameti andmebaasist taotluse menetlemise ajal </w:t>
      </w:r>
      <w:r w:rsidR="00B81406" w:rsidRPr="000A6451">
        <w:rPr>
          <w:rFonts w:ascii="Times New Roman" w:hAnsi="Times New Roman" w:cs="Times New Roman"/>
        </w:rPr>
        <w:t xml:space="preserve">viimaseid </w:t>
      </w:r>
      <w:r w:rsidRPr="000A6451">
        <w:rPr>
          <w:rFonts w:ascii="Times New Roman" w:hAnsi="Times New Roman" w:cs="Times New Roman"/>
        </w:rPr>
        <w:t>olemasolevaid lühiajastatistika andmeid (</w:t>
      </w:r>
      <w:hyperlink r:id="rId2" w:history="1">
        <w:r w:rsidRPr="000A6451">
          <w:rPr>
            <w:rStyle w:val="Hyperlink"/>
            <w:rFonts w:ascii="Times New Roman" w:hAnsi="Times New Roman" w:cs="Times New Roman"/>
          </w:rPr>
          <w:t>statistikatöö EM0411</w:t>
        </w:r>
      </w:hyperlink>
      <w:r w:rsidRPr="000A6451">
        <w:rPr>
          <w:rFonts w:ascii="Times New Roman" w:hAnsi="Times New Roman" w:cs="Times New Roman"/>
        </w:rPr>
        <w:t xml:space="preserve">). Puhta lisandväärtuse arvutamisel vaadatakse sektori (vastavalt EMTAK 2008 tegevusalade klassifikaatoritele C10 kuni C11, v.a C102 kala, vähilaadsete ja limuste töötlemine ja säilitamine) puhast lisandväärtust (tuhandetes eurodes) ja keskmist tööga hõivatud isikute arvu. </w:t>
      </w:r>
      <w:r w:rsidR="0061028F" w:rsidRPr="000A6451">
        <w:rPr>
          <w:rFonts w:ascii="Times New Roman" w:hAnsi="Times New Roman" w:cs="Times New Roman"/>
        </w:rPr>
        <w:t>Näiteks kui tegevusalal „L</w:t>
      </w:r>
      <w:r w:rsidRPr="000A6451">
        <w:rPr>
          <w:rFonts w:ascii="Times New Roman" w:hAnsi="Times New Roman" w:cs="Times New Roman"/>
        </w:rPr>
        <w:t xml:space="preserve">iha töötlemine ja säilitamine ning lihatoodete tootmine“ </w:t>
      </w:r>
      <w:r w:rsidRPr="008E2F9E">
        <w:rPr>
          <w:rFonts w:ascii="Times New Roman" w:hAnsi="Times New Roman" w:cs="Times New Roman"/>
        </w:rPr>
        <w:t xml:space="preserve">oli </w:t>
      </w:r>
      <w:r w:rsidR="0010624F" w:rsidRPr="008E2F9E">
        <w:rPr>
          <w:rFonts w:ascii="Times New Roman" w:hAnsi="Times New Roman" w:cs="Times New Roman"/>
        </w:rPr>
        <w:t>20</w:t>
      </w:r>
      <w:r w:rsidR="0020654F" w:rsidRPr="008E2F9E">
        <w:rPr>
          <w:rFonts w:ascii="Times New Roman" w:hAnsi="Times New Roman" w:cs="Times New Roman"/>
        </w:rPr>
        <w:t>21</w:t>
      </w:r>
      <w:r w:rsidR="0010624F" w:rsidRPr="008E2F9E">
        <w:rPr>
          <w:rFonts w:ascii="Times New Roman" w:hAnsi="Times New Roman" w:cs="Times New Roman"/>
        </w:rPr>
        <w:t xml:space="preserve">. a </w:t>
      </w:r>
      <w:r w:rsidR="0020654F" w:rsidRPr="008E2F9E">
        <w:rPr>
          <w:rFonts w:ascii="Times New Roman" w:hAnsi="Times New Roman" w:cs="Times New Roman"/>
        </w:rPr>
        <w:t>neljanda</w:t>
      </w:r>
      <w:r w:rsidRPr="008E2F9E">
        <w:rPr>
          <w:rFonts w:ascii="Times New Roman" w:hAnsi="Times New Roman" w:cs="Times New Roman"/>
        </w:rPr>
        <w:t xml:space="preserve"> </w:t>
      </w:r>
      <w:r w:rsidR="00964676" w:rsidRPr="008E2F9E">
        <w:rPr>
          <w:rFonts w:ascii="Times New Roman" w:hAnsi="Times New Roman" w:cs="Times New Roman"/>
        </w:rPr>
        <w:t xml:space="preserve">kvartali </w:t>
      </w:r>
      <w:r w:rsidRPr="008E2F9E">
        <w:rPr>
          <w:rFonts w:ascii="Times New Roman" w:hAnsi="Times New Roman" w:cs="Times New Roman"/>
        </w:rPr>
        <w:t xml:space="preserve">puhas lisandväärtus </w:t>
      </w:r>
      <w:r w:rsidR="0020654F" w:rsidRPr="008E2F9E">
        <w:rPr>
          <w:rFonts w:ascii="Times New Roman" w:hAnsi="Times New Roman" w:cs="Times New Roman"/>
        </w:rPr>
        <w:t>15 995</w:t>
      </w:r>
      <w:r w:rsidRPr="008E2F9E">
        <w:rPr>
          <w:rFonts w:ascii="Times New Roman" w:hAnsi="Times New Roman" w:cs="Times New Roman"/>
        </w:rPr>
        <w:t xml:space="preserve"> </w:t>
      </w:r>
      <w:r w:rsidR="007312A7" w:rsidRPr="008E2F9E">
        <w:rPr>
          <w:rFonts w:ascii="Times New Roman" w:hAnsi="Times New Roman" w:cs="Times New Roman"/>
        </w:rPr>
        <w:t>eurot</w:t>
      </w:r>
      <w:r w:rsidRPr="008E2F9E">
        <w:rPr>
          <w:rFonts w:ascii="Times New Roman" w:hAnsi="Times New Roman" w:cs="Times New Roman"/>
        </w:rPr>
        <w:t xml:space="preserve"> ja keskmine tööga hõivatud isikute arv </w:t>
      </w:r>
      <w:r w:rsidR="0020654F" w:rsidRPr="008E2F9E">
        <w:rPr>
          <w:rFonts w:ascii="Times New Roman" w:hAnsi="Times New Roman" w:cs="Times New Roman"/>
        </w:rPr>
        <w:t>2786</w:t>
      </w:r>
      <w:r w:rsidR="00671C7F" w:rsidRPr="008E2F9E">
        <w:rPr>
          <w:rFonts w:ascii="Times New Roman" w:hAnsi="Times New Roman" w:cs="Times New Roman"/>
        </w:rPr>
        <w:t>,</w:t>
      </w:r>
      <w:r w:rsidRPr="008E2F9E">
        <w:rPr>
          <w:rFonts w:ascii="Times New Roman" w:hAnsi="Times New Roman" w:cs="Times New Roman"/>
        </w:rPr>
        <w:t xml:space="preserve"> sii</w:t>
      </w:r>
      <w:r w:rsidR="0061028F" w:rsidRPr="008E2F9E">
        <w:rPr>
          <w:rFonts w:ascii="Times New Roman" w:hAnsi="Times New Roman" w:cs="Times New Roman"/>
        </w:rPr>
        <w:t>s</w:t>
      </w:r>
      <w:r w:rsidRPr="008E2F9E">
        <w:rPr>
          <w:rFonts w:ascii="Times New Roman" w:hAnsi="Times New Roman" w:cs="Times New Roman"/>
        </w:rPr>
        <w:t xml:space="preserve"> arvutatakse puhas lisandväärtus ühe töötaja kohta järgmiselt: </w:t>
      </w:r>
      <w:r w:rsidR="0020654F" w:rsidRPr="008E2F9E">
        <w:rPr>
          <w:rFonts w:ascii="Times New Roman" w:hAnsi="Times New Roman" w:cs="Times New Roman"/>
        </w:rPr>
        <w:t>15 995</w:t>
      </w:r>
      <w:r w:rsidR="00E40019" w:rsidRPr="008E2F9E">
        <w:rPr>
          <w:rFonts w:ascii="Times New Roman" w:hAnsi="Times New Roman" w:cs="Times New Roman"/>
        </w:rPr>
        <w:t> </w:t>
      </w:r>
      <w:r w:rsidRPr="008E2F9E">
        <w:rPr>
          <w:rFonts w:ascii="Times New Roman" w:hAnsi="Times New Roman" w:cs="Times New Roman"/>
        </w:rPr>
        <w:t xml:space="preserve">/ </w:t>
      </w:r>
      <w:r w:rsidR="0020654F" w:rsidRPr="008E2F9E">
        <w:rPr>
          <w:rFonts w:ascii="Times New Roman" w:hAnsi="Times New Roman" w:cs="Times New Roman"/>
        </w:rPr>
        <w:t>2786</w:t>
      </w:r>
      <w:r w:rsidR="004305CA" w:rsidRPr="008E2F9E">
        <w:rPr>
          <w:rFonts w:ascii="Times New Roman" w:hAnsi="Times New Roman" w:cs="Times New Roman"/>
        </w:rPr>
        <w:t xml:space="preserve"> </w:t>
      </w:r>
      <w:r w:rsidRPr="008E2F9E">
        <w:rPr>
          <w:rFonts w:ascii="Times New Roman" w:hAnsi="Times New Roman" w:cs="Times New Roman"/>
        </w:rPr>
        <w:t xml:space="preserve">= </w:t>
      </w:r>
      <w:r w:rsidR="0020654F" w:rsidRPr="008E2F9E">
        <w:rPr>
          <w:rFonts w:ascii="Times New Roman" w:hAnsi="Times New Roman" w:cs="Times New Roman"/>
        </w:rPr>
        <w:t>5,74</w:t>
      </w:r>
      <w:r w:rsidRPr="008E2F9E">
        <w:rPr>
          <w:rFonts w:ascii="Times New Roman" w:hAnsi="Times New Roman" w:cs="Times New Roman"/>
        </w:rPr>
        <w:t xml:space="preserve"> eurot inimese kohta.</w:t>
      </w:r>
      <w:r w:rsidRPr="000A6451">
        <w:rPr>
          <w:rFonts w:ascii="Times New Roman" w:hAnsi="Times New Roman" w:cs="Times New Roman"/>
        </w:rPr>
        <w:t xml:space="preserve"> </w:t>
      </w:r>
      <w:r w:rsidR="00EF28B7" w:rsidRPr="000A6451">
        <w:rPr>
          <w:rFonts w:ascii="Times New Roman" w:hAnsi="Times New Roman" w:cs="Times New Roman"/>
        </w:rPr>
        <w:t xml:space="preserve">Taotleja esitatud kirjeldusi võrreldakse </w:t>
      </w:r>
      <w:r w:rsidR="00EF28B7" w:rsidRPr="00130158">
        <w:rPr>
          <w:rFonts w:ascii="Times New Roman" w:hAnsi="Times New Roman" w:cs="Times New Roman"/>
        </w:rPr>
        <w:t>viimase nelja</w:t>
      </w:r>
      <w:r w:rsidR="001300A4" w:rsidRPr="00130158">
        <w:rPr>
          <w:rFonts w:ascii="Times New Roman" w:hAnsi="Times New Roman" w:cs="Times New Roman"/>
        </w:rPr>
        <w:t> </w:t>
      </w:r>
      <w:r w:rsidR="00EF28B7" w:rsidRPr="00130158">
        <w:rPr>
          <w:rFonts w:ascii="Times New Roman" w:hAnsi="Times New Roman" w:cs="Times New Roman"/>
        </w:rPr>
        <w:t xml:space="preserve">kvartali </w:t>
      </w:r>
      <w:r w:rsidR="00615DA9" w:rsidRPr="00130158">
        <w:rPr>
          <w:rFonts w:ascii="Times New Roman" w:hAnsi="Times New Roman" w:cs="Times New Roman"/>
        </w:rPr>
        <w:t xml:space="preserve">kohta saadaolevate </w:t>
      </w:r>
      <w:r w:rsidR="008E62DC">
        <w:rPr>
          <w:rFonts w:ascii="Times New Roman" w:hAnsi="Times New Roman" w:cs="Times New Roman"/>
        </w:rPr>
        <w:t>asjaomaste näitajatega</w:t>
      </w:r>
      <w:r w:rsidR="00EF28B7" w:rsidRPr="000A6451">
        <w:rPr>
          <w:rFonts w:ascii="Times New Roman" w:hAnsi="Times New Roman" w:cs="Times New Roman"/>
        </w:rPr>
        <w:t xml:space="preserve">, mis saadakse Statistikaameti andmebaasist. </w:t>
      </w:r>
      <w:r w:rsidRPr="000A6451">
        <w:rPr>
          <w:rFonts w:ascii="Times New Roman" w:hAnsi="Times New Roman" w:cs="Times New Roman"/>
        </w:rPr>
        <w:t>Saadud tulemus ümardatakse sajandik</w:t>
      </w:r>
      <w:r w:rsidR="00697B86" w:rsidRPr="000A6451">
        <w:rPr>
          <w:rFonts w:ascii="Times New Roman" w:hAnsi="Times New Roman" w:cs="Times New Roman"/>
        </w:rPr>
        <w:t>e</w:t>
      </w:r>
      <w:r w:rsidRPr="000A6451">
        <w:rPr>
          <w:rFonts w:ascii="Times New Roman" w:hAnsi="Times New Roman" w:cs="Times New Roman"/>
        </w:rPr>
        <w:t>ni.</w:t>
      </w:r>
      <w:r w:rsidR="008177E6" w:rsidRPr="000A6451">
        <w:rPr>
          <w:rFonts w:ascii="Times New Roman" w:hAnsi="Times New Roman" w:cs="Times New Roman"/>
        </w:rPr>
        <w:t xml:space="preserve"> Lisaks tuleb </w:t>
      </w:r>
      <w:r w:rsidR="00827954" w:rsidRPr="000A6451">
        <w:rPr>
          <w:rFonts w:ascii="Times New Roman" w:hAnsi="Times New Roman" w:cs="Times New Roman"/>
        </w:rPr>
        <w:t>tehtavat arvutust ja saadud tulemust põhjendada.</w:t>
      </w:r>
      <w:r w:rsidR="00295DA6" w:rsidRPr="000A6451">
        <w:rPr>
          <w:rFonts w:ascii="Times New Roman" w:hAnsi="Times New Roman" w:cs="Times New Roman"/>
        </w:rPr>
        <w:t xml:space="preserve"> </w:t>
      </w:r>
    </w:p>
  </w:footnote>
  <w:footnote w:id="17">
    <w:p w14:paraId="2E6A680E" w14:textId="77777777" w:rsidR="00AC794C" w:rsidRPr="000A6451" w:rsidRDefault="00AC794C" w:rsidP="0070303C">
      <w:pPr>
        <w:pStyle w:val="FootnoteText"/>
        <w:jc w:val="both"/>
        <w:rPr>
          <w:rFonts w:ascii="Times New Roman" w:hAnsi="Times New Roman" w:cs="Times New Roman"/>
        </w:rPr>
      </w:pPr>
      <w:r w:rsidRPr="000A6451">
        <w:rPr>
          <w:rStyle w:val="FootnoteReference"/>
          <w:rFonts w:ascii="Times New Roman" w:hAnsi="Times New Roman" w:cs="Times New Roman"/>
        </w:rPr>
        <w:footnoteRef/>
      </w:r>
      <w:r w:rsidRPr="000A6451">
        <w:rPr>
          <w:rFonts w:ascii="Times New Roman" w:hAnsi="Times New Roman" w:cs="Times New Roman"/>
        </w:rPr>
        <w:t xml:space="preserve"> Vaadatakse, kui põhjendatud ja realistlikud on ettevõtja hinnangud tervikuna ning milline on taotluse koostamise üldine kvaliteet.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6F2"/>
    <w:multiLevelType w:val="hybridMultilevel"/>
    <w:tmpl w:val="E432F06C"/>
    <w:lvl w:ilvl="0" w:tplc="00A06548">
      <w:start w:val="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3013B87"/>
    <w:multiLevelType w:val="hybridMultilevel"/>
    <w:tmpl w:val="C13A50E4"/>
    <w:lvl w:ilvl="0" w:tplc="8DD240EA">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ED08EB"/>
    <w:multiLevelType w:val="hybridMultilevel"/>
    <w:tmpl w:val="BCDCE0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BD620D"/>
    <w:multiLevelType w:val="hybridMultilevel"/>
    <w:tmpl w:val="B75CD216"/>
    <w:lvl w:ilvl="0" w:tplc="86DC4386">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2F848FE"/>
    <w:multiLevelType w:val="hybridMultilevel"/>
    <w:tmpl w:val="BA443F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A1238E"/>
    <w:multiLevelType w:val="hybridMultilevel"/>
    <w:tmpl w:val="71CAE2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964AB2"/>
    <w:multiLevelType w:val="hybridMultilevel"/>
    <w:tmpl w:val="E88AB0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C7788E"/>
    <w:multiLevelType w:val="hybridMultilevel"/>
    <w:tmpl w:val="8B1C1F66"/>
    <w:lvl w:ilvl="0" w:tplc="73EEE3CC">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43F16D4"/>
    <w:multiLevelType w:val="hybridMultilevel"/>
    <w:tmpl w:val="E05A6C9C"/>
    <w:lvl w:ilvl="0" w:tplc="2668EFC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E033CD8"/>
    <w:multiLevelType w:val="hybridMultilevel"/>
    <w:tmpl w:val="65C4A3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B4E3991"/>
    <w:multiLevelType w:val="hybridMultilevel"/>
    <w:tmpl w:val="FA3A2D74"/>
    <w:lvl w:ilvl="0" w:tplc="13D42E2E">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DE2847"/>
    <w:multiLevelType w:val="hybridMultilevel"/>
    <w:tmpl w:val="FAD2EE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C55402D"/>
    <w:multiLevelType w:val="hybridMultilevel"/>
    <w:tmpl w:val="0916105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7481578F"/>
    <w:multiLevelType w:val="hybridMultilevel"/>
    <w:tmpl w:val="77765A12"/>
    <w:lvl w:ilvl="0" w:tplc="25988BB0">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6E513DE"/>
    <w:multiLevelType w:val="hybridMultilevel"/>
    <w:tmpl w:val="66983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A8E78C6"/>
    <w:multiLevelType w:val="hybridMultilevel"/>
    <w:tmpl w:val="644E8602"/>
    <w:lvl w:ilvl="0" w:tplc="30082E38">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4"/>
  </w:num>
  <w:num w:numId="5">
    <w:abstractNumId w:val="0"/>
  </w:num>
  <w:num w:numId="6">
    <w:abstractNumId w:val="11"/>
  </w:num>
  <w:num w:numId="7">
    <w:abstractNumId w:val="7"/>
  </w:num>
  <w:num w:numId="8">
    <w:abstractNumId w:val="4"/>
  </w:num>
  <w:num w:numId="9">
    <w:abstractNumId w:val="15"/>
  </w:num>
  <w:num w:numId="10">
    <w:abstractNumId w:val="1"/>
  </w:num>
  <w:num w:numId="11">
    <w:abstractNumId w:val="10"/>
  </w:num>
  <w:num w:numId="12">
    <w:abstractNumId w:val="3"/>
  </w:num>
  <w:num w:numId="13">
    <w:abstractNumId w:val="13"/>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E6"/>
    <w:rsid w:val="00012332"/>
    <w:rsid w:val="000221E1"/>
    <w:rsid w:val="00032A0E"/>
    <w:rsid w:val="00036054"/>
    <w:rsid w:val="00043795"/>
    <w:rsid w:val="00043D84"/>
    <w:rsid w:val="0005608A"/>
    <w:rsid w:val="000572AE"/>
    <w:rsid w:val="00063D71"/>
    <w:rsid w:val="000645B3"/>
    <w:rsid w:val="000672C4"/>
    <w:rsid w:val="000701C3"/>
    <w:rsid w:val="000708A6"/>
    <w:rsid w:val="00072E07"/>
    <w:rsid w:val="00075B3A"/>
    <w:rsid w:val="000903DF"/>
    <w:rsid w:val="0009046E"/>
    <w:rsid w:val="000A285C"/>
    <w:rsid w:val="000A5A74"/>
    <w:rsid w:val="000A5C10"/>
    <w:rsid w:val="000A6451"/>
    <w:rsid w:val="000B04A2"/>
    <w:rsid w:val="000C076E"/>
    <w:rsid w:val="000C4914"/>
    <w:rsid w:val="000C6125"/>
    <w:rsid w:val="000D0190"/>
    <w:rsid w:val="000D29BF"/>
    <w:rsid w:val="000D2AA5"/>
    <w:rsid w:val="000D7FD6"/>
    <w:rsid w:val="000E643A"/>
    <w:rsid w:val="000E6F7C"/>
    <w:rsid w:val="000F0190"/>
    <w:rsid w:val="000F0B57"/>
    <w:rsid w:val="000F156F"/>
    <w:rsid w:val="000F2E39"/>
    <w:rsid w:val="000F3779"/>
    <w:rsid w:val="000F721B"/>
    <w:rsid w:val="00100E56"/>
    <w:rsid w:val="001010AE"/>
    <w:rsid w:val="0010624F"/>
    <w:rsid w:val="00115D45"/>
    <w:rsid w:val="00121BF9"/>
    <w:rsid w:val="00127305"/>
    <w:rsid w:val="00127953"/>
    <w:rsid w:val="001300A4"/>
    <w:rsid w:val="00130158"/>
    <w:rsid w:val="00131214"/>
    <w:rsid w:val="00132366"/>
    <w:rsid w:val="00132D91"/>
    <w:rsid w:val="00133C2A"/>
    <w:rsid w:val="00142418"/>
    <w:rsid w:val="001437A9"/>
    <w:rsid w:val="001464BA"/>
    <w:rsid w:val="00153E1F"/>
    <w:rsid w:val="0016095B"/>
    <w:rsid w:val="0016766C"/>
    <w:rsid w:val="00170F68"/>
    <w:rsid w:val="0017555D"/>
    <w:rsid w:val="001809B9"/>
    <w:rsid w:val="00185843"/>
    <w:rsid w:val="001A0C21"/>
    <w:rsid w:val="001A1448"/>
    <w:rsid w:val="001B0533"/>
    <w:rsid w:val="001B7306"/>
    <w:rsid w:val="001B74ED"/>
    <w:rsid w:val="001C1C36"/>
    <w:rsid w:val="001C37D8"/>
    <w:rsid w:val="001C7520"/>
    <w:rsid w:val="001D4C45"/>
    <w:rsid w:val="001D5DCB"/>
    <w:rsid w:val="001E3DA9"/>
    <w:rsid w:val="001E43EB"/>
    <w:rsid w:val="001E7255"/>
    <w:rsid w:val="001F130E"/>
    <w:rsid w:val="001F3DF0"/>
    <w:rsid w:val="001F790C"/>
    <w:rsid w:val="0020087A"/>
    <w:rsid w:val="00200B6B"/>
    <w:rsid w:val="00204797"/>
    <w:rsid w:val="0020543E"/>
    <w:rsid w:val="0020654F"/>
    <w:rsid w:val="00207E1E"/>
    <w:rsid w:val="00211371"/>
    <w:rsid w:val="0021446E"/>
    <w:rsid w:val="002246F3"/>
    <w:rsid w:val="00231751"/>
    <w:rsid w:val="00232926"/>
    <w:rsid w:val="0023580F"/>
    <w:rsid w:val="00236A4F"/>
    <w:rsid w:val="00236D0C"/>
    <w:rsid w:val="00242C83"/>
    <w:rsid w:val="00244DF2"/>
    <w:rsid w:val="00246E4A"/>
    <w:rsid w:val="00251905"/>
    <w:rsid w:val="0025401E"/>
    <w:rsid w:val="002663EB"/>
    <w:rsid w:val="00275A9E"/>
    <w:rsid w:val="00276845"/>
    <w:rsid w:val="002927B0"/>
    <w:rsid w:val="00295DA6"/>
    <w:rsid w:val="002A01C5"/>
    <w:rsid w:val="002A0B1F"/>
    <w:rsid w:val="002A4D5E"/>
    <w:rsid w:val="002A6689"/>
    <w:rsid w:val="002B1BCA"/>
    <w:rsid w:val="002B1EC5"/>
    <w:rsid w:val="002B2F73"/>
    <w:rsid w:val="002B3D34"/>
    <w:rsid w:val="002B44F0"/>
    <w:rsid w:val="002B6FFE"/>
    <w:rsid w:val="002C3DA3"/>
    <w:rsid w:val="002D77F1"/>
    <w:rsid w:val="002E4F63"/>
    <w:rsid w:val="002F6E15"/>
    <w:rsid w:val="003004E0"/>
    <w:rsid w:val="00300E2C"/>
    <w:rsid w:val="00300F1D"/>
    <w:rsid w:val="00304DAE"/>
    <w:rsid w:val="003100CB"/>
    <w:rsid w:val="003100E6"/>
    <w:rsid w:val="0031534F"/>
    <w:rsid w:val="00322B96"/>
    <w:rsid w:val="00322D59"/>
    <w:rsid w:val="00331ABD"/>
    <w:rsid w:val="00342DE9"/>
    <w:rsid w:val="00344801"/>
    <w:rsid w:val="0035146F"/>
    <w:rsid w:val="00353D73"/>
    <w:rsid w:val="00353F7E"/>
    <w:rsid w:val="00362476"/>
    <w:rsid w:val="00365F97"/>
    <w:rsid w:val="00370051"/>
    <w:rsid w:val="00370827"/>
    <w:rsid w:val="00375E39"/>
    <w:rsid w:val="00376147"/>
    <w:rsid w:val="00380361"/>
    <w:rsid w:val="00381A32"/>
    <w:rsid w:val="003849A0"/>
    <w:rsid w:val="003938A4"/>
    <w:rsid w:val="00397E04"/>
    <w:rsid w:val="003B04F9"/>
    <w:rsid w:val="003B6D43"/>
    <w:rsid w:val="003B7B51"/>
    <w:rsid w:val="003C2C02"/>
    <w:rsid w:val="003C58A1"/>
    <w:rsid w:val="003C5EDD"/>
    <w:rsid w:val="003C6771"/>
    <w:rsid w:val="003C6DA7"/>
    <w:rsid w:val="003C70CE"/>
    <w:rsid w:val="003D2ECB"/>
    <w:rsid w:val="003E0B1C"/>
    <w:rsid w:val="003E2A7D"/>
    <w:rsid w:val="003E7099"/>
    <w:rsid w:val="003F42CA"/>
    <w:rsid w:val="003F51D9"/>
    <w:rsid w:val="003F634C"/>
    <w:rsid w:val="003F7D51"/>
    <w:rsid w:val="0040074B"/>
    <w:rsid w:val="00401520"/>
    <w:rsid w:val="00401ACA"/>
    <w:rsid w:val="00404813"/>
    <w:rsid w:val="00405F61"/>
    <w:rsid w:val="004164CA"/>
    <w:rsid w:val="00416D11"/>
    <w:rsid w:val="004247A0"/>
    <w:rsid w:val="00425D09"/>
    <w:rsid w:val="004305CA"/>
    <w:rsid w:val="0043381C"/>
    <w:rsid w:val="00441969"/>
    <w:rsid w:val="0044295D"/>
    <w:rsid w:val="004448D9"/>
    <w:rsid w:val="0044700D"/>
    <w:rsid w:val="00454702"/>
    <w:rsid w:val="004841CF"/>
    <w:rsid w:val="004866D3"/>
    <w:rsid w:val="00497979"/>
    <w:rsid w:val="004A122E"/>
    <w:rsid w:val="004A4ADD"/>
    <w:rsid w:val="004B11B5"/>
    <w:rsid w:val="004B17B9"/>
    <w:rsid w:val="004C61F7"/>
    <w:rsid w:val="004D6C33"/>
    <w:rsid w:val="004E0F6D"/>
    <w:rsid w:val="004E3E8C"/>
    <w:rsid w:val="004E72A3"/>
    <w:rsid w:val="004E778A"/>
    <w:rsid w:val="00502BFD"/>
    <w:rsid w:val="005115C1"/>
    <w:rsid w:val="00516FCA"/>
    <w:rsid w:val="00530107"/>
    <w:rsid w:val="005315BC"/>
    <w:rsid w:val="00531636"/>
    <w:rsid w:val="00534B2A"/>
    <w:rsid w:val="005353C1"/>
    <w:rsid w:val="0053650A"/>
    <w:rsid w:val="00540A01"/>
    <w:rsid w:val="00541E81"/>
    <w:rsid w:val="005477F0"/>
    <w:rsid w:val="00552F81"/>
    <w:rsid w:val="00560AE9"/>
    <w:rsid w:val="005611F7"/>
    <w:rsid w:val="0056240C"/>
    <w:rsid w:val="005679D6"/>
    <w:rsid w:val="005776DE"/>
    <w:rsid w:val="00583BBD"/>
    <w:rsid w:val="00585611"/>
    <w:rsid w:val="0059408C"/>
    <w:rsid w:val="00595475"/>
    <w:rsid w:val="005961D2"/>
    <w:rsid w:val="00597DF3"/>
    <w:rsid w:val="005B4872"/>
    <w:rsid w:val="005C2102"/>
    <w:rsid w:val="005C2153"/>
    <w:rsid w:val="005C74FE"/>
    <w:rsid w:val="005D6232"/>
    <w:rsid w:val="005D7D07"/>
    <w:rsid w:val="005E4515"/>
    <w:rsid w:val="005F49F0"/>
    <w:rsid w:val="005F7157"/>
    <w:rsid w:val="005F7C1D"/>
    <w:rsid w:val="006021F4"/>
    <w:rsid w:val="0061028F"/>
    <w:rsid w:val="00615A2F"/>
    <w:rsid w:val="00615DA9"/>
    <w:rsid w:val="0062790C"/>
    <w:rsid w:val="00627D88"/>
    <w:rsid w:val="006313BF"/>
    <w:rsid w:val="00633465"/>
    <w:rsid w:val="0065396E"/>
    <w:rsid w:val="00661E2C"/>
    <w:rsid w:val="006637D7"/>
    <w:rsid w:val="00664318"/>
    <w:rsid w:val="00671C7F"/>
    <w:rsid w:val="00676992"/>
    <w:rsid w:val="00682D2D"/>
    <w:rsid w:val="00693C7D"/>
    <w:rsid w:val="0069515E"/>
    <w:rsid w:val="00697B86"/>
    <w:rsid w:val="006A2D2B"/>
    <w:rsid w:val="006A5261"/>
    <w:rsid w:val="006A6CDE"/>
    <w:rsid w:val="006C1705"/>
    <w:rsid w:val="006C1DAD"/>
    <w:rsid w:val="006C2468"/>
    <w:rsid w:val="006C2B3E"/>
    <w:rsid w:val="006C2F92"/>
    <w:rsid w:val="006C494E"/>
    <w:rsid w:val="006C622E"/>
    <w:rsid w:val="006C7C64"/>
    <w:rsid w:val="006D5F8A"/>
    <w:rsid w:val="006E185C"/>
    <w:rsid w:val="006F14A0"/>
    <w:rsid w:val="006F6B4B"/>
    <w:rsid w:val="0070303C"/>
    <w:rsid w:val="00703E8A"/>
    <w:rsid w:val="0070438E"/>
    <w:rsid w:val="00706239"/>
    <w:rsid w:val="00707AB0"/>
    <w:rsid w:val="0071570C"/>
    <w:rsid w:val="007201CC"/>
    <w:rsid w:val="00721E50"/>
    <w:rsid w:val="0072520D"/>
    <w:rsid w:val="007312A7"/>
    <w:rsid w:val="00732318"/>
    <w:rsid w:val="00733E2D"/>
    <w:rsid w:val="007356C9"/>
    <w:rsid w:val="00737614"/>
    <w:rsid w:val="007376F6"/>
    <w:rsid w:val="00747790"/>
    <w:rsid w:val="00750251"/>
    <w:rsid w:val="00760E0B"/>
    <w:rsid w:val="00761447"/>
    <w:rsid w:val="007626F4"/>
    <w:rsid w:val="00766B5C"/>
    <w:rsid w:val="0077076A"/>
    <w:rsid w:val="007766C5"/>
    <w:rsid w:val="00776FAD"/>
    <w:rsid w:val="0078353E"/>
    <w:rsid w:val="00783953"/>
    <w:rsid w:val="007A767A"/>
    <w:rsid w:val="007B354C"/>
    <w:rsid w:val="007C1B02"/>
    <w:rsid w:val="007C21F4"/>
    <w:rsid w:val="007C36DE"/>
    <w:rsid w:val="007C4247"/>
    <w:rsid w:val="007D5173"/>
    <w:rsid w:val="007E403D"/>
    <w:rsid w:val="007F2BD9"/>
    <w:rsid w:val="007F7FB8"/>
    <w:rsid w:val="00800918"/>
    <w:rsid w:val="00811FA5"/>
    <w:rsid w:val="00813561"/>
    <w:rsid w:val="008177E6"/>
    <w:rsid w:val="00817A36"/>
    <w:rsid w:val="00820B5D"/>
    <w:rsid w:val="00827954"/>
    <w:rsid w:val="0083412D"/>
    <w:rsid w:val="00837F6B"/>
    <w:rsid w:val="0084083D"/>
    <w:rsid w:val="00843CAF"/>
    <w:rsid w:val="00853782"/>
    <w:rsid w:val="00854AD7"/>
    <w:rsid w:val="00875567"/>
    <w:rsid w:val="0088040C"/>
    <w:rsid w:val="0088090E"/>
    <w:rsid w:val="0088205C"/>
    <w:rsid w:val="008976BE"/>
    <w:rsid w:val="00897F10"/>
    <w:rsid w:val="008A2849"/>
    <w:rsid w:val="008B072C"/>
    <w:rsid w:val="008B3BB8"/>
    <w:rsid w:val="008C2B9A"/>
    <w:rsid w:val="008C3F13"/>
    <w:rsid w:val="008D7797"/>
    <w:rsid w:val="008E1E58"/>
    <w:rsid w:val="008E2F9E"/>
    <w:rsid w:val="008E4280"/>
    <w:rsid w:val="008E62DC"/>
    <w:rsid w:val="008E6E3E"/>
    <w:rsid w:val="0090348C"/>
    <w:rsid w:val="009108C4"/>
    <w:rsid w:val="00915A0C"/>
    <w:rsid w:val="00915DF9"/>
    <w:rsid w:val="00915E0D"/>
    <w:rsid w:val="00916689"/>
    <w:rsid w:val="00917D6D"/>
    <w:rsid w:val="009275C5"/>
    <w:rsid w:val="00931F45"/>
    <w:rsid w:val="00935CD9"/>
    <w:rsid w:val="0094010E"/>
    <w:rsid w:val="00942A98"/>
    <w:rsid w:val="009449C8"/>
    <w:rsid w:val="00944C7A"/>
    <w:rsid w:val="00951B53"/>
    <w:rsid w:val="00953910"/>
    <w:rsid w:val="0095417A"/>
    <w:rsid w:val="0095419F"/>
    <w:rsid w:val="00961424"/>
    <w:rsid w:val="00963A8B"/>
    <w:rsid w:val="00964676"/>
    <w:rsid w:val="009661F9"/>
    <w:rsid w:val="00983F35"/>
    <w:rsid w:val="00997B88"/>
    <w:rsid w:val="009A19D1"/>
    <w:rsid w:val="009A28E7"/>
    <w:rsid w:val="009A5215"/>
    <w:rsid w:val="009B3F2B"/>
    <w:rsid w:val="009B4255"/>
    <w:rsid w:val="009C02D5"/>
    <w:rsid w:val="009C1CC4"/>
    <w:rsid w:val="009C5522"/>
    <w:rsid w:val="009D105F"/>
    <w:rsid w:val="009D7A2D"/>
    <w:rsid w:val="009E1322"/>
    <w:rsid w:val="009F0DAE"/>
    <w:rsid w:val="009F1C9F"/>
    <w:rsid w:val="009F28BA"/>
    <w:rsid w:val="00A01B87"/>
    <w:rsid w:val="00A10FBC"/>
    <w:rsid w:val="00A12E5B"/>
    <w:rsid w:val="00A177DC"/>
    <w:rsid w:val="00A211B7"/>
    <w:rsid w:val="00A2160D"/>
    <w:rsid w:val="00A218E1"/>
    <w:rsid w:val="00A33760"/>
    <w:rsid w:val="00A35387"/>
    <w:rsid w:val="00A35A16"/>
    <w:rsid w:val="00A35F43"/>
    <w:rsid w:val="00A373AB"/>
    <w:rsid w:val="00A42C75"/>
    <w:rsid w:val="00A4323D"/>
    <w:rsid w:val="00A434AD"/>
    <w:rsid w:val="00A45A24"/>
    <w:rsid w:val="00A47065"/>
    <w:rsid w:val="00A66AC3"/>
    <w:rsid w:val="00A673C0"/>
    <w:rsid w:val="00A717CB"/>
    <w:rsid w:val="00A800AF"/>
    <w:rsid w:val="00A83867"/>
    <w:rsid w:val="00A967EC"/>
    <w:rsid w:val="00AA06CA"/>
    <w:rsid w:val="00AA3EBE"/>
    <w:rsid w:val="00AA5A73"/>
    <w:rsid w:val="00AB009D"/>
    <w:rsid w:val="00AC029C"/>
    <w:rsid w:val="00AC0392"/>
    <w:rsid w:val="00AC794C"/>
    <w:rsid w:val="00AD1784"/>
    <w:rsid w:val="00AE4A25"/>
    <w:rsid w:val="00AE56AC"/>
    <w:rsid w:val="00AE7AEA"/>
    <w:rsid w:val="00AF5A0F"/>
    <w:rsid w:val="00B2076C"/>
    <w:rsid w:val="00B20E6B"/>
    <w:rsid w:val="00B230AD"/>
    <w:rsid w:val="00B32508"/>
    <w:rsid w:val="00B35F08"/>
    <w:rsid w:val="00B403BA"/>
    <w:rsid w:val="00B44E1E"/>
    <w:rsid w:val="00B55FC8"/>
    <w:rsid w:val="00B64EA0"/>
    <w:rsid w:val="00B714AF"/>
    <w:rsid w:val="00B71BB7"/>
    <w:rsid w:val="00B80139"/>
    <w:rsid w:val="00B81406"/>
    <w:rsid w:val="00B819A5"/>
    <w:rsid w:val="00B85697"/>
    <w:rsid w:val="00B95810"/>
    <w:rsid w:val="00BA0339"/>
    <w:rsid w:val="00BB4E98"/>
    <w:rsid w:val="00BB6C5B"/>
    <w:rsid w:val="00BC7986"/>
    <w:rsid w:val="00BD255B"/>
    <w:rsid w:val="00BD40A1"/>
    <w:rsid w:val="00BE1CD3"/>
    <w:rsid w:val="00BF0C78"/>
    <w:rsid w:val="00BF10FB"/>
    <w:rsid w:val="00BF4492"/>
    <w:rsid w:val="00BF4C18"/>
    <w:rsid w:val="00BF5EB8"/>
    <w:rsid w:val="00BF6632"/>
    <w:rsid w:val="00C07794"/>
    <w:rsid w:val="00C10E7C"/>
    <w:rsid w:val="00C11604"/>
    <w:rsid w:val="00C17770"/>
    <w:rsid w:val="00C221E1"/>
    <w:rsid w:val="00C265E5"/>
    <w:rsid w:val="00C26A1D"/>
    <w:rsid w:val="00C27C3D"/>
    <w:rsid w:val="00C33119"/>
    <w:rsid w:val="00C354E2"/>
    <w:rsid w:val="00C36057"/>
    <w:rsid w:val="00C36714"/>
    <w:rsid w:val="00C477CB"/>
    <w:rsid w:val="00C50945"/>
    <w:rsid w:val="00C66F21"/>
    <w:rsid w:val="00C67863"/>
    <w:rsid w:val="00C72B05"/>
    <w:rsid w:val="00C73390"/>
    <w:rsid w:val="00C839FD"/>
    <w:rsid w:val="00C87A71"/>
    <w:rsid w:val="00C91AD6"/>
    <w:rsid w:val="00C94AF0"/>
    <w:rsid w:val="00C94CC2"/>
    <w:rsid w:val="00CA65E7"/>
    <w:rsid w:val="00CB0ED1"/>
    <w:rsid w:val="00CB38CD"/>
    <w:rsid w:val="00CC1B7C"/>
    <w:rsid w:val="00CC4BB0"/>
    <w:rsid w:val="00CC7E0D"/>
    <w:rsid w:val="00CD2E7C"/>
    <w:rsid w:val="00CD5490"/>
    <w:rsid w:val="00CD5653"/>
    <w:rsid w:val="00CD6C8C"/>
    <w:rsid w:val="00CD766F"/>
    <w:rsid w:val="00CE3B6B"/>
    <w:rsid w:val="00CE4A85"/>
    <w:rsid w:val="00CE627B"/>
    <w:rsid w:val="00CE7078"/>
    <w:rsid w:val="00CE7CE4"/>
    <w:rsid w:val="00D022BE"/>
    <w:rsid w:val="00D02FB7"/>
    <w:rsid w:val="00D03FCA"/>
    <w:rsid w:val="00D050BE"/>
    <w:rsid w:val="00D0577B"/>
    <w:rsid w:val="00D06B52"/>
    <w:rsid w:val="00D12AA3"/>
    <w:rsid w:val="00D131EB"/>
    <w:rsid w:val="00D17DDE"/>
    <w:rsid w:val="00D21183"/>
    <w:rsid w:val="00D22776"/>
    <w:rsid w:val="00D30590"/>
    <w:rsid w:val="00D312E6"/>
    <w:rsid w:val="00D334E5"/>
    <w:rsid w:val="00D3491F"/>
    <w:rsid w:val="00D36985"/>
    <w:rsid w:val="00D41469"/>
    <w:rsid w:val="00D573F2"/>
    <w:rsid w:val="00D60B74"/>
    <w:rsid w:val="00D616EA"/>
    <w:rsid w:val="00D66357"/>
    <w:rsid w:val="00D66D77"/>
    <w:rsid w:val="00D72B67"/>
    <w:rsid w:val="00D736D1"/>
    <w:rsid w:val="00D758E3"/>
    <w:rsid w:val="00D76CA2"/>
    <w:rsid w:val="00D7728E"/>
    <w:rsid w:val="00D82D5C"/>
    <w:rsid w:val="00D84E27"/>
    <w:rsid w:val="00D854AF"/>
    <w:rsid w:val="00D929A9"/>
    <w:rsid w:val="00DA6CFC"/>
    <w:rsid w:val="00DB3AE1"/>
    <w:rsid w:val="00DB7515"/>
    <w:rsid w:val="00DC0BAF"/>
    <w:rsid w:val="00DC3698"/>
    <w:rsid w:val="00DC4FCF"/>
    <w:rsid w:val="00DC72EF"/>
    <w:rsid w:val="00DD08CC"/>
    <w:rsid w:val="00DD3225"/>
    <w:rsid w:val="00DD751A"/>
    <w:rsid w:val="00DF3F46"/>
    <w:rsid w:val="00E03EA3"/>
    <w:rsid w:val="00E073D2"/>
    <w:rsid w:val="00E07A58"/>
    <w:rsid w:val="00E07BCC"/>
    <w:rsid w:val="00E110FD"/>
    <w:rsid w:val="00E24374"/>
    <w:rsid w:val="00E30287"/>
    <w:rsid w:val="00E31251"/>
    <w:rsid w:val="00E329EB"/>
    <w:rsid w:val="00E34094"/>
    <w:rsid w:val="00E40019"/>
    <w:rsid w:val="00E42DC4"/>
    <w:rsid w:val="00E433EB"/>
    <w:rsid w:val="00E4772D"/>
    <w:rsid w:val="00E64E25"/>
    <w:rsid w:val="00E71EA1"/>
    <w:rsid w:val="00E737AF"/>
    <w:rsid w:val="00E73FEC"/>
    <w:rsid w:val="00E74ABA"/>
    <w:rsid w:val="00E90DA9"/>
    <w:rsid w:val="00E94C6C"/>
    <w:rsid w:val="00EA2E69"/>
    <w:rsid w:val="00EA3641"/>
    <w:rsid w:val="00EB1AB8"/>
    <w:rsid w:val="00EB27FC"/>
    <w:rsid w:val="00EC55A1"/>
    <w:rsid w:val="00ED41F8"/>
    <w:rsid w:val="00ED767A"/>
    <w:rsid w:val="00EE6010"/>
    <w:rsid w:val="00EF0F5A"/>
    <w:rsid w:val="00EF1877"/>
    <w:rsid w:val="00EF28B7"/>
    <w:rsid w:val="00F00A19"/>
    <w:rsid w:val="00F0438A"/>
    <w:rsid w:val="00F07F71"/>
    <w:rsid w:val="00F10014"/>
    <w:rsid w:val="00F1316C"/>
    <w:rsid w:val="00F23F37"/>
    <w:rsid w:val="00F25057"/>
    <w:rsid w:val="00F336E2"/>
    <w:rsid w:val="00F52D4A"/>
    <w:rsid w:val="00F56178"/>
    <w:rsid w:val="00F566D6"/>
    <w:rsid w:val="00F579C5"/>
    <w:rsid w:val="00F65C4D"/>
    <w:rsid w:val="00F70A76"/>
    <w:rsid w:val="00F76B12"/>
    <w:rsid w:val="00F85294"/>
    <w:rsid w:val="00F92D94"/>
    <w:rsid w:val="00FB068E"/>
    <w:rsid w:val="00FC2E56"/>
    <w:rsid w:val="00FC552B"/>
    <w:rsid w:val="00FC5B0A"/>
    <w:rsid w:val="00FC6C6F"/>
    <w:rsid w:val="00FD215B"/>
    <w:rsid w:val="00FE0FC6"/>
    <w:rsid w:val="00FE1E19"/>
    <w:rsid w:val="00FF2535"/>
    <w:rsid w:val="00FF56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6121"/>
  <w15:docId w15:val="{3D3A4340-F689-47B9-A860-7435C05D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0E6"/>
    <w:pPr>
      <w:ind w:left="720"/>
      <w:contextualSpacing/>
    </w:pPr>
  </w:style>
  <w:style w:type="paragraph" w:styleId="FootnoteText">
    <w:name w:val="footnote text"/>
    <w:basedOn w:val="Normal"/>
    <w:link w:val="FootnoteTextChar"/>
    <w:uiPriority w:val="99"/>
    <w:semiHidden/>
    <w:unhideWhenUsed/>
    <w:rsid w:val="006C6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22E"/>
    <w:rPr>
      <w:sz w:val="20"/>
      <w:szCs w:val="20"/>
    </w:rPr>
  </w:style>
  <w:style w:type="character" w:styleId="FootnoteReference">
    <w:name w:val="footnote reference"/>
    <w:basedOn w:val="DefaultParagraphFont"/>
    <w:uiPriority w:val="99"/>
    <w:semiHidden/>
    <w:unhideWhenUsed/>
    <w:rsid w:val="006C622E"/>
    <w:rPr>
      <w:vertAlign w:val="superscript"/>
    </w:rPr>
  </w:style>
  <w:style w:type="paragraph" w:styleId="BalloonText">
    <w:name w:val="Balloon Text"/>
    <w:basedOn w:val="Normal"/>
    <w:link w:val="BalloonTextChar"/>
    <w:uiPriority w:val="99"/>
    <w:semiHidden/>
    <w:unhideWhenUsed/>
    <w:rsid w:val="009A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15"/>
    <w:rPr>
      <w:rFonts w:ascii="Tahoma" w:hAnsi="Tahoma" w:cs="Tahoma"/>
      <w:sz w:val="16"/>
      <w:szCs w:val="16"/>
    </w:rPr>
  </w:style>
  <w:style w:type="paragraph" w:styleId="Header">
    <w:name w:val="header"/>
    <w:basedOn w:val="Normal"/>
    <w:link w:val="HeaderChar"/>
    <w:uiPriority w:val="99"/>
    <w:unhideWhenUsed/>
    <w:rsid w:val="004C61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61F7"/>
  </w:style>
  <w:style w:type="paragraph" w:styleId="Footer">
    <w:name w:val="footer"/>
    <w:basedOn w:val="Normal"/>
    <w:link w:val="FooterChar"/>
    <w:uiPriority w:val="99"/>
    <w:unhideWhenUsed/>
    <w:rsid w:val="004C61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61F7"/>
  </w:style>
  <w:style w:type="character" w:styleId="CommentReference">
    <w:name w:val="annotation reference"/>
    <w:basedOn w:val="DefaultParagraphFont"/>
    <w:uiPriority w:val="99"/>
    <w:semiHidden/>
    <w:unhideWhenUsed/>
    <w:rsid w:val="00353F7E"/>
    <w:rPr>
      <w:sz w:val="16"/>
      <w:szCs w:val="16"/>
    </w:rPr>
  </w:style>
  <w:style w:type="paragraph" w:styleId="CommentText">
    <w:name w:val="annotation text"/>
    <w:basedOn w:val="Normal"/>
    <w:link w:val="CommentTextChar"/>
    <w:uiPriority w:val="99"/>
    <w:semiHidden/>
    <w:unhideWhenUsed/>
    <w:rsid w:val="00353F7E"/>
    <w:pPr>
      <w:spacing w:line="240" w:lineRule="auto"/>
    </w:pPr>
    <w:rPr>
      <w:sz w:val="20"/>
      <w:szCs w:val="20"/>
    </w:rPr>
  </w:style>
  <w:style w:type="character" w:customStyle="1" w:styleId="CommentTextChar">
    <w:name w:val="Comment Text Char"/>
    <w:basedOn w:val="DefaultParagraphFont"/>
    <w:link w:val="CommentText"/>
    <w:uiPriority w:val="99"/>
    <w:semiHidden/>
    <w:rsid w:val="00353F7E"/>
    <w:rPr>
      <w:sz w:val="20"/>
      <w:szCs w:val="20"/>
    </w:rPr>
  </w:style>
  <w:style w:type="paragraph" w:styleId="CommentSubject">
    <w:name w:val="annotation subject"/>
    <w:basedOn w:val="CommentText"/>
    <w:next w:val="CommentText"/>
    <w:link w:val="CommentSubjectChar"/>
    <w:uiPriority w:val="99"/>
    <w:semiHidden/>
    <w:unhideWhenUsed/>
    <w:rsid w:val="00353F7E"/>
    <w:rPr>
      <w:b/>
      <w:bCs/>
    </w:rPr>
  </w:style>
  <w:style w:type="character" w:customStyle="1" w:styleId="CommentSubjectChar">
    <w:name w:val="Comment Subject Char"/>
    <w:basedOn w:val="CommentTextChar"/>
    <w:link w:val="CommentSubject"/>
    <w:uiPriority w:val="99"/>
    <w:semiHidden/>
    <w:rsid w:val="00353F7E"/>
    <w:rPr>
      <w:b/>
      <w:bCs/>
      <w:sz w:val="20"/>
      <w:szCs w:val="20"/>
    </w:rPr>
  </w:style>
  <w:style w:type="character" w:styleId="Hyperlink">
    <w:name w:val="Hyperlink"/>
    <w:basedOn w:val="DefaultParagraphFont"/>
    <w:uiPriority w:val="99"/>
    <w:unhideWhenUsed/>
    <w:rsid w:val="00072E07"/>
    <w:rPr>
      <w:color w:val="0000FF" w:themeColor="hyperlink"/>
      <w:u w:val="single"/>
    </w:rPr>
  </w:style>
  <w:style w:type="character" w:styleId="FollowedHyperlink">
    <w:name w:val="FollowedHyperlink"/>
    <w:basedOn w:val="DefaultParagraphFont"/>
    <w:uiPriority w:val="99"/>
    <w:semiHidden/>
    <w:unhideWhenUsed/>
    <w:rsid w:val="00072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14621">
      <w:bodyDiv w:val="1"/>
      <w:marLeft w:val="0"/>
      <w:marRight w:val="0"/>
      <w:marTop w:val="0"/>
      <w:marBottom w:val="0"/>
      <w:divBdr>
        <w:top w:val="none" w:sz="0" w:space="0" w:color="auto"/>
        <w:left w:val="none" w:sz="0" w:space="0" w:color="auto"/>
        <w:bottom w:val="none" w:sz="0" w:space="0" w:color="auto"/>
        <w:right w:val="none" w:sz="0" w:space="0" w:color="auto"/>
      </w:divBdr>
      <w:divsChild>
        <w:div w:id="394747388">
          <w:marLeft w:val="0"/>
          <w:marRight w:val="0"/>
          <w:marTop w:val="0"/>
          <w:marBottom w:val="0"/>
          <w:divBdr>
            <w:top w:val="none" w:sz="0" w:space="0" w:color="auto"/>
            <w:left w:val="none" w:sz="0" w:space="0" w:color="auto"/>
            <w:bottom w:val="none" w:sz="0" w:space="0" w:color="auto"/>
            <w:right w:val="none" w:sz="0" w:space="0" w:color="auto"/>
          </w:divBdr>
        </w:div>
      </w:divsChild>
    </w:div>
    <w:div w:id="999118002">
      <w:bodyDiv w:val="1"/>
      <w:marLeft w:val="0"/>
      <w:marRight w:val="0"/>
      <w:marTop w:val="0"/>
      <w:marBottom w:val="0"/>
      <w:divBdr>
        <w:top w:val="none" w:sz="0" w:space="0" w:color="auto"/>
        <w:left w:val="none" w:sz="0" w:space="0" w:color="auto"/>
        <w:bottom w:val="none" w:sz="0" w:space="0" w:color="auto"/>
        <w:right w:val="none" w:sz="0" w:space="0" w:color="auto"/>
      </w:divBdr>
    </w:div>
    <w:div w:id="188293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ub.stat.ee/px-web.2001/Dialog/varval.asp?ma=EM0411&amp;ti=ETTEV%D5TETE+TOOTLIKKUSE+N%C4ITAJAD+TEGEVUSALA+%28EMTAK+2008%29+J%C4RGI+JOOKSEVHINDADES+%28KVARTALID%29&amp;path=../Database/Majandus/03Ettevetete_majandusnaitajad/04Ettevetete_suhtarvud/04Luhiajastatistika/&amp;lang=2" TargetMode="External"/><Relationship Id="rId1" Type="http://schemas.openxmlformats.org/officeDocument/2006/relationships/hyperlink" Target="http://pub.stat.ee/px-web.2001/Dialog/varval.asp?ma=EM041&amp;ti=ETTEV%D5TETE+MAJANDUSTEGEVUSE+N%C4ITAJAD+TEGEVUSALA+%28EMTAK+2008%29+JA+T%D6%D6GA+H%D5IVATUD+ISIKUTE+ARVU+J%C4RGI+JOOKSEVHINDADES+%28KVARTALID%29&amp;path=../Database/Majandus/03Ettevetete_majandusnaitajad/06Ettevetete_tulud_kulud_kasum/04Luhiajastatistika/&amp;la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0F76-39A2-4863-A20D-B4CB3C02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Indrek Mõtt</cp:lastModifiedBy>
  <cp:revision>2</cp:revision>
  <cp:lastPrinted>2018-04-17T13:31:00Z</cp:lastPrinted>
  <dcterms:created xsi:type="dcterms:W3CDTF">2022-06-03T10:33:00Z</dcterms:created>
  <dcterms:modified xsi:type="dcterms:W3CDTF">2022-06-03T10:33:00Z</dcterms:modified>
</cp:coreProperties>
</file>