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2AED5D" w14:textId="170F0075" w:rsidR="007812D1" w:rsidRPr="00C7398B" w:rsidRDefault="00A2138C" w:rsidP="007812D1">
      <w:r w:rsidRPr="00C7398B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28AB3" wp14:editId="340E8F08">
                <wp:simplePos x="0" y="0"/>
                <wp:positionH relativeFrom="column">
                  <wp:posOffset>2863850</wp:posOffset>
                </wp:positionH>
                <wp:positionV relativeFrom="paragraph">
                  <wp:posOffset>-1905</wp:posOffset>
                </wp:positionV>
                <wp:extent cx="3329305" cy="1043305"/>
                <wp:effectExtent l="0" t="0" r="4445" b="444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FB9A" w14:textId="15BF00BF" w:rsidR="00E92559" w:rsidRDefault="00E92559" w:rsidP="00093D4B">
                            <w:pPr>
                              <w:jc w:val="right"/>
                            </w:pPr>
                            <w:r>
                              <w:t>Põllumajandusministri 12.06.2014</w:t>
                            </w:r>
                            <w:r w:rsidR="001761A4">
                              <w:t>. a</w:t>
                            </w:r>
                            <w:r>
                              <w:t xml:space="preserve">määrus nr 31 </w:t>
                            </w:r>
                            <w:r>
                              <w:rPr>
                                <w:bCs/>
                              </w:rPr>
                              <w:t>„</w:t>
                            </w:r>
                            <w:r>
                              <w:t>Nende tegevusalade ja käitlemisel kasutatavate ainete täpsustatud loetelu, mille puhul peab esitama majandustegevusteate või mille puhul peab sööda käitlejal olema tegevusluba”</w:t>
                            </w:r>
                          </w:p>
                          <w:p w14:paraId="4B03FF1D" w14:textId="016B8989" w:rsidR="00E92559" w:rsidRDefault="00CF30FA" w:rsidP="00093D4B">
                            <w:pPr>
                              <w:ind w:left="3545" w:firstLine="709"/>
                              <w:jc w:val="right"/>
                            </w:pPr>
                            <w:r>
                              <w:rPr>
                                <w:lang w:eastAsia="et-EE"/>
                              </w:rPr>
                              <w:t>L</w:t>
                            </w:r>
                            <w:r w:rsidR="00E92559">
                              <w:rPr>
                                <w:lang w:eastAsia="et-EE"/>
                              </w:rPr>
                              <w:t>isa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28AB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25.5pt;margin-top:-.15pt;width:262.15pt;height:8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" stroked="f">
                <v:textbox>
                  <w:txbxContent>
                    <w:p w14:paraId="291FFB9A" w14:textId="15BF00BF" w:rsidR="00E92559" w:rsidRDefault="00E92559" w:rsidP="00093D4B">
                      <w:pPr>
                        <w:jc w:val="right"/>
                      </w:pPr>
                      <w:r>
                        <w:t>Põllumajandusministri 12.06.2014</w:t>
                      </w:r>
                      <w:r w:rsidR="001761A4">
                        <w:t>. a</w:t>
                      </w:r>
                      <w:r>
                        <w:t xml:space="preserve">määrus nr 31 </w:t>
                      </w:r>
                      <w:r>
                        <w:rPr>
                          <w:bCs/>
                        </w:rPr>
                        <w:t>„</w:t>
                      </w:r>
                      <w:r>
                        <w:t>Nende tegevusalade ja käitlemisel kasutatavate ainete täpsustatud loetelu, mille puhul peab esitama majandustegevusteate või mille puhul peab sööda käitlejal olema tegevusluba”</w:t>
                      </w:r>
                    </w:p>
                    <w:p w14:paraId="4B03FF1D" w14:textId="016B8989" w:rsidR="00E92559" w:rsidRDefault="00CF30FA" w:rsidP="00093D4B">
                      <w:pPr>
                        <w:ind w:left="3545" w:firstLine="709"/>
                        <w:jc w:val="right"/>
                      </w:pPr>
                      <w:r>
                        <w:rPr>
                          <w:lang w:eastAsia="et-EE"/>
                        </w:rPr>
                        <w:t>L</w:t>
                      </w:r>
                      <w:r w:rsidR="00E92559">
                        <w:rPr>
                          <w:lang w:eastAsia="et-EE"/>
                        </w:rPr>
                        <w:t>isa 1</w:t>
                      </w:r>
                    </w:p>
                  </w:txbxContent>
                </v:textbox>
              </v:shape>
            </w:pict>
          </mc:Fallback>
        </mc:AlternateContent>
      </w:r>
    </w:p>
    <w:p w14:paraId="4A6BC59F" w14:textId="59399E61" w:rsidR="009E7D5B" w:rsidRPr="00C7398B" w:rsidRDefault="009E7D5B" w:rsidP="007812D1"/>
    <w:p w14:paraId="127DDA2A" w14:textId="77777777" w:rsidR="009E7D5B" w:rsidRPr="00C7398B" w:rsidRDefault="009E7D5B" w:rsidP="007812D1"/>
    <w:p w14:paraId="2D971666" w14:textId="6E4CE58B" w:rsidR="004514AC" w:rsidRPr="00C7398B" w:rsidRDefault="004514AC" w:rsidP="007812D1"/>
    <w:p w14:paraId="4D735B80" w14:textId="150A0FD3" w:rsidR="004514AC" w:rsidRPr="00C7398B" w:rsidRDefault="004514AC" w:rsidP="007812D1"/>
    <w:p w14:paraId="3E0DC8A6" w14:textId="70AEAC4A" w:rsidR="00A2138C" w:rsidRPr="00C7398B" w:rsidRDefault="00A2138C" w:rsidP="007812D1"/>
    <w:p w14:paraId="7814830C" w14:textId="77777777" w:rsidR="00A2138C" w:rsidRPr="00C7398B" w:rsidRDefault="00A2138C" w:rsidP="007812D1"/>
    <w:p w14:paraId="004CA9F6" w14:textId="4F3F6D1C" w:rsidR="004514AC" w:rsidRPr="00C7398B" w:rsidRDefault="004514AC" w:rsidP="007812D1">
      <w:r w:rsidRPr="00C7398B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455BB" wp14:editId="4AB50CCB">
                <wp:simplePos x="0" y="0"/>
                <wp:positionH relativeFrom="column">
                  <wp:posOffset>2811145</wp:posOffset>
                </wp:positionH>
                <wp:positionV relativeFrom="paragraph">
                  <wp:posOffset>153340</wp:posOffset>
                </wp:positionV>
                <wp:extent cx="3329940" cy="49974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9C109" w14:textId="0F050F2B" w:rsidR="00E92559" w:rsidRDefault="00E92559" w:rsidP="00093D4B">
                            <w:pPr>
                              <w:jc w:val="right"/>
                            </w:pPr>
                            <w:r>
                              <w:t>(maaeluministri xx.xx.202</w:t>
                            </w:r>
                            <w:r w:rsidR="00026850">
                              <w:t>2</w:t>
                            </w:r>
                            <w:r>
                              <w:t xml:space="preserve"> määruse nr XX sõnastuses)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55BB" id="Text Box 5" o:spid="_x0000_s1027" type="#_x0000_t202" style="position:absolute;left:0;text-align:left;margin-left:221.35pt;margin-top:12.05pt;width:262.2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" stroked="f">
                <v:textbox>
                  <w:txbxContent>
                    <w:p w14:paraId="3F09C109" w14:textId="0F050F2B" w:rsidR="00E92559" w:rsidRDefault="00E92559" w:rsidP="00093D4B">
                      <w:pPr>
                        <w:jc w:val="right"/>
                      </w:pPr>
                      <w:r>
                        <w:t>(maaeluministri xx.xx.202</w:t>
                      </w:r>
                      <w:r w:rsidR="00026850">
                        <w:t>2</w:t>
                      </w:r>
                      <w:r>
                        <w:t xml:space="preserve"> määruse nr XX sõnastuses)</w:t>
                      </w:r>
                    </w:p>
                  </w:txbxContent>
                </v:textbox>
              </v:shape>
            </w:pict>
          </mc:Fallback>
        </mc:AlternateContent>
      </w:r>
    </w:p>
    <w:p w14:paraId="3C584D2E" w14:textId="1F909A1E" w:rsidR="004514AC" w:rsidRPr="00C7398B" w:rsidRDefault="004514AC" w:rsidP="004514AC">
      <w:pPr>
        <w:widowControl/>
        <w:suppressAutoHyphens w:val="0"/>
        <w:spacing w:line="240" w:lineRule="auto"/>
        <w:jc w:val="left"/>
      </w:pPr>
    </w:p>
    <w:p w14:paraId="09752DBE" w14:textId="2E6FFE9B" w:rsidR="004514AC" w:rsidRPr="00C7398B" w:rsidRDefault="004514AC" w:rsidP="004514AC">
      <w:pPr>
        <w:widowControl/>
        <w:suppressAutoHyphens w:val="0"/>
        <w:spacing w:line="240" w:lineRule="auto"/>
        <w:jc w:val="left"/>
      </w:pPr>
    </w:p>
    <w:p w14:paraId="2295AFC2" w14:textId="77777777" w:rsidR="004514AC" w:rsidRPr="00C7398B" w:rsidRDefault="004514AC" w:rsidP="004514AC">
      <w:pPr>
        <w:widowControl/>
        <w:suppressAutoHyphens w:val="0"/>
        <w:spacing w:line="240" w:lineRule="auto"/>
        <w:jc w:val="left"/>
      </w:pPr>
    </w:p>
    <w:p w14:paraId="63847B58" w14:textId="00FA5BB4" w:rsidR="004514AC" w:rsidRPr="00C7398B" w:rsidRDefault="004514AC" w:rsidP="004514AC">
      <w:pPr>
        <w:rPr>
          <w:b/>
        </w:rPr>
      </w:pPr>
      <w:r w:rsidRPr="00C7398B">
        <w:rPr>
          <w:b/>
        </w:rPr>
        <w:t>Nende tegevusalade ja käitlemisel kasutatavate ainete loetelu, mille puhul peab esitama majandustegevusteate</w:t>
      </w:r>
    </w:p>
    <w:p w14:paraId="6C7CBEF3" w14:textId="77777777" w:rsidR="004514AC" w:rsidRPr="00C7398B" w:rsidRDefault="004514AC" w:rsidP="004514AC">
      <w:pPr>
        <w:rPr>
          <w:b/>
          <w:bCs/>
          <w:lang w:eastAsia="et-EE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397"/>
        <w:gridCol w:w="1950"/>
        <w:gridCol w:w="3543"/>
      </w:tblGrid>
      <w:tr w:rsidR="00C7398B" w:rsidRPr="00C7398B" w14:paraId="5831656F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6445" w14:textId="1D0C046A" w:rsidR="004514AC" w:rsidRPr="00C7398B" w:rsidRDefault="004514A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7398B">
              <w:rPr>
                <w:rFonts w:ascii="Times New Roman" w:hAnsi="Times New Roman" w:cs="Times New Roman"/>
                <w:b/>
              </w:rPr>
              <w:t>1. Tegevusala, millega tegelemise korral täidetakse Euroopa Parlamendi ja nõukogu määruse (EÜ) nr 183/2005</w:t>
            </w:r>
            <w:r w:rsidR="00093D4B" w:rsidRPr="00C7398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C7398B">
              <w:rPr>
                <w:rFonts w:ascii="Times New Roman" w:hAnsi="Times New Roman" w:cs="Times New Roman"/>
                <w:b/>
              </w:rPr>
              <w:t xml:space="preserve"> I lisa nõudeid</w:t>
            </w:r>
          </w:p>
        </w:tc>
      </w:tr>
      <w:tr w:rsidR="00C7398B" w:rsidRPr="00C7398B" w14:paraId="40FE7F0B" w14:textId="77777777" w:rsidTr="005A5F0F">
        <w:tc>
          <w:tcPr>
            <w:tcW w:w="5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4044" w14:textId="77777777" w:rsidR="004514AC" w:rsidRPr="00C7398B" w:rsidRDefault="004514AC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 xml:space="preserve">1.1. Taimse söödamaterjali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74F3" w14:textId="77777777" w:rsidR="004514AC" w:rsidRPr="00C7398B" w:rsidRDefault="004514AC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1.1.1. esmatootmine oma ettevõtte tarbeks turustamisotstarbelise loomse toidu saamiseks</w:t>
            </w:r>
          </w:p>
        </w:tc>
      </w:tr>
      <w:tr w:rsidR="00C7398B" w:rsidRPr="00C7398B" w14:paraId="066E9250" w14:textId="77777777" w:rsidTr="005A5F0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B0FE" w14:textId="77777777" w:rsidR="004514AC" w:rsidRPr="00C7398B" w:rsidRDefault="004514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04F9" w14:textId="77777777" w:rsidR="004514AC" w:rsidRPr="00C7398B" w:rsidRDefault="004514AC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1.1.2. esmatootmine turuleviimiseks</w:t>
            </w:r>
          </w:p>
        </w:tc>
      </w:tr>
      <w:tr w:rsidR="00C7398B" w:rsidRPr="00C7398B" w14:paraId="5AF392A4" w14:textId="77777777" w:rsidTr="005A5F0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AFF9" w14:textId="77777777" w:rsidR="004514AC" w:rsidRPr="00C7398B" w:rsidRDefault="004514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C40A" w14:textId="77777777" w:rsidR="004514AC" w:rsidRPr="00C7398B" w:rsidRDefault="004514AC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1.1.3. sileerimine</w:t>
            </w:r>
          </w:p>
        </w:tc>
      </w:tr>
      <w:tr w:rsidR="00C7398B" w:rsidRPr="00C7398B" w14:paraId="0DC224F5" w14:textId="77777777" w:rsidTr="005A5F0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83B4" w14:textId="77777777" w:rsidR="004514AC" w:rsidRPr="00C7398B" w:rsidRDefault="004514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8056" w14:textId="77777777" w:rsidR="004514AC" w:rsidRPr="00C7398B" w:rsidRDefault="004514AC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1.1.4. kuivatamine, välja arvatud otsekuumutusega kuivatamine</w:t>
            </w:r>
          </w:p>
        </w:tc>
      </w:tr>
      <w:tr w:rsidR="00C7398B" w:rsidRPr="00C7398B" w14:paraId="75F62F76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9AE5" w14:textId="47EA952A" w:rsidR="004514AC" w:rsidRPr="00C7398B" w:rsidRDefault="00684DD6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1.2</w:t>
            </w:r>
            <w:r w:rsidR="004514AC" w:rsidRPr="00C7398B">
              <w:rPr>
                <w:rFonts w:ascii="Times New Roman" w:hAnsi="Times New Roman" w:cs="Times New Roman"/>
              </w:rPr>
              <w:t xml:space="preserve">. Loomse söödamaterjali, </w:t>
            </w:r>
            <w:r w:rsidR="006321E3" w:rsidRPr="00C7398B">
              <w:rPr>
                <w:rFonts w:ascii="Times New Roman" w:hAnsi="Times New Roman" w:cs="Times New Roman"/>
              </w:rPr>
              <w:t>sealhulgas</w:t>
            </w:r>
            <w:r w:rsidR="004514AC" w:rsidRPr="00C7398B">
              <w:rPr>
                <w:rFonts w:ascii="Times New Roman" w:hAnsi="Times New Roman" w:cs="Times New Roman"/>
              </w:rPr>
              <w:t xml:space="preserve"> putukate</w:t>
            </w:r>
            <w:r w:rsidR="00923DAD" w:rsidRPr="00C7398B">
              <w:rPr>
                <w:rFonts w:ascii="Times New Roman" w:hAnsi="Times New Roman" w:cs="Times New Roman"/>
              </w:rPr>
              <w:t>,</w:t>
            </w:r>
            <w:r w:rsidR="004514AC" w:rsidRPr="00C7398B">
              <w:rPr>
                <w:rFonts w:ascii="Times New Roman" w:hAnsi="Times New Roman" w:cs="Times New Roman"/>
              </w:rPr>
              <w:t xml:space="preserve"> esmatootmine</w:t>
            </w:r>
          </w:p>
        </w:tc>
      </w:tr>
      <w:tr w:rsidR="00C7398B" w:rsidRPr="00C7398B" w14:paraId="70220141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ADC5" w14:textId="7795E92D" w:rsidR="004514AC" w:rsidRPr="00C7398B" w:rsidRDefault="00684DD6" w:rsidP="00AC26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1.3. Sööda segamine oma ettevõtte tarbeks, kasutamata lubatud loomset proteiini</w:t>
            </w:r>
            <w:r w:rsidR="00093D4B" w:rsidRPr="00C7398B">
              <w:rPr>
                <w:rFonts w:ascii="Times New Roman" w:hAnsi="Times New Roman" w:cs="Times New Roman"/>
                <w:vertAlign w:val="superscript"/>
              </w:rPr>
              <w:t>2</w:t>
            </w:r>
            <w:r w:rsidRPr="00C7398B">
              <w:rPr>
                <w:rFonts w:ascii="Times New Roman" w:hAnsi="Times New Roman" w:cs="Times New Roman"/>
              </w:rPr>
              <w:t xml:space="preserve">, veterinaarravimit, ravimsööda vahetoodet, söödalisandeid või </w:t>
            </w:r>
            <w:r w:rsidR="00AC2634" w:rsidRPr="00C7398B">
              <w:rPr>
                <w:rFonts w:ascii="Times New Roman" w:hAnsi="Times New Roman" w:cs="Times New Roman"/>
              </w:rPr>
              <w:t xml:space="preserve">söödalisandite </w:t>
            </w:r>
            <w:r w:rsidRPr="00C7398B">
              <w:rPr>
                <w:rFonts w:ascii="Times New Roman" w:hAnsi="Times New Roman" w:cs="Times New Roman"/>
              </w:rPr>
              <w:t>eelsegusid</w:t>
            </w:r>
          </w:p>
        </w:tc>
      </w:tr>
      <w:tr w:rsidR="00C7398B" w:rsidRPr="00C7398B" w14:paraId="377F3A8B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1EA3" w14:textId="0F0F5E0B" w:rsidR="004514AC" w:rsidRPr="00C7398B" w:rsidRDefault="00684DD6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 xml:space="preserve">1.4. </w:t>
            </w:r>
            <w:r w:rsidR="006F6BE4" w:rsidRPr="00C7398B">
              <w:rPr>
                <w:rFonts w:ascii="Times New Roman" w:hAnsi="Times New Roman" w:cs="Times New Roman"/>
              </w:rPr>
              <w:t>Punktides 1.1, 1.3</w:t>
            </w:r>
            <w:r w:rsidR="00216286" w:rsidRPr="00C7398B">
              <w:rPr>
                <w:rFonts w:ascii="Times New Roman" w:hAnsi="Times New Roman" w:cs="Times New Roman"/>
              </w:rPr>
              <w:t xml:space="preserve"> nimetatud sööda</w:t>
            </w:r>
            <w:r w:rsidR="001D336E" w:rsidRPr="00C7398B">
              <w:rPr>
                <w:rFonts w:ascii="Times New Roman" w:hAnsi="Times New Roman" w:cs="Times New Roman"/>
              </w:rPr>
              <w:t xml:space="preserve"> </w:t>
            </w:r>
            <w:r w:rsidRPr="00C7398B">
              <w:rPr>
                <w:rFonts w:ascii="Times New Roman" w:hAnsi="Times New Roman" w:cs="Times New Roman"/>
              </w:rPr>
              <w:t>ladustamine oma ettevõtte tarbeks</w:t>
            </w:r>
          </w:p>
        </w:tc>
      </w:tr>
      <w:tr w:rsidR="00C7398B" w:rsidRPr="00C7398B" w14:paraId="39E6B730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C7B" w14:textId="6E400CEA" w:rsidR="004514AC" w:rsidRPr="00C7398B" w:rsidRDefault="004514AC" w:rsidP="00C7398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1.5. Loomset proteiini</w:t>
            </w:r>
            <w:r w:rsidR="001138B2" w:rsidRPr="00C7398B">
              <w:rPr>
                <w:rFonts w:ascii="Times New Roman" w:hAnsi="Times New Roman" w:cs="Times New Roman"/>
                <w:vertAlign w:val="superscript"/>
              </w:rPr>
              <w:t>3</w:t>
            </w:r>
            <w:r w:rsidRPr="00C7398B">
              <w:rPr>
                <w:rFonts w:ascii="Times New Roman" w:hAnsi="Times New Roman" w:cs="Times New Roman"/>
              </w:rPr>
              <w:t xml:space="preserve"> sisaldava sööda segamine oma ettevõtte tarbeks, kasutamata </w:t>
            </w:r>
            <w:r w:rsidR="0026444C" w:rsidRPr="00C7398B">
              <w:rPr>
                <w:rFonts w:ascii="Times New Roman" w:hAnsi="Times New Roman" w:cs="Times New Roman"/>
              </w:rPr>
              <w:t xml:space="preserve">veterinaarravimit, </w:t>
            </w:r>
            <w:r w:rsidR="00644B81" w:rsidRPr="00C7398B">
              <w:rPr>
                <w:rFonts w:ascii="Times New Roman" w:hAnsi="Times New Roman" w:cs="Times New Roman"/>
              </w:rPr>
              <w:t xml:space="preserve">ravimsööda </w:t>
            </w:r>
            <w:r w:rsidR="0026444C" w:rsidRPr="00C7398B">
              <w:rPr>
                <w:rFonts w:ascii="Times New Roman" w:hAnsi="Times New Roman" w:cs="Times New Roman"/>
              </w:rPr>
              <w:t xml:space="preserve">vahetoodet, söödalisandeid või </w:t>
            </w:r>
            <w:r w:rsidR="00C7398B">
              <w:rPr>
                <w:rFonts w:ascii="Times New Roman" w:hAnsi="Times New Roman" w:cs="Times New Roman"/>
              </w:rPr>
              <w:t>söödalisandite</w:t>
            </w:r>
            <w:r w:rsidR="0026444C" w:rsidRPr="00C7398B">
              <w:rPr>
                <w:rFonts w:ascii="Times New Roman" w:hAnsi="Times New Roman" w:cs="Times New Roman"/>
              </w:rPr>
              <w:t xml:space="preserve"> eelsegusid</w:t>
            </w:r>
          </w:p>
        </w:tc>
      </w:tr>
      <w:tr w:rsidR="00C7398B" w:rsidRPr="00C7398B" w14:paraId="3C20278C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715F" w14:textId="39603A62" w:rsidR="004514AC" w:rsidRPr="00C7398B" w:rsidRDefault="004514AC" w:rsidP="00C7398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1.6. Lubatud loomset proteiini</w:t>
            </w:r>
            <w:r w:rsidR="001138B2" w:rsidRPr="00C7398B">
              <w:rPr>
                <w:rFonts w:ascii="Times New Roman" w:hAnsi="Times New Roman" w:cs="Times New Roman"/>
                <w:vertAlign w:val="superscript"/>
              </w:rPr>
              <w:t>2</w:t>
            </w:r>
            <w:r w:rsidRPr="00C7398B">
              <w:rPr>
                <w:rFonts w:ascii="Times New Roman" w:hAnsi="Times New Roman" w:cs="Times New Roman"/>
              </w:rPr>
              <w:t xml:space="preserve"> sisaldava sööda segamine oma ettevõtte tarbeks, kasutamata </w:t>
            </w:r>
            <w:r w:rsidR="0026444C" w:rsidRPr="00C7398B">
              <w:rPr>
                <w:rFonts w:ascii="Times New Roman" w:hAnsi="Times New Roman" w:cs="Times New Roman"/>
              </w:rPr>
              <w:t xml:space="preserve">veterinaarravimit, </w:t>
            </w:r>
            <w:r w:rsidR="00644B81" w:rsidRPr="00C7398B">
              <w:rPr>
                <w:rFonts w:ascii="Times New Roman" w:hAnsi="Times New Roman" w:cs="Times New Roman"/>
              </w:rPr>
              <w:t xml:space="preserve">ravimsööda </w:t>
            </w:r>
            <w:r w:rsidR="0026444C" w:rsidRPr="00C7398B">
              <w:rPr>
                <w:rFonts w:ascii="Times New Roman" w:hAnsi="Times New Roman" w:cs="Times New Roman"/>
              </w:rPr>
              <w:t xml:space="preserve">vahetoodet, söödalisandeid või </w:t>
            </w:r>
            <w:r w:rsidR="00C7398B">
              <w:rPr>
                <w:rFonts w:ascii="Times New Roman" w:hAnsi="Times New Roman" w:cs="Times New Roman"/>
              </w:rPr>
              <w:t>söödalisandite</w:t>
            </w:r>
            <w:r w:rsidR="0026444C" w:rsidRPr="00C7398B">
              <w:rPr>
                <w:rFonts w:ascii="Times New Roman" w:hAnsi="Times New Roman" w:cs="Times New Roman"/>
              </w:rPr>
              <w:t xml:space="preserve"> eelsegusid</w:t>
            </w:r>
          </w:p>
        </w:tc>
      </w:tr>
      <w:tr w:rsidR="00C7398B" w:rsidRPr="00C7398B" w14:paraId="06B6EA6B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FE20" w14:textId="1BD4ED78" w:rsidR="004514AC" w:rsidRPr="00C7398B" w:rsidRDefault="004514AC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1.7. Lubatud loomse proteiini</w:t>
            </w:r>
            <w:r w:rsidR="001138B2" w:rsidRPr="00C7398B">
              <w:rPr>
                <w:rFonts w:ascii="Times New Roman" w:hAnsi="Times New Roman" w:cs="Times New Roman"/>
                <w:vertAlign w:val="superscript"/>
              </w:rPr>
              <w:t>2</w:t>
            </w:r>
            <w:r w:rsidRPr="00C7398B">
              <w:rPr>
                <w:rFonts w:ascii="Times New Roman" w:hAnsi="Times New Roman" w:cs="Times New Roman"/>
              </w:rPr>
              <w:t xml:space="preserve"> või </w:t>
            </w:r>
            <w:r w:rsidR="0003595D" w:rsidRPr="00C7398B">
              <w:rPr>
                <w:rFonts w:ascii="Times New Roman" w:hAnsi="Times New Roman" w:cs="Times New Roman"/>
              </w:rPr>
              <w:t xml:space="preserve">punktis 1.6. nimetatud </w:t>
            </w:r>
            <w:r w:rsidRPr="00C7398B">
              <w:rPr>
                <w:rFonts w:ascii="Times New Roman" w:hAnsi="Times New Roman" w:cs="Times New Roman"/>
              </w:rPr>
              <w:t>sööda ladustamine oma ettevõtte tarbeks</w:t>
            </w:r>
          </w:p>
        </w:tc>
      </w:tr>
      <w:tr w:rsidR="00C7398B" w:rsidRPr="00C7398B" w14:paraId="20397DD7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C7B7" w14:textId="72A2673D" w:rsidR="004514AC" w:rsidRPr="00C7398B" w:rsidRDefault="004514AC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1.8. Lubatud loomse proteiini</w:t>
            </w:r>
            <w:r w:rsidR="001138B2" w:rsidRPr="00C7398B">
              <w:rPr>
                <w:rFonts w:ascii="Times New Roman" w:hAnsi="Times New Roman" w:cs="Times New Roman"/>
                <w:vertAlign w:val="superscript"/>
              </w:rPr>
              <w:t>2</w:t>
            </w:r>
            <w:r w:rsidRPr="00C7398B">
              <w:rPr>
                <w:rFonts w:ascii="Times New Roman" w:hAnsi="Times New Roman" w:cs="Times New Roman"/>
              </w:rPr>
              <w:t xml:space="preserve"> või </w:t>
            </w:r>
            <w:r w:rsidR="0003595D" w:rsidRPr="00C7398B">
              <w:rPr>
                <w:rFonts w:ascii="Times New Roman" w:hAnsi="Times New Roman" w:cs="Times New Roman"/>
              </w:rPr>
              <w:t xml:space="preserve">punktis 1.6. nimetatud </w:t>
            </w:r>
            <w:r w:rsidRPr="00C7398B">
              <w:rPr>
                <w:rFonts w:ascii="Times New Roman" w:hAnsi="Times New Roman" w:cs="Times New Roman"/>
              </w:rPr>
              <w:t>sööda vedu oma ettevõtte tarbeks</w:t>
            </w:r>
          </w:p>
        </w:tc>
      </w:tr>
      <w:tr w:rsidR="00C7398B" w:rsidRPr="00C7398B" w14:paraId="29FBA4B0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6A16" w14:textId="77777777" w:rsidR="004514AC" w:rsidRPr="00C7398B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  <w:b/>
              </w:rPr>
              <w:t>2. Tegevusala, millega tegelemise korral täidetakse Euroopa Parlamendi ja nõukogu määruse (EÜ) nr 183/2005 II lisa nõudeid</w:t>
            </w:r>
          </w:p>
        </w:tc>
      </w:tr>
      <w:tr w:rsidR="00C7398B" w:rsidRPr="00C7398B" w14:paraId="6E0BB118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C23F" w14:textId="424B61C0" w:rsidR="004514AC" w:rsidRPr="00C7398B" w:rsidRDefault="00742C20" w:rsidP="002A51F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</w:t>
            </w:r>
            <w:r w:rsidR="004514AC" w:rsidRPr="00C7398B">
              <w:rPr>
                <w:rFonts w:ascii="Times New Roman" w:hAnsi="Times New Roman" w:cs="Times New Roman"/>
              </w:rPr>
              <w:t>. Toidu tootmise käigus tekkinud kõrvalsaaduse turustamine loomade söötmiseks</w:t>
            </w:r>
          </w:p>
        </w:tc>
      </w:tr>
      <w:tr w:rsidR="00C7398B" w:rsidRPr="00C7398B" w14:paraId="7A04F58E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C720" w14:textId="59C75CD9" w:rsidR="004514AC" w:rsidRPr="00C7398B" w:rsidRDefault="00742C20" w:rsidP="00395B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2.2</w:t>
            </w:r>
            <w:r w:rsidR="004514AC" w:rsidRPr="00C7398B">
              <w:rPr>
                <w:rFonts w:ascii="Times New Roman" w:hAnsi="Times New Roman" w:cs="Times New Roman"/>
              </w:rPr>
              <w:t xml:space="preserve">. Endise toidu turustamine </w:t>
            </w:r>
            <w:r w:rsidR="00C34953" w:rsidRPr="00C7398B">
              <w:rPr>
                <w:rFonts w:ascii="Times New Roman" w:hAnsi="Times New Roman" w:cs="Times New Roman"/>
              </w:rPr>
              <w:t xml:space="preserve">otse </w:t>
            </w:r>
            <w:r w:rsidR="004514AC" w:rsidRPr="00C7398B">
              <w:rPr>
                <w:rFonts w:ascii="Times New Roman" w:hAnsi="Times New Roman" w:cs="Times New Roman"/>
              </w:rPr>
              <w:t>loomade</w:t>
            </w:r>
            <w:r w:rsidR="009350FB" w:rsidRPr="00C7398B">
              <w:rPr>
                <w:rFonts w:ascii="Times New Roman" w:hAnsi="Times New Roman" w:cs="Times New Roman"/>
              </w:rPr>
              <w:t xml:space="preserve">le </w:t>
            </w:r>
            <w:r w:rsidR="00395B1D" w:rsidRPr="00C7398B">
              <w:rPr>
                <w:rFonts w:ascii="Times New Roman" w:hAnsi="Times New Roman" w:cs="Times New Roman"/>
              </w:rPr>
              <w:t>söötmiseks</w:t>
            </w:r>
          </w:p>
        </w:tc>
      </w:tr>
      <w:tr w:rsidR="00C7398B" w:rsidRPr="00C7398B" w14:paraId="5E485FA1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9BB" w14:textId="63B923C7" w:rsidR="002B7F59" w:rsidRPr="00C7398B" w:rsidRDefault="002B7F59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2.3. Ostetud sööda</w:t>
            </w:r>
            <w:r w:rsidR="00A57AD7" w:rsidRPr="00C7398B">
              <w:rPr>
                <w:rFonts w:ascii="Times New Roman" w:hAnsi="Times New Roman" w:cs="Times New Roman"/>
              </w:rPr>
              <w:t>, välja arvatud ravimsööda ja ravimsööda vahetoote</w:t>
            </w:r>
            <w:r w:rsidR="00764161" w:rsidRPr="00C7398B">
              <w:rPr>
                <w:rFonts w:ascii="Times New Roman" w:hAnsi="Times New Roman" w:cs="Times New Roman"/>
              </w:rPr>
              <w:t>,</w:t>
            </w:r>
            <w:r w:rsidRPr="00C7398B">
              <w:rPr>
                <w:rFonts w:ascii="Times New Roman" w:hAnsi="Times New Roman" w:cs="Times New Roman"/>
              </w:rPr>
              <w:t xml:space="preserve"> pakendamine</w:t>
            </w:r>
          </w:p>
        </w:tc>
      </w:tr>
      <w:tr w:rsidR="00C7398B" w:rsidRPr="00C7398B" w14:paraId="3A82F374" w14:textId="77777777" w:rsidTr="00FE7A6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D4E1C" w14:textId="048D3034" w:rsidR="00273916" w:rsidRPr="00C7398B" w:rsidRDefault="005A5F0F" w:rsidP="001138B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2.4</w:t>
            </w:r>
            <w:r w:rsidR="00273916" w:rsidRPr="00C7398B">
              <w:rPr>
                <w:rFonts w:ascii="Times New Roman" w:hAnsi="Times New Roman" w:cs="Times New Roman"/>
              </w:rPr>
              <w:t>. Taimse söödamaterjali</w:t>
            </w:r>
            <w:r w:rsidR="00644B81" w:rsidRPr="00C7398B">
              <w:rPr>
                <w:rFonts w:ascii="Times New Roman" w:hAnsi="Times New Roman" w:cs="Times New Roman"/>
              </w:rPr>
              <w:t>, välja arvatud ravimsööda ja ravimsööda vahetoote</w:t>
            </w:r>
            <w:r w:rsidR="001138B2" w:rsidRPr="00C7398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5606" w14:textId="609E6922" w:rsidR="00273916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2.4</w:t>
            </w:r>
            <w:r w:rsidR="00273916" w:rsidRPr="00C7398B">
              <w:rPr>
                <w:rFonts w:ascii="Times New Roman" w:hAnsi="Times New Roman" w:cs="Times New Roman"/>
              </w:rPr>
              <w:t>.1. tootmine, välja arvatud esmatootmine turuleviimiseks</w:t>
            </w:r>
          </w:p>
        </w:tc>
      </w:tr>
      <w:tr w:rsidR="00C7398B" w:rsidRPr="00C7398B" w14:paraId="1A46ED1C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289B9" w14:textId="77777777" w:rsidR="00273916" w:rsidRPr="00C7398B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5D37" w14:textId="36C72A75" w:rsidR="00273916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2.4</w:t>
            </w:r>
            <w:r w:rsidR="00273916" w:rsidRPr="00C7398B">
              <w:rPr>
                <w:rFonts w:ascii="Times New Roman" w:hAnsi="Times New Roman" w:cs="Times New Roman"/>
              </w:rPr>
              <w:t>.2. otsekuumutusega kuivatamine</w:t>
            </w:r>
          </w:p>
        </w:tc>
      </w:tr>
      <w:tr w:rsidR="00C7398B" w:rsidRPr="00C7398B" w14:paraId="51D195F4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050A9" w14:textId="77777777" w:rsidR="00273916" w:rsidRPr="00C7398B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C26" w14:textId="41D21FBF" w:rsidR="00273916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2.4</w:t>
            </w:r>
            <w:r w:rsidR="00684DD6" w:rsidRPr="00C7398B">
              <w:rPr>
                <w:rFonts w:ascii="Times New Roman" w:hAnsi="Times New Roman" w:cs="Times New Roman"/>
              </w:rPr>
              <w:t>.3</w:t>
            </w:r>
            <w:r w:rsidR="00273916" w:rsidRPr="00C7398B">
              <w:rPr>
                <w:rFonts w:ascii="Times New Roman" w:hAnsi="Times New Roman" w:cs="Times New Roman"/>
              </w:rPr>
              <w:t xml:space="preserve">. turuleviimine, välja arvatud </w:t>
            </w:r>
            <w:r w:rsidR="00574E8B" w:rsidRPr="00C7398B">
              <w:rPr>
                <w:rFonts w:ascii="Times New Roman" w:hAnsi="Times New Roman" w:cs="Times New Roman"/>
              </w:rPr>
              <w:t xml:space="preserve">väljaspool </w:t>
            </w:r>
            <w:r w:rsidR="00273916" w:rsidRPr="00C7398B">
              <w:rPr>
                <w:rFonts w:ascii="Times New Roman" w:hAnsi="Times New Roman" w:cs="Times New Roman"/>
              </w:rPr>
              <w:t xml:space="preserve">Euroopa Liidu </w:t>
            </w:r>
            <w:r w:rsidR="00273916" w:rsidRPr="00C7398B">
              <w:rPr>
                <w:rFonts w:ascii="Times New Roman" w:hAnsi="Times New Roman" w:cs="Times New Roman"/>
                <w:shd w:val="clear" w:color="auto" w:fill="FFFFFF"/>
              </w:rPr>
              <w:t>tolliterritooriumi asuvast riigist või territooriumilt (edaspidi </w:t>
            </w:r>
            <w:r w:rsidR="00273916" w:rsidRPr="00C7398B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liiduväline riik</w:t>
            </w:r>
            <w:r w:rsidR="00273916" w:rsidRPr="00C7398B">
              <w:rPr>
                <w:rFonts w:ascii="Times New Roman" w:hAnsi="Times New Roman" w:cs="Times New Roman"/>
                <w:shd w:val="clear" w:color="auto" w:fill="FFFFFF"/>
              </w:rPr>
              <w:t>) Eestisse toimetamine</w:t>
            </w:r>
            <w:r w:rsidR="00273916" w:rsidRPr="00C7398B">
              <w:rPr>
                <w:rFonts w:ascii="Times New Roman" w:hAnsi="Times New Roman" w:cs="Times New Roman"/>
              </w:rPr>
              <w:t xml:space="preserve"> ja eksport</w:t>
            </w:r>
          </w:p>
        </w:tc>
      </w:tr>
      <w:tr w:rsidR="00C7398B" w:rsidRPr="00C7398B" w14:paraId="202CA08E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29DE9" w14:textId="77777777" w:rsidR="00273916" w:rsidRPr="00C7398B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DF8A" w14:textId="6FB59B4F" w:rsidR="00273916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2.4</w:t>
            </w:r>
            <w:r w:rsidR="00684DD6" w:rsidRPr="00C7398B">
              <w:rPr>
                <w:rFonts w:ascii="Times New Roman" w:hAnsi="Times New Roman" w:cs="Times New Roman"/>
              </w:rPr>
              <w:t>.4</w:t>
            </w:r>
            <w:r w:rsidR="00273916" w:rsidRPr="00C7398B">
              <w:rPr>
                <w:rFonts w:ascii="Times New Roman" w:hAnsi="Times New Roman" w:cs="Times New Roman"/>
              </w:rPr>
              <w:t xml:space="preserve">. </w:t>
            </w:r>
            <w:r w:rsidR="00273916" w:rsidRPr="00C7398B">
              <w:rPr>
                <w:rFonts w:ascii="Times New Roman" w:hAnsi="Times New Roman" w:cs="Times New Roman"/>
                <w:shd w:val="clear" w:color="auto" w:fill="FFFFFF"/>
              </w:rPr>
              <w:t>liiduvälisest riigist Eestisse toimetamine</w:t>
            </w:r>
          </w:p>
        </w:tc>
      </w:tr>
      <w:tr w:rsidR="00C7398B" w:rsidRPr="00C7398B" w14:paraId="1EFA1EE7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81EF5" w14:textId="77777777" w:rsidR="00273916" w:rsidRPr="00C7398B" w:rsidRDefault="002739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7FC3" w14:textId="27BBEB50" w:rsidR="00273916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2.4</w:t>
            </w:r>
            <w:r w:rsidR="00684DD6" w:rsidRPr="00C7398B">
              <w:rPr>
                <w:rFonts w:ascii="Times New Roman" w:hAnsi="Times New Roman" w:cs="Times New Roman"/>
              </w:rPr>
              <w:t>.5</w:t>
            </w:r>
            <w:r w:rsidR="00273916" w:rsidRPr="00C7398B">
              <w:rPr>
                <w:rFonts w:ascii="Times New Roman" w:hAnsi="Times New Roman" w:cs="Times New Roman"/>
              </w:rPr>
              <w:t>. eksport</w:t>
            </w:r>
          </w:p>
        </w:tc>
      </w:tr>
      <w:tr w:rsidR="00C7398B" w:rsidRPr="00C7398B" w14:paraId="008B196B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6920B" w14:textId="77777777" w:rsidR="00E92559" w:rsidRPr="00C7398B" w:rsidRDefault="00E9255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9286" w14:textId="1DBF074C" w:rsidR="00E9255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Style w:val="tekst4"/>
                <w:rFonts w:ascii="Times New Roman" w:hAnsi="Times New Roman" w:cs="Times New Roman"/>
              </w:rPr>
              <w:t>2.4</w:t>
            </w:r>
            <w:r w:rsidR="00E92559" w:rsidRPr="00C7398B">
              <w:rPr>
                <w:rStyle w:val="tekst4"/>
                <w:rFonts w:ascii="Times New Roman" w:hAnsi="Times New Roman" w:cs="Times New Roman"/>
              </w:rPr>
              <w:t>.6. müümine jaekaubanduses, sealhulgas sidevahendite kaudu</w:t>
            </w:r>
          </w:p>
        </w:tc>
      </w:tr>
      <w:tr w:rsidR="00C7398B" w:rsidRPr="00C7398B" w14:paraId="66CAFA6E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04D32" w14:textId="77777777" w:rsidR="00273916" w:rsidRPr="00C7398B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69BA" w14:textId="63E4C199" w:rsidR="00273916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2.4</w:t>
            </w:r>
            <w:r w:rsidR="00E92559" w:rsidRPr="00C7398B">
              <w:rPr>
                <w:rFonts w:ascii="Times New Roman" w:hAnsi="Times New Roman" w:cs="Times New Roman"/>
              </w:rPr>
              <w:t>.7</w:t>
            </w:r>
            <w:r w:rsidR="00742C20" w:rsidRPr="00C7398B">
              <w:rPr>
                <w:rFonts w:ascii="Times New Roman" w:hAnsi="Times New Roman" w:cs="Times New Roman"/>
              </w:rPr>
              <w:t>. vedu</w:t>
            </w:r>
          </w:p>
        </w:tc>
      </w:tr>
      <w:tr w:rsidR="00C7398B" w:rsidRPr="00C7398B" w14:paraId="332C4A3F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1BBF7" w14:textId="77777777" w:rsidR="00742C20" w:rsidRPr="00C7398B" w:rsidRDefault="00742C20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449" w14:textId="40A3ECB9" w:rsidR="00742C20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2.4</w:t>
            </w:r>
            <w:r w:rsidR="00742C20" w:rsidRPr="00C7398B">
              <w:rPr>
                <w:rFonts w:ascii="Times New Roman" w:hAnsi="Times New Roman" w:cs="Times New Roman"/>
              </w:rPr>
              <w:t>.8. ladustamine</w:t>
            </w:r>
          </w:p>
        </w:tc>
      </w:tr>
      <w:tr w:rsidR="00C7398B" w:rsidRPr="00C7398B" w14:paraId="63EDC77C" w14:textId="77777777" w:rsidTr="00FE7A61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4374" w14:textId="77777777" w:rsidR="00273916" w:rsidRPr="00C7398B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656C" w14:textId="1240EB5F" w:rsidR="00273916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  <w:lang w:eastAsia="en-US"/>
              </w:rPr>
              <w:t>2.4</w:t>
            </w:r>
            <w:r w:rsidR="00742C20" w:rsidRPr="00C7398B">
              <w:rPr>
                <w:rFonts w:ascii="Times New Roman" w:hAnsi="Times New Roman" w:cs="Times New Roman"/>
                <w:lang w:eastAsia="en-US"/>
              </w:rPr>
              <w:t>.9. pakendamisteenus</w:t>
            </w:r>
          </w:p>
        </w:tc>
      </w:tr>
      <w:tr w:rsidR="00C7398B" w:rsidRPr="00C7398B" w14:paraId="1335CA45" w14:textId="77777777" w:rsidTr="00FE7A61"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C56D" w14:textId="755DA85C" w:rsidR="004514AC" w:rsidRPr="00C7398B" w:rsidRDefault="00F046F5" w:rsidP="001138B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</w:t>
            </w:r>
            <w:r w:rsidR="005A5F0F" w:rsidRPr="00C7398B">
              <w:rPr>
                <w:rFonts w:ascii="Times New Roman" w:hAnsi="Times New Roman" w:cs="Times New Roman"/>
              </w:rPr>
              <w:t>5</w:t>
            </w:r>
            <w:r w:rsidR="004514AC" w:rsidRPr="00C7398B">
              <w:rPr>
                <w:rFonts w:ascii="Times New Roman" w:hAnsi="Times New Roman" w:cs="Times New Roman"/>
              </w:rPr>
              <w:t xml:space="preserve">. Loomse söödamaterjali, välja arvatud </w:t>
            </w:r>
            <w:r w:rsidR="00644B81" w:rsidRPr="00C7398B">
              <w:rPr>
                <w:rFonts w:ascii="Times New Roman" w:hAnsi="Times New Roman" w:cs="Times New Roman"/>
              </w:rPr>
              <w:t>ravimsööda ja ravimsööda vahetoote</w:t>
            </w:r>
            <w:r w:rsidR="001138B2" w:rsidRPr="00C7398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739" w14:textId="60470227" w:rsidR="004514AC" w:rsidRPr="00C7398B" w:rsidRDefault="00FB4FBB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</w:t>
            </w:r>
            <w:r w:rsidR="005A5F0F" w:rsidRPr="00C7398B">
              <w:rPr>
                <w:rFonts w:ascii="Times New Roman" w:hAnsi="Times New Roman" w:cs="Times New Roman"/>
              </w:rPr>
              <w:t>.5</w:t>
            </w:r>
            <w:r w:rsidRPr="00C7398B">
              <w:rPr>
                <w:rFonts w:ascii="Times New Roman" w:hAnsi="Times New Roman" w:cs="Times New Roman"/>
              </w:rPr>
              <w:t>.1. töötlemine</w:t>
            </w:r>
            <w:r w:rsidR="001138B2" w:rsidRPr="00C7398B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C7398B" w:rsidRPr="00C7398B" w14:paraId="3E47AC55" w14:textId="77777777" w:rsidTr="00FE7A61"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B7D" w14:textId="77777777" w:rsidR="004514AC" w:rsidRPr="00C7398B" w:rsidRDefault="004514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4722" w14:textId="5AE5A1DE" w:rsidR="004514AC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2.5</w:t>
            </w:r>
            <w:r w:rsidR="00FB4FBB" w:rsidRPr="00C7398B">
              <w:rPr>
                <w:rFonts w:ascii="Times New Roman" w:hAnsi="Times New Roman" w:cs="Times New Roman"/>
              </w:rPr>
              <w:t>.2</w:t>
            </w:r>
            <w:r w:rsidR="004514AC" w:rsidRPr="00C7398B">
              <w:rPr>
                <w:rFonts w:ascii="Times New Roman" w:hAnsi="Times New Roman" w:cs="Times New Roman"/>
              </w:rPr>
              <w:t xml:space="preserve">. turuleviimine, välja arvatud </w:t>
            </w:r>
            <w:r w:rsidR="004514AC" w:rsidRPr="00C7398B">
              <w:rPr>
                <w:rFonts w:ascii="Times New Roman" w:hAnsi="Times New Roman" w:cs="Times New Roman"/>
                <w:shd w:val="clear" w:color="auto" w:fill="FFFFFF"/>
              </w:rPr>
              <w:t>liiduvälisest riigist Eestisse toimetamine</w:t>
            </w:r>
            <w:r w:rsidR="004514AC" w:rsidRPr="00C7398B">
              <w:rPr>
                <w:rFonts w:ascii="Times New Roman" w:hAnsi="Times New Roman" w:cs="Times New Roman"/>
              </w:rPr>
              <w:t xml:space="preserve"> ja eksport</w:t>
            </w:r>
          </w:p>
        </w:tc>
      </w:tr>
      <w:tr w:rsidR="00C7398B" w:rsidRPr="00C7398B" w14:paraId="6EB2B7EF" w14:textId="77777777" w:rsidTr="00FE7A61"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0F92" w14:textId="77777777" w:rsidR="004514AC" w:rsidRPr="00C7398B" w:rsidRDefault="004514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33F2" w14:textId="6A90EA2A" w:rsidR="004514AC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2.5</w:t>
            </w:r>
            <w:r w:rsidR="00FB4FBB" w:rsidRPr="00C7398B">
              <w:rPr>
                <w:rFonts w:ascii="Times New Roman" w:hAnsi="Times New Roman" w:cs="Times New Roman"/>
              </w:rPr>
              <w:t>.3</w:t>
            </w:r>
            <w:r w:rsidR="004514AC" w:rsidRPr="00C7398B">
              <w:rPr>
                <w:rFonts w:ascii="Times New Roman" w:hAnsi="Times New Roman" w:cs="Times New Roman"/>
              </w:rPr>
              <w:t xml:space="preserve">. </w:t>
            </w:r>
            <w:r w:rsidR="004514AC" w:rsidRPr="00C7398B">
              <w:rPr>
                <w:rFonts w:ascii="Times New Roman" w:hAnsi="Times New Roman" w:cs="Times New Roman"/>
                <w:shd w:val="clear" w:color="auto" w:fill="FFFFFF"/>
              </w:rPr>
              <w:t>liiduvälisest riigist Eestisse toimetamine</w:t>
            </w:r>
          </w:p>
        </w:tc>
      </w:tr>
      <w:tr w:rsidR="00C7398B" w:rsidRPr="00C7398B" w14:paraId="33CA2F05" w14:textId="77777777" w:rsidTr="00FE7A61"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30AD" w14:textId="77777777" w:rsidR="004514AC" w:rsidRPr="00C7398B" w:rsidRDefault="004514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4992" w14:textId="4514D298" w:rsidR="004514AC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2.5</w:t>
            </w:r>
            <w:r w:rsidR="00FB4FBB" w:rsidRPr="00C7398B">
              <w:rPr>
                <w:rFonts w:ascii="Times New Roman" w:hAnsi="Times New Roman" w:cs="Times New Roman"/>
              </w:rPr>
              <w:t>.4</w:t>
            </w:r>
            <w:r w:rsidR="004514AC" w:rsidRPr="00C7398B">
              <w:rPr>
                <w:rFonts w:ascii="Times New Roman" w:hAnsi="Times New Roman" w:cs="Times New Roman"/>
              </w:rPr>
              <w:t>. eksport</w:t>
            </w:r>
          </w:p>
        </w:tc>
      </w:tr>
      <w:tr w:rsidR="00C7398B" w:rsidRPr="00C7398B" w14:paraId="00CF740D" w14:textId="77777777" w:rsidTr="00FE7A61"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DB8A" w14:textId="77777777" w:rsidR="00E92559" w:rsidRPr="00C7398B" w:rsidRDefault="00E9255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B6F" w14:textId="6B4A99AC" w:rsidR="00E92559" w:rsidRPr="00C7398B" w:rsidRDefault="00E9255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eastAsia="et-EE" w:bidi="ar-SA"/>
              </w:rPr>
            </w:pPr>
            <w:r w:rsidRPr="00C7398B">
              <w:rPr>
                <w:rStyle w:val="tekst4"/>
                <w:rFonts w:ascii="Times New Roman" w:hAnsi="Times New Roman" w:cs="Times New Roman"/>
              </w:rPr>
              <w:t>2</w:t>
            </w:r>
            <w:r w:rsidR="005A5F0F" w:rsidRPr="00C7398B">
              <w:rPr>
                <w:rStyle w:val="tekst4"/>
                <w:rFonts w:ascii="Times New Roman" w:hAnsi="Times New Roman" w:cs="Times New Roman"/>
              </w:rPr>
              <w:t>.5</w:t>
            </w:r>
            <w:r w:rsidRPr="00C7398B">
              <w:rPr>
                <w:rStyle w:val="tekst4"/>
                <w:rFonts w:ascii="Times New Roman" w:hAnsi="Times New Roman" w:cs="Times New Roman"/>
              </w:rPr>
              <w:t>.5. müümine jaekaubanduses, sealhulgas sidevahendite kaudu</w:t>
            </w:r>
            <w:r w:rsidRPr="00C7398B">
              <w:rPr>
                <w:rFonts w:ascii="Times New Roman" w:eastAsia="Times New Roman" w:hAnsi="Times New Roman" w:cs="Times New Roman"/>
                <w:kern w:val="0"/>
                <w:lang w:eastAsia="et-EE" w:bidi="ar-SA"/>
              </w:rPr>
              <w:t xml:space="preserve"> </w:t>
            </w:r>
          </w:p>
        </w:tc>
      </w:tr>
      <w:tr w:rsidR="00C7398B" w:rsidRPr="00C7398B" w14:paraId="2768C560" w14:textId="77777777" w:rsidTr="00FE7A61"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A982" w14:textId="77777777" w:rsidR="004514AC" w:rsidRPr="00C7398B" w:rsidRDefault="004514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C022" w14:textId="7EC070C0" w:rsidR="004514AC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2.5</w:t>
            </w:r>
            <w:r w:rsidR="00E92559" w:rsidRPr="00C7398B">
              <w:rPr>
                <w:rFonts w:ascii="Times New Roman" w:hAnsi="Times New Roman" w:cs="Times New Roman"/>
              </w:rPr>
              <w:t>.6</w:t>
            </w:r>
            <w:r w:rsidR="004514AC" w:rsidRPr="00C7398B">
              <w:rPr>
                <w:rFonts w:ascii="Times New Roman" w:hAnsi="Times New Roman" w:cs="Times New Roman"/>
              </w:rPr>
              <w:t xml:space="preserve">. </w:t>
            </w:r>
            <w:r w:rsidR="00555C39" w:rsidRPr="00C7398B">
              <w:rPr>
                <w:rFonts w:ascii="Times New Roman" w:hAnsi="Times New Roman" w:cs="Times New Roman"/>
              </w:rPr>
              <w:t>vedu</w:t>
            </w:r>
          </w:p>
        </w:tc>
      </w:tr>
      <w:tr w:rsidR="00C7398B" w:rsidRPr="00C7398B" w14:paraId="742EF864" w14:textId="77777777" w:rsidTr="00FE7A61"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ABE7" w14:textId="77777777" w:rsidR="00555C39" w:rsidRPr="00C7398B" w:rsidRDefault="00555C3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9DE" w14:textId="07126EA2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2.5</w:t>
            </w:r>
            <w:r w:rsidR="00555C39" w:rsidRPr="00C7398B">
              <w:rPr>
                <w:rFonts w:ascii="Times New Roman" w:hAnsi="Times New Roman" w:cs="Times New Roman"/>
              </w:rPr>
              <w:t>.7. ladustamine</w:t>
            </w:r>
          </w:p>
        </w:tc>
      </w:tr>
      <w:tr w:rsidR="00C7398B" w:rsidRPr="00C7398B" w14:paraId="4B689C81" w14:textId="77777777" w:rsidTr="00FE7A61"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B270" w14:textId="77777777" w:rsidR="00555C39" w:rsidRPr="00C7398B" w:rsidRDefault="00555C3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63A" w14:textId="2A8F45D5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  <w:lang w:eastAsia="en-US"/>
              </w:rPr>
              <w:t>2.5</w:t>
            </w:r>
            <w:r w:rsidR="00555C39" w:rsidRPr="00C7398B">
              <w:rPr>
                <w:rFonts w:ascii="Times New Roman" w:hAnsi="Times New Roman" w:cs="Times New Roman"/>
                <w:lang w:eastAsia="en-US"/>
              </w:rPr>
              <w:t>.8. pakendamisteenus</w:t>
            </w:r>
          </w:p>
        </w:tc>
      </w:tr>
      <w:tr w:rsidR="00C7398B" w:rsidRPr="00C7398B" w14:paraId="54341BEE" w14:textId="77777777" w:rsidTr="00FE7A6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E32D" w14:textId="5A0898BE" w:rsidR="00555C39" w:rsidRPr="00C7398B" w:rsidRDefault="00555C39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</w:t>
            </w:r>
            <w:r w:rsidR="005A5F0F" w:rsidRPr="00C7398B">
              <w:rPr>
                <w:rFonts w:ascii="Times New Roman" w:hAnsi="Times New Roman" w:cs="Times New Roman"/>
              </w:rPr>
              <w:t>6</w:t>
            </w:r>
            <w:r w:rsidRPr="00C7398B">
              <w:rPr>
                <w:rFonts w:ascii="Times New Roman" w:hAnsi="Times New Roman" w:cs="Times New Roman"/>
              </w:rPr>
              <w:t>. Mineraalse söödamaterjali, välja arvatud ravimsööda ja ravimsööda vahetoote</w:t>
            </w:r>
            <w:r w:rsidR="001138B2" w:rsidRPr="00C7398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0BD1" w14:textId="20707DEE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2.6</w:t>
            </w:r>
            <w:r w:rsidR="00555C39" w:rsidRPr="00C7398B">
              <w:rPr>
                <w:rFonts w:ascii="Times New Roman" w:hAnsi="Times New Roman" w:cs="Times New Roman"/>
              </w:rPr>
              <w:t>.1. tootmine turuleviimiseks</w:t>
            </w:r>
          </w:p>
        </w:tc>
      </w:tr>
      <w:tr w:rsidR="00C7398B" w:rsidRPr="00C7398B" w14:paraId="00BE2703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186" w14:textId="77777777" w:rsidR="00555C39" w:rsidRPr="00C7398B" w:rsidRDefault="00555C39" w:rsidP="00555C39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26DF" w14:textId="438210A4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2.6</w:t>
            </w:r>
            <w:r w:rsidR="00555C39" w:rsidRPr="00C7398B">
              <w:rPr>
                <w:rFonts w:ascii="Times New Roman" w:hAnsi="Times New Roman" w:cs="Times New Roman"/>
              </w:rPr>
              <w:t xml:space="preserve">.2. turuleviimine, välja arvatud </w:t>
            </w:r>
            <w:r w:rsidR="00555C39" w:rsidRPr="00C7398B">
              <w:rPr>
                <w:rFonts w:ascii="Times New Roman" w:hAnsi="Times New Roman" w:cs="Times New Roman"/>
                <w:shd w:val="clear" w:color="auto" w:fill="FFFFFF"/>
              </w:rPr>
              <w:t>liiduvälisest riigist Eestisse toimetamine</w:t>
            </w:r>
            <w:r w:rsidR="00555C39" w:rsidRPr="00C7398B">
              <w:rPr>
                <w:rFonts w:ascii="Times New Roman" w:hAnsi="Times New Roman" w:cs="Times New Roman"/>
              </w:rPr>
              <w:t xml:space="preserve"> ja eksport</w:t>
            </w:r>
          </w:p>
        </w:tc>
      </w:tr>
      <w:tr w:rsidR="00C7398B" w:rsidRPr="00C7398B" w14:paraId="117C3BE8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4415" w14:textId="77777777" w:rsidR="00555C39" w:rsidRPr="00C7398B" w:rsidRDefault="00555C39" w:rsidP="00555C39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90A0" w14:textId="708DF831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2.6</w:t>
            </w:r>
            <w:r w:rsidR="00555C39" w:rsidRPr="00C7398B">
              <w:rPr>
                <w:rFonts w:ascii="Times New Roman" w:hAnsi="Times New Roman" w:cs="Times New Roman"/>
              </w:rPr>
              <w:t xml:space="preserve">.3. </w:t>
            </w:r>
            <w:r w:rsidR="00555C39" w:rsidRPr="00C7398B">
              <w:rPr>
                <w:rFonts w:ascii="Times New Roman" w:hAnsi="Times New Roman" w:cs="Times New Roman"/>
                <w:shd w:val="clear" w:color="auto" w:fill="FFFFFF"/>
              </w:rPr>
              <w:t>liiduvälisest riigist Eestisse toimetamine</w:t>
            </w:r>
          </w:p>
        </w:tc>
      </w:tr>
      <w:tr w:rsidR="00C7398B" w:rsidRPr="00C7398B" w14:paraId="656F9F0B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F331" w14:textId="77777777" w:rsidR="00555C39" w:rsidRPr="00C7398B" w:rsidRDefault="00555C39" w:rsidP="00555C39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9CAF" w14:textId="0C9973B1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2.6</w:t>
            </w:r>
            <w:r w:rsidR="00555C39" w:rsidRPr="00C7398B">
              <w:rPr>
                <w:rFonts w:ascii="Times New Roman" w:hAnsi="Times New Roman" w:cs="Times New Roman"/>
              </w:rPr>
              <w:t>.4. eksport</w:t>
            </w:r>
          </w:p>
        </w:tc>
      </w:tr>
      <w:tr w:rsidR="00C7398B" w:rsidRPr="00C7398B" w14:paraId="758CA14A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77C8" w14:textId="77777777" w:rsidR="00555C39" w:rsidRPr="00C7398B" w:rsidRDefault="00555C39" w:rsidP="00555C39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051B" w14:textId="596DA5C3" w:rsidR="00555C39" w:rsidRPr="00C7398B" w:rsidRDefault="00555C3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eastAsia="et-EE" w:bidi="ar-SA"/>
              </w:rPr>
            </w:pPr>
            <w:r w:rsidRPr="00C7398B">
              <w:rPr>
                <w:rStyle w:val="tekst4"/>
                <w:rFonts w:ascii="Times New Roman" w:hAnsi="Times New Roman" w:cs="Times New Roman"/>
              </w:rPr>
              <w:t>2</w:t>
            </w:r>
            <w:r w:rsidR="005A5F0F" w:rsidRPr="00C7398B">
              <w:rPr>
                <w:rStyle w:val="tekst4"/>
                <w:rFonts w:ascii="Times New Roman" w:hAnsi="Times New Roman" w:cs="Times New Roman"/>
              </w:rPr>
              <w:t>.6</w:t>
            </w:r>
            <w:r w:rsidRPr="00C7398B">
              <w:rPr>
                <w:rStyle w:val="tekst4"/>
                <w:rFonts w:ascii="Times New Roman" w:hAnsi="Times New Roman" w:cs="Times New Roman"/>
              </w:rPr>
              <w:t>.5. müümine jaekaubanduses, sealhulgas sidevahendite kaudu</w:t>
            </w:r>
            <w:r w:rsidRPr="00C7398B">
              <w:rPr>
                <w:rFonts w:ascii="Times New Roman" w:eastAsia="Times New Roman" w:hAnsi="Times New Roman" w:cs="Times New Roman"/>
                <w:kern w:val="0"/>
                <w:lang w:eastAsia="et-EE" w:bidi="ar-SA"/>
              </w:rPr>
              <w:t xml:space="preserve"> </w:t>
            </w:r>
          </w:p>
        </w:tc>
      </w:tr>
      <w:tr w:rsidR="00C7398B" w:rsidRPr="00C7398B" w14:paraId="4C88998A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4F0E" w14:textId="77777777" w:rsidR="00555C39" w:rsidRPr="00C7398B" w:rsidRDefault="00555C39" w:rsidP="00555C39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75F9" w14:textId="7190CB8B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2.6</w:t>
            </w:r>
            <w:r w:rsidR="00555C39" w:rsidRPr="00C7398B">
              <w:rPr>
                <w:rFonts w:ascii="Times New Roman" w:hAnsi="Times New Roman" w:cs="Times New Roman"/>
              </w:rPr>
              <w:t xml:space="preserve">.6. </w:t>
            </w:r>
            <w:r w:rsidR="00DE22AC" w:rsidRPr="00C7398B">
              <w:rPr>
                <w:rFonts w:ascii="Times New Roman" w:hAnsi="Times New Roman" w:cs="Times New Roman"/>
              </w:rPr>
              <w:t>vedu</w:t>
            </w:r>
          </w:p>
        </w:tc>
      </w:tr>
      <w:tr w:rsidR="00C7398B" w:rsidRPr="00C7398B" w14:paraId="6EC29377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79A2" w14:textId="77777777" w:rsidR="00DE22AC" w:rsidRPr="00C7398B" w:rsidRDefault="00DE22AC" w:rsidP="00555C39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B6B" w14:textId="04DB2948" w:rsidR="00DE22AC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2.6</w:t>
            </w:r>
            <w:r w:rsidR="00DE22AC" w:rsidRPr="00C7398B">
              <w:rPr>
                <w:rFonts w:ascii="Times New Roman" w:hAnsi="Times New Roman" w:cs="Times New Roman"/>
              </w:rPr>
              <w:t>.7. ladustamine</w:t>
            </w:r>
          </w:p>
        </w:tc>
      </w:tr>
      <w:tr w:rsidR="00C7398B" w:rsidRPr="00C7398B" w14:paraId="4CA9B407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2EF" w14:textId="77777777" w:rsidR="00555C39" w:rsidRPr="00C7398B" w:rsidRDefault="00555C39" w:rsidP="00555C39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1F76" w14:textId="01215BB6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  <w:lang w:eastAsia="en-US"/>
              </w:rPr>
              <w:t>2.6</w:t>
            </w:r>
            <w:r w:rsidR="00DE22AC" w:rsidRPr="00C7398B">
              <w:rPr>
                <w:rFonts w:ascii="Times New Roman" w:hAnsi="Times New Roman" w:cs="Times New Roman"/>
                <w:lang w:eastAsia="en-US"/>
              </w:rPr>
              <w:t>.8. pakendamisteenus</w:t>
            </w:r>
          </w:p>
        </w:tc>
      </w:tr>
      <w:tr w:rsidR="00C7398B" w:rsidRPr="00C7398B" w14:paraId="4C9F9E10" w14:textId="77777777" w:rsidTr="00FE7A6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594B" w14:textId="78E3A727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2.7</w:t>
            </w:r>
            <w:r w:rsidR="00555C39" w:rsidRPr="00C7398B">
              <w:rPr>
                <w:rFonts w:ascii="Times New Roman" w:hAnsi="Times New Roman" w:cs="Times New Roman"/>
              </w:rPr>
              <w:t>. Segasööda, välja arvatud ravimsööda ja vahetoote</w:t>
            </w:r>
            <w:r w:rsidR="001138B2" w:rsidRPr="00C7398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698A" w14:textId="101092FE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2.7</w:t>
            </w:r>
            <w:r w:rsidR="00555C39" w:rsidRPr="00C7398B">
              <w:rPr>
                <w:rFonts w:ascii="Times New Roman" w:hAnsi="Times New Roman" w:cs="Times New Roman"/>
              </w:rPr>
              <w:t xml:space="preserve">.1. </w:t>
            </w:r>
            <w:r w:rsidRPr="00C7398B">
              <w:rPr>
                <w:rFonts w:ascii="Times New Roman" w:hAnsi="Times New Roman" w:cs="Times New Roman"/>
              </w:rPr>
              <w:t>tootmine selleks spetsiaalselt seadmestatud veokis, kasutades lubatud söödalisandeid</w:t>
            </w:r>
            <w:r w:rsidRPr="00C7398B">
              <w:rPr>
                <w:rFonts w:ascii="Times New Roman" w:hAnsi="Times New Roman" w:cs="Times New Roman"/>
                <w:vertAlign w:val="superscript"/>
              </w:rPr>
              <w:t>4</w:t>
            </w:r>
            <w:r w:rsidRPr="00C7398B">
              <w:rPr>
                <w:rFonts w:ascii="Times New Roman" w:hAnsi="Times New Roman" w:cs="Times New Roman"/>
              </w:rPr>
              <w:t xml:space="preserve"> või nende eelsegusid </w:t>
            </w:r>
          </w:p>
        </w:tc>
      </w:tr>
      <w:tr w:rsidR="00C7398B" w:rsidRPr="00C7398B" w14:paraId="2BAD3C74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4E2" w14:textId="77777777" w:rsidR="00555C39" w:rsidRPr="00C7398B" w:rsidRDefault="00555C39" w:rsidP="004332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647" w14:textId="63A2779F" w:rsidR="00555C39" w:rsidRPr="00C7398B" w:rsidRDefault="00555C39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</w:t>
            </w:r>
            <w:r w:rsidR="005A5F0F" w:rsidRPr="00C7398B">
              <w:rPr>
                <w:rFonts w:ascii="Times New Roman" w:hAnsi="Times New Roman" w:cs="Times New Roman"/>
              </w:rPr>
              <w:t>.7</w:t>
            </w:r>
            <w:r w:rsidRPr="00C7398B">
              <w:rPr>
                <w:rFonts w:ascii="Times New Roman" w:hAnsi="Times New Roman" w:cs="Times New Roman"/>
              </w:rPr>
              <w:t xml:space="preserve">.2. </w:t>
            </w:r>
            <w:r w:rsidR="005A5F0F" w:rsidRPr="00C7398B">
              <w:rPr>
                <w:rFonts w:ascii="Times New Roman" w:hAnsi="Times New Roman" w:cs="Times New Roman"/>
              </w:rPr>
              <w:t>tootmine oma ettevõtte tarbeks, kasutades lubatud söödalisandeid</w:t>
            </w:r>
            <w:r w:rsidR="000941D3" w:rsidRPr="00C7398B">
              <w:rPr>
                <w:rFonts w:ascii="Times New Roman" w:hAnsi="Times New Roman" w:cs="Times New Roman"/>
                <w:vertAlign w:val="superscript"/>
              </w:rPr>
              <w:t>5</w:t>
            </w:r>
            <w:r w:rsidR="005A5F0F" w:rsidRPr="00C7398B"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C7398B" w:rsidRPr="00C7398B" w14:paraId="4D31A1C6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4DD" w14:textId="77777777" w:rsidR="00555C39" w:rsidRPr="00C7398B" w:rsidRDefault="00555C39" w:rsidP="004332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4AB" w14:textId="06178485" w:rsidR="00555C39" w:rsidRPr="00C7398B" w:rsidRDefault="00555C39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</w:t>
            </w:r>
            <w:r w:rsidR="005A5F0F" w:rsidRPr="00C7398B">
              <w:rPr>
                <w:rFonts w:ascii="Times New Roman" w:hAnsi="Times New Roman" w:cs="Times New Roman"/>
              </w:rPr>
              <w:t>.7</w:t>
            </w:r>
            <w:r w:rsidRPr="00C7398B">
              <w:rPr>
                <w:rFonts w:ascii="Times New Roman" w:hAnsi="Times New Roman" w:cs="Times New Roman"/>
              </w:rPr>
              <w:t xml:space="preserve">.3. </w:t>
            </w:r>
            <w:r w:rsidR="005A5F0F" w:rsidRPr="00C7398B">
              <w:rPr>
                <w:rFonts w:ascii="Times New Roman" w:hAnsi="Times New Roman" w:cs="Times New Roman"/>
              </w:rPr>
              <w:t>tootmine turuleviimiseks, kasutamata söödalisandeid või nende eelsegusid</w:t>
            </w:r>
          </w:p>
        </w:tc>
      </w:tr>
      <w:tr w:rsidR="00C7398B" w:rsidRPr="00C7398B" w14:paraId="4156CC1D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97DE" w14:textId="77777777" w:rsidR="00555C39" w:rsidRPr="00C7398B" w:rsidRDefault="00555C3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E124" w14:textId="0E8DAB16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2.7</w:t>
            </w:r>
            <w:r w:rsidR="00555C39" w:rsidRPr="00C7398B">
              <w:rPr>
                <w:rFonts w:ascii="Times New Roman" w:hAnsi="Times New Roman" w:cs="Times New Roman"/>
              </w:rPr>
              <w:t>.4. tootmine turuleviimiseks, kasutades lubatud söödalisandeid</w:t>
            </w:r>
            <w:r w:rsidR="000941D3" w:rsidRPr="00C7398B">
              <w:rPr>
                <w:rFonts w:ascii="Times New Roman" w:hAnsi="Times New Roman" w:cs="Times New Roman"/>
                <w:vertAlign w:val="superscript"/>
              </w:rPr>
              <w:t>5</w:t>
            </w:r>
            <w:r w:rsidR="00555C39" w:rsidRPr="00C7398B"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C7398B" w:rsidRPr="00C7398B" w14:paraId="2160BE0A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C922" w14:textId="77777777" w:rsidR="00555C39" w:rsidRPr="00C7398B" w:rsidRDefault="00555C3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0342" w14:textId="551A72EE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2.7</w:t>
            </w:r>
            <w:r w:rsidR="00555C39" w:rsidRPr="00C7398B">
              <w:rPr>
                <w:rFonts w:ascii="Times New Roman" w:hAnsi="Times New Roman" w:cs="Times New Roman"/>
              </w:rPr>
              <w:t>.5. turuleviimine, välja arvatud liiduvälisest riigist Eestisse toimetamine ja eksport</w:t>
            </w:r>
          </w:p>
        </w:tc>
      </w:tr>
      <w:tr w:rsidR="00C7398B" w:rsidRPr="00C7398B" w14:paraId="6CF86E0A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4EEA" w14:textId="77777777" w:rsidR="00555C39" w:rsidRPr="00C7398B" w:rsidRDefault="00555C3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3335" w14:textId="7DE4B41F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2.7</w:t>
            </w:r>
            <w:r w:rsidR="00555C39" w:rsidRPr="00C7398B">
              <w:rPr>
                <w:rFonts w:ascii="Times New Roman" w:hAnsi="Times New Roman" w:cs="Times New Roman"/>
              </w:rPr>
              <w:t>.6. liiduvälisest riigist Eestisse toimetamine</w:t>
            </w:r>
          </w:p>
        </w:tc>
      </w:tr>
      <w:tr w:rsidR="00C7398B" w:rsidRPr="00C7398B" w14:paraId="0F255193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6428" w14:textId="77777777" w:rsidR="00555C39" w:rsidRPr="00C7398B" w:rsidRDefault="00555C3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0303" w14:textId="02B00CD8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2.7</w:t>
            </w:r>
            <w:r w:rsidR="00555C39" w:rsidRPr="00C7398B">
              <w:rPr>
                <w:rFonts w:ascii="Times New Roman" w:hAnsi="Times New Roman" w:cs="Times New Roman"/>
              </w:rPr>
              <w:t>.7. eksport</w:t>
            </w:r>
          </w:p>
        </w:tc>
      </w:tr>
      <w:tr w:rsidR="00C7398B" w:rsidRPr="00C7398B" w14:paraId="46811CAD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DE04" w14:textId="77777777" w:rsidR="00555C39" w:rsidRPr="00C7398B" w:rsidRDefault="00555C3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D7E" w14:textId="60FB543D" w:rsidR="00555C39" w:rsidRPr="00C7398B" w:rsidRDefault="00555C3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eastAsia="et-EE" w:bidi="ar-SA"/>
              </w:rPr>
            </w:pPr>
            <w:r w:rsidRPr="00C7398B">
              <w:rPr>
                <w:rStyle w:val="tekst4"/>
                <w:rFonts w:ascii="Times New Roman" w:hAnsi="Times New Roman" w:cs="Times New Roman"/>
              </w:rPr>
              <w:t>2</w:t>
            </w:r>
            <w:r w:rsidR="005A5F0F" w:rsidRPr="00C7398B">
              <w:rPr>
                <w:rStyle w:val="tekst4"/>
                <w:rFonts w:ascii="Times New Roman" w:hAnsi="Times New Roman" w:cs="Times New Roman"/>
              </w:rPr>
              <w:t>.7</w:t>
            </w:r>
            <w:r w:rsidRPr="00C7398B">
              <w:rPr>
                <w:rStyle w:val="tekst4"/>
                <w:rFonts w:ascii="Times New Roman" w:hAnsi="Times New Roman" w:cs="Times New Roman"/>
              </w:rPr>
              <w:t>.8. müümine jaekaubanduses, sealhulgas sidevahendite kaudu</w:t>
            </w:r>
            <w:r w:rsidRPr="00C7398B">
              <w:rPr>
                <w:rFonts w:ascii="Times New Roman" w:eastAsia="Times New Roman" w:hAnsi="Times New Roman" w:cs="Times New Roman"/>
                <w:kern w:val="0"/>
                <w:lang w:eastAsia="et-EE" w:bidi="ar-SA"/>
              </w:rPr>
              <w:t xml:space="preserve"> </w:t>
            </w:r>
          </w:p>
        </w:tc>
      </w:tr>
      <w:tr w:rsidR="00C7398B" w:rsidRPr="00C7398B" w14:paraId="519D2BE4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8899" w14:textId="77777777" w:rsidR="00555C39" w:rsidRPr="00C7398B" w:rsidRDefault="00555C39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46A6" w14:textId="237C732A" w:rsidR="00555C39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2.7</w:t>
            </w:r>
            <w:r w:rsidR="00555C39" w:rsidRPr="00C7398B">
              <w:rPr>
                <w:rFonts w:ascii="Times New Roman" w:hAnsi="Times New Roman" w:cs="Times New Roman"/>
              </w:rPr>
              <w:t xml:space="preserve">.9. </w:t>
            </w:r>
            <w:r w:rsidR="00336B31" w:rsidRPr="00C7398B">
              <w:rPr>
                <w:rFonts w:ascii="Times New Roman" w:hAnsi="Times New Roman" w:cs="Times New Roman"/>
              </w:rPr>
              <w:t xml:space="preserve">vedu </w:t>
            </w:r>
          </w:p>
        </w:tc>
      </w:tr>
      <w:tr w:rsidR="00C7398B" w:rsidRPr="00C7398B" w14:paraId="2293CBB8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B42" w14:textId="77777777" w:rsidR="00DE22AC" w:rsidRPr="00C7398B" w:rsidRDefault="00DE22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5F10" w14:textId="1BC4A9A1" w:rsidR="00DE22AC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2.7</w:t>
            </w:r>
            <w:r w:rsidR="00DE22AC" w:rsidRPr="00C7398B">
              <w:rPr>
                <w:rFonts w:ascii="Times New Roman" w:hAnsi="Times New Roman" w:cs="Times New Roman"/>
              </w:rPr>
              <w:t xml:space="preserve">.10. </w:t>
            </w:r>
            <w:r w:rsidR="00336B31" w:rsidRPr="00C7398B">
              <w:rPr>
                <w:rFonts w:ascii="Times New Roman" w:hAnsi="Times New Roman" w:cs="Times New Roman"/>
              </w:rPr>
              <w:t>ladustamin</w:t>
            </w:r>
            <w:r w:rsidR="00DE22AC" w:rsidRPr="00C7398B">
              <w:rPr>
                <w:rFonts w:ascii="Times New Roman" w:hAnsi="Times New Roman" w:cs="Times New Roman"/>
              </w:rPr>
              <w:t>e</w:t>
            </w:r>
          </w:p>
        </w:tc>
      </w:tr>
      <w:tr w:rsidR="00C7398B" w:rsidRPr="00C7398B" w14:paraId="2D029676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9EA6" w14:textId="77777777" w:rsidR="00DE22AC" w:rsidRPr="00C7398B" w:rsidRDefault="00DE22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176" w14:textId="083E9B5E" w:rsidR="00DE22AC" w:rsidRPr="00C7398B" w:rsidRDefault="005A5F0F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  <w:lang w:eastAsia="en-US"/>
              </w:rPr>
              <w:t>2.7</w:t>
            </w:r>
            <w:r w:rsidR="00DE22AC" w:rsidRPr="00C7398B">
              <w:rPr>
                <w:rFonts w:ascii="Times New Roman" w:hAnsi="Times New Roman" w:cs="Times New Roman"/>
                <w:lang w:eastAsia="en-US"/>
              </w:rPr>
              <w:t>.</w:t>
            </w:r>
            <w:r w:rsidR="004B754E" w:rsidRPr="00C7398B">
              <w:rPr>
                <w:rFonts w:ascii="Times New Roman" w:hAnsi="Times New Roman" w:cs="Times New Roman"/>
                <w:lang w:eastAsia="en-US"/>
              </w:rPr>
              <w:t>11.</w:t>
            </w:r>
            <w:r w:rsidR="00DE22AC" w:rsidRPr="00C7398B">
              <w:rPr>
                <w:rFonts w:ascii="Times New Roman" w:hAnsi="Times New Roman" w:cs="Times New Roman"/>
                <w:lang w:eastAsia="en-US"/>
              </w:rPr>
              <w:t xml:space="preserve"> pakendamisteenus</w:t>
            </w:r>
          </w:p>
        </w:tc>
      </w:tr>
      <w:tr w:rsidR="00C7398B" w:rsidRPr="00C7398B" w14:paraId="08C2DA61" w14:textId="77777777" w:rsidTr="00FE7A6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98BA0" w14:textId="6326870D" w:rsidR="00DE22AC" w:rsidRPr="00C7398B" w:rsidRDefault="001C14D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2.8</w:t>
            </w:r>
            <w:r w:rsidR="00DE22AC" w:rsidRPr="00C7398B">
              <w:rPr>
                <w:rFonts w:ascii="Times New Roman" w:hAnsi="Times New Roman" w:cs="Times New Roman"/>
              </w:rPr>
              <w:t>. Lubatud loomset proteiini</w:t>
            </w:r>
            <w:r w:rsidR="001138B2" w:rsidRPr="00C7398B">
              <w:rPr>
                <w:rFonts w:ascii="Times New Roman" w:hAnsi="Times New Roman" w:cs="Times New Roman"/>
                <w:vertAlign w:val="superscript"/>
              </w:rPr>
              <w:t>2</w:t>
            </w:r>
            <w:r w:rsidR="00DE22AC" w:rsidRPr="00C7398B">
              <w:rPr>
                <w:rFonts w:ascii="Times New Roman" w:hAnsi="Times New Roman" w:cs="Times New Roman"/>
              </w:rPr>
              <w:t xml:space="preserve"> sisaldava sööda</w:t>
            </w:r>
            <w:r w:rsidR="00065673" w:rsidRPr="00C7398B">
              <w:rPr>
                <w:rFonts w:ascii="Times New Roman" w:hAnsi="Times New Roman" w:cs="Times New Roman"/>
              </w:rPr>
              <w:t>, välja arvatud ravimsööda ja vahetoote</w:t>
            </w:r>
            <w:r w:rsidR="00506DB6" w:rsidRPr="00C7398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0CD" w14:textId="434A623D" w:rsidR="00DE22AC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2.8</w:t>
            </w:r>
            <w:r w:rsidR="00DE22AC" w:rsidRPr="00C7398B">
              <w:rPr>
                <w:rFonts w:ascii="Times New Roman" w:hAnsi="Times New Roman" w:cs="Times New Roman"/>
              </w:rPr>
              <w:t>.1. tootmine turuleviimiseks</w:t>
            </w:r>
          </w:p>
        </w:tc>
      </w:tr>
      <w:tr w:rsidR="00C7398B" w:rsidRPr="00C7398B" w14:paraId="361CD558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17A86" w14:textId="77777777" w:rsidR="00DE22AC" w:rsidRPr="00C7398B" w:rsidRDefault="00DE22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F12" w14:textId="0B9E2325" w:rsidR="00DE22AC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2.8</w:t>
            </w:r>
            <w:r w:rsidR="00DE22AC" w:rsidRPr="00C7398B">
              <w:rPr>
                <w:rFonts w:ascii="Times New Roman" w:hAnsi="Times New Roman" w:cs="Times New Roman"/>
              </w:rPr>
              <w:t>.2. turuleviimine, välja arvatud liiduvälisest riigist Eestisse toimetamine ja eksport</w:t>
            </w:r>
          </w:p>
        </w:tc>
      </w:tr>
      <w:tr w:rsidR="00C7398B" w:rsidRPr="00C7398B" w14:paraId="277006F3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AA5D9" w14:textId="77777777" w:rsidR="00DE22AC" w:rsidRPr="00C7398B" w:rsidRDefault="00DE22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73C" w14:textId="7DAC0DC7" w:rsidR="00DE22AC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2.8</w:t>
            </w:r>
            <w:r w:rsidR="00DE22AC" w:rsidRPr="00C7398B">
              <w:rPr>
                <w:rFonts w:ascii="Times New Roman" w:hAnsi="Times New Roman" w:cs="Times New Roman"/>
              </w:rPr>
              <w:t>.3. liiduvälisest riigist Eestisse toimetamine</w:t>
            </w:r>
          </w:p>
        </w:tc>
      </w:tr>
      <w:tr w:rsidR="00C7398B" w:rsidRPr="00C7398B" w14:paraId="0FA83F9B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5A19F" w14:textId="77777777" w:rsidR="00DE22AC" w:rsidRPr="00C7398B" w:rsidRDefault="00DE22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1D4" w14:textId="591C3209" w:rsidR="00DE22AC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2.8</w:t>
            </w:r>
            <w:r w:rsidR="00DE22AC" w:rsidRPr="00C7398B">
              <w:rPr>
                <w:rFonts w:ascii="Times New Roman" w:hAnsi="Times New Roman" w:cs="Times New Roman"/>
              </w:rPr>
              <w:t>.4. eksport</w:t>
            </w:r>
          </w:p>
        </w:tc>
      </w:tr>
      <w:tr w:rsidR="00C7398B" w:rsidRPr="00C7398B" w14:paraId="7FA9EB6E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7686C" w14:textId="77777777" w:rsidR="00DE22AC" w:rsidRPr="00C7398B" w:rsidRDefault="00DE22AC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307" w14:textId="0C3AD689" w:rsidR="00DE22AC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2.8</w:t>
            </w:r>
            <w:r w:rsidR="00DE22AC" w:rsidRPr="00C7398B">
              <w:rPr>
                <w:rFonts w:ascii="Times New Roman" w:hAnsi="Times New Roman" w:cs="Times New Roman"/>
              </w:rPr>
              <w:t>.5. ve</w:t>
            </w:r>
            <w:r w:rsidR="0003595D" w:rsidRPr="00C7398B">
              <w:rPr>
                <w:rFonts w:ascii="Times New Roman" w:hAnsi="Times New Roman" w:cs="Times New Roman"/>
              </w:rPr>
              <w:t>du</w:t>
            </w:r>
          </w:p>
        </w:tc>
      </w:tr>
      <w:tr w:rsidR="00C7398B" w:rsidRPr="00C7398B" w14:paraId="174AC01F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7007F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7A1" w14:textId="583C5040" w:rsidR="0003595D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2.8</w:t>
            </w:r>
            <w:r w:rsidR="0003595D" w:rsidRPr="00C7398B">
              <w:rPr>
                <w:rFonts w:ascii="Times New Roman" w:hAnsi="Times New Roman" w:cs="Times New Roman"/>
              </w:rPr>
              <w:t>.6. ladustamine</w:t>
            </w:r>
          </w:p>
        </w:tc>
      </w:tr>
      <w:tr w:rsidR="00C7398B" w:rsidRPr="00C7398B" w14:paraId="527F0E10" w14:textId="77777777" w:rsidTr="00FE7A61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EFE9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B575" w14:textId="588E441D" w:rsidR="0003595D" w:rsidRPr="00C7398B" w:rsidRDefault="001C14D1" w:rsidP="00506D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  <w:lang w:eastAsia="en-US"/>
              </w:rPr>
              <w:t>2.8</w:t>
            </w:r>
            <w:r w:rsidR="0003595D" w:rsidRPr="00C7398B">
              <w:rPr>
                <w:rFonts w:ascii="Times New Roman" w:hAnsi="Times New Roman" w:cs="Times New Roman"/>
                <w:lang w:eastAsia="en-US"/>
              </w:rPr>
              <w:t>.</w:t>
            </w:r>
            <w:r w:rsidR="00506DB6" w:rsidRPr="00C7398B">
              <w:rPr>
                <w:rFonts w:ascii="Times New Roman" w:hAnsi="Times New Roman" w:cs="Times New Roman"/>
                <w:lang w:eastAsia="en-US"/>
              </w:rPr>
              <w:t>7</w:t>
            </w:r>
            <w:r w:rsidR="0003595D" w:rsidRPr="00C7398B">
              <w:rPr>
                <w:rFonts w:ascii="Times New Roman" w:hAnsi="Times New Roman" w:cs="Times New Roman"/>
                <w:lang w:eastAsia="en-US"/>
              </w:rPr>
              <w:t>. pakendamisteenus</w:t>
            </w:r>
          </w:p>
        </w:tc>
      </w:tr>
      <w:tr w:rsidR="00C7398B" w:rsidRPr="00C7398B" w14:paraId="1F46BBAB" w14:textId="77777777" w:rsidTr="001C14D1"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9D882D" w14:textId="7E72AD4A" w:rsidR="001C14D1" w:rsidRPr="00C7398B" w:rsidRDefault="001C14D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lastRenderedPageBreak/>
              <w:t>2.9. Lemmikloomatoidu, välja arvatud ravimsööda ja vahetoote</w:t>
            </w:r>
            <w:r w:rsidR="00506DB6" w:rsidRPr="00C7398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70B" w14:textId="495EEF60" w:rsidR="001C14D1" w:rsidRPr="00C7398B" w:rsidRDefault="001C14D1" w:rsidP="00B32C1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2.9.1.</w:t>
            </w:r>
            <w:r w:rsidRPr="00C7398B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Pr="00C7398B">
              <w:rPr>
                <w:rFonts w:ascii="Times New Roman" w:hAnsi="Times New Roman" w:cs="Times New Roman"/>
              </w:rPr>
              <w:t xml:space="preserve"> turuleviimiseks</w:t>
            </w:r>
            <w:r w:rsidR="00223728" w:rsidRPr="00C7398B">
              <w:rPr>
                <w:rFonts w:ascii="Times New Roman" w:hAnsi="Times New Roman" w:cs="Times New Roman"/>
              </w:rPr>
              <w:t>,</w:t>
            </w:r>
            <w:r w:rsidRPr="00C7398B">
              <w:rPr>
                <w:rFonts w:ascii="Times New Roman" w:hAnsi="Times New Roman" w:cs="Times New Roman"/>
              </w:rPr>
              <w:t xml:space="preserve"> kasutades söödalisandeid või nende eelsegusid</w:t>
            </w:r>
          </w:p>
        </w:tc>
      </w:tr>
      <w:tr w:rsidR="00C7398B" w:rsidRPr="00C7398B" w14:paraId="2AB7790B" w14:textId="77777777" w:rsidTr="0054263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0303F" w14:textId="77777777" w:rsidR="001C14D1" w:rsidRPr="00C7398B" w:rsidRDefault="001C14D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9B8E" w14:textId="32BF9DBA" w:rsidR="001C14D1" w:rsidRPr="00C7398B" w:rsidRDefault="001C14D1" w:rsidP="00B32C1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2.9.2.</w:t>
            </w:r>
            <w:r w:rsidRPr="00C7398B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Pr="00C7398B">
              <w:rPr>
                <w:rFonts w:ascii="Times New Roman" w:hAnsi="Times New Roman" w:cs="Times New Roman"/>
              </w:rPr>
              <w:t xml:space="preserve"> turuleviimiseks</w:t>
            </w:r>
            <w:r w:rsidR="00223728" w:rsidRPr="00C7398B">
              <w:rPr>
                <w:rFonts w:ascii="Times New Roman" w:hAnsi="Times New Roman" w:cs="Times New Roman"/>
              </w:rPr>
              <w:t>,</w:t>
            </w:r>
            <w:r w:rsidRPr="00C7398B">
              <w:rPr>
                <w:rFonts w:ascii="Times New Roman" w:hAnsi="Times New Roman" w:cs="Times New Roman"/>
              </w:rPr>
              <w:t xml:space="preserve"> kasutamata söödalisandeid või nende eelsegusid</w:t>
            </w:r>
          </w:p>
        </w:tc>
      </w:tr>
      <w:tr w:rsidR="00C7398B" w:rsidRPr="00C7398B" w14:paraId="76253289" w14:textId="77777777" w:rsidTr="0054263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6444B" w14:textId="77777777" w:rsidR="001C14D1" w:rsidRPr="00C7398B" w:rsidRDefault="001C14D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956" w14:textId="252C05DE" w:rsidR="001C14D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2.9.3. turuleviimine, välja arvatud jaemüük, liiduvälisest riigist Eestisse toimetamine ja eksport</w:t>
            </w:r>
          </w:p>
        </w:tc>
      </w:tr>
      <w:tr w:rsidR="00C7398B" w:rsidRPr="00C7398B" w14:paraId="79DA7576" w14:textId="77777777" w:rsidTr="0054263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AE8ED" w14:textId="77777777" w:rsidR="001C14D1" w:rsidRPr="00C7398B" w:rsidRDefault="001C14D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87C" w14:textId="348A4BDD" w:rsidR="001C14D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2.9.4. liiduvälisest riigist Eestisse toimetamine</w:t>
            </w:r>
          </w:p>
        </w:tc>
      </w:tr>
      <w:tr w:rsidR="00C7398B" w:rsidRPr="00C7398B" w14:paraId="1975E2B4" w14:textId="77777777" w:rsidTr="0054263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B4688" w14:textId="77777777" w:rsidR="001C14D1" w:rsidRPr="00C7398B" w:rsidRDefault="001C14D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E99" w14:textId="09366210" w:rsidR="001C14D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2.9.5. eksport</w:t>
            </w:r>
          </w:p>
        </w:tc>
      </w:tr>
      <w:tr w:rsidR="00C7398B" w:rsidRPr="00C7398B" w14:paraId="4D167D61" w14:textId="77777777" w:rsidTr="0054263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90C9" w14:textId="77777777" w:rsidR="001C14D1" w:rsidRPr="00C7398B" w:rsidRDefault="001C14D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CF3" w14:textId="02E16F43" w:rsidR="001C14D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2.9.</w:t>
            </w:r>
            <w:r w:rsidR="00506DB6" w:rsidRPr="00C7398B">
              <w:rPr>
                <w:rFonts w:ascii="Times New Roman" w:hAnsi="Times New Roman" w:cs="Times New Roman"/>
              </w:rPr>
              <w:t>6</w:t>
            </w:r>
            <w:r w:rsidRPr="00C7398B">
              <w:rPr>
                <w:rFonts w:ascii="Times New Roman" w:hAnsi="Times New Roman" w:cs="Times New Roman"/>
              </w:rPr>
              <w:t>. vedu</w:t>
            </w:r>
          </w:p>
        </w:tc>
      </w:tr>
      <w:tr w:rsidR="00C7398B" w:rsidRPr="00C7398B" w14:paraId="471EA2D2" w14:textId="77777777" w:rsidTr="00FE7A61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0E0A" w14:textId="77777777" w:rsidR="001C14D1" w:rsidRPr="00C7398B" w:rsidRDefault="001C14D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F24" w14:textId="1F2795D7" w:rsidR="001C14D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2.9.</w:t>
            </w:r>
            <w:r w:rsidR="00506DB6" w:rsidRPr="00C7398B">
              <w:rPr>
                <w:rFonts w:ascii="Times New Roman" w:hAnsi="Times New Roman" w:cs="Times New Roman"/>
              </w:rPr>
              <w:t>7</w:t>
            </w:r>
            <w:r w:rsidRPr="00C7398B">
              <w:rPr>
                <w:rFonts w:ascii="Times New Roman" w:hAnsi="Times New Roman" w:cs="Times New Roman"/>
              </w:rPr>
              <w:t>. ladustamine</w:t>
            </w:r>
          </w:p>
        </w:tc>
      </w:tr>
      <w:tr w:rsidR="00C7398B" w:rsidRPr="00C7398B" w14:paraId="4456D883" w14:textId="77777777" w:rsidTr="00FE7A6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709" w14:textId="0FE0AD65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2.10. Söödalisandi</w:t>
            </w:r>
            <w:r w:rsidR="000941D3" w:rsidRPr="00C7398B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3743" w14:textId="2339E91C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2.10.1.</w:t>
            </w:r>
            <w:r w:rsidRPr="00C7398B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Pr="00C7398B">
              <w:rPr>
                <w:rFonts w:ascii="Times New Roman" w:hAnsi="Times New Roman" w:cs="Times New Roman"/>
              </w:rPr>
              <w:t xml:space="preserve"> turuleviimiseks</w:t>
            </w:r>
          </w:p>
        </w:tc>
      </w:tr>
      <w:tr w:rsidR="00C7398B" w:rsidRPr="00C7398B" w14:paraId="7F9DA573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E4E4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EDB9" w14:textId="2AA3FE4C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2.10.2.</w:t>
            </w:r>
            <w:r w:rsidRPr="00C7398B"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Pr="00C7398B">
              <w:rPr>
                <w:rFonts w:ascii="Times New Roman" w:hAnsi="Times New Roman" w:cs="Times New Roman"/>
              </w:rPr>
              <w:t>turuleviimine, välja arvatud liiduvälisest riigist Eestisse toimetamine ja eksport</w:t>
            </w:r>
          </w:p>
        </w:tc>
      </w:tr>
      <w:tr w:rsidR="00C7398B" w:rsidRPr="00C7398B" w14:paraId="3E5925BC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2569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1812" w14:textId="21E5FD97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2.10.3.</w:t>
            </w:r>
            <w:r w:rsidRPr="00C7398B"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Pr="00C7398B">
              <w:rPr>
                <w:rFonts w:ascii="Times New Roman" w:hAnsi="Times New Roman" w:cs="Times New Roman"/>
              </w:rPr>
              <w:t>liiduvälisest riigist Eestisse toimetamine</w:t>
            </w:r>
          </w:p>
        </w:tc>
      </w:tr>
      <w:tr w:rsidR="00C7398B" w:rsidRPr="00C7398B" w14:paraId="6E5E3690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63CD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ACC0" w14:textId="78ACC501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2.10.4.</w:t>
            </w:r>
            <w:r w:rsidRPr="00C7398B"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Pr="00C7398B">
              <w:rPr>
                <w:rFonts w:ascii="Times New Roman" w:hAnsi="Times New Roman" w:cs="Times New Roman"/>
              </w:rPr>
              <w:t>eksport</w:t>
            </w:r>
          </w:p>
        </w:tc>
      </w:tr>
      <w:tr w:rsidR="00C7398B" w:rsidRPr="00C7398B" w14:paraId="66A0D04E" w14:textId="77777777" w:rsidTr="00FE7A6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130C" w14:textId="4779E883" w:rsidR="0003595D" w:rsidRPr="00C7398B" w:rsidRDefault="0003595D" w:rsidP="000941D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2.11.</w:t>
            </w:r>
            <w:r w:rsidRPr="00C7398B">
              <w:rPr>
                <w:rFonts w:ascii="Times New Roman" w:hAnsi="Times New Roman" w:cs="Times New Roman"/>
                <w:lang w:eastAsia="et-EE"/>
              </w:rPr>
              <w:t xml:space="preserve"> S</w:t>
            </w:r>
            <w:r w:rsidRPr="00C7398B">
              <w:rPr>
                <w:rFonts w:ascii="Times New Roman" w:hAnsi="Times New Roman" w:cs="Times New Roman"/>
              </w:rPr>
              <w:t>öödalisandist</w:t>
            </w:r>
            <w:r w:rsidR="000941D3" w:rsidRPr="00C7398B">
              <w:rPr>
                <w:rFonts w:ascii="Times New Roman" w:hAnsi="Times New Roman" w:cs="Times New Roman"/>
                <w:vertAlign w:val="superscript"/>
              </w:rPr>
              <w:t>7</w:t>
            </w:r>
            <w:r w:rsidRPr="00C7398B">
              <w:rPr>
                <w:rFonts w:ascii="Times New Roman" w:hAnsi="Times New Roman" w:cs="Times New Roman"/>
              </w:rPr>
              <w:t xml:space="preserve"> </w:t>
            </w:r>
            <w:r w:rsidRPr="00C7398B">
              <w:rPr>
                <w:rFonts w:ascii="Times New Roman" w:hAnsi="Times New Roman" w:cs="Times New Roman"/>
                <w:lang w:eastAsia="et-EE"/>
              </w:rPr>
              <w:t xml:space="preserve">eelsegu 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7A05" w14:textId="45DAAD47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2.11.1.</w:t>
            </w:r>
            <w:r w:rsidRPr="00C7398B">
              <w:rPr>
                <w:rFonts w:ascii="Times New Roman" w:hAnsi="Times New Roman" w:cs="Times New Roman"/>
                <w:lang w:eastAsia="et-EE"/>
              </w:rPr>
              <w:t xml:space="preserve"> tootmine oma ettevõtte tarbeks</w:t>
            </w:r>
          </w:p>
        </w:tc>
      </w:tr>
      <w:tr w:rsidR="00C7398B" w:rsidRPr="00C7398B" w14:paraId="7716BBDE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2CE8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A1B1" w14:textId="6FA9B51C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  <w:lang w:eastAsia="et-EE"/>
              </w:rPr>
              <w:t>2.11.2. tootmine</w:t>
            </w:r>
            <w:r w:rsidRPr="00C7398B">
              <w:rPr>
                <w:rFonts w:ascii="Times New Roman" w:hAnsi="Times New Roman" w:cs="Times New Roman"/>
              </w:rPr>
              <w:t xml:space="preserve"> turuleviimiseks</w:t>
            </w:r>
          </w:p>
        </w:tc>
      </w:tr>
      <w:tr w:rsidR="00C7398B" w:rsidRPr="00C7398B" w14:paraId="42BA5304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92C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1AD6" w14:textId="0DDCF97D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2.11.3. turuleviimine, välja arvatud liiduvälisest riigist Eestisse toimetamine ja eksport</w:t>
            </w:r>
          </w:p>
        </w:tc>
      </w:tr>
      <w:tr w:rsidR="00C7398B" w:rsidRPr="00C7398B" w14:paraId="09B44AED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A10A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B547" w14:textId="5B56E0F9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2.11.4. liiduvälisest riigist Eestisse toimetamine</w:t>
            </w:r>
          </w:p>
        </w:tc>
      </w:tr>
      <w:tr w:rsidR="00C7398B" w:rsidRPr="00C7398B" w14:paraId="141FAF4B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14C7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F65B" w14:textId="1E118543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2.11.5. eksport</w:t>
            </w:r>
          </w:p>
        </w:tc>
      </w:tr>
      <w:tr w:rsidR="00C7398B" w:rsidRPr="00C7398B" w14:paraId="51E3DC15" w14:textId="77777777" w:rsidTr="00FE7A6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867F" w14:textId="1BF0BC36" w:rsidR="0003595D" w:rsidRPr="00C7398B" w:rsidRDefault="0003595D" w:rsidP="004332D5">
            <w:pPr>
              <w:spacing w:line="24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  <w:lang w:eastAsia="en-US"/>
              </w:rPr>
              <w:t>2.12. Söödalisandi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7D18" w14:textId="6D80F464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2.12.1. vedu</w:t>
            </w:r>
          </w:p>
        </w:tc>
      </w:tr>
      <w:tr w:rsidR="00C7398B" w:rsidRPr="00C7398B" w14:paraId="351B6ED0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EDB8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862" w14:textId="2AD0CF8A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2.12.2. ladustamine</w:t>
            </w:r>
          </w:p>
        </w:tc>
      </w:tr>
      <w:tr w:rsidR="00C7398B" w:rsidRPr="00C7398B" w14:paraId="1E9A5456" w14:textId="77777777" w:rsidTr="00FE7A6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FB19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F09C" w14:textId="19574639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2.12.3. lisamine</w:t>
            </w:r>
            <w:r w:rsidR="000941D3" w:rsidRPr="00C7398B">
              <w:rPr>
                <w:rFonts w:ascii="Times New Roman" w:hAnsi="Times New Roman" w:cs="Times New Roman"/>
                <w:vertAlign w:val="superscript"/>
              </w:rPr>
              <w:t>8</w:t>
            </w:r>
            <w:r w:rsidRPr="00C7398B">
              <w:rPr>
                <w:rFonts w:ascii="Times New Roman" w:hAnsi="Times New Roman" w:cs="Times New Roman"/>
              </w:rPr>
              <w:t xml:space="preserve"> loomse toidu saamiseks peetava looma joogivette</w:t>
            </w:r>
          </w:p>
        </w:tc>
      </w:tr>
      <w:tr w:rsidR="00C7398B" w:rsidRPr="00C7398B" w14:paraId="3023EC24" w14:textId="77777777" w:rsidTr="00FE7A6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A21B8B" w14:textId="26BE8DA5" w:rsidR="0003595D" w:rsidRPr="00C7398B" w:rsidRDefault="0003595D" w:rsidP="004332D5">
            <w:pPr>
              <w:spacing w:line="24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  <w:lang w:eastAsia="en-US"/>
              </w:rPr>
              <w:t>2.13. Eelsegu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7517" w14:textId="6EBC32E5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2.13.1. vedu</w:t>
            </w:r>
          </w:p>
        </w:tc>
      </w:tr>
      <w:tr w:rsidR="00C7398B" w:rsidRPr="00C7398B" w14:paraId="0982B179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6F36C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67FB" w14:textId="4A09E5FB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2.13.2. ladustamine</w:t>
            </w:r>
          </w:p>
        </w:tc>
      </w:tr>
      <w:tr w:rsidR="00C7398B" w:rsidRPr="00C7398B" w14:paraId="62807B44" w14:textId="77777777" w:rsidTr="00FE7A61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D35" w14:textId="77777777" w:rsidR="0003595D" w:rsidRPr="00C7398B" w:rsidRDefault="0003595D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3A17" w14:textId="707F12E4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2.13.3. lisamine</w:t>
            </w:r>
            <w:r w:rsidR="000941D3" w:rsidRPr="00C7398B">
              <w:rPr>
                <w:rFonts w:ascii="Times New Roman" w:hAnsi="Times New Roman" w:cs="Times New Roman"/>
                <w:vertAlign w:val="superscript"/>
              </w:rPr>
              <w:t>8</w:t>
            </w:r>
            <w:r w:rsidRPr="00C7398B">
              <w:rPr>
                <w:rFonts w:ascii="Times New Roman" w:hAnsi="Times New Roman" w:cs="Times New Roman"/>
              </w:rPr>
              <w:t xml:space="preserve"> loomse toidu saamiseks peetava looma joogivette</w:t>
            </w:r>
          </w:p>
        </w:tc>
      </w:tr>
      <w:tr w:rsidR="00C7398B" w:rsidRPr="00C7398B" w14:paraId="098B3557" w14:textId="77777777" w:rsidTr="00FE7A6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0F808" w14:textId="028E9856" w:rsidR="00FE7A61" w:rsidRPr="00C7398B" w:rsidRDefault="001C14D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2.14</w:t>
            </w:r>
            <w:r w:rsidR="00FE7A61" w:rsidRPr="00C7398B">
              <w:rPr>
                <w:rFonts w:ascii="Times New Roman" w:hAnsi="Times New Roman" w:cs="Times New Roman"/>
              </w:rPr>
              <w:t>. Ravimsööda</w:t>
            </w:r>
            <w:r w:rsidR="000941D3" w:rsidRPr="00C7398B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064" w14:textId="39D7EE24" w:rsidR="00FE7A61" w:rsidRPr="00C7398B" w:rsidRDefault="001C14D1" w:rsidP="002A51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2.14</w:t>
            </w:r>
            <w:r w:rsidR="00FE7A61" w:rsidRPr="00C7398B">
              <w:rPr>
                <w:rFonts w:ascii="Times New Roman" w:hAnsi="Times New Roman" w:cs="Times New Roman"/>
              </w:rPr>
              <w:t>.1. turuleviimine</w:t>
            </w:r>
            <w:r w:rsidR="00223728" w:rsidRPr="00C7398B">
              <w:rPr>
                <w:rFonts w:ascii="Times New Roman" w:hAnsi="Times New Roman" w:cs="Times New Roman"/>
              </w:rPr>
              <w:t>,</w:t>
            </w:r>
            <w:r w:rsidR="00FE7A61" w:rsidRPr="00C7398B">
              <w:rPr>
                <w:rFonts w:ascii="Times New Roman" w:hAnsi="Times New Roman" w:cs="Times New Roman"/>
              </w:rPr>
              <w:t xml:space="preserve"> </w:t>
            </w:r>
            <w:r w:rsidR="002A51F5" w:rsidRPr="00C7398B">
              <w:rPr>
                <w:rFonts w:ascii="Times New Roman" w:hAnsi="Times New Roman" w:cs="Times New Roman"/>
              </w:rPr>
              <w:t xml:space="preserve">seda </w:t>
            </w:r>
            <w:r w:rsidR="00FE7A61" w:rsidRPr="00C7398B">
              <w:rPr>
                <w:rFonts w:ascii="Times New Roman" w:hAnsi="Times New Roman" w:cs="Times New Roman"/>
              </w:rPr>
              <w:t>ladustamata , välja arvatud liiduvälisest riigist Eestisse toimetamine ja eksport</w:t>
            </w:r>
          </w:p>
        </w:tc>
      </w:tr>
      <w:tr w:rsidR="00C7398B" w:rsidRPr="00C7398B" w14:paraId="56CC9213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61E2" w14:textId="77777777" w:rsidR="00FE7A61" w:rsidRPr="00C7398B" w:rsidRDefault="00FE7A6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086" w14:textId="489A5E1D" w:rsidR="00FE7A61" w:rsidRPr="00C7398B" w:rsidRDefault="00FE7A6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</w:t>
            </w:r>
            <w:r w:rsidR="00506DB6" w:rsidRPr="00C7398B">
              <w:rPr>
                <w:rFonts w:ascii="Times New Roman" w:hAnsi="Times New Roman" w:cs="Times New Roman"/>
              </w:rPr>
              <w:t>14</w:t>
            </w:r>
            <w:r w:rsidRPr="00C7398B">
              <w:rPr>
                <w:rFonts w:ascii="Times New Roman" w:hAnsi="Times New Roman" w:cs="Times New Roman"/>
              </w:rPr>
              <w:t>.2. liiduvälisest riigist Eestisse toimetamine</w:t>
            </w:r>
            <w:r w:rsidR="00223728" w:rsidRPr="00C7398B">
              <w:rPr>
                <w:rFonts w:ascii="Times New Roman" w:hAnsi="Times New Roman" w:cs="Times New Roman"/>
              </w:rPr>
              <w:t>,</w:t>
            </w:r>
            <w:r w:rsidRPr="00C7398B">
              <w:rPr>
                <w:rFonts w:ascii="Times New Roman" w:hAnsi="Times New Roman" w:cs="Times New Roman"/>
              </w:rPr>
              <w:t xml:space="preserve"> ladustamata seda oma ehitises</w:t>
            </w:r>
          </w:p>
        </w:tc>
      </w:tr>
      <w:tr w:rsidR="00C7398B" w:rsidRPr="00C7398B" w14:paraId="627C5165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F84E9" w14:textId="77777777" w:rsidR="00FE7A61" w:rsidRPr="00C7398B" w:rsidRDefault="00FE7A6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034" w14:textId="6E2C5C89" w:rsidR="00FE7A6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  <w:kern w:val="2"/>
              </w:rPr>
            </w:pPr>
            <w:r w:rsidRPr="00C7398B">
              <w:rPr>
                <w:rFonts w:ascii="Times New Roman" w:hAnsi="Times New Roman" w:cs="Times New Roman"/>
              </w:rPr>
              <w:t>2.14</w:t>
            </w:r>
            <w:r w:rsidR="00FE7A61" w:rsidRPr="00C7398B">
              <w:rPr>
                <w:rFonts w:ascii="Times New Roman" w:hAnsi="Times New Roman" w:cs="Times New Roman"/>
              </w:rPr>
              <w:t>.3. eksport</w:t>
            </w:r>
            <w:r w:rsidR="00223728" w:rsidRPr="00C7398B">
              <w:rPr>
                <w:rFonts w:ascii="Times New Roman" w:hAnsi="Times New Roman" w:cs="Times New Roman"/>
              </w:rPr>
              <w:t>,</w:t>
            </w:r>
            <w:r w:rsidR="00FE7A61" w:rsidRPr="00C7398B">
              <w:rPr>
                <w:rFonts w:ascii="Times New Roman" w:hAnsi="Times New Roman" w:cs="Times New Roman"/>
              </w:rPr>
              <w:t xml:space="preserve"> ladustamata seda oma ehitises</w:t>
            </w:r>
          </w:p>
        </w:tc>
      </w:tr>
      <w:tr w:rsidR="00C7398B" w:rsidRPr="00C7398B" w14:paraId="48BAF284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B159B" w14:textId="77777777" w:rsidR="00FE7A61" w:rsidRPr="00C7398B" w:rsidRDefault="00FE7A6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A78" w14:textId="13454288" w:rsidR="00FE7A6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2.14</w:t>
            </w:r>
            <w:r w:rsidR="00FE7A61" w:rsidRPr="00C7398B">
              <w:rPr>
                <w:rFonts w:ascii="Times New Roman" w:hAnsi="Times New Roman" w:cs="Times New Roman"/>
              </w:rPr>
              <w:t>.4. vedu</w:t>
            </w:r>
          </w:p>
        </w:tc>
      </w:tr>
      <w:tr w:rsidR="00C7398B" w:rsidRPr="00C7398B" w14:paraId="2A562E07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48688" w14:textId="77777777" w:rsidR="00FE7A61" w:rsidRPr="00C7398B" w:rsidRDefault="00FE7A61" w:rsidP="004332D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57F" w14:textId="1722720B" w:rsidR="00FE7A6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2.14</w:t>
            </w:r>
            <w:r w:rsidR="00FE7A61" w:rsidRPr="00C7398B">
              <w:rPr>
                <w:rFonts w:ascii="Times New Roman" w:hAnsi="Times New Roman" w:cs="Times New Roman"/>
              </w:rPr>
              <w:t>.5. ladustamine</w:t>
            </w:r>
          </w:p>
        </w:tc>
      </w:tr>
      <w:tr w:rsidR="00C7398B" w:rsidRPr="00C7398B" w14:paraId="6673E3C8" w14:textId="77777777" w:rsidTr="00FE7A61"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0688C" w14:textId="32DDD9BA" w:rsidR="00FE7A61" w:rsidRPr="00C7398B" w:rsidRDefault="001C14D1" w:rsidP="004332D5">
            <w:pPr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C7398B">
              <w:rPr>
                <w:rFonts w:ascii="Times New Roman" w:hAnsi="Times New Roman" w:cs="Times New Roman"/>
              </w:rPr>
              <w:t>2.15</w:t>
            </w:r>
            <w:r w:rsidR="00FE7A61" w:rsidRPr="00C7398B">
              <w:rPr>
                <w:rFonts w:ascii="Times New Roman" w:hAnsi="Times New Roman" w:cs="Times New Roman"/>
              </w:rPr>
              <w:t>. Ravimsööda vahetoote</w:t>
            </w:r>
            <w:r w:rsidR="000941D3" w:rsidRPr="00C7398B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F19" w14:textId="2BD7BD29" w:rsidR="00FE7A61" w:rsidRPr="00C7398B" w:rsidRDefault="001C14D1" w:rsidP="002A51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2.15</w:t>
            </w:r>
            <w:r w:rsidR="00FE7A61" w:rsidRPr="00C7398B">
              <w:rPr>
                <w:rFonts w:ascii="Times New Roman" w:hAnsi="Times New Roman" w:cs="Times New Roman"/>
              </w:rPr>
              <w:t>.1. turuleviimine</w:t>
            </w:r>
            <w:r w:rsidR="00223728" w:rsidRPr="00C7398B">
              <w:rPr>
                <w:rFonts w:ascii="Times New Roman" w:hAnsi="Times New Roman" w:cs="Times New Roman"/>
              </w:rPr>
              <w:t>,</w:t>
            </w:r>
            <w:r w:rsidR="00FE7A61" w:rsidRPr="00C7398B">
              <w:rPr>
                <w:rFonts w:ascii="Times New Roman" w:hAnsi="Times New Roman" w:cs="Times New Roman"/>
              </w:rPr>
              <w:t xml:space="preserve"> </w:t>
            </w:r>
            <w:r w:rsidR="002A51F5" w:rsidRPr="00C7398B">
              <w:rPr>
                <w:rFonts w:ascii="Times New Roman" w:hAnsi="Times New Roman" w:cs="Times New Roman"/>
              </w:rPr>
              <w:t xml:space="preserve">seda </w:t>
            </w:r>
            <w:r w:rsidR="00FE7A61" w:rsidRPr="00C7398B">
              <w:rPr>
                <w:rFonts w:ascii="Times New Roman" w:hAnsi="Times New Roman" w:cs="Times New Roman"/>
              </w:rPr>
              <w:t>ladustamata , välja arvatud liiduvälisest riigist Eestisse toimetamine ja eksport</w:t>
            </w:r>
          </w:p>
        </w:tc>
      </w:tr>
      <w:tr w:rsidR="00C7398B" w:rsidRPr="00C7398B" w14:paraId="55F39BF8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EDFA" w14:textId="77777777" w:rsidR="00FE7A61" w:rsidRPr="00C7398B" w:rsidRDefault="00FE7A61" w:rsidP="0003595D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1D5" w14:textId="702FC283" w:rsidR="00FE7A6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2.15</w:t>
            </w:r>
            <w:r w:rsidR="00FE7A61" w:rsidRPr="00C7398B">
              <w:rPr>
                <w:rFonts w:ascii="Times New Roman" w:hAnsi="Times New Roman" w:cs="Times New Roman"/>
              </w:rPr>
              <w:t>.2. liiduvälisest riigist Eestisse toimetamine</w:t>
            </w:r>
            <w:r w:rsidR="00223728" w:rsidRPr="00C7398B">
              <w:rPr>
                <w:rFonts w:ascii="Times New Roman" w:hAnsi="Times New Roman" w:cs="Times New Roman"/>
              </w:rPr>
              <w:t>,</w:t>
            </w:r>
            <w:r w:rsidR="00FE7A61" w:rsidRPr="00C7398B">
              <w:rPr>
                <w:rFonts w:ascii="Times New Roman" w:hAnsi="Times New Roman" w:cs="Times New Roman"/>
              </w:rPr>
              <w:t xml:space="preserve"> ladustamata seda oma ehitises</w:t>
            </w:r>
          </w:p>
        </w:tc>
      </w:tr>
      <w:tr w:rsidR="00C7398B" w:rsidRPr="00C7398B" w14:paraId="226446DA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DC2B" w14:textId="77777777" w:rsidR="00FE7A61" w:rsidRPr="00C7398B" w:rsidRDefault="00FE7A61" w:rsidP="0003595D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607" w14:textId="1DF927E1" w:rsidR="00FE7A6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</w:t>
            </w:r>
            <w:r w:rsidR="00FE7A61" w:rsidRPr="00C7398B">
              <w:rPr>
                <w:rFonts w:ascii="Times New Roman" w:hAnsi="Times New Roman" w:cs="Times New Roman"/>
              </w:rPr>
              <w:t>.</w:t>
            </w:r>
            <w:r w:rsidRPr="00C7398B">
              <w:rPr>
                <w:rFonts w:ascii="Times New Roman" w:hAnsi="Times New Roman" w:cs="Times New Roman"/>
              </w:rPr>
              <w:t>15</w:t>
            </w:r>
            <w:r w:rsidR="00FE7A61" w:rsidRPr="00C7398B">
              <w:rPr>
                <w:rFonts w:ascii="Times New Roman" w:hAnsi="Times New Roman" w:cs="Times New Roman"/>
              </w:rPr>
              <w:t>.3. eksport</w:t>
            </w:r>
            <w:r w:rsidR="00223728" w:rsidRPr="00C7398B">
              <w:rPr>
                <w:rFonts w:ascii="Times New Roman" w:hAnsi="Times New Roman" w:cs="Times New Roman"/>
              </w:rPr>
              <w:t>,</w:t>
            </w:r>
            <w:r w:rsidR="00FE7A61" w:rsidRPr="00C7398B">
              <w:rPr>
                <w:rFonts w:ascii="Times New Roman" w:hAnsi="Times New Roman" w:cs="Times New Roman"/>
              </w:rPr>
              <w:t xml:space="preserve"> ladustamata seda oma ehitises</w:t>
            </w:r>
          </w:p>
        </w:tc>
      </w:tr>
      <w:tr w:rsidR="00C7398B" w:rsidRPr="00C7398B" w14:paraId="3B2B1EBF" w14:textId="7777777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087C7" w14:textId="77777777" w:rsidR="00FE7A61" w:rsidRPr="00C7398B" w:rsidRDefault="00FE7A61" w:rsidP="0003595D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FE4" w14:textId="3FDF9AE0" w:rsidR="00FE7A6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2.15</w:t>
            </w:r>
            <w:r w:rsidR="00FE7A61" w:rsidRPr="00C7398B">
              <w:rPr>
                <w:rFonts w:ascii="Times New Roman" w:hAnsi="Times New Roman" w:cs="Times New Roman"/>
              </w:rPr>
              <w:t>.4. vedu</w:t>
            </w:r>
          </w:p>
        </w:tc>
      </w:tr>
      <w:tr w:rsidR="00C7398B" w:rsidRPr="00C7398B" w14:paraId="2BDC532B" w14:textId="77777777" w:rsidTr="00FE7A61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0E41" w14:textId="77777777" w:rsidR="00FE7A61" w:rsidRPr="00C7398B" w:rsidRDefault="00FE7A61" w:rsidP="0003595D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4B1" w14:textId="64D89F0F" w:rsidR="00FE7A61" w:rsidRPr="00C7398B" w:rsidRDefault="001C14D1" w:rsidP="004332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398B">
              <w:rPr>
                <w:rFonts w:ascii="Times New Roman" w:hAnsi="Times New Roman" w:cs="Times New Roman"/>
              </w:rPr>
              <w:t>2.15</w:t>
            </w:r>
            <w:r w:rsidR="00FE7A61" w:rsidRPr="00C7398B">
              <w:rPr>
                <w:rFonts w:ascii="Times New Roman" w:hAnsi="Times New Roman" w:cs="Times New Roman"/>
              </w:rPr>
              <w:t>.5. ladustamine</w:t>
            </w:r>
          </w:p>
        </w:tc>
      </w:tr>
      <w:tr w:rsidR="00C7398B" w:rsidRPr="00C7398B" w14:paraId="21038720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374F" w14:textId="77777777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  <w:b/>
              </w:rPr>
              <w:t>3. Tegevusala, millega tegelemise korral täidetakse Euroopa Parlamendi ja nõukogu määruse (EÜ) nr 183/2005 III lisa nõudeid</w:t>
            </w:r>
          </w:p>
        </w:tc>
      </w:tr>
      <w:tr w:rsidR="00C7398B" w:rsidRPr="00C7398B" w14:paraId="4BA4175D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9DA9" w14:textId="5EA1E5DA" w:rsidR="0003595D" w:rsidRPr="00C7398B" w:rsidRDefault="0003595D" w:rsidP="000941D3">
            <w:pPr>
              <w:spacing w:line="240" w:lineRule="auto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C7398B">
              <w:rPr>
                <w:rFonts w:ascii="Times New Roman" w:hAnsi="Times New Roman" w:cs="Times New Roman"/>
                <w:lang w:eastAsia="et-EE"/>
              </w:rPr>
              <w:t>3.1. T</w:t>
            </w:r>
            <w:r w:rsidRPr="00C7398B">
              <w:rPr>
                <w:rFonts w:ascii="Times New Roman" w:hAnsi="Times New Roman" w:cs="Times New Roman"/>
              </w:rPr>
              <w:t>urustamisotstarbelise loomse toidu saamiseks peetava looma söötmine</w:t>
            </w:r>
            <w:r w:rsidR="000941D3" w:rsidRPr="00C7398B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</w:tr>
      <w:tr w:rsidR="00C7398B" w:rsidRPr="00C7398B" w14:paraId="1F3F0308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2C0" w14:textId="6FFA4A82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t-EE"/>
              </w:rPr>
            </w:pPr>
            <w:r w:rsidRPr="00C7398B">
              <w:rPr>
                <w:rFonts w:ascii="Times New Roman" w:hAnsi="Times New Roman" w:cs="Times New Roman"/>
              </w:rPr>
              <w:t xml:space="preserve">3.2. </w:t>
            </w:r>
            <w:r w:rsidRPr="00C7398B">
              <w:rPr>
                <w:rFonts w:ascii="Times New Roman" w:hAnsi="Times New Roman" w:cs="Times New Roman"/>
                <w:lang w:eastAsia="et-EE"/>
              </w:rPr>
              <w:t>T</w:t>
            </w:r>
            <w:r w:rsidRPr="00C7398B">
              <w:rPr>
                <w:rFonts w:ascii="Times New Roman" w:hAnsi="Times New Roman" w:cs="Times New Roman"/>
              </w:rPr>
              <w:t>urustamisotstarbelise loomse toidu saamiseks peetavale loomale loomset proteiini</w:t>
            </w:r>
            <w:r w:rsidR="001138B2" w:rsidRPr="00C7398B">
              <w:rPr>
                <w:rFonts w:ascii="Times New Roman" w:hAnsi="Times New Roman" w:cs="Times New Roman"/>
                <w:vertAlign w:val="superscript"/>
              </w:rPr>
              <w:t>3</w:t>
            </w:r>
            <w:r w:rsidRPr="00C7398B">
              <w:rPr>
                <w:rFonts w:ascii="Times New Roman" w:hAnsi="Times New Roman" w:cs="Times New Roman"/>
              </w:rPr>
              <w:t xml:space="preserve"> sisaldava sööda söötmine</w:t>
            </w:r>
          </w:p>
        </w:tc>
      </w:tr>
      <w:tr w:rsidR="00C7398B" w:rsidRPr="00C7398B" w14:paraId="4DDEFD87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174E" w14:textId="7BA89303" w:rsidR="0003595D" w:rsidRPr="00C7398B" w:rsidRDefault="0003595D" w:rsidP="000941D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98B">
              <w:rPr>
                <w:rFonts w:ascii="Times New Roman" w:hAnsi="Times New Roman" w:cs="Times New Roman"/>
                <w:lang w:eastAsia="et-EE"/>
              </w:rPr>
              <w:t>3.3. T</w:t>
            </w:r>
            <w:r w:rsidRPr="00C7398B">
              <w:rPr>
                <w:rFonts w:ascii="Times New Roman" w:hAnsi="Times New Roman" w:cs="Times New Roman"/>
              </w:rPr>
              <w:t xml:space="preserve">urustamisotstarbelise loomse toidu saamiseks peetavale loomale lubatud loomset </w:t>
            </w:r>
            <w:r w:rsidRPr="00C7398B">
              <w:rPr>
                <w:rFonts w:ascii="Times New Roman" w:hAnsi="Times New Roman" w:cs="Times New Roman"/>
              </w:rPr>
              <w:lastRenderedPageBreak/>
              <w:t>proteiini</w:t>
            </w:r>
            <w:r w:rsidR="00BF65C9" w:rsidRPr="00C7398B">
              <w:rPr>
                <w:rFonts w:ascii="Times New Roman" w:hAnsi="Times New Roman" w:cs="Times New Roman"/>
                <w:vertAlign w:val="superscript"/>
              </w:rPr>
              <w:t>1</w:t>
            </w:r>
            <w:r w:rsidR="000941D3" w:rsidRPr="00C7398B">
              <w:rPr>
                <w:rFonts w:ascii="Times New Roman" w:hAnsi="Times New Roman" w:cs="Times New Roman"/>
                <w:vertAlign w:val="superscript"/>
              </w:rPr>
              <w:t>1</w:t>
            </w:r>
            <w:r w:rsidRPr="00C7398B">
              <w:rPr>
                <w:rFonts w:ascii="Times New Roman" w:hAnsi="Times New Roman" w:cs="Times New Roman"/>
              </w:rPr>
              <w:t xml:space="preserve"> sisaldava sööda söötmine</w:t>
            </w:r>
          </w:p>
        </w:tc>
      </w:tr>
      <w:tr w:rsidR="00C7398B" w:rsidRPr="00C7398B" w14:paraId="78212D00" w14:textId="77777777" w:rsidTr="005B1C28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7D5D" w14:textId="364E090A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t-EE"/>
              </w:rPr>
            </w:pPr>
            <w:r w:rsidRPr="00C7398B">
              <w:rPr>
                <w:rFonts w:ascii="Times New Roman" w:hAnsi="Times New Roman" w:cs="Times New Roman"/>
                <w:b/>
              </w:rPr>
              <w:lastRenderedPageBreak/>
              <w:t>4. Tegevusala, millega tegelemise korral täidetakse Euroopa Parlamendi ja nõukogu määruse (EL) 2019/4</w:t>
            </w:r>
            <w:r w:rsidR="0072263F" w:rsidRPr="00C7398B">
              <w:rPr>
                <w:rFonts w:ascii="Times New Roman" w:hAnsi="Times New Roman" w:cs="Times New Roman"/>
                <w:b/>
                <w:vertAlign w:val="superscript"/>
              </w:rPr>
              <w:t>12</w:t>
            </w:r>
            <w:r w:rsidRPr="00C7398B">
              <w:rPr>
                <w:rFonts w:ascii="Times New Roman" w:hAnsi="Times New Roman" w:cs="Times New Roman"/>
                <w:b/>
              </w:rPr>
              <w:t xml:space="preserve"> nõudeid</w:t>
            </w:r>
          </w:p>
        </w:tc>
      </w:tr>
      <w:tr w:rsidR="00C7398B" w:rsidRPr="00C7398B" w14:paraId="2C3FF16A" w14:textId="3B4B3042" w:rsidTr="00E92559"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3981" w14:textId="0C1FAD7B" w:rsidR="0003595D" w:rsidRPr="00C7398B" w:rsidRDefault="0003595D" w:rsidP="00476CF4">
            <w:pPr>
              <w:spacing w:line="240" w:lineRule="auto"/>
              <w:rPr>
                <w:rFonts w:ascii="Times New Roman" w:hAnsi="Times New Roman" w:cs="Times New Roman"/>
                <w:vertAlign w:val="superscript"/>
                <w:lang w:eastAsia="et-EE"/>
              </w:rPr>
            </w:pPr>
            <w:r w:rsidRPr="00C7398B">
              <w:rPr>
                <w:rStyle w:val="tekst4"/>
                <w:rFonts w:ascii="Times New Roman" w:hAnsi="Times New Roman" w:cs="Times New Roman"/>
              </w:rPr>
              <w:t>4.1. Lemmikloomale ette nähtud ravimsööda müümine jaekaubanduses, sealhulgas sidevahendite kaudu</w:t>
            </w:r>
            <w:r w:rsidRPr="00C7398B">
              <w:rPr>
                <w:rStyle w:val="tekst4"/>
                <w:rFonts w:ascii="Times New Roman" w:hAnsi="Times New Roman" w:cs="Times New Roman"/>
                <w:vertAlign w:val="superscript"/>
              </w:rPr>
              <w:t>1</w:t>
            </w:r>
            <w:r w:rsidR="00476CF4" w:rsidRPr="00C7398B">
              <w:rPr>
                <w:rStyle w:val="tekst4"/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C7398B" w:rsidRPr="00C7398B" w14:paraId="5A9F0B0E" w14:textId="2A8B2C28" w:rsidTr="00FE7A6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2C151" w14:textId="75EA3EE3" w:rsidR="0003595D" w:rsidRPr="00C7398B" w:rsidRDefault="0003595D" w:rsidP="004332D5">
            <w:pPr>
              <w:spacing w:line="240" w:lineRule="auto"/>
              <w:jc w:val="left"/>
              <w:rPr>
                <w:rFonts w:ascii="Times New Roman" w:hAnsi="Times New Roman" w:cs="Times New Roman"/>
                <w:lang w:eastAsia="et-EE"/>
              </w:rPr>
            </w:pPr>
            <w:r w:rsidRPr="00C7398B">
              <w:rPr>
                <w:rStyle w:val="tekst4"/>
                <w:rFonts w:ascii="Times New Roman" w:hAnsi="Times New Roman" w:cs="Times New Roman"/>
              </w:rPr>
              <w:t>4.2. Karusloomale ette nähtud ravimsööda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B594" w14:textId="40CA2289" w:rsidR="0003595D" w:rsidRPr="00C7398B" w:rsidRDefault="0003595D" w:rsidP="00476CF4">
            <w:pPr>
              <w:spacing w:line="240" w:lineRule="auto"/>
              <w:rPr>
                <w:rFonts w:ascii="Times New Roman" w:hAnsi="Times New Roman" w:cs="Times New Roman"/>
                <w:lang w:eastAsia="et-EE"/>
              </w:rPr>
            </w:pPr>
            <w:r w:rsidRPr="00C7398B">
              <w:rPr>
                <w:rStyle w:val="tekst4"/>
                <w:rFonts w:ascii="Times New Roman" w:hAnsi="Times New Roman" w:cs="Times New Roman"/>
              </w:rPr>
              <w:t>4.2.1 söötmine</w:t>
            </w:r>
            <w:r w:rsidRPr="00C7398B">
              <w:rPr>
                <w:rStyle w:val="tekst4"/>
                <w:rFonts w:ascii="Times New Roman" w:hAnsi="Times New Roman" w:cs="Times New Roman"/>
                <w:vertAlign w:val="superscript"/>
              </w:rPr>
              <w:t>1</w:t>
            </w:r>
            <w:r w:rsidR="00476CF4" w:rsidRPr="00C7398B">
              <w:rPr>
                <w:rStyle w:val="tekst4"/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C7398B" w:rsidRPr="00C7398B" w14:paraId="76803285" w14:textId="1CA784F7" w:rsidTr="00FE7A6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601CE" w14:textId="77777777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C787" w14:textId="166E08CF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t-EE"/>
              </w:rPr>
            </w:pPr>
            <w:r w:rsidRPr="00C7398B">
              <w:rPr>
                <w:rStyle w:val="tekst4"/>
                <w:rFonts w:ascii="Times New Roman" w:hAnsi="Times New Roman" w:cs="Times New Roman"/>
              </w:rPr>
              <w:t>4.2.2. vedu</w:t>
            </w:r>
            <w:r w:rsidRPr="00C7398B">
              <w:rPr>
                <w:rStyle w:val="tekst4"/>
                <w:rFonts w:ascii="Times New Roman" w:hAnsi="Times New Roman" w:cs="Times New Roman"/>
                <w:vertAlign w:val="superscript"/>
              </w:rPr>
              <w:t>1</w:t>
            </w:r>
            <w:r w:rsidR="00476CF4" w:rsidRPr="00C7398B">
              <w:rPr>
                <w:rStyle w:val="tekst4"/>
                <w:rFonts w:ascii="Times New Roman" w:hAnsi="Times New Roman" w:cs="Times New Roman"/>
                <w:vertAlign w:val="superscript"/>
              </w:rPr>
              <w:t>5</w:t>
            </w:r>
            <w:r w:rsidRPr="00C7398B">
              <w:rPr>
                <w:rStyle w:val="tekst4"/>
                <w:rFonts w:ascii="Times New Roman" w:hAnsi="Times New Roman" w:cs="Times New Roman"/>
              </w:rPr>
              <w:t xml:space="preserve"> oma ettevõttes loomale söötmiseks</w:t>
            </w:r>
          </w:p>
        </w:tc>
      </w:tr>
      <w:tr w:rsidR="00C7398B" w:rsidRPr="00C7398B" w14:paraId="22CD0B89" w14:textId="1676E14E" w:rsidTr="00FE7A61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2C81" w14:textId="77777777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DBD" w14:textId="35DB12BD" w:rsidR="0003595D" w:rsidRPr="00C7398B" w:rsidRDefault="0003595D" w:rsidP="004332D5">
            <w:pPr>
              <w:spacing w:line="240" w:lineRule="auto"/>
              <w:rPr>
                <w:rFonts w:ascii="Times New Roman" w:hAnsi="Times New Roman" w:cs="Times New Roman"/>
                <w:lang w:eastAsia="et-EE"/>
              </w:rPr>
            </w:pPr>
            <w:r w:rsidRPr="00C7398B">
              <w:rPr>
                <w:rStyle w:val="tekst4"/>
                <w:rFonts w:ascii="Times New Roman" w:hAnsi="Times New Roman" w:cs="Times New Roman"/>
              </w:rPr>
              <w:t>4.2.3. ladustamine</w:t>
            </w:r>
            <w:r w:rsidRPr="00C7398B">
              <w:rPr>
                <w:rStyle w:val="tekst4"/>
                <w:rFonts w:ascii="Times New Roman" w:hAnsi="Times New Roman" w:cs="Times New Roman"/>
                <w:vertAlign w:val="superscript"/>
              </w:rPr>
              <w:t>1</w:t>
            </w:r>
            <w:r w:rsidR="00476CF4" w:rsidRPr="00C7398B">
              <w:rPr>
                <w:rStyle w:val="tekst4"/>
                <w:rFonts w:ascii="Times New Roman" w:hAnsi="Times New Roman" w:cs="Times New Roman"/>
                <w:vertAlign w:val="superscript"/>
              </w:rPr>
              <w:t>5</w:t>
            </w:r>
            <w:r w:rsidRPr="00C7398B">
              <w:rPr>
                <w:rStyle w:val="NumberingSymbols"/>
                <w:rFonts w:ascii="Times New Roman" w:hAnsi="Times New Roman" w:cs="Times New Roman"/>
              </w:rPr>
              <w:t xml:space="preserve"> </w:t>
            </w:r>
            <w:r w:rsidRPr="00C7398B">
              <w:rPr>
                <w:rStyle w:val="tekst4"/>
                <w:rFonts w:ascii="Times New Roman" w:hAnsi="Times New Roman" w:cs="Times New Roman"/>
              </w:rPr>
              <w:t>oma ettevõttes loomale söötmiseks</w:t>
            </w:r>
          </w:p>
        </w:tc>
      </w:tr>
    </w:tbl>
    <w:p w14:paraId="19B56C4C" w14:textId="7CA393ED" w:rsidR="00093D4B" w:rsidRPr="00C7398B" w:rsidRDefault="00093D4B" w:rsidP="00476CF4">
      <w:pPr>
        <w:spacing w:before="120" w:line="240" w:lineRule="auto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>1</w:t>
      </w:r>
      <w:r w:rsidRPr="00C7398B">
        <w:rPr>
          <w:sz w:val="22"/>
          <w:szCs w:val="22"/>
        </w:rPr>
        <w:t xml:space="preserve"> Euroopa Parlamendi ja nõukogu määrus (EÜ) nr 183/2005, millega kehtestatakse söödahügieeni nõuded (ELT L 35, 08.02.2005, lk 1–22).</w:t>
      </w:r>
    </w:p>
    <w:p w14:paraId="660024AB" w14:textId="2C12623C" w:rsidR="004514AC" w:rsidRPr="00C7398B" w:rsidRDefault="001138B2" w:rsidP="00476CF4">
      <w:pPr>
        <w:spacing w:before="120" w:line="240" w:lineRule="auto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>2</w:t>
      </w:r>
      <w:r w:rsidR="004514AC" w:rsidRPr="00C7398B">
        <w:rPr>
          <w:sz w:val="22"/>
          <w:szCs w:val="22"/>
          <w:vertAlign w:val="superscript"/>
        </w:rPr>
        <w:t xml:space="preserve"> </w:t>
      </w:r>
      <w:r w:rsidR="004514AC" w:rsidRPr="00C7398B">
        <w:rPr>
          <w:sz w:val="22"/>
          <w:szCs w:val="22"/>
        </w:rPr>
        <w:t xml:space="preserve">Lubatud loomne proteiin on töödeldud loomne proteiin, </w:t>
      </w:r>
      <w:r w:rsidR="00F944F3" w:rsidRPr="00C7398B">
        <w:rPr>
          <w:sz w:val="22"/>
          <w:szCs w:val="22"/>
        </w:rPr>
        <w:t>seal</w:t>
      </w:r>
      <w:r w:rsidR="004514AC" w:rsidRPr="00C7398B">
        <w:rPr>
          <w:sz w:val="22"/>
          <w:szCs w:val="22"/>
        </w:rPr>
        <w:t xml:space="preserve">hulgas kalajahu ja verejahu, ning dikaltsiumfosfaat, trikaltsiumfosfaat ja veretooted. </w:t>
      </w:r>
      <w:r w:rsidR="004332D5" w:rsidRPr="00C7398B">
        <w:rPr>
          <w:sz w:val="22"/>
          <w:szCs w:val="22"/>
        </w:rPr>
        <w:t>L</w:t>
      </w:r>
      <w:r w:rsidR="004514AC" w:rsidRPr="00C7398B">
        <w:rPr>
          <w:sz w:val="22"/>
          <w:szCs w:val="22"/>
        </w:rPr>
        <w:t xml:space="preserve">ubatud loomset proteiini sisaldavat sööta </w:t>
      </w:r>
      <w:r w:rsidR="004332D5" w:rsidRPr="00C7398B">
        <w:rPr>
          <w:sz w:val="22"/>
          <w:szCs w:val="22"/>
        </w:rPr>
        <w:t xml:space="preserve">võib </w:t>
      </w:r>
      <w:r w:rsidR="004514AC" w:rsidRPr="00C7398B">
        <w:rPr>
          <w:sz w:val="22"/>
          <w:szCs w:val="22"/>
        </w:rPr>
        <w:t xml:space="preserve">toota või ladustada üksnes </w:t>
      </w:r>
      <w:r w:rsidR="008A19C5" w:rsidRPr="00C7398B">
        <w:rPr>
          <w:sz w:val="22"/>
          <w:szCs w:val="22"/>
        </w:rPr>
        <w:t>Põllumajandus</w:t>
      </w:r>
      <w:r w:rsidR="001C0A26" w:rsidRPr="00C7398B">
        <w:rPr>
          <w:sz w:val="22"/>
          <w:szCs w:val="22"/>
        </w:rPr>
        <w:t>-</w:t>
      </w:r>
      <w:r w:rsidR="004514AC" w:rsidRPr="00C7398B">
        <w:rPr>
          <w:sz w:val="22"/>
          <w:szCs w:val="22"/>
        </w:rPr>
        <w:t xml:space="preserve"> ja Toiduameti loal. Nimetatud luba saab taotleda söödaseaduse § 6 lõike 9 alusel kehtestatud korras.</w:t>
      </w:r>
    </w:p>
    <w:p w14:paraId="2E8BAF88" w14:textId="22474E3E" w:rsidR="004514AC" w:rsidRPr="00C7398B" w:rsidRDefault="001138B2" w:rsidP="00476CF4">
      <w:pPr>
        <w:pStyle w:val="FootnoteText"/>
        <w:spacing w:before="120"/>
        <w:jc w:val="both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>3</w:t>
      </w:r>
      <w:r w:rsidR="004514AC" w:rsidRPr="00C7398B">
        <w:rPr>
          <w:sz w:val="22"/>
          <w:szCs w:val="22"/>
          <w:vertAlign w:val="superscript"/>
        </w:rPr>
        <w:t xml:space="preserve"> </w:t>
      </w:r>
      <w:r w:rsidR="004514AC" w:rsidRPr="00C7398B">
        <w:rPr>
          <w:sz w:val="22"/>
          <w:szCs w:val="22"/>
        </w:rPr>
        <w:t>Loomne proteiin on Euroopa Parlamendi ja n</w:t>
      </w:r>
      <w:r w:rsidR="002134D4" w:rsidRPr="00C7398B">
        <w:rPr>
          <w:sz w:val="22"/>
          <w:szCs w:val="22"/>
        </w:rPr>
        <w:t>õukogu määruse (EÜ) nr 999/2001</w:t>
      </w:r>
      <w:r w:rsidR="000941D3" w:rsidRPr="00C7398B">
        <w:rPr>
          <w:sz w:val="22"/>
          <w:szCs w:val="22"/>
        </w:rPr>
        <w:t>, millega sätestatakse teatavate transmissiivsete spongioossete entsefalopaatiate vältimise, kontrolli ja likvideerimise eeskirjad (EÜT L 147, 31.05.2001, lk 1–40)</w:t>
      </w:r>
      <w:r w:rsidR="002134D4" w:rsidRPr="00C7398B">
        <w:rPr>
          <w:sz w:val="22"/>
          <w:szCs w:val="22"/>
        </w:rPr>
        <w:t xml:space="preserve">, </w:t>
      </w:r>
      <w:r w:rsidR="004514AC" w:rsidRPr="00C7398B">
        <w:rPr>
          <w:sz w:val="22"/>
          <w:szCs w:val="22"/>
        </w:rPr>
        <w:t>IV lisa I peatüki punkti b alapunktides i–</w:t>
      </w:r>
      <w:r w:rsidR="002673BA" w:rsidRPr="00C7398B">
        <w:rPr>
          <w:sz w:val="22"/>
          <w:szCs w:val="22"/>
        </w:rPr>
        <w:t>i</w:t>
      </w:r>
      <w:r w:rsidR="004514AC" w:rsidRPr="00C7398B">
        <w:rPr>
          <w:sz w:val="22"/>
          <w:szCs w:val="22"/>
        </w:rPr>
        <w:t xml:space="preserve">v ning </w:t>
      </w:r>
      <w:r w:rsidR="002673BA" w:rsidRPr="00C7398B">
        <w:rPr>
          <w:sz w:val="22"/>
          <w:szCs w:val="22"/>
          <w:shd w:val="clear" w:color="auto" w:fill="FFFFFF"/>
        </w:rPr>
        <w:t>II peatüki punkti a alapunktides i–iii nimetatud toode ning mäletsejalistelt saadud kollageen ja želatiin</w:t>
      </w:r>
      <w:r w:rsidR="00394065" w:rsidRPr="00C7398B">
        <w:rPr>
          <w:sz w:val="22"/>
          <w:szCs w:val="22"/>
          <w:shd w:val="clear" w:color="auto" w:fill="FFFFFF"/>
        </w:rPr>
        <w:t>.</w:t>
      </w:r>
    </w:p>
    <w:p w14:paraId="1CF8F00B" w14:textId="46A864AB" w:rsidR="004514AC" w:rsidRPr="00C7398B" w:rsidRDefault="00506DB6" w:rsidP="00476CF4">
      <w:pPr>
        <w:spacing w:before="120" w:line="240" w:lineRule="auto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>4</w:t>
      </w:r>
      <w:r w:rsidR="004514AC" w:rsidRPr="00C7398B">
        <w:rPr>
          <w:sz w:val="22"/>
          <w:szCs w:val="22"/>
          <w:vertAlign w:val="superscript"/>
        </w:rPr>
        <w:t xml:space="preserve"> </w:t>
      </w:r>
      <w:r w:rsidR="00FB4FBB" w:rsidRPr="00C7398B">
        <w:rPr>
          <w:sz w:val="22"/>
          <w:szCs w:val="22"/>
        </w:rPr>
        <w:t>Töötlemine toimub muul viisil kui Euroopa Parlamendi ja nõukogu määruses (EÜ) nr 1069/2009</w:t>
      </w:r>
      <w:r w:rsidR="0091686A" w:rsidRPr="00C7398B">
        <w:rPr>
          <w:sz w:val="22"/>
          <w:szCs w:val="22"/>
        </w:rPr>
        <w:t>, milles sätestatakse muuks otstarbeks kui inimtoiduks ettenähtud loomsete kõrvalsaaduste ja nendest saadud toodete tervise-eeskirjad ning tunnistatakse kehtetuks määrus (EÜ) nr 1774/2002 (</w:t>
      </w:r>
      <w:r w:rsidR="0091686A" w:rsidRPr="00C7398B">
        <w:rPr>
          <w:rStyle w:val="Emphasis"/>
          <w:i w:val="0"/>
          <w:sz w:val="22"/>
          <w:szCs w:val="22"/>
          <w:shd w:val="clear" w:color="auto" w:fill="FFFFFF"/>
        </w:rPr>
        <w:t xml:space="preserve">ELT L 300, </w:t>
      </w:r>
      <w:bookmarkStart w:id="0" w:name="_GoBack"/>
      <w:bookmarkEnd w:id="0"/>
      <w:r w:rsidR="0091686A" w:rsidRPr="00C7398B">
        <w:rPr>
          <w:rStyle w:val="Emphasis"/>
          <w:i w:val="0"/>
          <w:sz w:val="22"/>
          <w:szCs w:val="22"/>
          <w:shd w:val="clear" w:color="auto" w:fill="FFFFFF"/>
        </w:rPr>
        <w:t>14.11.2009, lk 1–33)</w:t>
      </w:r>
      <w:r w:rsidR="0091686A" w:rsidRPr="00C7398B">
        <w:rPr>
          <w:sz w:val="22"/>
          <w:szCs w:val="22"/>
        </w:rPr>
        <w:t>,</w:t>
      </w:r>
      <w:r w:rsidR="00FB4FBB" w:rsidRPr="00C7398B">
        <w:rPr>
          <w:sz w:val="22"/>
          <w:szCs w:val="22"/>
        </w:rPr>
        <w:t xml:space="preserve"> </w:t>
      </w:r>
      <w:r w:rsidR="009A21BA" w:rsidRPr="00C7398B">
        <w:rPr>
          <w:sz w:val="22"/>
          <w:szCs w:val="22"/>
        </w:rPr>
        <w:t xml:space="preserve">on </w:t>
      </w:r>
      <w:r w:rsidR="00FB4FBB" w:rsidRPr="00C7398B">
        <w:rPr>
          <w:sz w:val="22"/>
          <w:szCs w:val="22"/>
        </w:rPr>
        <w:t>osutatud</w:t>
      </w:r>
      <w:r w:rsidR="004514AC" w:rsidRPr="00C7398B">
        <w:rPr>
          <w:sz w:val="22"/>
          <w:szCs w:val="22"/>
        </w:rPr>
        <w:t>.</w:t>
      </w:r>
    </w:p>
    <w:p w14:paraId="151D8C3F" w14:textId="76A22CC9" w:rsidR="004514AC" w:rsidRPr="00C7398B" w:rsidRDefault="000941D3" w:rsidP="00476CF4">
      <w:pPr>
        <w:spacing w:before="120" w:line="240" w:lineRule="auto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>5</w:t>
      </w:r>
      <w:r w:rsidR="004514AC" w:rsidRPr="00C7398B">
        <w:rPr>
          <w:sz w:val="22"/>
          <w:szCs w:val="22"/>
          <w:vertAlign w:val="superscript"/>
        </w:rPr>
        <w:t xml:space="preserve"> </w:t>
      </w:r>
      <w:r w:rsidR="004514AC" w:rsidRPr="00C7398B">
        <w:rPr>
          <w:sz w:val="22"/>
          <w:szCs w:val="22"/>
        </w:rPr>
        <w:t>Lubatud s</w:t>
      </w:r>
      <w:r w:rsidR="004514AC" w:rsidRPr="00C7398B">
        <w:rPr>
          <w:bCs/>
          <w:sz w:val="22"/>
          <w:szCs w:val="22"/>
          <w:lang w:eastAsia="et-EE"/>
        </w:rPr>
        <w:t xml:space="preserve">öödalisand on söödalisand, mille kohta on antud luba </w:t>
      </w:r>
      <w:r w:rsidR="004514AC" w:rsidRPr="00C7398B">
        <w:rPr>
          <w:sz w:val="22"/>
          <w:szCs w:val="22"/>
        </w:rPr>
        <w:t>Euroopa Parlamendi ja nõukogu määruse (EÜ) nr 1831/2003</w:t>
      </w:r>
      <w:r w:rsidR="0072263F" w:rsidRPr="00C7398B">
        <w:rPr>
          <w:sz w:val="28"/>
          <w:szCs w:val="28"/>
        </w:rPr>
        <w:t xml:space="preserve"> </w:t>
      </w:r>
      <w:r w:rsidR="0072263F" w:rsidRPr="00C7398B">
        <w:rPr>
          <w:sz w:val="22"/>
          <w:szCs w:val="22"/>
        </w:rPr>
        <w:t>loomasöötades kasutatavate söödalisandite kohta (ELT L 268, 18.10.2003, lk 29–43)</w:t>
      </w:r>
      <w:r w:rsidR="004514AC" w:rsidRPr="00C7398B">
        <w:rPr>
          <w:sz w:val="22"/>
          <w:szCs w:val="22"/>
        </w:rPr>
        <w:t xml:space="preserve"> alusel ning mis on nimetatud sama määruse I lisas, välja arvatud punkti 4 alapunktiga d („muud zootehnilised lisandid”) hõlmatud lisandid</w:t>
      </w:r>
      <w:r w:rsidR="0031334D" w:rsidRPr="00C7398B">
        <w:rPr>
          <w:sz w:val="22"/>
          <w:szCs w:val="22"/>
        </w:rPr>
        <w:t>,</w:t>
      </w:r>
      <w:r w:rsidR="004514AC" w:rsidRPr="00C7398B">
        <w:rPr>
          <w:sz w:val="22"/>
          <w:szCs w:val="22"/>
        </w:rPr>
        <w:t xml:space="preserve"> ja lisand, mis kuulub kategooriasse „koktsidiostaatikumid ja histomonostaatikumid”.</w:t>
      </w:r>
    </w:p>
    <w:p w14:paraId="299A13D8" w14:textId="76273B4C" w:rsidR="004514AC" w:rsidRPr="00C7398B" w:rsidRDefault="000941D3" w:rsidP="00476CF4">
      <w:pPr>
        <w:spacing w:before="120" w:line="240" w:lineRule="auto"/>
        <w:rPr>
          <w:sz w:val="22"/>
          <w:szCs w:val="22"/>
          <w:lang w:eastAsia="et-EE"/>
        </w:rPr>
      </w:pPr>
      <w:r w:rsidRPr="00C7398B">
        <w:rPr>
          <w:sz w:val="22"/>
          <w:szCs w:val="22"/>
          <w:vertAlign w:val="superscript"/>
        </w:rPr>
        <w:t>6</w:t>
      </w:r>
      <w:r w:rsidR="004514AC" w:rsidRPr="00C7398B">
        <w:rPr>
          <w:sz w:val="22"/>
          <w:szCs w:val="22"/>
          <w:vertAlign w:val="superscript"/>
        </w:rPr>
        <w:t xml:space="preserve"> </w:t>
      </w:r>
      <w:r w:rsidR="004514AC" w:rsidRPr="00C7398B">
        <w:rPr>
          <w:sz w:val="22"/>
          <w:szCs w:val="22"/>
        </w:rPr>
        <w:t xml:space="preserve">Söödalisand, </w:t>
      </w:r>
      <w:r w:rsidR="004514AC" w:rsidRPr="00C7398B">
        <w:rPr>
          <w:bCs/>
          <w:sz w:val="22"/>
          <w:szCs w:val="22"/>
          <w:lang w:eastAsia="et-EE"/>
        </w:rPr>
        <w:t xml:space="preserve">mille kohta on antud luba </w:t>
      </w:r>
      <w:r w:rsidR="004514AC" w:rsidRPr="00C7398B">
        <w:rPr>
          <w:sz w:val="22"/>
          <w:szCs w:val="22"/>
        </w:rPr>
        <w:t xml:space="preserve">Euroopa Parlamendi ja nõukogu määruse (EÜ) nr 1831/2003 alusel ning mis on nimetatud sama määruse I lisa punktis 1, </w:t>
      </w:r>
      <w:r w:rsidR="004514AC" w:rsidRPr="00C7398B">
        <w:rPr>
          <w:sz w:val="22"/>
          <w:szCs w:val="22"/>
          <w:lang w:eastAsia="et-EE"/>
        </w:rPr>
        <w:t xml:space="preserve">välja arvatud sama punkti alapunktiga b („antioksüdandid”) hõlmatud lisandid, mille maksimaalne sisaldus on fikseeritud, ja sama määruse </w:t>
      </w:r>
      <w:r w:rsidR="004514AC" w:rsidRPr="00C7398B">
        <w:rPr>
          <w:sz w:val="22"/>
          <w:szCs w:val="22"/>
        </w:rPr>
        <w:t>I lisa punktis 2, välja arvatud sama punkti</w:t>
      </w:r>
      <w:r w:rsidR="004514AC" w:rsidRPr="00C7398B">
        <w:rPr>
          <w:sz w:val="22"/>
          <w:szCs w:val="22"/>
          <w:lang w:eastAsia="et-EE"/>
        </w:rPr>
        <w:t xml:space="preserve"> alapunktiga a („värvained”) hõlmatud lisanditest karotinoidid ja ksantofüllid.</w:t>
      </w:r>
    </w:p>
    <w:p w14:paraId="16F81FD6" w14:textId="2B6914F9" w:rsidR="004514AC" w:rsidRPr="00C7398B" w:rsidRDefault="000941D3" w:rsidP="00476CF4">
      <w:pPr>
        <w:pStyle w:val="CM4"/>
        <w:spacing w:before="120"/>
        <w:jc w:val="both"/>
        <w:rPr>
          <w:rFonts w:ascii="Times New Roman" w:hAnsi="Times New Roman"/>
          <w:sz w:val="22"/>
          <w:szCs w:val="22"/>
        </w:rPr>
      </w:pPr>
      <w:r w:rsidRPr="00C7398B">
        <w:rPr>
          <w:rFonts w:ascii="Times New Roman" w:hAnsi="Times New Roman"/>
          <w:sz w:val="22"/>
          <w:szCs w:val="22"/>
          <w:vertAlign w:val="superscript"/>
        </w:rPr>
        <w:t>7</w:t>
      </w:r>
      <w:r w:rsidR="004514AC" w:rsidRPr="00C7398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4514AC" w:rsidRPr="00C7398B">
        <w:rPr>
          <w:rFonts w:ascii="Times New Roman" w:hAnsi="Times New Roman"/>
          <w:sz w:val="22"/>
          <w:szCs w:val="22"/>
        </w:rPr>
        <w:t xml:space="preserve">Söödalisand, </w:t>
      </w:r>
      <w:r w:rsidR="004514AC" w:rsidRPr="00C7398B">
        <w:rPr>
          <w:rFonts w:ascii="Times New Roman" w:hAnsi="Times New Roman"/>
          <w:bCs/>
          <w:sz w:val="22"/>
          <w:szCs w:val="22"/>
        </w:rPr>
        <w:t xml:space="preserve">mille kohta on antud luba </w:t>
      </w:r>
      <w:r w:rsidR="004514AC" w:rsidRPr="00C7398B">
        <w:rPr>
          <w:rFonts w:ascii="Times New Roman" w:hAnsi="Times New Roman"/>
          <w:sz w:val="22"/>
          <w:szCs w:val="22"/>
        </w:rPr>
        <w:t>Euroopa Parlamendi ja nõukogu määruse (EÜ) nr 1831/2003 alusel ning mis on nimetatud sama määruse I lisa punktides 1–4, välja arvatud punkti 3 alapunktiga a („vitamiinid, provitamiinid ja samalaadse toimega keemiliselt täpselt määratletud ained”) hõlmatud lisanditest A- ja D-vitamiin, punkti 3 alapunktiga b („mikroelementide ühendid”) hõlmatud lisanditest Cu ja Se, punkti 4 alapunktiga d („muud zootehnilised lisandid”) hõlmatud lisandid</w:t>
      </w:r>
      <w:r w:rsidR="00432955" w:rsidRPr="00C7398B">
        <w:rPr>
          <w:rFonts w:ascii="Times New Roman" w:hAnsi="Times New Roman"/>
          <w:sz w:val="22"/>
          <w:szCs w:val="22"/>
        </w:rPr>
        <w:t>,</w:t>
      </w:r>
      <w:r w:rsidR="004514AC" w:rsidRPr="00C7398B">
        <w:rPr>
          <w:rFonts w:ascii="Times New Roman" w:hAnsi="Times New Roman"/>
          <w:sz w:val="22"/>
          <w:szCs w:val="22"/>
        </w:rPr>
        <w:t xml:space="preserve"> ning lisand, mis kuulub kategooriasse „koktsidiostaatikumid ja histomonostaatikumid”.</w:t>
      </w:r>
    </w:p>
    <w:p w14:paraId="47EA0A77" w14:textId="55C79F7C" w:rsidR="004514AC" w:rsidRPr="00C7398B" w:rsidRDefault="000941D3" w:rsidP="00476CF4">
      <w:pPr>
        <w:spacing w:before="120" w:line="240" w:lineRule="auto"/>
        <w:rPr>
          <w:sz w:val="22"/>
          <w:szCs w:val="22"/>
          <w:lang w:eastAsia="et-EE" w:bidi="ar-SA"/>
        </w:rPr>
      </w:pPr>
      <w:r w:rsidRPr="00C7398B">
        <w:rPr>
          <w:sz w:val="22"/>
          <w:szCs w:val="22"/>
          <w:vertAlign w:val="superscript"/>
          <w:lang w:eastAsia="et-EE" w:bidi="ar-SA"/>
        </w:rPr>
        <w:t>8</w:t>
      </w:r>
      <w:r w:rsidR="004514AC" w:rsidRPr="00C7398B">
        <w:rPr>
          <w:sz w:val="22"/>
          <w:szCs w:val="22"/>
          <w:lang w:eastAsia="et-EE" w:bidi="ar-SA"/>
        </w:rPr>
        <w:t xml:space="preserve"> </w:t>
      </w:r>
      <w:r w:rsidR="004514AC" w:rsidRPr="00C7398B">
        <w:rPr>
          <w:sz w:val="22"/>
          <w:szCs w:val="22"/>
        </w:rPr>
        <w:t xml:space="preserve">Söödalisand, </w:t>
      </w:r>
      <w:r w:rsidR="004514AC" w:rsidRPr="00C7398B">
        <w:rPr>
          <w:bCs/>
          <w:sz w:val="22"/>
          <w:szCs w:val="22"/>
          <w:lang w:eastAsia="et-EE"/>
        </w:rPr>
        <w:t xml:space="preserve">mille kohta on antud luba selle kasutamiseks loomade joogivees </w:t>
      </w:r>
      <w:r w:rsidR="004514AC" w:rsidRPr="00C7398B">
        <w:rPr>
          <w:sz w:val="22"/>
          <w:szCs w:val="22"/>
        </w:rPr>
        <w:t>Euroopa Parlamendi ja nõukogu määruse (EÜ) nr 1831/2003 alusel.</w:t>
      </w:r>
    </w:p>
    <w:p w14:paraId="0A207EF3" w14:textId="1E46F7DE" w:rsidR="00B32C15" w:rsidRPr="00C7398B" w:rsidRDefault="000941D3" w:rsidP="00476CF4">
      <w:pPr>
        <w:spacing w:before="120" w:line="240" w:lineRule="auto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>9</w:t>
      </w:r>
      <w:r w:rsidR="00B32C15" w:rsidRPr="00C7398B">
        <w:rPr>
          <w:sz w:val="22"/>
          <w:szCs w:val="22"/>
        </w:rPr>
        <w:t xml:space="preserve"> Lisaks Euroopa Parlamendi ja nõukogu määruse (EÜ) nr 183/2005 II lisas sätestatud nõuetele täidetakse Euroopa Parlamendi ja nõukogu määruse (EL) 2019/4 I lisas sätestatud nõudeid.</w:t>
      </w:r>
    </w:p>
    <w:p w14:paraId="5D9B1B22" w14:textId="6AE352EE" w:rsidR="004E250E" w:rsidRPr="00C7398B" w:rsidRDefault="000941D3" w:rsidP="00476CF4">
      <w:pPr>
        <w:spacing w:before="120" w:line="240" w:lineRule="auto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>10</w:t>
      </w:r>
      <w:r w:rsidR="004E250E" w:rsidRPr="00C7398B">
        <w:rPr>
          <w:sz w:val="22"/>
          <w:szCs w:val="22"/>
        </w:rPr>
        <w:t xml:space="preserve"> Lisaks Euroopa Parlamendi ja nõukogu määruse (EÜ) nr 183/2005 III lisas sätestatud nõuetele täidetakse ravimsööda loomale söötmise korral Euroopa Parlamendi ja nõukogu määruse (EL) 2019/4 artiklis 17 ja I lisa 5 jaos sätestatud nõudeid</w:t>
      </w:r>
      <w:r w:rsidR="00D35160" w:rsidRPr="00C7398B">
        <w:rPr>
          <w:sz w:val="22"/>
          <w:szCs w:val="22"/>
        </w:rPr>
        <w:t>.</w:t>
      </w:r>
    </w:p>
    <w:p w14:paraId="78A05A22" w14:textId="4964AA58" w:rsidR="004514AC" w:rsidRPr="00C7398B" w:rsidRDefault="0026444C" w:rsidP="00476CF4">
      <w:pPr>
        <w:spacing w:before="120" w:line="240" w:lineRule="auto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>1</w:t>
      </w:r>
      <w:r w:rsidR="000941D3" w:rsidRPr="00C7398B">
        <w:rPr>
          <w:sz w:val="22"/>
          <w:szCs w:val="22"/>
          <w:vertAlign w:val="superscript"/>
        </w:rPr>
        <w:t>1</w:t>
      </w:r>
      <w:r w:rsidR="004514AC" w:rsidRPr="00C7398B">
        <w:rPr>
          <w:sz w:val="22"/>
          <w:szCs w:val="22"/>
          <w:vertAlign w:val="superscript"/>
        </w:rPr>
        <w:t xml:space="preserve"> </w:t>
      </w:r>
      <w:r w:rsidR="004514AC" w:rsidRPr="00C7398B">
        <w:rPr>
          <w:sz w:val="22"/>
          <w:szCs w:val="22"/>
        </w:rPr>
        <w:t>Lubatud loomne proteiin on töödeldud loomne proteiin, sealhulgas kalajahu ja verejahu, ning dikaltsiumfosfaat, trikaltsiumfosfaat ja veretooted. Juhul</w:t>
      </w:r>
      <w:r w:rsidR="00774D80" w:rsidRPr="00C7398B">
        <w:rPr>
          <w:sz w:val="22"/>
          <w:szCs w:val="22"/>
        </w:rPr>
        <w:t>,</w:t>
      </w:r>
      <w:r w:rsidR="004514AC" w:rsidRPr="00C7398B">
        <w:rPr>
          <w:sz w:val="22"/>
          <w:szCs w:val="22"/>
        </w:rPr>
        <w:t xml:space="preserve"> kui ettevõttes peetakse </w:t>
      </w:r>
      <w:r w:rsidR="00F32DA0" w:rsidRPr="00C7398B">
        <w:rPr>
          <w:sz w:val="22"/>
          <w:szCs w:val="22"/>
        </w:rPr>
        <w:t>põllumajandusloomade erinevatesse liikidesse kuuluvaid loomi</w:t>
      </w:r>
      <w:r w:rsidR="004514AC" w:rsidRPr="00C7398B">
        <w:rPr>
          <w:sz w:val="22"/>
          <w:szCs w:val="22"/>
        </w:rPr>
        <w:t xml:space="preserve">, võib mittemäletsejalistele sööta lubatud loomset proteiini sisaldavat sööta või võõrutamata mäletsejalistele kalajahu sisaldavat </w:t>
      </w:r>
      <w:r w:rsidR="004514AC" w:rsidRPr="00C7398B">
        <w:rPr>
          <w:sz w:val="22"/>
          <w:szCs w:val="22"/>
        </w:rPr>
        <w:lastRenderedPageBreak/>
        <w:t xml:space="preserve">piimaasendajat üksnes </w:t>
      </w:r>
      <w:r w:rsidR="008A19C5" w:rsidRPr="00C7398B">
        <w:rPr>
          <w:sz w:val="22"/>
          <w:szCs w:val="22"/>
        </w:rPr>
        <w:t>Põllumajandus</w:t>
      </w:r>
      <w:r w:rsidR="004514AC" w:rsidRPr="00C7398B">
        <w:rPr>
          <w:sz w:val="22"/>
          <w:szCs w:val="22"/>
        </w:rPr>
        <w:t>- ja Toiduameti loal. Nimetatud luba saab taotleda söödaseaduse § 6 lõi</w:t>
      </w:r>
      <w:r w:rsidR="0072263F" w:rsidRPr="00C7398B">
        <w:rPr>
          <w:sz w:val="22"/>
          <w:szCs w:val="22"/>
        </w:rPr>
        <w:t>ke 9 alusel kehtestatud korras.</w:t>
      </w:r>
    </w:p>
    <w:p w14:paraId="5E66137C" w14:textId="14E75106" w:rsidR="0072263F" w:rsidRPr="00C7398B" w:rsidRDefault="0072263F" w:rsidP="00476CF4">
      <w:pPr>
        <w:spacing w:before="120" w:line="240" w:lineRule="auto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 xml:space="preserve">12 </w:t>
      </w:r>
      <w:r w:rsidRPr="00C7398B">
        <w:rPr>
          <w:sz w:val="22"/>
          <w:szCs w:val="22"/>
        </w:rPr>
        <w:t>Euroopa Parlamendi ja nõukogu määrus (EL) 2019/4, mis käsitleb ravimsööda tootmist, turuleviimist ja kasutamist, millega muudetakse Euroopa Parlamendi ja nõukogu määrust (EÜ) nr 183/2005 ning tunnistatakse kehtetuks nõukogu direktiiv 90/167/EMÜ (</w:t>
      </w:r>
      <w:r w:rsidRPr="00C7398B">
        <w:rPr>
          <w:rStyle w:val="Emphasis"/>
          <w:i w:val="0"/>
          <w:sz w:val="22"/>
          <w:szCs w:val="22"/>
          <w:shd w:val="clear" w:color="auto" w:fill="FFFFFF"/>
        </w:rPr>
        <w:t>ELT L 4, 07.01.2019, lk 1</w:t>
      </w:r>
      <w:r w:rsidRPr="00C7398B">
        <w:rPr>
          <w:i/>
          <w:sz w:val="22"/>
          <w:szCs w:val="22"/>
        </w:rPr>
        <w:t>–</w:t>
      </w:r>
      <w:r w:rsidRPr="00C7398B">
        <w:rPr>
          <w:rStyle w:val="Emphasis"/>
          <w:i w:val="0"/>
          <w:sz w:val="22"/>
          <w:szCs w:val="22"/>
          <w:shd w:val="clear" w:color="auto" w:fill="FFFFFF"/>
        </w:rPr>
        <w:t>23)</w:t>
      </w:r>
      <w:r w:rsidR="00476CF4" w:rsidRPr="00C7398B">
        <w:rPr>
          <w:rStyle w:val="Emphasis"/>
          <w:i w:val="0"/>
          <w:sz w:val="22"/>
          <w:szCs w:val="22"/>
          <w:shd w:val="clear" w:color="auto" w:fill="FFFFFF"/>
        </w:rPr>
        <w:t>.</w:t>
      </w:r>
    </w:p>
    <w:p w14:paraId="0618B009" w14:textId="087B688F" w:rsidR="00490823" w:rsidRPr="00C7398B" w:rsidRDefault="00476CF4" w:rsidP="00476CF4">
      <w:pPr>
        <w:spacing w:before="120" w:line="240" w:lineRule="auto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>13</w:t>
      </w:r>
      <w:r w:rsidR="00E77C2B" w:rsidRPr="00C7398B">
        <w:rPr>
          <w:sz w:val="22"/>
          <w:szCs w:val="22"/>
          <w:vertAlign w:val="superscript"/>
        </w:rPr>
        <w:t xml:space="preserve"> </w:t>
      </w:r>
      <w:r w:rsidR="00490823" w:rsidRPr="00C7398B">
        <w:rPr>
          <w:sz w:val="22"/>
          <w:szCs w:val="22"/>
        </w:rPr>
        <w:t>Täidetakse Euroopa Parlamendi ja nõukogu määruse (EL) 2019/4 I lisas sätestatud nõudeid.</w:t>
      </w:r>
    </w:p>
    <w:p w14:paraId="304F4199" w14:textId="712B73CA" w:rsidR="00490823" w:rsidRPr="00C7398B" w:rsidRDefault="00476CF4" w:rsidP="00476CF4">
      <w:pPr>
        <w:spacing w:before="120" w:line="240" w:lineRule="auto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>14</w:t>
      </w:r>
      <w:r w:rsidR="00490823" w:rsidRPr="00C7398B">
        <w:rPr>
          <w:sz w:val="22"/>
          <w:szCs w:val="22"/>
        </w:rPr>
        <w:t>Täidetakse Euroopa Parlamendi ja nõukogu määruse (EL) 2019/4 artiklis 17 sätestatud nõudeid.</w:t>
      </w:r>
    </w:p>
    <w:p w14:paraId="05EB61AB" w14:textId="766DEED7" w:rsidR="00B958FC" w:rsidRPr="00C7398B" w:rsidRDefault="00476CF4" w:rsidP="00476CF4">
      <w:pPr>
        <w:spacing w:before="120" w:line="240" w:lineRule="auto"/>
        <w:rPr>
          <w:sz w:val="22"/>
          <w:szCs w:val="22"/>
        </w:rPr>
      </w:pPr>
      <w:r w:rsidRPr="00C7398B">
        <w:rPr>
          <w:sz w:val="22"/>
          <w:szCs w:val="22"/>
          <w:vertAlign w:val="superscript"/>
        </w:rPr>
        <w:t>15</w:t>
      </w:r>
      <w:r w:rsidR="00490823" w:rsidRPr="00C7398B">
        <w:rPr>
          <w:sz w:val="22"/>
          <w:szCs w:val="22"/>
        </w:rPr>
        <w:t>Täidetakse Euroopa Parlamendi ja nõukogu määruse (EL) 2019/4 I lisa 5 jaos sätestatud nõudeid.</w:t>
      </w:r>
    </w:p>
    <w:p w14:paraId="58397180" w14:textId="444B815B" w:rsidR="00774D8C" w:rsidRPr="00C7398B" w:rsidRDefault="00774D8C" w:rsidP="00476CF4">
      <w:pPr>
        <w:widowControl/>
        <w:suppressAutoHyphens w:val="0"/>
        <w:spacing w:before="120" w:line="240" w:lineRule="auto"/>
        <w:rPr>
          <w:sz w:val="22"/>
          <w:szCs w:val="22"/>
        </w:rPr>
      </w:pPr>
    </w:p>
    <w:sectPr w:rsidR="00774D8C" w:rsidRPr="00C7398B" w:rsidSect="00A2138C">
      <w:footerReference w:type="even" r:id="rId8"/>
      <w:footerReference w:type="default" r:id="rId9"/>
      <w:footerReference w:type="first" r:id="rId10"/>
      <w:pgSz w:w="11906" w:h="16838" w:code="9"/>
      <w:pgMar w:top="1276" w:right="1021" w:bottom="1418" w:left="1985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48B9A" w14:textId="77777777" w:rsidR="009E7E21" w:rsidRDefault="009E7E21" w:rsidP="00DF44DF">
      <w:r>
        <w:separator/>
      </w:r>
    </w:p>
  </w:endnote>
  <w:endnote w:type="continuationSeparator" w:id="0">
    <w:p w14:paraId="495750F5" w14:textId="77777777" w:rsidR="009E7E21" w:rsidRDefault="009E7E2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3AD1B8D0" w14:textId="77777777" w:rsidR="00E92559" w:rsidRDefault="00E925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ABE5B9" w14:textId="77777777" w:rsidR="00E92559" w:rsidRDefault="00E92559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2C9B579C" w14:textId="45F070D5" w:rsidR="00E92559" w:rsidRDefault="00E925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98B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224614"/>
      <w:docPartObj>
        <w:docPartGallery w:val="Page Numbers (Bottom of Page)"/>
        <w:docPartUnique/>
      </w:docPartObj>
    </w:sdtPr>
    <w:sdtEndPr/>
    <w:sdtContent>
      <w:p w14:paraId="4C6A39A3" w14:textId="5FD1DC71" w:rsidR="009B7888" w:rsidRDefault="009B788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98B">
          <w:rPr>
            <w:noProof/>
          </w:rPr>
          <w:t>1</w:t>
        </w:r>
        <w:r>
          <w:fldChar w:fldCharType="end"/>
        </w:r>
      </w:p>
    </w:sdtContent>
  </w:sdt>
  <w:p w14:paraId="102B949D" w14:textId="77777777" w:rsidR="009B7888" w:rsidRDefault="009B7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C889D" w14:textId="77777777" w:rsidR="009E7E21" w:rsidRDefault="009E7E21" w:rsidP="00DF44DF">
      <w:r>
        <w:separator/>
      </w:r>
    </w:p>
  </w:footnote>
  <w:footnote w:type="continuationSeparator" w:id="0">
    <w:p w14:paraId="6DA46664" w14:textId="77777777" w:rsidR="009E7E21" w:rsidRDefault="009E7E21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4"/>
    <w:rsid w:val="00001241"/>
    <w:rsid w:val="00002E56"/>
    <w:rsid w:val="00004F7E"/>
    <w:rsid w:val="000050F3"/>
    <w:rsid w:val="00007A2A"/>
    <w:rsid w:val="00026850"/>
    <w:rsid w:val="000271D6"/>
    <w:rsid w:val="0003595D"/>
    <w:rsid w:val="00042ADC"/>
    <w:rsid w:val="000430A2"/>
    <w:rsid w:val="0004369F"/>
    <w:rsid w:val="0004665A"/>
    <w:rsid w:val="000548AE"/>
    <w:rsid w:val="00054EBD"/>
    <w:rsid w:val="00060947"/>
    <w:rsid w:val="00065673"/>
    <w:rsid w:val="00066E8A"/>
    <w:rsid w:val="00073127"/>
    <w:rsid w:val="00075AFD"/>
    <w:rsid w:val="00082ED6"/>
    <w:rsid w:val="000913FC"/>
    <w:rsid w:val="0009266A"/>
    <w:rsid w:val="00093D4B"/>
    <w:rsid w:val="000941D3"/>
    <w:rsid w:val="000A4384"/>
    <w:rsid w:val="000B1DCD"/>
    <w:rsid w:val="000B3F49"/>
    <w:rsid w:val="000B57BF"/>
    <w:rsid w:val="000C266C"/>
    <w:rsid w:val="000C5E94"/>
    <w:rsid w:val="000D250F"/>
    <w:rsid w:val="000D4A11"/>
    <w:rsid w:val="000E4F8D"/>
    <w:rsid w:val="000E79B6"/>
    <w:rsid w:val="000F1A86"/>
    <w:rsid w:val="000F1DE3"/>
    <w:rsid w:val="0010631F"/>
    <w:rsid w:val="00110BCA"/>
    <w:rsid w:val="001138B2"/>
    <w:rsid w:val="00113E0D"/>
    <w:rsid w:val="00116B15"/>
    <w:rsid w:val="0011796E"/>
    <w:rsid w:val="001228DB"/>
    <w:rsid w:val="00124738"/>
    <w:rsid w:val="00124999"/>
    <w:rsid w:val="00125337"/>
    <w:rsid w:val="00134E04"/>
    <w:rsid w:val="001401E8"/>
    <w:rsid w:val="001407F6"/>
    <w:rsid w:val="00141A2D"/>
    <w:rsid w:val="00142691"/>
    <w:rsid w:val="00143992"/>
    <w:rsid w:val="00146AD7"/>
    <w:rsid w:val="00147D2B"/>
    <w:rsid w:val="001521D7"/>
    <w:rsid w:val="00152FE2"/>
    <w:rsid w:val="00155158"/>
    <w:rsid w:val="001645C4"/>
    <w:rsid w:val="00171ABD"/>
    <w:rsid w:val="0017431E"/>
    <w:rsid w:val="0017571B"/>
    <w:rsid w:val="001761A4"/>
    <w:rsid w:val="00181136"/>
    <w:rsid w:val="0018757C"/>
    <w:rsid w:val="00187B29"/>
    <w:rsid w:val="00194321"/>
    <w:rsid w:val="00195350"/>
    <w:rsid w:val="00195CF6"/>
    <w:rsid w:val="001965FA"/>
    <w:rsid w:val="001A10B1"/>
    <w:rsid w:val="001A7D04"/>
    <w:rsid w:val="001C0A26"/>
    <w:rsid w:val="001C0ACF"/>
    <w:rsid w:val="001C14D1"/>
    <w:rsid w:val="001C2821"/>
    <w:rsid w:val="001C2D19"/>
    <w:rsid w:val="001D336E"/>
    <w:rsid w:val="001D46F0"/>
    <w:rsid w:val="001D4CF8"/>
    <w:rsid w:val="001D4CFB"/>
    <w:rsid w:val="001E7FC3"/>
    <w:rsid w:val="001F30CD"/>
    <w:rsid w:val="0020067E"/>
    <w:rsid w:val="002008A2"/>
    <w:rsid w:val="00205817"/>
    <w:rsid w:val="002134D4"/>
    <w:rsid w:val="002146AE"/>
    <w:rsid w:val="00215CD2"/>
    <w:rsid w:val="00216286"/>
    <w:rsid w:val="0022269C"/>
    <w:rsid w:val="00223728"/>
    <w:rsid w:val="002552BA"/>
    <w:rsid w:val="0026444C"/>
    <w:rsid w:val="0026456A"/>
    <w:rsid w:val="002660FC"/>
    <w:rsid w:val="002673BA"/>
    <w:rsid w:val="002674C9"/>
    <w:rsid w:val="0027097A"/>
    <w:rsid w:val="002721B3"/>
    <w:rsid w:val="00273916"/>
    <w:rsid w:val="00274726"/>
    <w:rsid w:val="00280B13"/>
    <w:rsid w:val="002835BB"/>
    <w:rsid w:val="00283F15"/>
    <w:rsid w:val="00293449"/>
    <w:rsid w:val="00294C64"/>
    <w:rsid w:val="002A51F5"/>
    <w:rsid w:val="002B7F59"/>
    <w:rsid w:val="002C1869"/>
    <w:rsid w:val="002F254F"/>
    <w:rsid w:val="00300E84"/>
    <w:rsid w:val="003045BE"/>
    <w:rsid w:val="0031089E"/>
    <w:rsid w:val="00311147"/>
    <w:rsid w:val="0031334D"/>
    <w:rsid w:val="0031496D"/>
    <w:rsid w:val="003151EB"/>
    <w:rsid w:val="003154E9"/>
    <w:rsid w:val="00315FF6"/>
    <w:rsid w:val="00321C6E"/>
    <w:rsid w:val="00322F62"/>
    <w:rsid w:val="00326008"/>
    <w:rsid w:val="00336B31"/>
    <w:rsid w:val="00336E5A"/>
    <w:rsid w:val="00337BF6"/>
    <w:rsid w:val="00351574"/>
    <w:rsid w:val="00354059"/>
    <w:rsid w:val="003600BB"/>
    <w:rsid w:val="00374480"/>
    <w:rsid w:val="00376630"/>
    <w:rsid w:val="00376C4F"/>
    <w:rsid w:val="003858C0"/>
    <w:rsid w:val="00387AA8"/>
    <w:rsid w:val="00394065"/>
    <w:rsid w:val="00394DCB"/>
    <w:rsid w:val="00395B1D"/>
    <w:rsid w:val="003A5FD6"/>
    <w:rsid w:val="003B2A9C"/>
    <w:rsid w:val="003C621C"/>
    <w:rsid w:val="003D0778"/>
    <w:rsid w:val="003D7315"/>
    <w:rsid w:val="003D7DD5"/>
    <w:rsid w:val="003E5432"/>
    <w:rsid w:val="003F2632"/>
    <w:rsid w:val="003F5264"/>
    <w:rsid w:val="0040433A"/>
    <w:rsid w:val="0040793C"/>
    <w:rsid w:val="004152B3"/>
    <w:rsid w:val="00432955"/>
    <w:rsid w:val="004332D5"/>
    <w:rsid w:val="00435A13"/>
    <w:rsid w:val="0044084D"/>
    <w:rsid w:val="004514AC"/>
    <w:rsid w:val="004545F4"/>
    <w:rsid w:val="0047547D"/>
    <w:rsid w:val="00476CF4"/>
    <w:rsid w:val="00477165"/>
    <w:rsid w:val="00484820"/>
    <w:rsid w:val="00487A6B"/>
    <w:rsid w:val="00490823"/>
    <w:rsid w:val="004A0546"/>
    <w:rsid w:val="004A0572"/>
    <w:rsid w:val="004A3512"/>
    <w:rsid w:val="004A6218"/>
    <w:rsid w:val="004A6A50"/>
    <w:rsid w:val="004A7EE1"/>
    <w:rsid w:val="004B50F3"/>
    <w:rsid w:val="004B6867"/>
    <w:rsid w:val="004B68AB"/>
    <w:rsid w:val="004B754E"/>
    <w:rsid w:val="004C1391"/>
    <w:rsid w:val="004D437F"/>
    <w:rsid w:val="004D57DF"/>
    <w:rsid w:val="004D5CDE"/>
    <w:rsid w:val="004E15B7"/>
    <w:rsid w:val="004E186D"/>
    <w:rsid w:val="004E250E"/>
    <w:rsid w:val="004E7496"/>
    <w:rsid w:val="004F0B00"/>
    <w:rsid w:val="00501D1C"/>
    <w:rsid w:val="0050252A"/>
    <w:rsid w:val="005042DE"/>
    <w:rsid w:val="00506DB6"/>
    <w:rsid w:val="005135DA"/>
    <w:rsid w:val="00514FF3"/>
    <w:rsid w:val="00517F24"/>
    <w:rsid w:val="00527A82"/>
    <w:rsid w:val="00545751"/>
    <w:rsid w:val="00546204"/>
    <w:rsid w:val="00551E24"/>
    <w:rsid w:val="00555C39"/>
    <w:rsid w:val="00557534"/>
    <w:rsid w:val="00560A92"/>
    <w:rsid w:val="0056160C"/>
    <w:rsid w:val="00564569"/>
    <w:rsid w:val="00566D45"/>
    <w:rsid w:val="005746D5"/>
    <w:rsid w:val="00574E8B"/>
    <w:rsid w:val="00584491"/>
    <w:rsid w:val="005855F9"/>
    <w:rsid w:val="00590E10"/>
    <w:rsid w:val="0059396B"/>
    <w:rsid w:val="00595E1B"/>
    <w:rsid w:val="00597CB4"/>
    <w:rsid w:val="005A5F0F"/>
    <w:rsid w:val="005A6DAF"/>
    <w:rsid w:val="005B1C28"/>
    <w:rsid w:val="005B4EFD"/>
    <w:rsid w:val="005B5CE1"/>
    <w:rsid w:val="005C542C"/>
    <w:rsid w:val="005E3AED"/>
    <w:rsid w:val="005E45BB"/>
    <w:rsid w:val="005F5868"/>
    <w:rsid w:val="00602834"/>
    <w:rsid w:val="006047F2"/>
    <w:rsid w:val="00604BD6"/>
    <w:rsid w:val="00604CB4"/>
    <w:rsid w:val="00614AD2"/>
    <w:rsid w:val="006321E3"/>
    <w:rsid w:val="00642499"/>
    <w:rsid w:val="00644B81"/>
    <w:rsid w:val="0064638B"/>
    <w:rsid w:val="0065087A"/>
    <w:rsid w:val="00654309"/>
    <w:rsid w:val="0066273D"/>
    <w:rsid w:val="00665DB0"/>
    <w:rsid w:val="00676017"/>
    <w:rsid w:val="00680609"/>
    <w:rsid w:val="00684DD6"/>
    <w:rsid w:val="00692EE7"/>
    <w:rsid w:val="006B4402"/>
    <w:rsid w:val="006B552E"/>
    <w:rsid w:val="006D076C"/>
    <w:rsid w:val="006E16BD"/>
    <w:rsid w:val="006F3BB9"/>
    <w:rsid w:val="006F6BE4"/>
    <w:rsid w:val="006F72D7"/>
    <w:rsid w:val="006F7A69"/>
    <w:rsid w:val="007056E1"/>
    <w:rsid w:val="00713327"/>
    <w:rsid w:val="00717F5F"/>
    <w:rsid w:val="0072002A"/>
    <w:rsid w:val="0072263F"/>
    <w:rsid w:val="00732642"/>
    <w:rsid w:val="00742C20"/>
    <w:rsid w:val="0075695A"/>
    <w:rsid w:val="0076054B"/>
    <w:rsid w:val="007608D6"/>
    <w:rsid w:val="00764161"/>
    <w:rsid w:val="00764350"/>
    <w:rsid w:val="00774D80"/>
    <w:rsid w:val="00774D8C"/>
    <w:rsid w:val="00775DB4"/>
    <w:rsid w:val="00780676"/>
    <w:rsid w:val="007812D1"/>
    <w:rsid w:val="00783081"/>
    <w:rsid w:val="00787A35"/>
    <w:rsid w:val="00793A3C"/>
    <w:rsid w:val="007A1DE8"/>
    <w:rsid w:val="007A49E6"/>
    <w:rsid w:val="007B24FB"/>
    <w:rsid w:val="007B5AE7"/>
    <w:rsid w:val="007B6D83"/>
    <w:rsid w:val="007D3F61"/>
    <w:rsid w:val="007D54FC"/>
    <w:rsid w:val="007D7257"/>
    <w:rsid w:val="007E04F9"/>
    <w:rsid w:val="007E26E6"/>
    <w:rsid w:val="007E36B1"/>
    <w:rsid w:val="007F5220"/>
    <w:rsid w:val="007F55B0"/>
    <w:rsid w:val="007F74F6"/>
    <w:rsid w:val="0080066D"/>
    <w:rsid w:val="00801A97"/>
    <w:rsid w:val="00804A64"/>
    <w:rsid w:val="008202BC"/>
    <w:rsid w:val="0082174C"/>
    <w:rsid w:val="0082238B"/>
    <w:rsid w:val="00823B4A"/>
    <w:rsid w:val="00831496"/>
    <w:rsid w:val="008331E8"/>
    <w:rsid w:val="00834B9D"/>
    <w:rsid w:val="00835858"/>
    <w:rsid w:val="00836EAA"/>
    <w:rsid w:val="00842711"/>
    <w:rsid w:val="00865521"/>
    <w:rsid w:val="0086707A"/>
    <w:rsid w:val="00874420"/>
    <w:rsid w:val="0088026B"/>
    <w:rsid w:val="00884D7C"/>
    <w:rsid w:val="00885BB4"/>
    <w:rsid w:val="008919F2"/>
    <w:rsid w:val="00897546"/>
    <w:rsid w:val="008A19C5"/>
    <w:rsid w:val="008A23E2"/>
    <w:rsid w:val="008A6AE1"/>
    <w:rsid w:val="008C2160"/>
    <w:rsid w:val="008C55D1"/>
    <w:rsid w:val="008C71FD"/>
    <w:rsid w:val="008D4634"/>
    <w:rsid w:val="008D51BF"/>
    <w:rsid w:val="008D5CD0"/>
    <w:rsid w:val="008D61FB"/>
    <w:rsid w:val="008F0945"/>
    <w:rsid w:val="008F0B50"/>
    <w:rsid w:val="008F3EA3"/>
    <w:rsid w:val="008F634D"/>
    <w:rsid w:val="008F7456"/>
    <w:rsid w:val="00900225"/>
    <w:rsid w:val="009059EE"/>
    <w:rsid w:val="00906CA5"/>
    <w:rsid w:val="0091686A"/>
    <w:rsid w:val="009175E9"/>
    <w:rsid w:val="0091786B"/>
    <w:rsid w:val="00921634"/>
    <w:rsid w:val="00923640"/>
    <w:rsid w:val="00923DAD"/>
    <w:rsid w:val="00925BDF"/>
    <w:rsid w:val="009262A9"/>
    <w:rsid w:val="00932CDE"/>
    <w:rsid w:val="009350FB"/>
    <w:rsid w:val="009370A4"/>
    <w:rsid w:val="00942A84"/>
    <w:rsid w:val="00947DCB"/>
    <w:rsid w:val="00950838"/>
    <w:rsid w:val="0095387B"/>
    <w:rsid w:val="00954EC3"/>
    <w:rsid w:val="009576B9"/>
    <w:rsid w:val="00961D3E"/>
    <w:rsid w:val="009629F2"/>
    <w:rsid w:val="00966E81"/>
    <w:rsid w:val="009709A8"/>
    <w:rsid w:val="009749E9"/>
    <w:rsid w:val="00975D27"/>
    <w:rsid w:val="0098407F"/>
    <w:rsid w:val="00994B45"/>
    <w:rsid w:val="00996B0C"/>
    <w:rsid w:val="009A0397"/>
    <w:rsid w:val="009A1B29"/>
    <w:rsid w:val="009A21BA"/>
    <w:rsid w:val="009B289C"/>
    <w:rsid w:val="009B7888"/>
    <w:rsid w:val="009C4E50"/>
    <w:rsid w:val="009D15F5"/>
    <w:rsid w:val="009D6CFB"/>
    <w:rsid w:val="009D6DB2"/>
    <w:rsid w:val="009D7EF8"/>
    <w:rsid w:val="009E44B3"/>
    <w:rsid w:val="009E7D5B"/>
    <w:rsid w:val="009E7E21"/>
    <w:rsid w:val="009E7F4A"/>
    <w:rsid w:val="009F6124"/>
    <w:rsid w:val="009F7018"/>
    <w:rsid w:val="00A04C33"/>
    <w:rsid w:val="00A10E66"/>
    <w:rsid w:val="00A12220"/>
    <w:rsid w:val="00A1244E"/>
    <w:rsid w:val="00A20F6D"/>
    <w:rsid w:val="00A2138C"/>
    <w:rsid w:val="00A3798F"/>
    <w:rsid w:val="00A43E19"/>
    <w:rsid w:val="00A56F20"/>
    <w:rsid w:val="00A57AD7"/>
    <w:rsid w:val="00A634E7"/>
    <w:rsid w:val="00A7162A"/>
    <w:rsid w:val="00A720EC"/>
    <w:rsid w:val="00A726EB"/>
    <w:rsid w:val="00A839F2"/>
    <w:rsid w:val="00A907A4"/>
    <w:rsid w:val="00A93C21"/>
    <w:rsid w:val="00A9621D"/>
    <w:rsid w:val="00AB1F9F"/>
    <w:rsid w:val="00AC2634"/>
    <w:rsid w:val="00AC3325"/>
    <w:rsid w:val="00AD066E"/>
    <w:rsid w:val="00AD1682"/>
    <w:rsid w:val="00AD2EA7"/>
    <w:rsid w:val="00AD3466"/>
    <w:rsid w:val="00AD6314"/>
    <w:rsid w:val="00AE5C6C"/>
    <w:rsid w:val="00B03302"/>
    <w:rsid w:val="00B04D6C"/>
    <w:rsid w:val="00B04F06"/>
    <w:rsid w:val="00B27061"/>
    <w:rsid w:val="00B279A8"/>
    <w:rsid w:val="00B32C15"/>
    <w:rsid w:val="00B358EA"/>
    <w:rsid w:val="00B772E9"/>
    <w:rsid w:val="00B8250E"/>
    <w:rsid w:val="00B958FC"/>
    <w:rsid w:val="00BB10F1"/>
    <w:rsid w:val="00BB294B"/>
    <w:rsid w:val="00BB682A"/>
    <w:rsid w:val="00BC1A62"/>
    <w:rsid w:val="00BC505A"/>
    <w:rsid w:val="00BD0540"/>
    <w:rsid w:val="00BD078E"/>
    <w:rsid w:val="00BD3CCF"/>
    <w:rsid w:val="00BD60B2"/>
    <w:rsid w:val="00BF0ABF"/>
    <w:rsid w:val="00BF185A"/>
    <w:rsid w:val="00BF3EB9"/>
    <w:rsid w:val="00BF4D7C"/>
    <w:rsid w:val="00BF65C9"/>
    <w:rsid w:val="00C00A6B"/>
    <w:rsid w:val="00C21C59"/>
    <w:rsid w:val="00C24F66"/>
    <w:rsid w:val="00C27B07"/>
    <w:rsid w:val="00C310A8"/>
    <w:rsid w:val="00C34953"/>
    <w:rsid w:val="00C414A2"/>
    <w:rsid w:val="00C41FC5"/>
    <w:rsid w:val="00C47467"/>
    <w:rsid w:val="00C476FB"/>
    <w:rsid w:val="00C54A25"/>
    <w:rsid w:val="00C54B78"/>
    <w:rsid w:val="00C64FFB"/>
    <w:rsid w:val="00C7398B"/>
    <w:rsid w:val="00C83346"/>
    <w:rsid w:val="00C90E39"/>
    <w:rsid w:val="00C95A93"/>
    <w:rsid w:val="00CA4AD1"/>
    <w:rsid w:val="00CA583B"/>
    <w:rsid w:val="00CA5E8A"/>
    <w:rsid w:val="00CA5F0B"/>
    <w:rsid w:val="00CA6ACD"/>
    <w:rsid w:val="00CB5721"/>
    <w:rsid w:val="00CC6107"/>
    <w:rsid w:val="00CD012F"/>
    <w:rsid w:val="00CD2137"/>
    <w:rsid w:val="00CD6156"/>
    <w:rsid w:val="00CF1598"/>
    <w:rsid w:val="00CF18C4"/>
    <w:rsid w:val="00CF2B77"/>
    <w:rsid w:val="00CF2F93"/>
    <w:rsid w:val="00CF30FA"/>
    <w:rsid w:val="00CF4303"/>
    <w:rsid w:val="00CF7C52"/>
    <w:rsid w:val="00D027AF"/>
    <w:rsid w:val="00D24803"/>
    <w:rsid w:val="00D2535A"/>
    <w:rsid w:val="00D257B7"/>
    <w:rsid w:val="00D31DE0"/>
    <w:rsid w:val="00D35160"/>
    <w:rsid w:val="00D35314"/>
    <w:rsid w:val="00D40650"/>
    <w:rsid w:val="00D44053"/>
    <w:rsid w:val="00D53DCB"/>
    <w:rsid w:val="00D559F8"/>
    <w:rsid w:val="00D60609"/>
    <w:rsid w:val="00D628F9"/>
    <w:rsid w:val="00D72F63"/>
    <w:rsid w:val="00D8202D"/>
    <w:rsid w:val="00D956CB"/>
    <w:rsid w:val="00DA30F3"/>
    <w:rsid w:val="00DA5AAE"/>
    <w:rsid w:val="00DB68D3"/>
    <w:rsid w:val="00DC15B1"/>
    <w:rsid w:val="00DC1F50"/>
    <w:rsid w:val="00DC63DB"/>
    <w:rsid w:val="00DD7C04"/>
    <w:rsid w:val="00DD7C69"/>
    <w:rsid w:val="00DE22AC"/>
    <w:rsid w:val="00DE2354"/>
    <w:rsid w:val="00DE3285"/>
    <w:rsid w:val="00DE5595"/>
    <w:rsid w:val="00DF44DF"/>
    <w:rsid w:val="00E0037D"/>
    <w:rsid w:val="00E023F6"/>
    <w:rsid w:val="00E03DBB"/>
    <w:rsid w:val="00E43DA1"/>
    <w:rsid w:val="00E532EE"/>
    <w:rsid w:val="00E55203"/>
    <w:rsid w:val="00E61ED1"/>
    <w:rsid w:val="00E67EDC"/>
    <w:rsid w:val="00E707DB"/>
    <w:rsid w:val="00E77C2B"/>
    <w:rsid w:val="00E8640C"/>
    <w:rsid w:val="00E919E9"/>
    <w:rsid w:val="00E91AE0"/>
    <w:rsid w:val="00E92559"/>
    <w:rsid w:val="00E94FFD"/>
    <w:rsid w:val="00ED0B57"/>
    <w:rsid w:val="00F01F4E"/>
    <w:rsid w:val="00F046F5"/>
    <w:rsid w:val="00F13AA5"/>
    <w:rsid w:val="00F22554"/>
    <w:rsid w:val="00F22809"/>
    <w:rsid w:val="00F23414"/>
    <w:rsid w:val="00F25A4E"/>
    <w:rsid w:val="00F306E1"/>
    <w:rsid w:val="00F30C05"/>
    <w:rsid w:val="00F32DA0"/>
    <w:rsid w:val="00F3458B"/>
    <w:rsid w:val="00F42371"/>
    <w:rsid w:val="00F44907"/>
    <w:rsid w:val="00F56E5E"/>
    <w:rsid w:val="00F5783F"/>
    <w:rsid w:val="00F614C3"/>
    <w:rsid w:val="00F72404"/>
    <w:rsid w:val="00F77704"/>
    <w:rsid w:val="00F77DDA"/>
    <w:rsid w:val="00F85482"/>
    <w:rsid w:val="00F85510"/>
    <w:rsid w:val="00F86F29"/>
    <w:rsid w:val="00F90076"/>
    <w:rsid w:val="00F944F3"/>
    <w:rsid w:val="00F95681"/>
    <w:rsid w:val="00F9645B"/>
    <w:rsid w:val="00FB05A7"/>
    <w:rsid w:val="00FB4FBB"/>
    <w:rsid w:val="00FB7E6B"/>
    <w:rsid w:val="00FD1FA4"/>
    <w:rsid w:val="00FD7BD3"/>
    <w:rsid w:val="00FE7A61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6004D5C"/>
  <w15:docId w15:val="{37F4A585-2696-4DB7-BC30-665823F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B3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A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10631F"/>
    <w:pPr>
      <w:spacing w:after="560"/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B5A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5AE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rsid w:val="007B5AE7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E7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A5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F13AA5"/>
    <w:rPr>
      <w:b/>
      <w:bCs/>
    </w:rPr>
  </w:style>
  <w:style w:type="paragraph" w:styleId="ListParagraph">
    <w:name w:val="List Paragraph"/>
    <w:basedOn w:val="Normal"/>
    <w:uiPriority w:val="34"/>
    <w:qFormat/>
    <w:rsid w:val="00171ABD"/>
    <w:pPr>
      <w:ind w:left="720"/>
      <w:contextualSpacing/>
    </w:pPr>
    <w:rPr>
      <w:rFonts w:cs="Mangal"/>
      <w:szCs w:val="21"/>
    </w:rPr>
  </w:style>
  <w:style w:type="paragraph" w:customStyle="1" w:styleId="CM4">
    <w:name w:val="CM4"/>
    <w:basedOn w:val="Normal"/>
    <w:next w:val="Normal"/>
    <w:uiPriority w:val="99"/>
    <w:rsid w:val="004514AC"/>
    <w:pPr>
      <w:widowControl/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eastAsia="Times New Roman" w:hAnsi="EUAlbertina"/>
      <w:kern w:val="0"/>
      <w:lang w:eastAsia="et-EE" w:bidi="ar-SA"/>
    </w:rPr>
  </w:style>
  <w:style w:type="character" w:customStyle="1" w:styleId="tekst4">
    <w:name w:val="tekst4"/>
    <w:basedOn w:val="DefaultParagraphFont"/>
    <w:uiPriority w:val="99"/>
    <w:rsid w:val="004514AC"/>
  </w:style>
  <w:style w:type="table" w:styleId="TableGrid">
    <w:name w:val="Table Grid"/>
    <w:basedOn w:val="TableNormal"/>
    <w:uiPriority w:val="99"/>
    <w:rsid w:val="004514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">
    <w:name w:val="super"/>
    <w:basedOn w:val="DefaultParagraphFont"/>
    <w:rsid w:val="00273916"/>
  </w:style>
  <w:style w:type="character" w:customStyle="1" w:styleId="mm">
    <w:name w:val="mm"/>
    <w:basedOn w:val="DefaultParagraphFont"/>
    <w:rsid w:val="001D4CF8"/>
  </w:style>
  <w:style w:type="character" w:styleId="Emphasis">
    <w:name w:val="Emphasis"/>
    <w:basedOn w:val="DefaultParagraphFont"/>
    <w:uiPriority w:val="20"/>
    <w:qFormat/>
    <w:rsid w:val="00836EAA"/>
    <w:rPr>
      <w:i/>
      <w:iCs/>
    </w:rPr>
  </w:style>
  <w:style w:type="paragraph" w:styleId="FootnoteText">
    <w:name w:val="footnote text"/>
    <w:basedOn w:val="Normal"/>
    <w:link w:val="FootnoteTextChar"/>
    <w:unhideWhenUsed/>
    <w:rsid w:val="000941D3"/>
    <w:pPr>
      <w:widowControl/>
      <w:suppressAutoHyphens w:val="0"/>
      <w:autoSpaceDE w:val="0"/>
      <w:autoSpaceDN w:val="0"/>
      <w:spacing w:line="240" w:lineRule="auto"/>
      <w:jc w:val="left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0941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F023C86-3E13-44CE-B4A1-59552F86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1605</Words>
  <Characters>9311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 Hõbemäe</dc:creator>
  <cp:lastModifiedBy>Eda Ernes</cp:lastModifiedBy>
  <cp:revision>3</cp:revision>
  <cp:lastPrinted>2014-09-29T10:54:00Z</cp:lastPrinted>
  <dcterms:created xsi:type="dcterms:W3CDTF">2022-05-30T11:26:00Z</dcterms:created>
  <dcterms:modified xsi:type="dcterms:W3CDTF">2022-05-30T11:34:00Z</dcterms:modified>
</cp:coreProperties>
</file>