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DED02A6" w14:textId="77777777" w:rsidR="004E4815" w:rsidRDefault="004E4815"/>
    <w:tbl>
      <w:tblPr>
        <w:tblW w:w="8931" w:type="dxa"/>
        <w:tblLayout w:type="fixed"/>
        <w:tblCellMar>
          <w:left w:w="0" w:type="dxa"/>
          <w:right w:w="0" w:type="dxa"/>
        </w:tblCellMar>
        <w:tblLook w:val="0000" w:firstRow="0" w:lastRow="0" w:firstColumn="0" w:lastColumn="0" w:noHBand="0" w:noVBand="0"/>
      </w:tblPr>
      <w:tblGrid>
        <w:gridCol w:w="142"/>
        <w:gridCol w:w="5812"/>
        <w:gridCol w:w="2977"/>
      </w:tblGrid>
      <w:tr w:rsidR="001962F7" w14:paraId="562CE0C6" w14:textId="77777777" w:rsidTr="00142496">
        <w:trPr>
          <w:gridBefore w:val="1"/>
          <w:wBefore w:w="142" w:type="dxa"/>
          <w:trHeight w:val="2353"/>
        </w:trPr>
        <w:tc>
          <w:tcPr>
            <w:tcW w:w="5812" w:type="dxa"/>
            <w:shd w:val="clear" w:color="auto" w:fill="auto"/>
          </w:tcPr>
          <w:p w14:paraId="058FE4AA" w14:textId="77777777" w:rsidR="001962F7" w:rsidRPr="00A10E66" w:rsidRDefault="001962F7" w:rsidP="001962F7">
            <w:pPr>
              <w:pStyle w:val="TableContents"/>
              <w:rPr>
                <w:b/>
              </w:rPr>
            </w:pPr>
            <w:r w:rsidRPr="00783081">
              <w:rPr>
                <w:rFonts w:eastAsia="Times New Roman"/>
                <w:noProof/>
                <w:kern w:val="0"/>
                <w:lang w:eastAsia="et-EE" w:bidi="ar-SA"/>
              </w:rPr>
              <mc:AlternateContent>
                <mc:Choice Requires="wps">
                  <w:drawing>
                    <wp:anchor distT="0" distB="0" distL="114300" distR="114300" simplePos="0" relativeHeight="251661312" behindDoc="0" locked="0" layoutInCell="1" allowOverlap="1" wp14:anchorId="343FF278" wp14:editId="19B72112">
                      <wp:simplePos x="0" y="0"/>
                      <wp:positionH relativeFrom="column">
                        <wp:posOffset>3686810</wp:posOffset>
                      </wp:positionH>
                      <wp:positionV relativeFrom="paragraph">
                        <wp:posOffset>1186180</wp:posOffset>
                      </wp:positionV>
                      <wp:extent cx="2110989" cy="628650"/>
                      <wp:effectExtent l="0" t="0" r="22860" b="19050"/>
                      <wp:wrapNone/>
                      <wp:docPr id="2" name="Tekstiväli 2"/>
                      <wp:cNvGraphicFramePr/>
                      <a:graphic xmlns:a="http://schemas.openxmlformats.org/drawingml/2006/main">
                        <a:graphicData uri="http://schemas.microsoft.com/office/word/2010/wordprocessingShape">
                          <wps:wsp>
                            <wps:cNvSpPr txBox="1"/>
                            <wps:spPr>
                              <a:xfrm>
                                <a:off x="0" y="0"/>
                                <a:ext cx="2110989" cy="628650"/>
                              </a:xfrm>
                              <a:prstGeom prst="rect">
                                <a:avLst/>
                              </a:prstGeom>
                              <a:solidFill>
                                <a:sysClr val="window" lastClr="FFFFFF"/>
                              </a:solidFill>
                              <a:ln w="6350">
                                <a:solidFill>
                                  <a:sysClr val="window" lastClr="FFFFFF"/>
                                </a:solidFill>
                              </a:ln>
                              <a:effectLst/>
                            </wps:spPr>
                            <wps:txbx>
                              <w:txbxContent>
                                <w:p w14:paraId="30A71FD0" w14:textId="77777777" w:rsidR="007242FF" w:rsidRDefault="007242FF" w:rsidP="00DE2354">
                                  <w:pPr>
                                    <w:jc w:val="left"/>
                                    <w:rPr>
                                      <w:b/>
                                      <w:sz w:val="20"/>
                                      <w:szCs w:val="20"/>
                                    </w:rPr>
                                  </w:pPr>
                                </w:p>
                                <w:p w14:paraId="2AECA7A9" w14:textId="4445464F" w:rsidR="007242FF" w:rsidRDefault="007242FF" w:rsidP="00DE2354">
                                  <w:pPr>
                                    <w:jc w:val="left"/>
                                    <w:rPr>
                                      <w:b/>
                                      <w:sz w:val="20"/>
                                      <w:szCs w:val="20"/>
                                    </w:rPr>
                                  </w:pPr>
                                  <w:r>
                                    <w:rPr>
                                      <w:b/>
                                      <w:sz w:val="20"/>
                                      <w:szCs w:val="20"/>
                                    </w:rPr>
                                    <w:t>EELNÕU</w:t>
                                  </w:r>
                                </w:p>
                                <w:p w14:paraId="53E8BAC9" w14:textId="31A6549E" w:rsidR="007242FF" w:rsidRDefault="00294343" w:rsidP="00DE2354">
                                  <w:pPr>
                                    <w:jc w:val="left"/>
                                    <w:rPr>
                                      <w:sz w:val="20"/>
                                      <w:szCs w:val="20"/>
                                    </w:rPr>
                                  </w:pPr>
                                  <w:r>
                                    <w:rPr>
                                      <w:sz w:val="20"/>
                                      <w:szCs w:val="20"/>
                                    </w:rPr>
                                    <w:t>20.04</w:t>
                                  </w:r>
                                  <w:r w:rsidR="007242FF">
                                    <w:rPr>
                                      <w:sz w:val="20"/>
                                      <w:szCs w:val="20"/>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3FF278" id="_x0000_t202" coordsize="21600,21600" o:spt="202" path="m,l,21600r21600,l21600,xe">
                      <v:stroke joinstyle="miter"/>
                      <v:path gradientshapeok="t" o:connecttype="rect"/>
                    </v:shapetype>
                    <v:shape id="Tekstiväli 2" o:spid="_x0000_s1026" type="#_x0000_t202" style="position:absolute;left:0;text-align:left;margin-left:290.3pt;margin-top:93.4pt;width:166.2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" fillcolor="window" strokecolor="window" strokeweight=".5pt">
                      <v:textbox>
                        <w:txbxContent>
                          <w:p w14:paraId="30A71FD0" w14:textId="77777777" w:rsidR="007242FF" w:rsidRDefault="007242FF" w:rsidP="00DE2354">
                            <w:pPr>
                              <w:jc w:val="left"/>
                              <w:rPr>
                                <w:b/>
                                <w:sz w:val="20"/>
                                <w:szCs w:val="20"/>
                              </w:rPr>
                            </w:pPr>
                          </w:p>
                          <w:p w14:paraId="2AECA7A9" w14:textId="4445464F" w:rsidR="007242FF" w:rsidRDefault="007242FF" w:rsidP="00DE2354">
                            <w:pPr>
                              <w:jc w:val="left"/>
                              <w:rPr>
                                <w:b/>
                                <w:sz w:val="20"/>
                                <w:szCs w:val="20"/>
                              </w:rPr>
                            </w:pPr>
                            <w:r>
                              <w:rPr>
                                <w:b/>
                                <w:sz w:val="20"/>
                                <w:szCs w:val="20"/>
                              </w:rPr>
                              <w:t>EELNÕU</w:t>
                            </w:r>
                          </w:p>
                          <w:p w14:paraId="53E8BAC9" w14:textId="31A6549E" w:rsidR="007242FF" w:rsidRDefault="00294343" w:rsidP="00DE2354">
                            <w:pPr>
                              <w:jc w:val="left"/>
                              <w:rPr>
                                <w:sz w:val="20"/>
                                <w:szCs w:val="20"/>
                              </w:rPr>
                            </w:pPr>
                            <w:r>
                              <w:rPr>
                                <w:sz w:val="20"/>
                                <w:szCs w:val="20"/>
                              </w:rPr>
                              <w:t>20.04</w:t>
                            </w:r>
                            <w:r w:rsidR="007242FF">
                              <w:rPr>
                                <w:sz w:val="20"/>
                                <w:szCs w:val="20"/>
                              </w:rPr>
                              <w:t>.2022</w:t>
                            </w:r>
                          </w:p>
                        </w:txbxContent>
                      </v:textbox>
                    </v:shape>
                  </w:pict>
                </mc:Fallback>
              </mc:AlternateContent>
            </w:r>
            <w:r>
              <w:rPr>
                <w:b/>
                <w:noProof/>
                <w:lang w:eastAsia="et-EE" w:bidi="ar-SA"/>
              </w:rPr>
              <w:drawing>
                <wp:anchor distT="0" distB="0" distL="114300" distR="114300" simplePos="0" relativeHeight="251662336" behindDoc="0" locked="0" layoutInCell="1" allowOverlap="1" wp14:anchorId="5118EAA7" wp14:editId="04B589E1">
                  <wp:simplePos x="0" y="0"/>
                  <wp:positionH relativeFrom="page">
                    <wp:posOffset>-864235</wp:posOffset>
                  </wp:positionH>
                  <wp:positionV relativeFrom="page">
                    <wp:posOffset>-144145</wp:posOffset>
                  </wp:positionV>
                  <wp:extent cx="2944800" cy="957600"/>
                  <wp:effectExtent l="0" t="0" r="0" b="0"/>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tc>
        <w:tc>
          <w:tcPr>
            <w:tcW w:w="2977" w:type="dxa"/>
          </w:tcPr>
          <w:p w14:paraId="7C43F577" w14:textId="77777777" w:rsidR="001962F7" w:rsidRPr="00BC1A62" w:rsidRDefault="001962F7" w:rsidP="001962F7">
            <w:pPr>
              <w:jc w:val="right"/>
            </w:pPr>
          </w:p>
        </w:tc>
      </w:tr>
      <w:tr w:rsidR="001962F7" w:rsidRPr="001D4CFB" w14:paraId="0E8AE63A" w14:textId="77777777" w:rsidTr="00142496">
        <w:trPr>
          <w:gridBefore w:val="1"/>
          <w:wBefore w:w="142" w:type="dxa"/>
          <w:trHeight w:val="1531"/>
        </w:trPr>
        <w:tc>
          <w:tcPr>
            <w:tcW w:w="5812" w:type="dxa"/>
            <w:shd w:val="clear" w:color="auto" w:fill="auto"/>
          </w:tcPr>
          <w:p w14:paraId="0A108B7A" w14:textId="77777777" w:rsidR="000A36B1" w:rsidRDefault="000A36B1" w:rsidP="000A36B1">
            <w:pPr>
              <w:pStyle w:val="Liik"/>
            </w:pPr>
            <w:r>
              <w:t>Määrus</w:t>
            </w:r>
          </w:p>
          <w:p w14:paraId="3321D1CF" w14:textId="77777777" w:rsidR="001962F7" w:rsidRPr="006B118C" w:rsidRDefault="001962F7" w:rsidP="001962F7"/>
          <w:p w14:paraId="337AC9A4" w14:textId="77777777" w:rsidR="001962F7" w:rsidRPr="006B118C" w:rsidRDefault="001962F7" w:rsidP="001962F7"/>
        </w:tc>
        <w:tc>
          <w:tcPr>
            <w:tcW w:w="2977" w:type="dxa"/>
            <w:shd w:val="clear" w:color="auto" w:fill="auto"/>
          </w:tcPr>
          <w:p w14:paraId="08967172" w14:textId="42040EAF" w:rsidR="001962F7" w:rsidRPr="0076054B" w:rsidRDefault="008D3A41" w:rsidP="004716D2">
            <w:pPr>
              <w:pStyle w:val="Kuupev1"/>
              <w:rPr>
                <w:i/>
                <w:iCs/>
              </w:rPr>
            </w:pPr>
            <w:r>
              <w:rPr>
                <w:rFonts w:eastAsia="Times New Roman"/>
                <w:kern w:val="0"/>
                <w:lang w:eastAsia="et-EE" w:bidi="ar-SA"/>
              </w:rPr>
              <w:t>xx.0</w:t>
            </w:r>
            <w:r w:rsidR="00294343">
              <w:rPr>
                <w:rFonts w:eastAsia="Times New Roman"/>
                <w:kern w:val="0"/>
                <w:lang w:eastAsia="et-EE" w:bidi="ar-SA"/>
              </w:rPr>
              <w:t>5</w:t>
            </w:r>
            <w:r>
              <w:rPr>
                <w:rFonts w:eastAsia="Times New Roman"/>
                <w:kern w:val="0"/>
                <w:lang w:eastAsia="et-EE" w:bidi="ar-SA"/>
              </w:rPr>
              <w:t>.</w:t>
            </w:r>
            <w:r w:rsidR="0081231F">
              <w:t>2022</w:t>
            </w:r>
            <w:r w:rsidR="001962F7">
              <w:t xml:space="preserve"> nr …..</w:t>
            </w:r>
          </w:p>
        </w:tc>
      </w:tr>
      <w:tr w:rsidR="001962F7" w:rsidRPr="00A540CE" w14:paraId="5FE5D542" w14:textId="77777777" w:rsidTr="00142496">
        <w:trPr>
          <w:trHeight w:val="624"/>
        </w:trPr>
        <w:tc>
          <w:tcPr>
            <w:tcW w:w="5954" w:type="dxa"/>
            <w:gridSpan w:val="2"/>
            <w:shd w:val="clear" w:color="auto" w:fill="auto"/>
          </w:tcPr>
          <w:p w14:paraId="01AF0150" w14:textId="613BBE80" w:rsidR="001962F7" w:rsidRPr="00A540CE" w:rsidRDefault="007242FF" w:rsidP="007B1BB6">
            <w:pPr>
              <w:pStyle w:val="Pealkiri"/>
              <w:rPr>
                <w:rFonts w:cs="Mangal"/>
                <w:szCs w:val="21"/>
              </w:rPr>
            </w:pPr>
            <w:r>
              <w:rPr>
                <w:rFonts w:cs="Mangal"/>
                <w:szCs w:val="21"/>
              </w:rPr>
              <w:t xml:space="preserve">Põllumajandusettevõtjate tulemuslikkuse parandamise investeeringutoetus Maaeluministeeriumi </w:t>
            </w:r>
            <w:r w:rsidR="007B1BB6">
              <w:rPr>
                <w:rFonts w:cs="Mangal"/>
                <w:szCs w:val="21"/>
              </w:rPr>
              <w:t>hallatavale</w:t>
            </w:r>
            <w:r>
              <w:rPr>
                <w:rFonts w:cs="Mangal"/>
                <w:szCs w:val="21"/>
              </w:rPr>
              <w:t xml:space="preserve"> riigiasutusele</w:t>
            </w:r>
          </w:p>
        </w:tc>
        <w:tc>
          <w:tcPr>
            <w:tcW w:w="2977" w:type="dxa"/>
            <w:shd w:val="clear" w:color="auto" w:fill="auto"/>
          </w:tcPr>
          <w:p w14:paraId="31D1FD0E" w14:textId="77777777" w:rsidR="001962F7" w:rsidRPr="00A540CE" w:rsidRDefault="001962F7" w:rsidP="00A540CE">
            <w:pPr>
              <w:pStyle w:val="Pealkiri"/>
              <w:rPr>
                <w:rFonts w:cs="Mangal"/>
                <w:szCs w:val="21"/>
              </w:rPr>
            </w:pPr>
            <w:r w:rsidRPr="00A540CE">
              <w:rPr>
                <w:rFonts w:cs="Mangal"/>
                <w:szCs w:val="21"/>
              </w:rPr>
              <w:t xml:space="preserve"> </w:t>
            </w:r>
          </w:p>
        </w:tc>
      </w:tr>
    </w:tbl>
    <w:p w14:paraId="1102A8DA" w14:textId="77777777" w:rsidR="00DE0D08" w:rsidRDefault="00DE0D08" w:rsidP="0014001E">
      <w:pPr>
        <w:widowControl/>
        <w:suppressAutoHyphens w:val="0"/>
        <w:spacing w:line="240" w:lineRule="auto"/>
        <w:rPr>
          <w:rFonts w:cs="Mangal"/>
        </w:rPr>
      </w:pPr>
    </w:p>
    <w:p w14:paraId="0F332749" w14:textId="2DE02BC1" w:rsidR="00136668" w:rsidRPr="00136668" w:rsidRDefault="00136668" w:rsidP="0014001E">
      <w:pPr>
        <w:widowControl/>
        <w:suppressAutoHyphens w:val="0"/>
        <w:spacing w:line="240" w:lineRule="auto"/>
        <w:rPr>
          <w:rFonts w:cs="Mangal"/>
        </w:rPr>
      </w:pPr>
      <w:r w:rsidRPr="00136668">
        <w:rPr>
          <w:rFonts w:cs="Mangal"/>
        </w:rPr>
        <w:t>Määrus kehtestatakse Euroopa Liidu ühise põllumajanduspoliitika rakendamise seaduse §</w:t>
      </w:r>
      <w:r w:rsidR="00D8492D">
        <w:rPr>
          <w:rFonts w:cs="Mangal"/>
        </w:rPr>
        <w:t> </w:t>
      </w:r>
      <w:r w:rsidRPr="00136668">
        <w:rPr>
          <w:rFonts w:cs="Mangal"/>
        </w:rPr>
        <w:t>67 lõike 2 alusel.</w:t>
      </w:r>
    </w:p>
    <w:p w14:paraId="3876DAFC" w14:textId="591ED6B8" w:rsidR="00136668" w:rsidRDefault="00136668" w:rsidP="0014001E">
      <w:pPr>
        <w:spacing w:line="240" w:lineRule="auto"/>
        <w:ind w:firstLine="720"/>
      </w:pPr>
    </w:p>
    <w:p w14:paraId="77685316" w14:textId="5D72A05E" w:rsidR="0065721B" w:rsidRPr="00375041" w:rsidRDefault="0065721B" w:rsidP="0065721B">
      <w:pPr>
        <w:spacing w:line="240" w:lineRule="auto"/>
        <w:ind w:firstLine="720"/>
        <w:jc w:val="center"/>
        <w:rPr>
          <w:b/>
        </w:rPr>
      </w:pPr>
      <w:r w:rsidRPr="00375041">
        <w:rPr>
          <w:b/>
        </w:rPr>
        <w:t>1. peatükk</w:t>
      </w:r>
    </w:p>
    <w:p w14:paraId="0F2031A8" w14:textId="33DD9850" w:rsidR="0065721B" w:rsidRPr="00375041" w:rsidRDefault="005F3D1D" w:rsidP="0065721B">
      <w:pPr>
        <w:spacing w:line="240" w:lineRule="auto"/>
        <w:ind w:firstLine="720"/>
        <w:jc w:val="center"/>
        <w:rPr>
          <w:b/>
        </w:rPr>
      </w:pPr>
      <w:r>
        <w:rPr>
          <w:b/>
        </w:rPr>
        <w:t>Üldsätted</w:t>
      </w:r>
    </w:p>
    <w:p w14:paraId="065E4E7D" w14:textId="77777777" w:rsidR="0065721B" w:rsidRDefault="0065721B" w:rsidP="0014001E">
      <w:pPr>
        <w:spacing w:line="240" w:lineRule="auto"/>
        <w:ind w:firstLine="720"/>
      </w:pPr>
    </w:p>
    <w:p w14:paraId="3E7481A8" w14:textId="77777777" w:rsidR="007467AF" w:rsidRPr="00554CF3" w:rsidRDefault="007467AF" w:rsidP="007467AF">
      <w:pPr>
        <w:spacing w:line="240" w:lineRule="auto"/>
        <w:rPr>
          <w:b/>
        </w:rPr>
      </w:pPr>
      <w:r w:rsidRPr="00554CF3">
        <w:rPr>
          <w:b/>
        </w:rPr>
        <w:t>§ 1. Määruse reguleerimisala</w:t>
      </w:r>
    </w:p>
    <w:p w14:paraId="169EE60C" w14:textId="77777777" w:rsidR="007467AF" w:rsidRDefault="007467AF" w:rsidP="007467AF">
      <w:pPr>
        <w:spacing w:line="240" w:lineRule="auto"/>
        <w:ind w:firstLine="720"/>
      </w:pPr>
    </w:p>
    <w:p w14:paraId="07621940" w14:textId="5CCAB8AE" w:rsidR="002A42F3" w:rsidRDefault="009679D4" w:rsidP="009270AC">
      <w:pPr>
        <w:spacing w:line="240" w:lineRule="auto"/>
        <w:rPr>
          <w:rFonts w:cs="Mangal"/>
          <w:szCs w:val="21"/>
        </w:rPr>
      </w:pPr>
      <w:r w:rsidRPr="009679D4">
        <w:rPr>
          <w:rFonts w:cs="Mangal"/>
          <w:szCs w:val="21"/>
        </w:rPr>
        <w:t>Määrusega kehtestatakse „Eesti maaelu arengukava 2014–2020</w:t>
      </w:r>
      <w:r w:rsidR="00F079F1">
        <w:rPr>
          <w:rFonts w:cs="Mangal"/>
          <w:szCs w:val="21"/>
        </w:rPr>
        <w:t>“</w:t>
      </w:r>
      <w:r w:rsidRPr="009679D4">
        <w:rPr>
          <w:rFonts w:cs="Mangal"/>
          <w:szCs w:val="21"/>
        </w:rPr>
        <w:t xml:space="preserve"> (edaspidi </w:t>
      </w:r>
      <w:r w:rsidRPr="009679D4">
        <w:rPr>
          <w:rFonts w:cs="Mangal"/>
          <w:i/>
          <w:szCs w:val="21"/>
        </w:rPr>
        <w:t>arengukava</w:t>
      </w:r>
      <w:r w:rsidRPr="009679D4">
        <w:rPr>
          <w:rFonts w:cs="Mangal"/>
          <w:szCs w:val="21"/>
        </w:rPr>
        <w:t>) meetme 4 „Investeeringud materiaalsesse varasse</w:t>
      </w:r>
      <w:r w:rsidR="00F079F1">
        <w:rPr>
          <w:rFonts w:cs="Mangal"/>
          <w:szCs w:val="21"/>
        </w:rPr>
        <w:t>“</w:t>
      </w:r>
      <w:r w:rsidRPr="009679D4">
        <w:rPr>
          <w:rFonts w:cs="Mangal"/>
          <w:szCs w:val="21"/>
        </w:rPr>
        <w:t xml:space="preserve"> tegevuse liigi „Investeeringud põllumajandusettevõtte tulemuslikkuse parandamiseks</w:t>
      </w:r>
      <w:r w:rsidR="00F079F1">
        <w:rPr>
          <w:rFonts w:cs="Mangal"/>
          <w:szCs w:val="21"/>
        </w:rPr>
        <w:t>“</w:t>
      </w:r>
      <w:r w:rsidRPr="009679D4">
        <w:rPr>
          <w:rFonts w:cs="Mangal"/>
          <w:szCs w:val="21"/>
        </w:rPr>
        <w:t xml:space="preserve"> raames </w:t>
      </w:r>
      <w:r w:rsidR="00A9028B">
        <w:rPr>
          <w:rFonts w:cs="Mangal"/>
          <w:szCs w:val="21"/>
        </w:rPr>
        <w:t>riigiasutus</w:t>
      </w:r>
      <w:r w:rsidR="00A9028B" w:rsidRPr="007242FF">
        <w:rPr>
          <w:rFonts w:cs="Mangal"/>
          <w:szCs w:val="21"/>
        </w:rPr>
        <w:t>ele</w:t>
      </w:r>
      <w:r w:rsidR="00A9028B">
        <w:rPr>
          <w:rFonts w:cs="Mangal"/>
          <w:szCs w:val="21"/>
        </w:rPr>
        <w:t xml:space="preserve"> </w:t>
      </w:r>
      <w:r w:rsidR="00B85799" w:rsidRPr="00B85799">
        <w:rPr>
          <w:rFonts w:cs="Mangal"/>
          <w:szCs w:val="21"/>
        </w:rPr>
        <w:t xml:space="preserve">antava </w:t>
      </w:r>
      <w:r w:rsidR="00814FBC" w:rsidRPr="00E328A8">
        <w:rPr>
          <w:rFonts w:cs="Mangal"/>
          <w:szCs w:val="21"/>
        </w:rPr>
        <w:t>põllumajandusettevõtjate</w:t>
      </w:r>
      <w:r w:rsidR="00814FBC">
        <w:rPr>
          <w:rFonts w:cs="Mangal"/>
          <w:szCs w:val="21"/>
        </w:rPr>
        <w:t xml:space="preserve"> </w:t>
      </w:r>
      <w:r w:rsidRPr="00B85799">
        <w:rPr>
          <w:rFonts w:cs="Mangal"/>
          <w:szCs w:val="21"/>
        </w:rPr>
        <w:t xml:space="preserve">tulemuslikkuse </w:t>
      </w:r>
      <w:r w:rsidR="00814FBC">
        <w:rPr>
          <w:rFonts w:cs="Mangal"/>
          <w:szCs w:val="21"/>
        </w:rPr>
        <w:t xml:space="preserve">parandamise </w:t>
      </w:r>
      <w:r w:rsidR="00A9028B">
        <w:rPr>
          <w:rFonts w:cs="Mangal"/>
          <w:szCs w:val="21"/>
        </w:rPr>
        <w:t>investeeringutoetus</w:t>
      </w:r>
      <w:r w:rsidR="00E328A8">
        <w:rPr>
          <w:rFonts w:cs="Mangal"/>
          <w:szCs w:val="21"/>
        </w:rPr>
        <w:t>e</w:t>
      </w:r>
      <w:r w:rsidR="00A9028B">
        <w:rPr>
          <w:rFonts w:cs="Mangal"/>
          <w:szCs w:val="21"/>
        </w:rPr>
        <w:t xml:space="preserve"> </w:t>
      </w:r>
      <w:r w:rsidRPr="009679D4">
        <w:rPr>
          <w:rFonts w:cs="Mangal"/>
          <w:szCs w:val="21"/>
        </w:rPr>
        <w:t xml:space="preserve">(edaspidi </w:t>
      </w:r>
      <w:r w:rsidRPr="009679D4">
        <w:rPr>
          <w:rFonts w:cs="Mangal"/>
          <w:i/>
          <w:szCs w:val="21"/>
        </w:rPr>
        <w:t>toetus</w:t>
      </w:r>
      <w:r w:rsidRPr="009679D4">
        <w:rPr>
          <w:rFonts w:cs="Mangal"/>
          <w:szCs w:val="21"/>
        </w:rPr>
        <w:t>) andmise ja kasutamise tingimused ning kord.</w:t>
      </w:r>
    </w:p>
    <w:p w14:paraId="7D8FCC50" w14:textId="77777777" w:rsidR="00C26398" w:rsidRPr="00375041" w:rsidRDefault="00C26398" w:rsidP="009270AC">
      <w:pPr>
        <w:spacing w:line="240" w:lineRule="auto"/>
        <w:rPr>
          <w:b/>
        </w:rPr>
      </w:pPr>
    </w:p>
    <w:p w14:paraId="1AE20F22" w14:textId="6C543B92" w:rsidR="0065721B" w:rsidRPr="00375041" w:rsidRDefault="0065721B" w:rsidP="00375041">
      <w:pPr>
        <w:spacing w:line="240" w:lineRule="auto"/>
        <w:jc w:val="center"/>
        <w:rPr>
          <w:b/>
        </w:rPr>
      </w:pPr>
      <w:r w:rsidRPr="00375041">
        <w:rPr>
          <w:b/>
        </w:rPr>
        <w:t>2. peatükk</w:t>
      </w:r>
    </w:p>
    <w:p w14:paraId="24E342EE" w14:textId="2BA560FE" w:rsidR="001A0453" w:rsidRPr="00375041" w:rsidRDefault="005F3D1D" w:rsidP="00375041">
      <w:pPr>
        <w:spacing w:line="240" w:lineRule="auto"/>
        <w:jc w:val="center"/>
        <w:rPr>
          <w:b/>
        </w:rPr>
      </w:pPr>
      <w:r w:rsidRPr="005F3D1D">
        <w:rPr>
          <w:b/>
        </w:rPr>
        <w:t>Toetuse saamiseks esitatavad nõuded ning toetuse määr ja suurus</w:t>
      </w:r>
    </w:p>
    <w:p w14:paraId="2082642C" w14:textId="26EF97AE" w:rsidR="0065721B" w:rsidRDefault="0065721B" w:rsidP="009270AC">
      <w:pPr>
        <w:spacing w:line="240" w:lineRule="auto"/>
      </w:pPr>
    </w:p>
    <w:p w14:paraId="7660894F" w14:textId="49A41149" w:rsidR="009270AC" w:rsidRPr="00554CF3" w:rsidRDefault="007503F6" w:rsidP="009270AC">
      <w:pPr>
        <w:spacing w:line="240" w:lineRule="auto"/>
        <w:rPr>
          <w:b/>
        </w:rPr>
      </w:pPr>
      <w:r w:rsidRPr="00554CF3">
        <w:rPr>
          <w:b/>
        </w:rPr>
        <w:t xml:space="preserve">§ </w:t>
      </w:r>
      <w:r w:rsidR="009679D4">
        <w:rPr>
          <w:b/>
        </w:rPr>
        <w:t>2</w:t>
      </w:r>
      <w:r w:rsidR="009270AC" w:rsidRPr="00554CF3">
        <w:rPr>
          <w:b/>
        </w:rPr>
        <w:t xml:space="preserve">. Toetuse </w:t>
      </w:r>
      <w:r w:rsidR="00127389">
        <w:rPr>
          <w:b/>
        </w:rPr>
        <w:t>taotleja</w:t>
      </w:r>
      <w:r w:rsidR="00E328A8" w:rsidRPr="00E328A8">
        <w:t xml:space="preserve"> </w:t>
      </w:r>
      <w:r w:rsidR="00E328A8" w:rsidRPr="00E328A8">
        <w:rPr>
          <w:b/>
        </w:rPr>
        <w:t>ja nõuded taotlejale</w:t>
      </w:r>
    </w:p>
    <w:p w14:paraId="708086C5" w14:textId="77777777" w:rsidR="009270AC" w:rsidRDefault="009270AC" w:rsidP="009270AC">
      <w:pPr>
        <w:spacing w:line="240" w:lineRule="auto"/>
        <w:ind w:firstLine="720"/>
      </w:pPr>
    </w:p>
    <w:p w14:paraId="5E71325B" w14:textId="3A38C45E" w:rsidR="00325D5D" w:rsidRDefault="000B78BC" w:rsidP="009679D4">
      <w:pPr>
        <w:spacing w:line="240" w:lineRule="auto"/>
        <w:rPr>
          <w:rFonts w:cs="Mangal"/>
          <w:szCs w:val="21"/>
        </w:rPr>
      </w:pPr>
      <w:r>
        <w:rPr>
          <w:rFonts w:cs="Mangal"/>
          <w:szCs w:val="21"/>
        </w:rPr>
        <w:t xml:space="preserve">(1) </w:t>
      </w:r>
      <w:r w:rsidR="009679D4">
        <w:rPr>
          <w:rFonts w:cs="Mangal"/>
          <w:szCs w:val="21"/>
        </w:rPr>
        <w:t xml:space="preserve">Toetust võib taotleda </w:t>
      </w:r>
      <w:r w:rsidR="00EA3389">
        <w:rPr>
          <w:rFonts w:cs="Mangal"/>
          <w:szCs w:val="21"/>
        </w:rPr>
        <w:t xml:space="preserve">Maaeluministeeriumi </w:t>
      </w:r>
      <w:r w:rsidR="007B1BB6">
        <w:rPr>
          <w:rFonts w:cs="Mangal"/>
          <w:szCs w:val="21"/>
        </w:rPr>
        <w:t>hallatav</w:t>
      </w:r>
      <w:r w:rsidR="00EA3389">
        <w:rPr>
          <w:rFonts w:cs="Mangal"/>
          <w:szCs w:val="21"/>
        </w:rPr>
        <w:t xml:space="preserve"> </w:t>
      </w:r>
      <w:r>
        <w:rPr>
          <w:rFonts w:cs="Mangal"/>
          <w:szCs w:val="21"/>
        </w:rPr>
        <w:t>riigi</w:t>
      </w:r>
      <w:r w:rsidR="00EA3389">
        <w:rPr>
          <w:rFonts w:cs="Mangal"/>
          <w:szCs w:val="21"/>
        </w:rPr>
        <w:t xml:space="preserve">asutus, </w:t>
      </w:r>
      <w:r w:rsidR="00EA3389" w:rsidRPr="00EA3389">
        <w:rPr>
          <w:rFonts w:cs="Mangal"/>
          <w:szCs w:val="21"/>
        </w:rPr>
        <w:t xml:space="preserve">kelle </w:t>
      </w:r>
      <w:r w:rsidR="007242FF">
        <w:rPr>
          <w:rFonts w:cs="Mangal"/>
          <w:szCs w:val="21"/>
        </w:rPr>
        <w:t xml:space="preserve">omatoodetud </w:t>
      </w:r>
      <w:r w:rsidR="00EA3389" w:rsidRPr="00EA3389">
        <w:rPr>
          <w:rFonts w:cs="Mangal"/>
          <w:szCs w:val="21"/>
        </w:rPr>
        <w:t>põllumajanduslike toodete müügitulu oli taotluse esitamisele vahetult eelnenud majandusaastal</w:t>
      </w:r>
      <w:r w:rsidR="00EA3389">
        <w:rPr>
          <w:rFonts w:cs="Mangal"/>
          <w:szCs w:val="21"/>
        </w:rPr>
        <w:t xml:space="preserve"> </w:t>
      </w:r>
      <w:r w:rsidR="00F951B8" w:rsidRPr="00B85799">
        <w:rPr>
          <w:rFonts w:cs="Mangal"/>
          <w:szCs w:val="21"/>
        </w:rPr>
        <w:t>vähemalt 500 000</w:t>
      </w:r>
      <w:r w:rsidR="00EA3389" w:rsidRPr="00B85799">
        <w:rPr>
          <w:rFonts w:cs="Mangal"/>
          <w:szCs w:val="21"/>
        </w:rPr>
        <w:t xml:space="preserve"> eurot</w:t>
      </w:r>
      <w:r w:rsidR="00D97C3E">
        <w:rPr>
          <w:rFonts w:cs="Mangal"/>
          <w:szCs w:val="21"/>
        </w:rPr>
        <w:t xml:space="preserve"> (edaspidi </w:t>
      </w:r>
      <w:r w:rsidR="00D97C3E" w:rsidRPr="007242FF">
        <w:rPr>
          <w:rFonts w:cs="Mangal"/>
          <w:i/>
          <w:szCs w:val="21"/>
        </w:rPr>
        <w:t>taotleja</w:t>
      </w:r>
      <w:r w:rsidR="00D97C3E">
        <w:rPr>
          <w:rFonts w:cs="Mangal"/>
          <w:szCs w:val="21"/>
        </w:rPr>
        <w:t>)</w:t>
      </w:r>
      <w:r w:rsidR="00EA3389" w:rsidRPr="00B85799">
        <w:rPr>
          <w:rFonts w:cs="Mangal"/>
          <w:szCs w:val="21"/>
        </w:rPr>
        <w:t>.</w:t>
      </w:r>
    </w:p>
    <w:p w14:paraId="08964BE1" w14:textId="7C5C7031" w:rsidR="006922E0" w:rsidRDefault="006922E0" w:rsidP="00A95200">
      <w:pPr>
        <w:spacing w:line="240" w:lineRule="auto"/>
        <w:rPr>
          <w:rFonts w:cs="Mangal"/>
          <w:szCs w:val="21"/>
        </w:rPr>
      </w:pPr>
    </w:p>
    <w:p w14:paraId="726933E8" w14:textId="1F12A219" w:rsidR="007B4D12" w:rsidRDefault="000B78BC" w:rsidP="00A95200">
      <w:pPr>
        <w:spacing w:line="240" w:lineRule="auto"/>
        <w:rPr>
          <w:rFonts w:cs="Mangal"/>
          <w:szCs w:val="21"/>
        </w:rPr>
      </w:pPr>
      <w:r>
        <w:rPr>
          <w:rFonts w:cs="Mangal"/>
          <w:szCs w:val="21"/>
        </w:rPr>
        <w:t>(2</w:t>
      </w:r>
      <w:r w:rsidRPr="000B78BC">
        <w:rPr>
          <w:rFonts w:cs="Mangal"/>
          <w:szCs w:val="21"/>
        </w:rPr>
        <w:t xml:space="preserve">) </w:t>
      </w:r>
      <w:r w:rsidR="007B4D12" w:rsidRPr="007B4D12">
        <w:rPr>
          <w:rFonts w:cs="Mangal"/>
          <w:szCs w:val="21"/>
        </w:rPr>
        <w:t xml:space="preserve">Põllumajanduslikud tooted selle määruse tähenduses on </w:t>
      </w:r>
      <w:r w:rsidR="007242FF">
        <w:rPr>
          <w:rFonts w:cs="Mangal"/>
          <w:szCs w:val="21"/>
        </w:rPr>
        <w:t xml:space="preserve">omatoodetud </w:t>
      </w:r>
      <w:r w:rsidR="007B4D12" w:rsidRPr="007B4D12">
        <w:rPr>
          <w:rFonts w:cs="Mangal"/>
          <w:szCs w:val="21"/>
        </w:rPr>
        <w:t xml:space="preserve">Euroopa Liidu toimimise lepingu (edaspidi </w:t>
      </w:r>
      <w:r w:rsidR="007B4D12" w:rsidRPr="007242FF">
        <w:rPr>
          <w:rFonts w:cs="Mangal"/>
          <w:i/>
          <w:szCs w:val="21"/>
        </w:rPr>
        <w:t>ELTL</w:t>
      </w:r>
      <w:r w:rsidR="007B4D12" w:rsidRPr="007B4D12">
        <w:rPr>
          <w:rFonts w:cs="Mangal"/>
          <w:szCs w:val="21"/>
        </w:rPr>
        <w:t>) I</w:t>
      </w:r>
      <w:r w:rsidR="006547F0">
        <w:rPr>
          <w:rFonts w:cs="Mangal"/>
          <w:szCs w:val="21"/>
        </w:rPr>
        <w:t> </w:t>
      </w:r>
      <w:r w:rsidR="007B4D12" w:rsidRPr="007B4D12">
        <w:rPr>
          <w:rFonts w:cs="Mangal"/>
          <w:szCs w:val="21"/>
        </w:rPr>
        <w:t>lisas nimetatud tooted, välja arvatud kalandus- ja vesiviljelustooted, ning nende töötlemisel saadud I</w:t>
      </w:r>
      <w:r w:rsidR="006547F0">
        <w:rPr>
          <w:rFonts w:cs="Mangal"/>
          <w:szCs w:val="21"/>
        </w:rPr>
        <w:t> </w:t>
      </w:r>
      <w:r w:rsidR="007B4D12" w:rsidRPr="007B4D12">
        <w:rPr>
          <w:rFonts w:cs="Mangal"/>
          <w:szCs w:val="21"/>
        </w:rPr>
        <w:t>lisaga hõlmatud või I</w:t>
      </w:r>
      <w:r w:rsidR="006547F0">
        <w:rPr>
          <w:rFonts w:cs="Mangal"/>
          <w:szCs w:val="21"/>
        </w:rPr>
        <w:t> </w:t>
      </w:r>
      <w:r w:rsidR="007B4D12" w:rsidRPr="007B4D12">
        <w:rPr>
          <w:rFonts w:cs="Mangal"/>
          <w:szCs w:val="21"/>
        </w:rPr>
        <w:t>lisaga hõlmamata tooted.</w:t>
      </w:r>
    </w:p>
    <w:p w14:paraId="0FF1DB27" w14:textId="77777777" w:rsidR="007B4D12" w:rsidRDefault="007B4D12" w:rsidP="00A95200">
      <w:pPr>
        <w:spacing w:line="240" w:lineRule="auto"/>
        <w:rPr>
          <w:rFonts w:cs="Mangal"/>
          <w:szCs w:val="21"/>
        </w:rPr>
      </w:pPr>
    </w:p>
    <w:p w14:paraId="6FA02AED" w14:textId="701C4AEB" w:rsidR="00127389" w:rsidRDefault="00127389" w:rsidP="00127389">
      <w:pPr>
        <w:spacing w:line="240" w:lineRule="auto"/>
      </w:pPr>
      <w:r>
        <w:t>(</w:t>
      </w:r>
      <w:r w:rsidR="0020547E">
        <w:t>3</w:t>
      </w:r>
      <w:r>
        <w:t>) T</w:t>
      </w:r>
      <w:r w:rsidRPr="007A4DA7">
        <w:t xml:space="preserve">aotleja ei ole saanud ega taotle samal ajal sama kulu kohta toetust riigieelarvelistest või muudest Euroopa Liidu või välisvahenditest või </w:t>
      </w:r>
      <w:r>
        <w:t>muud tagastamatut riigiabi.</w:t>
      </w:r>
    </w:p>
    <w:p w14:paraId="1D432470" w14:textId="3537115C" w:rsidR="00817B29" w:rsidRDefault="00817B29" w:rsidP="00BB3F20">
      <w:pPr>
        <w:spacing w:line="240" w:lineRule="auto"/>
      </w:pPr>
    </w:p>
    <w:p w14:paraId="271FC917" w14:textId="49DDE5BE" w:rsidR="004333A8" w:rsidRDefault="004333A8" w:rsidP="00BB3F20">
      <w:pPr>
        <w:spacing w:line="240" w:lineRule="auto"/>
        <w:rPr>
          <w:b/>
        </w:rPr>
      </w:pPr>
    </w:p>
    <w:p w14:paraId="54688915" w14:textId="209A72EC" w:rsidR="008A297A" w:rsidRDefault="00473846" w:rsidP="00BB3F20">
      <w:pPr>
        <w:spacing w:line="240" w:lineRule="auto"/>
        <w:rPr>
          <w:b/>
        </w:rPr>
      </w:pPr>
      <w:r>
        <w:rPr>
          <w:b/>
        </w:rPr>
        <w:t xml:space="preserve">§ </w:t>
      </w:r>
      <w:r w:rsidR="007F112E">
        <w:rPr>
          <w:b/>
        </w:rPr>
        <w:t>3</w:t>
      </w:r>
      <w:r>
        <w:rPr>
          <w:b/>
        </w:rPr>
        <w:t xml:space="preserve">. </w:t>
      </w:r>
      <w:r w:rsidR="008A297A">
        <w:rPr>
          <w:b/>
        </w:rPr>
        <w:t>Toetatav</w:t>
      </w:r>
      <w:r w:rsidR="00306963">
        <w:rPr>
          <w:b/>
        </w:rPr>
        <w:t>ad</w:t>
      </w:r>
      <w:r w:rsidR="008A297A">
        <w:rPr>
          <w:b/>
        </w:rPr>
        <w:t xml:space="preserve"> tegevus</w:t>
      </w:r>
      <w:r w:rsidR="00FA0183">
        <w:rPr>
          <w:b/>
        </w:rPr>
        <w:t>ed</w:t>
      </w:r>
    </w:p>
    <w:p w14:paraId="03E0F659" w14:textId="77777777" w:rsidR="008A297A" w:rsidRDefault="008A297A" w:rsidP="008A297A">
      <w:pPr>
        <w:spacing w:line="240" w:lineRule="auto"/>
      </w:pPr>
    </w:p>
    <w:p w14:paraId="2DDC69E5" w14:textId="502A4D47" w:rsidR="00FA0183" w:rsidRDefault="008A297A" w:rsidP="00FA0183">
      <w:pPr>
        <w:spacing w:line="240" w:lineRule="auto"/>
      </w:pPr>
      <w:r w:rsidRPr="00B97F3A">
        <w:t xml:space="preserve">(1) </w:t>
      </w:r>
      <w:r w:rsidR="00FA0183">
        <w:t>Toetust võib taotleda EL</w:t>
      </w:r>
      <w:r w:rsidR="008846CC">
        <w:t>TL-</w:t>
      </w:r>
      <w:r w:rsidR="00FA0183">
        <w:t>i I lisas nimetatud töötlemata toodete, välja arvatud kalandus- ja vesiviljelustoodete tootmiseks, säilitamiseks või toodangu esmamüügi eelseks ettevalmistuseks vajalike järgmiste tegevuste kohta</w:t>
      </w:r>
      <w:r w:rsidR="00EA2D82">
        <w:t>,</w:t>
      </w:r>
      <w:r w:rsidR="00EA2D82" w:rsidRPr="00EA2D82">
        <w:t xml:space="preserve"> kui </w:t>
      </w:r>
      <w:r w:rsidR="000E39B4">
        <w:t xml:space="preserve">toetatav </w:t>
      </w:r>
      <w:r w:rsidR="00EA2D82" w:rsidRPr="00EA2D82">
        <w:t>tegevus viiakse ellu Maaeluministeeriumi valitsemisel oleval riigimaal, mis on antud toetuse taotleja valdusesse</w:t>
      </w:r>
      <w:r w:rsidR="00FA0183">
        <w:t>:</w:t>
      </w:r>
    </w:p>
    <w:p w14:paraId="0E08B876" w14:textId="1176630F" w:rsidR="00FA0183" w:rsidRDefault="00FA0183" w:rsidP="00FA0183">
      <w:pPr>
        <w:spacing w:line="240" w:lineRule="auto"/>
      </w:pPr>
      <w:r>
        <w:t xml:space="preserve">1) põllumajandusliku tootmishoone või rajatise </w:t>
      </w:r>
      <w:r w:rsidR="00453D7F">
        <w:t xml:space="preserve">(edaspidi koos </w:t>
      </w:r>
      <w:r w:rsidR="00453D7F" w:rsidRPr="00422493">
        <w:rPr>
          <w:i/>
        </w:rPr>
        <w:t>ehitis</w:t>
      </w:r>
      <w:r w:rsidR="00453D7F">
        <w:t xml:space="preserve">) </w:t>
      </w:r>
      <w:r>
        <w:t>ehitamine</w:t>
      </w:r>
      <w:r w:rsidR="00114305">
        <w:t xml:space="preserve"> </w:t>
      </w:r>
      <w:r w:rsidR="00114305" w:rsidRPr="00114305">
        <w:t>ehitusseadustikus sätestatud tingimustel ja korras</w:t>
      </w:r>
      <w:r w:rsidR="0095643C">
        <w:t xml:space="preserve"> (edaspidi </w:t>
      </w:r>
      <w:r w:rsidR="0095643C">
        <w:rPr>
          <w:i/>
        </w:rPr>
        <w:t>ehitamine</w:t>
      </w:r>
      <w:r w:rsidR="0095643C">
        <w:t>)</w:t>
      </w:r>
      <w:r>
        <w:t>;</w:t>
      </w:r>
    </w:p>
    <w:p w14:paraId="6A86E037" w14:textId="3AA4DB3E" w:rsidR="00FA0183" w:rsidRDefault="00FA0183" w:rsidP="0091723D">
      <w:pPr>
        <w:spacing w:line="240" w:lineRule="auto"/>
      </w:pPr>
      <w:r>
        <w:t>2)</w:t>
      </w:r>
      <w:r w:rsidR="0091723D">
        <w:t xml:space="preserve"> masina või seadme ostmine;</w:t>
      </w:r>
    </w:p>
    <w:p w14:paraId="6F0ED0B6" w14:textId="18765D21" w:rsidR="00FA0183" w:rsidRDefault="0091723D" w:rsidP="00FA0183">
      <w:pPr>
        <w:spacing w:line="240" w:lineRule="auto"/>
      </w:pPr>
      <w:r>
        <w:t>3</w:t>
      </w:r>
      <w:r w:rsidR="002F6875">
        <w:t>) niisutussüsteemi ehitamine ehitusseadustikus</w:t>
      </w:r>
      <w:r w:rsidR="002F6875" w:rsidRPr="0095643C">
        <w:t xml:space="preserve"> või maaparandusseaduses sätestatud </w:t>
      </w:r>
      <w:r w:rsidR="0095643C" w:rsidRPr="0095643C">
        <w:t>tingimustel ja korras</w:t>
      </w:r>
      <w:r w:rsidR="0095643C">
        <w:t xml:space="preserve"> (edaspidi koos </w:t>
      </w:r>
      <w:r w:rsidR="0095643C" w:rsidRPr="0032470B">
        <w:rPr>
          <w:i/>
        </w:rPr>
        <w:t>niisutussüsteemi ehitamine</w:t>
      </w:r>
      <w:r w:rsidR="0095643C">
        <w:t>)</w:t>
      </w:r>
      <w:r w:rsidR="00FA0183">
        <w:t>;</w:t>
      </w:r>
    </w:p>
    <w:p w14:paraId="1BF32BAB" w14:textId="7353D8AC" w:rsidR="00573DDC" w:rsidRDefault="0091723D" w:rsidP="00FA0183">
      <w:pPr>
        <w:spacing w:line="240" w:lineRule="auto"/>
      </w:pPr>
      <w:r>
        <w:t>4</w:t>
      </w:r>
      <w:r w:rsidR="00FA0183">
        <w:t xml:space="preserve">) niisutuseks vajaliku statsionaarse seadme ostmine </w:t>
      </w:r>
      <w:r w:rsidR="000667AF">
        <w:t>ja</w:t>
      </w:r>
      <w:r w:rsidR="00FA0183" w:rsidRPr="008846CC">
        <w:t xml:space="preserve"> </w:t>
      </w:r>
      <w:r w:rsidR="00FA0183" w:rsidRPr="002602BD">
        <w:t>vajaduse korral</w:t>
      </w:r>
      <w:r w:rsidR="00FA0183" w:rsidRPr="008846CC">
        <w:t xml:space="preserve"> paigaldamine.</w:t>
      </w:r>
    </w:p>
    <w:p w14:paraId="3E138DE9" w14:textId="06937193" w:rsidR="005F3D1D" w:rsidRDefault="005F3D1D" w:rsidP="00BB3F20">
      <w:pPr>
        <w:spacing w:line="240" w:lineRule="auto"/>
      </w:pPr>
    </w:p>
    <w:p w14:paraId="4686C84B" w14:textId="1067A97E" w:rsidR="005F3D1D" w:rsidRDefault="005F3D1D" w:rsidP="00205813">
      <w:pPr>
        <w:spacing w:line="240" w:lineRule="auto"/>
      </w:pPr>
      <w:r>
        <w:t>(</w:t>
      </w:r>
      <w:r w:rsidR="00C628CD">
        <w:t>2</w:t>
      </w:r>
      <w:r>
        <w:t>) Ku</w:t>
      </w:r>
      <w:r w:rsidR="001108EC">
        <w:t xml:space="preserve">i investeeringuobjektiks on </w:t>
      </w:r>
      <w:r w:rsidRPr="0091723D">
        <w:t>ehitis</w:t>
      </w:r>
      <w:r w:rsidR="00997D27">
        <w:t xml:space="preserve"> või niisutussüsteem</w:t>
      </w:r>
      <w:r>
        <w:t xml:space="preserve">, </w:t>
      </w:r>
      <w:r w:rsidR="00205813">
        <w:t xml:space="preserve">peab </w:t>
      </w:r>
      <w:r w:rsidR="002E0B00">
        <w:t>investeerin</w:t>
      </w:r>
      <w:r w:rsidR="005E44C3">
        <w:t xml:space="preserve">guobjekti </w:t>
      </w:r>
      <w:r>
        <w:t xml:space="preserve">kohta olema ehitusluba või </w:t>
      </w:r>
      <w:r w:rsidR="006F2152">
        <w:t xml:space="preserve">esitatud </w:t>
      </w:r>
      <w:r>
        <w:t xml:space="preserve">ehitusteatis, kui see on nõutav ehitusseadustiku </w:t>
      </w:r>
      <w:r w:rsidR="005E44C3">
        <w:t xml:space="preserve">või maaparandusseaduse </w:t>
      </w:r>
      <w:r>
        <w:t>kohaselt</w:t>
      </w:r>
      <w:r w:rsidR="00205813">
        <w:t>.</w:t>
      </w:r>
    </w:p>
    <w:p w14:paraId="0F8F80A6" w14:textId="77777777" w:rsidR="00205813" w:rsidRDefault="00205813" w:rsidP="005F3D1D">
      <w:pPr>
        <w:spacing w:line="240" w:lineRule="auto"/>
      </w:pPr>
    </w:p>
    <w:p w14:paraId="2B52A5AB" w14:textId="037C2D62" w:rsidR="005F3D1D" w:rsidRDefault="005F3D1D" w:rsidP="005F3D1D">
      <w:pPr>
        <w:spacing w:line="240" w:lineRule="auto"/>
      </w:pPr>
      <w:r>
        <w:t>(</w:t>
      </w:r>
      <w:r w:rsidR="00205813">
        <w:t>3</w:t>
      </w:r>
      <w:r>
        <w:t xml:space="preserve">) </w:t>
      </w:r>
      <w:r w:rsidR="00755C16">
        <w:t>Taotleja ei või k</w:t>
      </w:r>
      <w:r w:rsidRPr="0045327D">
        <w:t xml:space="preserve">avandatava investeeringu tegemist alustada </w:t>
      </w:r>
      <w:r w:rsidR="00755C16">
        <w:t xml:space="preserve">varem </w:t>
      </w:r>
      <w:r w:rsidRPr="0045327D">
        <w:t xml:space="preserve">ja sellega seotud siduvaid kohustusi ei </w:t>
      </w:r>
      <w:r w:rsidR="00755C16">
        <w:t>või</w:t>
      </w:r>
      <w:r w:rsidRPr="0045327D">
        <w:t xml:space="preserve"> olla võetud varem ning investeeringu tegemist tõendavad dokumendid ei või olla väljastatud varem kui taotluse esitamise päevale järgneval päeval.</w:t>
      </w:r>
    </w:p>
    <w:p w14:paraId="5286D7F3" w14:textId="004FF4CC" w:rsidR="00224407" w:rsidRDefault="00224407" w:rsidP="005F3D1D">
      <w:pPr>
        <w:spacing w:line="240" w:lineRule="auto"/>
      </w:pPr>
    </w:p>
    <w:p w14:paraId="166EEF5C" w14:textId="25EC771D" w:rsidR="00224407" w:rsidRDefault="007F112E" w:rsidP="005F3D1D">
      <w:pPr>
        <w:spacing w:line="240" w:lineRule="auto"/>
        <w:rPr>
          <w:b/>
        </w:rPr>
      </w:pPr>
      <w:r>
        <w:rPr>
          <w:b/>
        </w:rPr>
        <w:t>§ 4</w:t>
      </w:r>
      <w:r w:rsidR="00224407" w:rsidRPr="00224407">
        <w:rPr>
          <w:b/>
        </w:rPr>
        <w:t>. Nõuded niisutussüsteemi ehitamiseks ja niisutuseks vajaliku statsionaarse seadme ostmiseks antava toetuse kohta</w:t>
      </w:r>
    </w:p>
    <w:p w14:paraId="16E9D5B2" w14:textId="38564CF7" w:rsidR="00224407" w:rsidRPr="00224407" w:rsidRDefault="00224407" w:rsidP="005F3D1D">
      <w:pPr>
        <w:spacing w:line="240" w:lineRule="auto"/>
      </w:pPr>
    </w:p>
    <w:p w14:paraId="0A1B379B" w14:textId="0DB495A1" w:rsidR="00224407" w:rsidRDefault="0091723D" w:rsidP="00224407">
      <w:pPr>
        <w:spacing w:line="240" w:lineRule="auto"/>
      </w:pPr>
      <w:r w:rsidRPr="0091723D">
        <w:t>(1) Toetust võib taotleda</w:t>
      </w:r>
      <w:r w:rsidR="00224407" w:rsidRPr="0091723D">
        <w:t xml:space="preserve"> niisutussüsteemi ehitamise</w:t>
      </w:r>
      <w:r w:rsidR="0009345E" w:rsidRPr="0091723D">
        <w:t>ks</w:t>
      </w:r>
      <w:r w:rsidRPr="0091723D">
        <w:t xml:space="preserve"> või</w:t>
      </w:r>
      <w:r w:rsidR="00224407" w:rsidRPr="0091723D">
        <w:t xml:space="preserve"> niisutuseks vajaliku statsionaarse seadme ostmiseks</w:t>
      </w:r>
      <w:r w:rsidR="00110393" w:rsidRPr="0091723D">
        <w:t xml:space="preserve"> ja vajaduse korral selle paigaldamiseks</w:t>
      </w:r>
      <w:r w:rsidR="00224407" w:rsidRPr="0091723D">
        <w:t xml:space="preserve"> (edaspidi koos </w:t>
      </w:r>
      <w:r w:rsidR="00224407" w:rsidRPr="0091723D">
        <w:rPr>
          <w:i/>
        </w:rPr>
        <w:t>niisutussüsteemi investeering</w:t>
      </w:r>
      <w:r w:rsidR="00224407" w:rsidRPr="0091723D">
        <w:t>), kui on täidetud järgmised nõuded:</w:t>
      </w:r>
    </w:p>
    <w:p w14:paraId="5E1704E7" w14:textId="0E94E8FB" w:rsidR="00224407" w:rsidRDefault="00224407" w:rsidP="00224407">
      <w:pPr>
        <w:spacing w:line="240" w:lineRule="auto"/>
      </w:pPr>
      <w:r>
        <w:t xml:space="preserve">1) taotlejal on </w:t>
      </w:r>
      <w:r w:rsidR="00BB5DC9">
        <w:t>kavand</w:t>
      </w:r>
      <w:r w:rsidR="008E7C3A">
        <w:t>atava tegevuse</w:t>
      </w:r>
      <w:r>
        <w:t xml:space="preserve"> olulise keskkonnamõju kohta keskkonnamõju hindamise ja keskkonnajuhtimissüsteemi seaduse §</w:t>
      </w:r>
      <w:r w:rsidR="006547F0">
        <w:t> </w:t>
      </w:r>
      <w:r>
        <w:t>6 lõike</w:t>
      </w:r>
      <w:r w:rsidR="006547F0">
        <w:t> </w:t>
      </w:r>
      <w:r w:rsidR="0000113F">
        <w:t>2 või 2</w:t>
      </w:r>
      <w:r w:rsidR="0000113F">
        <w:rPr>
          <w:vertAlign w:val="superscript"/>
        </w:rPr>
        <w:t>1</w:t>
      </w:r>
      <w:r>
        <w:t xml:space="preserve"> kohane keskkonnamõju eelhinnang või </w:t>
      </w:r>
      <w:r w:rsidR="006547F0">
        <w:t xml:space="preserve">sama </w:t>
      </w:r>
      <w:r>
        <w:t>seaduse §</w:t>
      </w:r>
      <w:r w:rsidR="006547F0">
        <w:t> </w:t>
      </w:r>
      <w:r>
        <w:t xml:space="preserve">20 kohane keskkonnamõju hindamise aruanne ning nimetatud dokumentidest nähtub, et </w:t>
      </w:r>
      <w:r w:rsidRPr="008E7C3A">
        <w:t>investeeringu</w:t>
      </w:r>
      <w:r>
        <w:t xml:space="preserve"> tulemusena ei halvene selle põhjaveekogumi või veekogumi seisund, millest niisutuseks vett võetakse või mida niisutussüsteem kaudselt mõjutab (edaspidi </w:t>
      </w:r>
      <w:r w:rsidR="006547F0">
        <w:t>k</w:t>
      </w:r>
      <w:r w:rsidR="00F43A24">
        <w:t>oos</w:t>
      </w:r>
      <w:r w:rsidR="006547F0">
        <w:t xml:space="preserve"> </w:t>
      </w:r>
      <w:r w:rsidRPr="00A3084B">
        <w:rPr>
          <w:i/>
        </w:rPr>
        <w:t>veekogum</w:t>
      </w:r>
      <w:r>
        <w:t>), ega kaasne muud olulist negatiivset mõju keskkonnale;</w:t>
      </w:r>
    </w:p>
    <w:p w14:paraId="342400F6" w14:textId="2A6EC7AD" w:rsidR="00224407" w:rsidRDefault="00224407" w:rsidP="00224407">
      <w:pPr>
        <w:spacing w:line="240" w:lineRule="auto"/>
      </w:pPr>
      <w:r>
        <w:t xml:space="preserve">2) pärast </w:t>
      </w:r>
      <w:r w:rsidRPr="008E7C3A">
        <w:t>investeeringu</w:t>
      </w:r>
      <w:r>
        <w:t xml:space="preserve"> tegemist saab niisutuseks kasutatava vee kogust mõõta.</w:t>
      </w:r>
    </w:p>
    <w:p w14:paraId="6445BE8C" w14:textId="77777777" w:rsidR="00224407" w:rsidRDefault="00224407" w:rsidP="00224407">
      <w:pPr>
        <w:spacing w:line="240" w:lineRule="auto"/>
      </w:pPr>
    </w:p>
    <w:p w14:paraId="62ABF140" w14:textId="17994D03" w:rsidR="00224407" w:rsidRDefault="00224407" w:rsidP="004B1E6C">
      <w:pPr>
        <w:spacing w:line="240" w:lineRule="auto"/>
      </w:pPr>
      <w:r>
        <w:t xml:space="preserve">(2) </w:t>
      </w:r>
      <w:r w:rsidR="00835668">
        <w:t xml:space="preserve">Kui </w:t>
      </w:r>
      <w:r w:rsidR="005B54E5" w:rsidRPr="0091723D">
        <w:t xml:space="preserve">niisutuseks </w:t>
      </w:r>
      <w:r w:rsidR="005F19A6" w:rsidRPr="0091723D">
        <w:t>vajalik s</w:t>
      </w:r>
      <w:r w:rsidRPr="0091723D">
        <w:t>tatsionaar</w:t>
      </w:r>
      <w:r w:rsidR="005F19A6" w:rsidRPr="0091723D">
        <w:t>n</w:t>
      </w:r>
      <w:r w:rsidRPr="0091723D">
        <w:t>e seade</w:t>
      </w:r>
      <w:r w:rsidR="005F19A6">
        <w:t xml:space="preserve"> ostetakse</w:t>
      </w:r>
      <w:r>
        <w:t xml:space="preserve"> üksnes olemasoleva toimiva niisutussüsteemi elemendi energiatõhususe suurendami</w:t>
      </w:r>
      <w:r w:rsidR="005F19A6">
        <w:t>seks</w:t>
      </w:r>
      <w:r>
        <w:t xml:space="preserve">, </w:t>
      </w:r>
      <w:r w:rsidR="005F19A6">
        <w:t xml:space="preserve">siis </w:t>
      </w:r>
      <w:r>
        <w:t>ei ole keskkonnamõju hindamine vajalik.</w:t>
      </w:r>
    </w:p>
    <w:p w14:paraId="252931B6" w14:textId="3B288705" w:rsidR="00224407" w:rsidRDefault="00224407" w:rsidP="00224407">
      <w:pPr>
        <w:spacing w:line="240" w:lineRule="auto"/>
      </w:pPr>
    </w:p>
    <w:p w14:paraId="14C2A653" w14:textId="71ADB560" w:rsidR="00224407" w:rsidRDefault="007F112E" w:rsidP="00224407">
      <w:pPr>
        <w:spacing w:line="240" w:lineRule="auto"/>
        <w:rPr>
          <w:b/>
        </w:rPr>
      </w:pPr>
      <w:r>
        <w:rPr>
          <w:b/>
        </w:rPr>
        <w:t>§ 5</w:t>
      </w:r>
      <w:r w:rsidR="00224407" w:rsidRPr="00224407">
        <w:rPr>
          <w:b/>
        </w:rPr>
        <w:t>. Veekasutuse vähendamise kohustus niisutussüsteemi investeeringu tulemusena</w:t>
      </w:r>
    </w:p>
    <w:p w14:paraId="4987D48C" w14:textId="77777777" w:rsidR="00224407" w:rsidRPr="00224407" w:rsidRDefault="00224407" w:rsidP="00224407">
      <w:pPr>
        <w:spacing w:line="240" w:lineRule="auto"/>
        <w:rPr>
          <w:b/>
        </w:rPr>
      </w:pPr>
    </w:p>
    <w:p w14:paraId="0A73724E" w14:textId="2AE0289D" w:rsidR="00224407" w:rsidRDefault="00224407" w:rsidP="00224407">
      <w:pPr>
        <w:spacing w:line="240" w:lineRule="auto"/>
      </w:pPr>
      <w:r>
        <w:t>(1) Niisutussüsteemi investeering peab vastama Euroopa Parlamendi ja nõukogu määruse (EL) nr 1305/2013 Euroopa Maaelu Arengu Põllumajandusfondist (EAFRD) antavate maaelu arengu toetuste kohta ja millega tunnistatakse kehtetuks nõukogu määrus (EÜ) nr 1698/2005 (ELT L 347, 20.12.2013, lk 487–548) artiklis 46 sätestatud nõuetele.</w:t>
      </w:r>
    </w:p>
    <w:p w14:paraId="7F3E8E49" w14:textId="77777777" w:rsidR="00D6239E" w:rsidRDefault="00D6239E" w:rsidP="00D6239E">
      <w:pPr>
        <w:spacing w:line="240" w:lineRule="auto"/>
      </w:pPr>
    </w:p>
    <w:p w14:paraId="7D9AA85B" w14:textId="621015E6" w:rsidR="00D6239E" w:rsidRDefault="00D6239E" w:rsidP="00D6239E">
      <w:pPr>
        <w:spacing w:line="240" w:lineRule="auto"/>
      </w:pPr>
      <w:r>
        <w:t xml:space="preserve">(2) Seniseks niisutatavaks alaks loetakse Euroopa Parlamendi ja nõukogu määruse (EL) nr 1305/2013 artikli 46 lõike 5 kohaselt ka ala, millel on niisutussüsteem pärast 2006. aastat toiminud, kuid mille niisutussüsteem ei ole taotluse esitamise ajal enam töökorras </w:t>
      </w:r>
      <w:r w:rsidRPr="00D6239E">
        <w:t xml:space="preserve">(edaspidi </w:t>
      </w:r>
      <w:r w:rsidRPr="00D6239E">
        <w:rPr>
          <w:i/>
        </w:rPr>
        <w:t>mittetoimiv niisutussüsteem</w:t>
      </w:r>
      <w:r w:rsidRPr="00D6239E">
        <w:t>).</w:t>
      </w:r>
    </w:p>
    <w:p w14:paraId="09F4DE00" w14:textId="77777777" w:rsidR="00224407" w:rsidRDefault="00224407" w:rsidP="00224407">
      <w:pPr>
        <w:spacing w:line="240" w:lineRule="auto"/>
      </w:pPr>
    </w:p>
    <w:p w14:paraId="11F55A4E" w14:textId="6CEF2114" w:rsidR="00224407" w:rsidRDefault="00224407" w:rsidP="00224407">
      <w:pPr>
        <w:spacing w:line="240" w:lineRule="auto"/>
      </w:pPr>
      <w:r>
        <w:lastRenderedPageBreak/>
        <w:t>(</w:t>
      </w:r>
      <w:r w:rsidR="00D6239E">
        <w:t>3</w:t>
      </w:r>
      <w:r>
        <w:t xml:space="preserve">) Kui niisutuseks kasutatava veekogumi seisund on vee kogusega seotud põhjustel vähemalt hea ja pärast investeeringu tegemist taotleja senine niisutatav ala ei laiene, peab olemasoleva niisutussüsteemi ja kavandatava niisutussüsteemi tehnilistest parameetritest nähtuma, et investeeringu tulemusena </w:t>
      </w:r>
      <w:r w:rsidR="00884C24">
        <w:t xml:space="preserve">väheneb </w:t>
      </w:r>
      <w:r>
        <w:t xml:space="preserve">niisutussüsteemi veekasutus võrreldes senisega Euroopa Parlamendi ja nõukogu määruse (EL) nr 1305/2013 artikli 46 lõike 4 kohaselt arvestuslikult vähemalt viis protsenti toimiva katmikala või maaparandussüsteemide registrisse kantud avamaa niisutussüsteemi korral </w:t>
      </w:r>
      <w:r w:rsidR="00B647E8">
        <w:t xml:space="preserve">ning </w:t>
      </w:r>
      <w:r>
        <w:t xml:space="preserve">vähemalt kümme protsenti katmikala või avamaa </w:t>
      </w:r>
      <w:r w:rsidRPr="00D6239E">
        <w:t>mittetoimiva niisutussüsteemi</w:t>
      </w:r>
      <w:r>
        <w:t xml:space="preserve"> </w:t>
      </w:r>
      <w:r w:rsidR="00884C24">
        <w:t>puhul</w:t>
      </w:r>
      <w:r>
        <w:t>.</w:t>
      </w:r>
    </w:p>
    <w:p w14:paraId="0C960D93" w14:textId="77777777" w:rsidR="00224407" w:rsidRDefault="00224407" w:rsidP="00224407">
      <w:pPr>
        <w:spacing w:line="240" w:lineRule="auto"/>
      </w:pPr>
    </w:p>
    <w:p w14:paraId="73936C75" w14:textId="57C2F855" w:rsidR="00224407" w:rsidRDefault="00224407" w:rsidP="00224407">
      <w:pPr>
        <w:spacing w:line="240" w:lineRule="auto"/>
      </w:pPr>
      <w:r>
        <w:t>(</w:t>
      </w:r>
      <w:r w:rsidR="00694CBB">
        <w:t>4</w:t>
      </w:r>
      <w:r>
        <w:t xml:space="preserve">) Kui niisutuseks kasutatava veekogumi seisund on vee kogusega seotud põhjustel vähem kui hea ja pärast investeeringu tegemist taotleja senine niisutatav ala ei laiene, peab investeering vastama lõikes </w:t>
      </w:r>
      <w:r w:rsidR="00694CBB">
        <w:t>3</w:t>
      </w:r>
      <w:r>
        <w:t xml:space="preserve"> ning Euroopa Parlamendi ja nõukogu määruse (EL) nr 1305/2013 artikli</w:t>
      </w:r>
      <w:r w:rsidR="00B647E8">
        <w:t> </w:t>
      </w:r>
      <w:r>
        <w:t>46 lõike</w:t>
      </w:r>
      <w:r w:rsidR="00B647E8">
        <w:t> </w:t>
      </w:r>
      <w:r>
        <w:t>4 punktides</w:t>
      </w:r>
      <w:r w:rsidR="00B647E8">
        <w:t> </w:t>
      </w:r>
      <w:r>
        <w:t>a ja b sätestatud tingimustele.</w:t>
      </w:r>
    </w:p>
    <w:p w14:paraId="79B4BD36" w14:textId="77777777" w:rsidR="00224407" w:rsidRDefault="00224407" w:rsidP="00224407">
      <w:pPr>
        <w:spacing w:line="240" w:lineRule="auto"/>
      </w:pPr>
    </w:p>
    <w:p w14:paraId="25CBB26F" w14:textId="108B219C" w:rsidR="00224407" w:rsidRDefault="00224407" w:rsidP="00224407">
      <w:pPr>
        <w:spacing w:line="240" w:lineRule="auto"/>
      </w:pPr>
      <w:r>
        <w:t>(</w:t>
      </w:r>
      <w:r w:rsidR="00694CBB">
        <w:t>5</w:t>
      </w:r>
      <w:r>
        <w:t xml:space="preserve">) Kui </w:t>
      </w:r>
      <w:r w:rsidR="0004250E">
        <w:t xml:space="preserve">niisutuseks vajalik </w:t>
      </w:r>
      <w:r>
        <w:t xml:space="preserve">statsionaarne seade ostetakse üksnes toimiva niisutussüsteemi elemendi energiatõhususe suurendamiseks või ehitatakse niisutussüsteemi veehoidla ilma niisutussüsteemi veekasutust muutmata, siis lõigetes </w:t>
      </w:r>
      <w:r w:rsidR="00694CBB">
        <w:t>3</w:t>
      </w:r>
      <w:r>
        <w:t xml:space="preserve"> ja </w:t>
      </w:r>
      <w:r w:rsidR="00694CBB">
        <w:t>4</w:t>
      </w:r>
      <w:r>
        <w:t xml:space="preserve"> esitatud nõudeid ei rakendata.</w:t>
      </w:r>
    </w:p>
    <w:p w14:paraId="128922DF" w14:textId="77777777" w:rsidR="00224407" w:rsidRDefault="00224407" w:rsidP="00224407">
      <w:pPr>
        <w:spacing w:line="240" w:lineRule="auto"/>
      </w:pPr>
    </w:p>
    <w:p w14:paraId="320B709F" w14:textId="44951E43" w:rsidR="00224407" w:rsidRDefault="00224407" w:rsidP="00224407">
      <w:pPr>
        <w:spacing w:line="240" w:lineRule="auto"/>
      </w:pPr>
      <w:r>
        <w:t>(</w:t>
      </w:r>
      <w:r w:rsidR="00694CBB">
        <w:t>6</w:t>
      </w:r>
      <w:r>
        <w:t>) Investeeringuga võib rajada uue niisutussüsteemi või laiendada taotleja senist niisutatavat ala, kui on täidetud Euroopa Parlamendi ja nõukogu määruse (EL) nr 1305/2013 artikli</w:t>
      </w:r>
      <w:r w:rsidR="00B647E8">
        <w:t> </w:t>
      </w:r>
      <w:r>
        <w:t>46 lõikes</w:t>
      </w:r>
      <w:r w:rsidR="00B647E8">
        <w:t> </w:t>
      </w:r>
      <w:r>
        <w:t>5 või 6 sätestatud tingimused, kusjuures kui niisutuseks kasutatava veekogumi seisund on vee kogusega seotud põhjustel vähem kui hea, peab investeeringu tulemusena sama artikli lõike</w:t>
      </w:r>
      <w:r w:rsidR="00B647E8">
        <w:t> </w:t>
      </w:r>
      <w:r>
        <w:t>6 punkti a kohane arvestuslik veekasutus võrreldes senisega vähenema vähemalt viis</w:t>
      </w:r>
      <w:r w:rsidR="00B647E8">
        <w:t> </w:t>
      </w:r>
      <w:r>
        <w:t xml:space="preserve">protsenti toimiva katmikala või maaparandussüsteemide registrisse kantud avamaa niisutussüsteemi puhul ja vähemalt kümme protsenti katmikala või avamaa </w:t>
      </w:r>
      <w:r w:rsidRPr="00694CBB">
        <w:t>mittetoimiva niisutussüsteemi</w:t>
      </w:r>
      <w:r>
        <w:t xml:space="preserve"> puhul.</w:t>
      </w:r>
    </w:p>
    <w:p w14:paraId="174258C1" w14:textId="77777777" w:rsidR="00224407" w:rsidRDefault="00224407" w:rsidP="00224407">
      <w:pPr>
        <w:spacing w:line="240" w:lineRule="auto"/>
      </w:pPr>
    </w:p>
    <w:p w14:paraId="6753A201" w14:textId="3CF30DAD" w:rsidR="00224407" w:rsidRDefault="00224407" w:rsidP="00224407">
      <w:pPr>
        <w:spacing w:line="240" w:lineRule="auto"/>
      </w:pPr>
      <w:r>
        <w:t xml:space="preserve">(7) Niisutussüsteemi nõutud reaalse veekasutuse vähendamise kindlakstegemisel on taotleja ja </w:t>
      </w:r>
      <w:r w:rsidRPr="007C0D8E">
        <w:t>niisutussüsteemi aastase veekasutuse näitajaks taotleja ja niisutussüsteemi viimase kahe kuni viie aasta tegeliku aastase veek</w:t>
      </w:r>
      <w:r w:rsidR="00694CBB" w:rsidRPr="007C0D8E">
        <w:t>asutuse</w:t>
      </w:r>
      <w:r w:rsidRPr="007C0D8E">
        <w:t xml:space="preserve"> aritmeetiline</w:t>
      </w:r>
      <w:r>
        <w:t xml:space="preserve"> keskmine. Mittetoimiva niisutussüsteemi puhul lisatakse taotleja aastase veek</w:t>
      </w:r>
      <w:r w:rsidR="00694CBB">
        <w:t>asutuse</w:t>
      </w:r>
      <w:r>
        <w:t xml:space="preserve"> aritmeetilise keskmise arvutamisel nende aastate puhul, kus niisutussüsteem ei toiminud, taotleja tegelikule aastasele veek</w:t>
      </w:r>
      <w:r w:rsidR="00694CBB">
        <w:t>asutusele</w:t>
      </w:r>
      <w:r>
        <w:t xml:space="preserve"> mittetoimiva niisutussüsteemi viimase kahe kuni viie toimimisaasta tegeliku aastase veek</w:t>
      </w:r>
      <w:r w:rsidR="00694CBB">
        <w:t>asutuse</w:t>
      </w:r>
      <w:r>
        <w:t xml:space="preserve"> aritmeetiline keskmine. Kui taotleja või niisutussüsteemi veek</w:t>
      </w:r>
      <w:r w:rsidR="00694CBB">
        <w:t>asutust</w:t>
      </w:r>
      <w:r>
        <w:t xml:space="preserve"> ei mõõdetud, siis lähtutakse vastavast hinnangulisest aastasest veek</w:t>
      </w:r>
      <w:r w:rsidR="00694CBB">
        <w:t>asutusest</w:t>
      </w:r>
      <w:r>
        <w:t>.</w:t>
      </w:r>
    </w:p>
    <w:p w14:paraId="0E7ADB8E" w14:textId="77777777" w:rsidR="00224407" w:rsidRDefault="00224407" w:rsidP="00224407">
      <w:pPr>
        <w:spacing w:line="240" w:lineRule="auto"/>
      </w:pPr>
    </w:p>
    <w:p w14:paraId="1A458C3D" w14:textId="50E0D48C" w:rsidR="00224407" w:rsidRDefault="00224407" w:rsidP="00224407">
      <w:pPr>
        <w:spacing w:line="240" w:lineRule="auto"/>
      </w:pPr>
      <w:r>
        <w:t xml:space="preserve">(8) Niisutussüsteemi ehitamise korral peavad arvestusliku ja tegeliku veekasutuse vähenemise arvutused ja hinnang nähtuma niisutussüsteemi ehitusprojektis. </w:t>
      </w:r>
      <w:r w:rsidR="0004250E">
        <w:t>N</w:t>
      </w:r>
      <w:r w:rsidR="0004250E" w:rsidRPr="0004250E">
        <w:t>iisutuseks vajalik</w:t>
      </w:r>
      <w:r w:rsidR="0004250E">
        <w:t>u</w:t>
      </w:r>
      <w:r w:rsidR="0004250E" w:rsidRPr="0004250E">
        <w:t xml:space="preserve"> </w:t>
      </w:r>
      <w:r w:rsidR="0004250E">
        <w:t>s</w:t>
      </w:r>
      <w:r>
        <w:t>tatsionaarse seadme puhul tuginevad arvestusliku ja tegeliku veekasutuse vähenemise arvutus ja hinnang vastava seadme tehnilistele parameetritele.</w:t>
      </w:r>
    </w:p>
    <w:p w14:paraId="7921B5BB" w14:textId="77777777" w:rsidR="00224407" w:rsidRDefault="00224407" w:rsidP="00224407">
      <w:pPr>
        <w:spacing w:line="240" w:lineRule="auto"/>
      </w:pPr>
    </w:p>
    <w:p w14:paraId="1D45C245" w14:textId="0D5CF14C" w:rsidR="00224407" w:rsidRDefault="00224407" w:rsidP="00224407">
      <w:pPr>
        <w:spacing w:line="240" w:lineRule="auto"/>
      </w:pPr>
      <w:r>
        <w:t xml:space="preserve">(9) Vee kogusega seotud põhjustel loetakse </w:t>
      </w:r>
      <w:r w:rsidR="00B5553B" w:rsidRPr="009734D0">
        <w:t>selle</w:t>
      </w:r>
      <w:r w:rsidRPr="009734D0">
        <w:t xml:space="preserve"> määruse tähenduses</w:t>
      </w:r>
      <w:r>
        <w:t xml:space="preserve"> veekogumi seisundiks vähem kui hea, kui:</w:t>
      </w:r>
    </w:p>
    <w:p w14:paraId="183A83F2" w14:textId="5E9A2E2E" w:rsidR="00224407" w:rsidRDefault="00224407" w:rsidP="00224407">
      <w:pPr>
        <w:spacing w:line="240" w:lineRule="auto"/>
      </w:pPr>
      <w:r>
        <w:t>1) veekogumi seisund ei ole määratud;</w:t>
      </w:r>
    </w:p>
    <w:p w14:paraId="17E49B35" w14:textId="25A0B7CA" w:rsidR="00224407" w:rsidRDefault="00224407" w:rsidP="00224407">
      <w:pPr>
        <w:spacing w:line="240" w:lineRule="auto"/>
      </w:pPr>
      <w:r>
        <w:t>2) põhjaveekogumi seisund on vee koguselise näitaja alusel vähem kui hea või</w:t>
      </w:r>
    </w:p>
    <w:p w14:paraId="3822EDE3" w14:textId="42437FE1" w:rsidR="00224407" w:rsidRDefault="00224407" w:rsidP="00224407">
      <w:pPr>
        <w:spacing w:line="240" w:lineRule="auto"/>
      </w:pPr>
      <w:r>
        <w:t>3) pinnaveekogumi seisund on hüdroloogilise režiimi alusel vähem kui hea või kui pinnaveekogumi seisund on vähem kui hea ja pinnaveekogumi ökoloogilise seisundi määramisel ei ole arvestatud hüdroloogilist režiimi.</w:t>
      </w:r>
    </w:p>
    <w:p w14:paraId="2F0CE8B2" w14:textId="77777777" w:rsidR="00224407" w:rsidRDefault="00224407" w:rsidP="00224407">
      <w:pPr>
        <w:spacing w:line="240" w:lineRule="auto"/>
      </w:pPr>
    </w:p>
    <w:p w14:paraId="1CD0ADB9" w14:textId="5FB4B920" w:rsidR="00224407" w:rsidRDefault="00224407" w:rsidP="00224407">
      <w:pPr>
        <w:spacing w:line="240" w:lineRule="auto"/>
      </w:pPr>
      <w:r>
        <w:t xml:space="preserve">(10) Kui avamaal asuv niisutussüsteem ei ole kantud maaparandusseaduse alusel peetavasse maaparandussüsteemide registrisse, loetakse see </w:t>
      </w:r>
      <w:r w:rsidR="00B5553B" w:rsidRPr="009734D0">
        <w:t>selle</w:t>
      </w:r>
      <w:r w:rsidRPr="009734D0">
        <w:t xml:space="preserve"> määruse tähenduses</w:t>
      </w:r>
      <w:r>
        <w:t xml:space="preserve"> mittetoimivaks niisutussüsteemiks.</w:t>
      </w:r>
    </w:p>
    <w:p w14:paraId="1E45FEBD" w14:textId="77777777" w:rsidR="0045327D" w:rsidRDefault="0045327D" w:rsidP="00BB3F20">
      <w:pPr>
        <w:spacing w:line="240" w:lineRule="auto"/>
      </w:pPr>
    </w:p>
    <w:p w14:paraId="0E151C3E" w14:textId="1DF9DF92" w:rsidR="007A4DA7" w:rsidRPr="00554CF3" w:rsidRDefault="007B3D5F" w:rsidP="00BB3F20">
      <w:pPr>
        <w:spacing w:line="240" w:lineRule="auto"/>
        <w:rPr>
          <w:b/>
        </w:rPr>
      </w:pPr>
      <w:r w:rsidRPr="00554CF3">
        <w:rPr>
          <w:b/>
        </w:rPr>
        <w:t xml:space="preserve">§ </w:t>
      </w:r>
      <w:r w:rsidR="00CB5147">
        <w:rPr>
          <w:b/>
        </w:rPr>
        <w:t>6</w:t>
      </w:r>
      <w:r w:rsidR="005F3D1D">
        <w:rPr>
          <w:b/>
        </w:rPr>
        <w:t xml:space="preserve">. </w:t>
      </w:r>
      <w:r w:rsidR="005F3D1D" w:rsidRPr="005F3D1D">
        <w:rPr>
          <w:b/>
        </w:rPr>
        <w:t>Abikõlblikud kulud</w:t>
      </w:r>
    </w:p>
    <w:p w14:paraId="5ECB9717" w14:textId="445CA648" w:rsidR="007B3D5F" w:rsidRDefault="007B3D5F" w:rsidP="00BB3F20">
      <w:pPr>
        <w:spacing w:line="240" w:lineRule="auto"/>
      </w:pPr>
    </w:p>
    <w:p w14:paraId="76642C3E" w14:textId="4C32D7D4" w:rsidR="009B624E" w:rsidRDefault="009249E2" w:rsidP="005F3D1D">
      <w:pPr>
        <w:spacing w:line="240" w:lineRule="auto"/>
      </w:pPr>
      <w:r>
        <w:t>(</w:t>
      </w:r>
      <w:r>
        <w:t xml:space="preserve">1) </w:t>
      </w:r>
      <w:r w:rsidR="00E85F05" w:rsidRPr="00E85F05">
        <w:t xml:space="preserve">Toetatava tegevuse abikõlbliku kulu moodustavad </w:t>
      </w:r>
      <w:r w:rsidR="001F480D">
        <w:t>§</w:t>
      </w:r>
      <w:r w:rsidR="00B647E8">
        <w:t> </w:t>
      </w:r>
      <w:r w:rsidR="001F480D">
        <w:t>3</w:t>
      </w:r>
      <w:r w:rsidR="00970DA7">
        <w:t xml:space="preserve"> lõikes</w:t>
      </w:r>
      <w:r w:rsidR="00B647E8">
        <w:t> </w:t>
      </w:r>
      <w:r w:rsidR="00970DA7">
        <w:t xml:space="preserve">1 nimetatud </w:t>
      </w:r>
      <w:r w:rsidR="008D11CF" w:rsidRPr="008D11CF">
        <w:t>investeeringuobjekti käibemaksuta maksumus</w:t>
      </w:r>
      <w:r w:rsidR="00E85F05" w:rsidRPr="00E85F05">
        <w:t xml:space="preserve"> ja investeeringuobjekti Euroopa Liidu ühise põllumajanduspoliitika rakendamise seaduse §</w:t>
      </w:r>
      <w:r w:rsidR="00B647E8">
        <w:t> </w:t>
      </w:r>
      <w:r w:rsidR="00E85F05" w:rsidRPr="00E85F05">
        <w:t>84 kohaseks tähistamiseks tehtavate kulude käibemaksuta maksumus.</w:t>
      </w:r>
    </w:p>
    <w:p w14:paraId="210BF135" w14:textId="302E3FC5" w:rsidR="00E85F05" w:rsidRDefault="00E85F05" w:rsidP="005F3D1D">
      <w:pPr>
        <w:spacing w:line="240" w:lineRule="auto"/>
      </w:pPr>
    </w:p>
    <w:p w14:paraId="609D861B" w14:textId="034A494A" w:rsidR="008D11CF" w:rsidRDefault="0091723D" w:rsidP="008D11CF">
      <w:pPr>
        <w:spacing w:line="240" w:lineRule="auto"/>
      </w:pPr>
      <w:r>
        <w:t>(2) Paragrahvi 3</w:t>
      </w:r>
      <w:r w:rsidR="008D11CF" w:rsidRPr="000623A9">
        <w:t xml:space="preserve"> lõike 1 punktis 1 nimetatud ehitise abikõlbliku kulu moodustab</w:t>
      </w:r>
      <w:r w:rsidR="000623A9">
        <w:t xml:space="preserve"> ehitise</w:t>
      </w:r>
      <w:r w:rsidR="008D11CF" w:rsidRPr="000623A9">
        <w:t>:</w:t>
      </w:r>
    </w:p>
    <w:p w14:paraId="162E9CDE" w14:textId="57A4E21E" w:rsidR="008D11CF" w:rsidRDefault="008D11CF" w:rsidP="008D11CF">
      <w:pPr>
        <w:spacing w:line="240" w:lineRule="auto"/>
      </w:pPr>
      <w:r>
        <w:t>1) püstitamise maksumus;</w:t>
      </w:r>
    </w:p>
    <w:p w14:paraId="1544A913" w14:textId="6B8374C2" w:rsidR="008D11CF" w:rsidRDefault="008D11CF" w:rsidP="008D11CF">
      <w:pPr>
        <w:spacing w:line="240" w:lineRule="auto"/>
      </w:pPr>
      <w:r>
        <w:t>2) laiendamise maksumus;</w:t>
      </w:r>
    </w:p>
    <w:p w14:paraId="0616E8C4" w14:textId="2D232AD7" w:rsidR="008D11CF" w:rsidRDefault="008D11CF" w:rsidP="008D11CF">
      <w:pPr>
        <w:spacing w:line="240" w:lineRule="auto"/>
      </w:pPr>
      <w:r>
        <w:t>3) rekonstrueerimise maksumus;</w:t>
      </w:r>
    </w:p>
    <w:p w14:paraId="00CA1D9D" w14:textId="392F5764" w:rsidR="008D11CF" w:rsidRDefault="008D11CF" w:rsidP="008D11CF">
      <w:pPr>
        <w:spacing w:line="240" w:lineRule="auto"/>
      </w:pPr>
      <w:r>
        <w:t>4) rajamise maksumus;</w:t>
      </w:r>
    </w:p>
    <w:p w14:paraId="64DEB32D" w14:textId="683876A3" w:rsidR="008D11CF" w:rsidRDefault="008D11CF" w:rsidP="008D11CF">
      <w:pPr>
        <w:spacing w:line="240" w:lineRule="auto"/>
      </w:pPr>
      <w:r>
        <w:t>5</w:t>
      </w:r>
      <w:r w:rsidR="00580B55">
        <w:t>) paigaldamise maksumus;</w:t>
      </w:r>
    </w:p>
    <w:p w14:paraId="5CCB2843" w14:textId="2D0435B2" w:rsidR="00580B55" w:rsidRDefault="00580B55" w:rsidP="00841027">
      <w:pPr>
        <w:spacing w:line="240" w:lineRule="auto"/>
      </w:pPr>
      <w:r>
        <w:t xml:space="preserve">6) </w:t>
      </w:r>
      <w:r w:rsidRPr="00580B55">
        <w:t xml:space="preserve">lammutamise maksumus, kui lammutamise eesmärk on ehitada lammutatud ehitise asukohale </w:t>
      </w:r>
      <w:r w:rsidR="00B53F06" w:rsidRPr="00B53F06">
        <w:t xml:space="preserve">uus või sellega olemuslikult sarnane </w:t>
      </w:r>
      <w:r w:rsidRPr="00580B55">
        <w:t>ehitis</w:t>
      </w:r>
      <w:r w:rsidR="002332D4">
        <w:t xml:space="preserve"> või </w:t>
      </w:r>
      <w:r w:rsidR="002332D4" w:rsidRPr="002332D4">
        <w:t>kui nimetatud tegevus moodustab osa ehitusprojektis ettenähtud ehitustöödest</w:t>
      </w:r>
      <w:r w:rsidRPr="00580B55">
        <w:t>.</w:t>
      </w:r>
    </w:p>
    <w:p w14:paraId="397F2117" w14:textId="77777777" w:rsidR="008D11CF" w:rsidRDefault="008D11CF" w:rsidP="008D11CF">
      <w:pPr>
        <w:spacing w:line="240" w:lineRule="auto"/>
      </w:pPr>
    </w:p>
    <w:p w14:paraId="3D728745" w14:textId="3EAA4F59" w:rsidR="003F0A45" w:rsidRDefault="003F0A45" w:rsidP="008D11CF">
      <w:pPr>
        <w:spacing w:line="240" w:lineRule="auto"/>
      </w:pPr>
      <w:r>
        <w:t>(</w:t>
      </w:r>
      <w:r w:rsidR="00EF3712">
        <w:t>3</w:t>
      </w:r>
      <w:r>
        <w:t xml:space="preserve">) </w:t>
      </w:r>
      <w:r w:rsidR="0091723D">
        <w:t>Paragrahvi 3</w:t>
      </w:r>
      <w:r>
        <w:t xml:space="preserve"> lõike 1 punktis 1</w:t>
      </w:r>
      <w:r w:rsidRPr="00E85F05">
        <w:t xml:space="preserve"> nimetatud toetatava tegevuse puhul on abikõlblikud ka ehitusseadustiku alusel tehtava omanikujärelevalve kulud.</w:t>
      </w:r>
    </w:p>
    <w:p w14:paraId="48A710B9" w14:textId="77777777" w:rsidR="003F0A45" w:rsidRDefault="003F0A45" w:rsidP="008D11CF">
      <w:pPr>
        <w:spacing w:line="240" w:lineRule="auto"/>
      </w:pPr>
    </w:p>
    <w:p w14:paraId="5017AAE1" w14:textId="62EE291C" w:rsidR="008D11CF" w:rsidRDefault="008D11CF" w:rsidP="008D11CF">
      <w:pPr>
        <w:spacing w:line="240" w:lineRule="auto"/>
      </w:pPr>
      <w:r>
        <w:t>(</w:t>
      </w:r>
      <w:r w:rsidR="00EF3712">
        <w:t>4</w:t>
      </w:r>
      <w:r w:rsidR="0091723D">
        <w:t xml:space="preserve">) Paragrahvi 3 lõike 1 punktis 2 </w:t>
      </w:r>
      <w:r>
        <w:t xml:space="preserve">nimetatud </w:t>
      </w:r>
      <w:r w:rsidR="0091723D">
        <w:t xml:space="preserve">masina või </w:t>
      </w:r>
      <w:r>
        <w:t>seadme abikõlbliku kulu moodustab:</w:t>
      </w:r>
    </w:p>
    <w:p w14:paraId="19111F41" w14:textId="408C6E95" w:rsidR="008D11CF" w:rsidRDefault="008D11CF" w:rsidP="00761019">
      <w:pPr>
        <w:spacing w:line="240" w:lineRule="auto"/>
      </w:pPr>
      <w:r>
        <w:t xml:space="preserve">1) </w:t>
      </w:r>
      <w:r w:rsidR="0091723D">
        <w:t xml:space="preserve">masina või </w:t>
      </w:r>
      <w:r>
        <w:t xml:space="preserve">seadme </w:t>
      </w:r>
      <w:r w:rsidR="003E699F">
        <w:t>ning</w:t>
      </w:r>
      <w:r>
        <w:t xml:space="preserve"> selle </w:t>
      </w:r>
      <w:r w:rsidR="00A76D54">
        <w:t xml:space="preserve">müüjapoolse </w:t>
      </w:r>
      <w:r>
        <w:t>paigaldamise, seadistamise või kasutamise väljaõppe maksumus;</w:t>
      </w:r>
    </w:p>
    <w:p w14:paraId="2E9A74AA" w14:textId="667B1FFF" w:rsidR="00E85F05" w:rsidRDefault="008D11CF" w:rsidP="00BB3F20">
      <w:pPr>
        <w:spacing w:line="240" w:lineRule="auto"/>
      </w:pPr>
      <w:r>
        <w:t xml:space="preserve">2) </w:t>
      </w:r>
      <w:r w:rsidR="0091723D">
        <w:t xml:space="preserve">masina või </w:t>
      </w:r>
      <w:r>
        <w:t xml:space="preserve">seadme kasutamiseks vajaliku tarkvara ja infotehnoloogilise seadme ning selle </w:t>
      </w:r>
      <w:r w:rsidR="00A76D54">
        <w:t xml:space="preserve">müüjapoolse </w:t>
      </w:r>
      <w:r>
        <w:t xml:space="preserve">paigaldamise </w:t>
      </w:r>
      <w:r w:rsidR="00E86299">
        <w:t>või</w:t>
      </w:r>
      <w:r>
        <w:t xml:space="preserve"> seadistamise maksumus.</w:t>
      </w:r>
    </w:p>
    <w:p w14:paraId="1466D0D8" w14:textId="77777777" w:rsidR="00261410" w:rsidRDefault="00261410" w:rsidP="00BB3F20">
      <w:pPr>
        <w:spacing w:line="240" w:lineRule="auto"/>
      </w:pPr>
    </w:p>
    <w:p w14:paraId="4ACDA42D" w14:textId="17A1AD5B" w:rsidR="00E85F05" w:rsidRDefault="00761019" w:rsidP="00BB3F20">
      <w:pPr>
        <w:spacing w:line="240" w:lineRule="auto"/>
      </w:pPr>
      <w:r>
        <w:t>(5</w:t>
      </w:r>
      <w:r w:rsidR="00E85F05">
        <w:t xml:space="preserve">) </w:t>
      </w:r>
      <w:r w:rsidR="00E85F05" w:rsidRPr="00E85F05">
        <w:t xml:space="preserve">Abikõlblik kulu peab olema mõistlik, selge ja üksikasjalikult kirjeldatud, majanduslikult otstarbekas ja toetuse eesmärgi saavutamiseks vajalik. Taotleja tagab kasutatava </w:t>
      </w:r>
      <w:r w:rsidR="003F0A45">
        <w:t>toetus</w:t>
      </w:r>
      <w:r w:rsidR="00E85F05" w:rsidRPr="00E85F05">
        <w:t>raha otstarbeka ja säästliku kasutamise.</w:t>
      </w:r>
    </w:p>
    <w:p w14:paraId="7417665D" w14:textId="1EFD6CD2" w:rsidR="007A29FA" w:rsidRDefault="007A29FA" w:rsidP="00BB3F20">
      <w:pPr>
        <w:spacing w:line="240" w:lineRule="auto"/>
      </w:pPr>
    </w:p>
    <w:p w14:paraId="2F8B48B9" w14:textId="192B916D" w:rsidR="00EA6957" w:rsidRDefault="003F0A45" w:rsidP="00C43061">
      <w:pPr>
        <w:spacing w:line="240" w:lineRule="auto"/>
      </w:pPr>
      <w:r>
        <w:t>(</w:t>
      </w:r>
      <w:r w:rsidR="00EF3712">
        <w:t>6</w:t>
      </w:r>
      <w:r w:rsidR="007A29FA" w:rsidRPr="007A29FA">
        <w:t xml:space="preserve">) Taotleja </w:t>
      </w:r>
      <w:r w:rsidR="00EA6957" w:rsidRPr="00EA6957">
        <w:t>on hankija riigihangete seaduse § 5 tähenduses ja peab kulude tegemisel järgima riigihangete seaduses sätestatud nõudeid</w:t>
      </w:r>
      <w:r w:rsidR="00EA6957" w:rsidRPr="00B005FB">
        <w:t>.</w:t>
      </w:r>
    </w:p>
    <w:p w14:paraId="1B2C544D" w14:textId="3E2437DF" w:rsidR="00E85F05" w:rsidRDefault="00E85F05" w:rsidP="00BB3F20">
      <w:pPr>
        <w:spacing w:line="240" w:lineRule="auto"/>
      </w:pPr>
    </w:p>
    <w:p w14:paraId="0E8048B2" w14:textId="2622CF0B" w:rsidR="00E85F05" w:rsidRPr="00E85F05" w:rsidRDefault="00761019" w:rsidP="00BB3F20">
      <w:pPr>
        <w:spacing w:line="240" w:lineRule="auto"/>
        <w:rPr>
          <w:b/>
        </w:rPr>
      </w:pPr>
      <w:r>
        <w:rPr>
          <w:b/>
        </w:rPr>
        <w:t>§</w:t>
      </w:r>
      <w:r w:rsidR="00CB5147">
        <w:rPr>
          <w:b/>
        </w:rPr>
        <w:t xml:space="preserve"> 7.</w:t>
      </w:r>
      <w:r w:rsidR="00E85F05" w:rsidRPr="00E85F05">
        <w:rPr>
          <w:b/>
        </w:rPr>
        <w:t xml:space="preserve"> Mitteabikõlblikud kulud</w:t>
      </w:r>
    </w:p>
    <w:p w14:paraId="35AFA771" w14:textId="46BC7817" w:rsidR="00E85F05" w:rsidRDefault="00E85F05" w:rsidP="00BB3F20">
      <w:pPr>
        <w:spacing w:line="240" w:lineRule="auto"/>
      </w:pPr>
    </w:p>
    <w:p w14:paraId="6851C14B" w14:textId="77777777" w:rsidR="00E85F05" w:rsidRDefault="00E85F05" w:rsidP="00E85F05">
      <w:pPr>
        <w:spacing w:line="240" w:lineRule="auto"/>
      </w:pPr>
      <w:r>
        <w:t>Abikõlblikud ei ole järgmised kulud:</w:t>
      </w:r>
    </w:p>
    <w:p w14:paraId="23715A73" w14:textId="78F78C2C" w:rsidR="00E85F05" w:rsidRDefault="00E85F05" w:rsidP="00E85F05">
      <w:pPr>
        <w:spacing w:line="240" w:lineRule="auto"/>
      </w:pPr>
      <w:r>
        <w:t>1) käibemaks, välja arvatud Euroopa Parlamendi ja nõukogu määruse (EL) nr 1303/2013, millega kehtestatakse ühissätted Euroopa Regionaalarengu Fondi, Euroopa Sotsiaalfondi, Ühtekuuluvusfondi, Euroopa Maaelu Arengu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lk 320–469), artikli 69 lõike 3 punktis c sätestatud juhul;</w:t>
      </w:r>
    </w:p>
    <w:p w14:paraId="4EA7BF73" w14:textId="62CD4F9D" w:rsidR="00E85F05" w:rsidRDefault="00E85F05" w:rsidP="00E85F05">
      <w:pPr>
        <w:spacing w:line="240" w:lineRule="auto"/>
      </w:pPr>
      <w:r>
        <w:t>2) liisingumakse;</w:t>
      </w:r>
    </w:p>
    <w:p w14:paraId="7B236B95" w14:textId="1F216BAC" w:rsidR="00E85F05" w:rsidRDefault="00A30C82" w:rsidP="00E85F05">
      <w:pPr>
        <w:spacing w:line="240" w:lineRule="auto"/>
      </w:pPr>
      <w:r>
        <w:t>3</w:t>
      </w:r>
      <w:r w:rsidR="00E85F05">
        <w:t>) remondi-,</w:t>
      </w:r>
      <w:r w:rsidR="00015750">
        <w:t xml:space="preserve"> </w:t>
      </w:r>
      <w:r w:rsidR="00015750" w:rsidRPr="00015750">
        <w:t xml:space="preserve">rendi-, üüri-, kütuse-, koolitus- </w:t>
      </w:r>
      <w:r w:rsidR="005E44C3">
        <w:t>või sidekulu</w:t>
      </w:r>
      <w:r w:rsidR="00E85F05">
        <w:t>;</w:t>
      </w:r>
    </w:p>
    <w:p w14:paraId="18E32579" w14:textId="31EAF6F6" w:rsidR="00E85F05" w:rsidRDefault="00A30C82" w:rsidP="00E85F05">
      <w:pPr>
        <w:spacing w:line="240" w:lineRule="auto"/>
      </w:pPr>
      <w:r>
        <w:t>4</w:t>
      </w:r>
      <w:r w:rsidR="00E85F05">
        <w:t xml:space="preserve">) veo- või sõidukulu, kui </w:t>
      </w:r>
      <w:r w:rsidR="00D43A8C">
        <w:t>need ei ole seotud</w:t>
      </w:r>
      <w:r w:rsidR="00E85F05">
        <w:t xml:space="preserve"> seadme</w:t>
      </w:r>
      <w:r w:rsidR="008C7789">
        <w:t xml:space="preserve"> või masina</w:t>
      </w:r>
      <w:r w:rsidR="00E85F05">
        <w:t xml:space="preserve"> veo või paigaldamisega;</w:t>
      </w:r>
    </w:p>
    <w:p w14:paraId="5D214DA0" w14:textId="7068940D" w:rsidR="00E85F05" w:rsidRDefault="00A30C82" w:rsidP="00E85F05">
      <w:pPr>
        <w:spacing w:line="240" w:lineRule="auto"/>
      </w:pPr>
      <w:r>
        <w:t>5</w:t>
      </w:r>
      <w:r w:rsidR="00E85F05">
        <w:t xml:space="preserve">) sularahamakse, teenustasu pangatoimingu eest, intress, tagatismakse ja finantsteenusega </w:t>
      </w:r>
      <w:r w:rsidR="00E85F05">
        <w:t>seotud muu kulu;</w:t>
      </w:r>
      <w:r w:rsidR="00015750">
        <w:t xml:space="preserve"> </w:t>
      </w:r>
    </w:p>
    <w:p w14:paraId="61ABD594" w14:textId="099F3157" w:rsidR="00E85F05" w:rsidRDefault="00A30C82" w:rsidP="00E85F05">
      <w:pPr>
        <w:spacing w:line="240" w:lineRule="auto"/>
      </w:pPr>
      <w:r>
        <w:t>6</w:t>
      </w:r>
      <w:r w:rsidR="00E85F05">
        <w:t>) trahv, riigilõiv ja kohtumenetluse korral menetluskulu;</w:t>
      </w:r>
    </w:p>
    <w:p w14:paraId="182D8288" w14:textId="6ACD8364" w:rsidR="00E85F05" w:rsidRDefault="00A30C82" w:rsidP="00E85F05">
      <w:pPr>
        <w:spacing w:line="240" w:lineRule="auto"/>
      </w:pPr>
      <w:r>
        <w:t>7</w:t>
      </w:r>
      <w:r w:rsidR="00E85F05">
        <w:t>) tasu taotleja enda</w:t>
      </w:r>
      <w:r w:rsidR="0072762D">
        <w:t xml:space="preserve"> ja</w:t>
      </w:r>
      <w:r w:rsidR="00E85F05">
        <w:t xml:space="preserve"> tema töötaja tehtud töö eest;</w:t>
      </w:r>
    </w:p>
    <w:p w14:paraId="24F5673C" w14:textId="7C30CACD" w:rsidR="00E85F05" w:rsidRDefault="00A30C82" w:rsidP="00E85F05">
      <w:pPr>
        <w:spacing w:line="240" w:lineRule="auto"/>
      </w:pPr>
      <w:r>
        <w:t>8</w:t>
      </w:r>
      <w:r w:rsidR="00E85F05">
        <w:t>) notaritasu;</w:t>
      </w:r>
    </w:p>
    <w:p w14:paraId="75863BBD" w14:textId="5F35065F" w:rsidR="00E85F05" w:rsidRDefault="00A30C82" w:rsidP="00E85F05">
      <w:pPr>
        <w:spacing w:line="240" w:lineRule="auto"/>
      </w:pPr>
      <w:r>
        <w:lastRenderedPageBreak/>
        <w:t>9</w:t>
      </w:r>
      <w:r w:rsidR="00E85F05">
        <w:t>)</w:t>
      </w:r>
      <w:r>
        <w:t xml:space="preserve"> </w:t>
      </w:r>
      <w:r w:rsidRPr="00A30C82">
        <w:t>õigusteenuse ja raamatupidamisteenus</w:t>
      </w:r>
      <w:r>
        <w:t>e ning teostatavusuuringu kulu</w:t>
      </w:r>
      <w:r w:rsidR="00E85F05">
        <w:t>;</w:t>
      </w:r>
    </w:p>
    <w:p w14:paraId="39AEC4C9" w14:textId="1C8239EF" w:rsidR="00E85F05" w:rsidRDefault="00A30C82" w:rsidP="00E85F05">
      <w:pPr>
        <w:spacing w:line="240" w:lineRule="auto"/>
      </w:pPr>
      <w:r>
        <w:t>10</w:t>
      </w:r>
      <w:r w:rsidR="00E85F05">
        <w:t>) reklaami</w:t>
      </w:r>
      <w:r w:rsidR="00687E7D">
        <w:t>kulu</w:t>
      </w:r>
      <w:r w:rsidR="00E85F05">
        <w:t>;</w:t>
      </w:r>
    </w:p>
    <w:p w14:paraId="00C02811" w14:textId="6B800ED7" w:rsidR="00E85F05" w:rsidRDefault="00A30C82" w:rsidP="00E85F05">
      <w:pPr>
        <w:spacing w:line="240" w:lineRule="auto"/>
      </w:pPr>
      <w:r>
        <w:t>11</w:t>
      </w:r>
      <w:r w:rsidR="00E85F05">
        <w:t>) toreduslik</w:t>
      </w:r>
      <w:r w:rsidR="00E85F05" w:rsidRPr="00AD317C">
        <w:t xml:space="preserve"> </w:t>
      </w:r>
      <w:r w:rsidR="00E85F05" w:rsidRPr="00BE1F38">
        <w:t>kulutus</w:t>
      </w:r>
      <w:r w:rsidR="00E85F05">
        <w:t xml:space="preserve"> tsiviilseadustiku üldosa seaduse §</w:t>
      </w:r>
      <w:r w:rsidR="00B9505F">
        <w:t> </w:t>
      </w:r>
      <w:r w:rsidR="00E85F05">
        <w:t>63 punkti</w:t>
      </w:r>
      <w:r w:rsidR="00B9505F">
        <w:t> </w:t>
      </w:r>
      <w:r w:rsidR="00E85F05">
        <w:t xml:space="preserve">3 tähenduses ja muu </w:t>
      </w:r>
      <w:r w:rsidR="00F90FCB">
        <w:t xml:space="preserve">majanduslikult </w:t>
      </w:r>
      <w:r w:rsidR="00E85F05">
        <w:t>ebaotstarbeka</w:t>
      </w:r>
      <w:r w:rsidR="00B9505F">
        <w:t>s</w:t>
      </w:r>
      <w:r w:rsidR="00E85F05">
        <w:t xml:space="preserve"> kulutus;</w:t>
      </w:r>
    </w:p>
    <w:p w14:paraId="005FB89C" w14:textId="4A52F74C" w:rsidR="00E85F05" w:rsidRDefault="00A30C82" w:rsidP="00E85F05">
      <w:pPr>
        <w:spacing w:line="240" w:lineRule="auto"/>
      </w:pPr>
      <w:r>
        <w:t>12</w:t>
      </w:r>
      <w:r w:rsidR="00E85F05">
        <w:t xml:space="preserve">) </w:t>
      </w:r>
      <w:r w:rsidR="00E85F05" w:rsidRPr="00A30C82">
        <w:t>kasutatud</w:t>
      </w:r>
      <w:r w:rsidR="00E85F05">
        <w:t xml:space="preserve"> masina</w:t>
      </w:r>
      <w:r w:rsidR="00F52C83">
        <w:t>,</w:t>
      </w:r>
      <w:r w:rsidR="00E85F05">
        <w:t xml:space="preserve"> se</w:t>
      </w:r>
      <w:r w:rsidR="0076406D">
        <w:t>adme ostmise kulu</w:t>
      </w:r>
      <w:r w:rsidR="00E85F05">
        <w:t>;</w:t>
      </w:r>
    </w:p>
    <w:p w14:paraId="7D73BDE8" w14:textId="41A049F1" w:rsidR="004B1FB8" w:rsidRDefault="00A30C82" w:rsidP="00E85F05">
      <w:pPr>
        <w:spacing w:line="240" w:lineRule="auto"/>
      </w:pPr>
      <w:r>
        <w:t>13</w:t>
      </w:r>
      <w:r w:rsidR="00E85F05">
        <w:t xml:space="preserve">) maa ja </w:t>
      </w:r>
      <w:r w:rsidR="00E85F05" w:rsidRPr="00EF3712">
        <w:t>olemasoleva ehitise</w:t>
      </w:r>
      <w:r w:rsidR="00E85F05">
        <w:t xml:space="preserve"> ostmise </w:t>
      </w:r>
      <w:r w:rsidR="00266D9B">
        <w:t>ning</w:t>
      </w:r>
      <w:r w:rsidR="00E85F05">
        <w:t xml:space="preserve"> </w:t>
      </w:r>
      <w:r w:rsidR="00AF6651">
        <w:t xml:space="preserve">üürimise või </w:t>
      </w:r>
      <w:r w:rsidR="00E85F05" w:rsidRPr="00EF3712">
        <w:t>rentimise kulu</w:t>
      </w:r>
      <w:r w:rsidR="00E85F05">
        <w:t>;</w:t>
      </w:r>
    </w:p>
    <w:p w14:paraId="3D417BB7" w14:textId="3F435DA3" w:rsidR="00CA17E6" w:rsidRDefault="00CA17E6" w:rsidP="00E85F05">
      <w:pPr>
        <w:spacing w:line="240" w:lineRule="auto"/>
      </w:pPr>
      <w:r>
        <w:t xml:space="preserve">14) </w:t>
      </w:r>
      <w:r w:rsidRPr="00CA17E6">
        <w:t>ehitise lammutamise kulud, kui ei ehitata lammutatud ehitise asukohale uut või sellega olemuslikult sarnast ehitist või nimetatud tegevus ei moodusta osa ehitusprojektis ettenähtud ehitustöödest;</w:t>
      </w:r>
    </w:p>
    <w:p w14:paraId="124766E9" w14:textId="5E9F6F0A" w:rsidR="00E85F05" w:rsidRDefault="00A30C82" w:rsidP="00E85F05">
      <w:pPr>
        <w:spacing w:line="240" w:lineRule="auto"/>
      </w:pPr>
      <w:r>
        <w:t>1</w:t>
      </w:r>
      <w:r w:rsidR="00CA17E6">
        <w:t>5</w:t>
      </w:r>
      <w:r w:rsidR="00E85F05">
        <w:t>)</w:t>
      </w:r>
      <w:r>
        <w:t xml:space="preserve"> </w:t>
      </w:r>
      <w:r w:rsidRPr="00A30C82">
        <w:t>standardtark- ja riistvara ning sidevahendi, sealhulga</w:t>
      </w:r>
      <w:r>
        <w:t>s mobiiltelefoni ostmise kulu</w:t>
      </w:r>
      <w:r w:rsidR="00E85F05">
        <w:t>;</w:t>
      </w:r>
    </w:p>
    <w:p w14:paraId="5843AA52" w14:textId="2573BCCF" w:rsidR="00E85F05" w:rsidRDefault="00A30C82" w:rsidP="00E85F05">
      <w:pPr>
        <w:spacing w:line="240" w:lineRule="auto"/>
      </w:pPr>
      <w:r>
        <w:t>1</w:t>
      </w:r>
      <w:r w:rsidR="00CA17E6">
        <w:t>6</w:t>
      </w:r>
      <w:r w:rsidR="00E85F05">
        <w:t>) olmeelektroonika, kontoritarvete ja kontorimööbli ostmise kulu;</w:t>
      </w:r>
    </w:p>
    <w:p w14:paraId="36E9F60A" w14:textId="641F136F" w:rsidR="00E85F05" w:rsidRDefault="00A30C82" w:rsidP="00E85F05">
      <w:pPr>
        <w:spacing w:line="240" w:lineRule="auto"/>
      </w:pPr>
      <w:r>
        <w:t>1</w:t>
      </w:r>
      <w:r w:rsidR="00CA17E6">
        <w:t>7</w:t>
      </w:r>
      <w:r w:rsidR="00E85F05">
        <w:t xml:space="preserve">) niisutussüsteemi ehitamise </w:t>
      </w:r>
      <w:r w:rsidR="00677D17">
        <w:t xml:space="preserve">ja </w:t>
      </w:r>
      <w:r>
        <w:t>niisutuseks</w:t>
      </w:r>
      <w:r w:rsidR="00E85F05">
        <w:t xml:space="preserve"> vajaliku </w:t>
      </w:r>
      <w:r w:rsidR="00677D17">
        <w:t xml:space="preserve">statsionaarse </w:t>
      </w:r>
      <w:r w:rsidR="00E85F05">
        <w:t>seadme ostmise kulu, kui tegevus on mõeldud vee avalikuks kasutamiseks;</w:t>
      </w:r>
    </w:p>
    <w:p w14:paraId="4890A6D6" w14:textId="1739790C" w:rsidR="00E85F05" w:rsidRDefault="00A30C82" w:rsidP="00E85F05">
      <w:pPr>
        <w:spacing w:line="240" w:lineRule="auto"/>
      </w:pPr>
      <w:r>
        <w:t>1</w:t>
      </w:r>
      <w:r w:rsidR="00CA17E6">
        <w:t>8</w:t>
      </w:r>
      <w:r w:rsidR="00E85F05">
        <w:t>) vee ostmise kulu;</w:t>
      </w:r>
    </w:p>
    <w:p w14:paraId="64E910AF" w14:textId="12E56E2B" w:rsidR="00E85F05" w:rsidRDefault="00A30C82" w:rsidP="00E85F05">
      <w:pPr>
        <w:spacing w:line="240" w:lineRule="auto"/>
      </w:pPr>
      <w:r>
        <w:t>1</w:t>
      </w:r>
      <w:r w:rsidR="00CA17E6">
        <w:t>9</w:t>
      </w:r>
      <w:r w:rsidR="00E85F05">
        <w:t>)</w:t>
      </w:r>
      <w:r>
        <w:t xml:space="preserve"> </w:t>
      </w:r>
      <w:r w:rsidRPr="00A30C82">
        <w:t>keskkonnamõju hindamisega või detailplaneerin</w:t>
      </w:r>
      <w:r>
        <w:t>gu koostamisega kaasnev kulu</w:t>
      </w:r>
      <w:r w:rsidR="00E85F05">
        <w:t>;</w:t>
      </w:r>
    </w:p>
    <w:p w14:paraId="5C31F0F9" w14:textId="166E76A2" w:rsidR="00E85F05" w:rsidRDefault="00CA17E6" w:rsidP="00E85F05">
      <w:pPr>
        <w:spacing w:line="240" w:lineRule="auto"/>
      </w:pPr>
      <w:r>
        <w:t>20</w:t>
      </w:r>
      <w:r w:rsidR="00E85F05">
        <w:t xml:space="preserve">) </w:t>
      </w:r>
      <w:r w:rsidR="00657391">
        <w:t xml:space="preserve">ehitise juurde kuuluva </w:t>
      </w:r>
      <w:r w:rsidR="00E85F05">
        <w:t>teevalgustusrajatise ostmise ja paigaldamise kulu, kui nimetatud tegevus ei moodusta osa ehitusprojektis ettenähtud ehitustöödest;</w:t>
      </w:r>
    </w:p>
    <w:p w14:paraId="4757ECA9" w14:textId="26C9D1BC" w:rsidR="00E85F05" w:rsidRDefault="00A30C82" w:rsidP="00E85F05">
      <w:pPr>
        <w:spacing w:line="240" w:lineRule="auto"/>
      </w:pPr>
      <w:r>
        <w:t>2</w:t>
      </w:r>
      <w:r w:rsidR="00CA17E6">
        <w:t>1</w:t>
      </w:r>
      <w:r w:rsidR="00E85F05">
        <w:t xml:space="preserve">) muu kulu, mis ei ole </w:t>
      </w:r>
      <w:r w:rsidR="00C00A13">
        <w:t xml:space="preserve">toetatava </w:t>
      </w:r>
      <w:r w:rsidR="00E85F05">
        <w:t>tegevuse elluviimise või investeeringuobjektiga otseselt seotud.</w:t>
      </w:r>
    </w:p>
    <w:p w14:paraId="195AE869" w14:textId="633701E3" w:rsidR="002C1522" w:rsidRDefault="002C1522" w:rsidP="00156805">
      <w:pPr>
        <w:spacing w:line="240" w:lineRule="auto"/>
      </w:pPr>
    </w:p>
    <w:p w14:paraId="60922631" w14:textId="0706ABF2" w:rsidR="002C1522" w:rsidRDefault="00CB5147" w:rsidP="00156805">
      <w:pPr>
        <w:spacing w:line="240" w:lineRule="auto"/>
        <w:rPr>
          <w:b/>
        </w:rPr>
      </w:pPr>
      <w:r>
        <w:rPr>
          <w:b/>
        </w:rPr>
        <w:t>§ 8</w:t>
      </w:r>
      <w:r w:rsidR="002C1522" w:rsidRPr="002C1522">
        <w:rPr>
          <w:b/>
        </w:rPr>
        <w:t>. Toetuse määr ja suurus</w:t>
      </w:r>
    </w:p>
    <w:p w14:paraId="6EF7057D" w14:textId="5CDF2271" w:rsidR="002C1522" w:rsidRDefault="002C1522" w:rsidP="00156805">
      <w:pPr>
        <w:spacing w:line="240" w:lineRule="auto"/>
        <w:rPr>
          <w:b/>
        </w:rPr>
      </w:pPr>
    </w:p>
    <w:p w14:paraId="3C661C74" w14:textId="06F56B24" w:rsidR="002C1522" w:rsidRDefault="002C1522" w:rsidP="002C1522">
      <w:pPr>
        <w:spacing w:line="240" w:lineRule="auto"/>
      </w:pPr>
      <w:r>
        <w:t>(1) Toetust antakse kuni 100 protsenti toetatava tegevuse abikõlbliku kulu maksumusest.</w:t>
      </w:r>
    </w:p>
    <w:p w14:paraId="345E510D" w14:textId="77777777" w:rsidR="002C1522" w:rsidRDefault="002C1522" w:rsidP="002C1522">
      <w:pPr>
        <w:spacing w:line="240" w:lineRule="auto"/>
      </w:pPr>
    </w:p>
    <w:p w14:paraId="773943EE" w14:textId="7D26DB26" w:rsidR="002C1522" w:rsidRPr="002C1522" w:rsidRDefault="002C1522" w:rsidP="002C1522">
      <w:pPr>
        <w:spacing w:line="240" w:lineRule="auto"/>
      </w:pPr>
      <w:r>
        <w:t>(2) Toetuse minimaalne määr on 15 protsenti toetatava tegevuse abikõlbliku kulu maksumusest.</w:t>
      </w:r>
    </w:p>
    <w:p w14:paraId="072B82EA" w14:textId="32AC621C" w:rsidR="00156805" w:rsidRDefault="00156805" w:rsidP="00BB3F20">
      <w:pPr>
        <w:spacing w:line="240" w:lineRule="auto"/>
      </w:pPr>
    </w:p>
    <w:p w14:paraId="1A3C92FB" w14:textId="2E12278B" w:rsidR="002C1522" w:rsidRDefault="002C1522" w:rsidP="00BB3F20">
      <w:pPr>
        <w:spacing w:line="240" w:lineRule="auto"/>
      </w:pPr>
      <w:r>
        <w:t xml:space="preserve">(3) </w:t>
      </w:r>
      <w:r w:rsidRPr="002C1522">
        <w:t>Toetuse maksimaalne suurus kogu arengukav</w:t>
      </w:r>
      <w:r>
        <w:t>a programmiperioodi jooksul on 1</w:t>
      </w:r>
      <w:r w:rsidR="00B647E8">
        <w:t> </w:t>
      </w:r>
      <w:r w:rsidRPr="002C1522">
        <w:t>50</w:t>
      </w:r>
      <w:r>
        <w:t>0</w:t>
      </w:r>
      <w:r w:rsidR="00B647E8">
        <w:t> </w:t>
      </w:r>
      <w:r w:rsidRPr="002C1522">
        <w:t>000</w:t>
      </w:r>
      <w:r w:rsidR="00B647E8">
        <w:t> </w:t>
      </w:r>
      <w:r w:rsidRPr="002C1522">
        <w:t>eurot ühe taotleja kohta.</w:t>
      </w:r>
    </w:p>
    <w:p w14:paraId="4339FCAE" w14:textId="77777777" w:rsidR="0076406D" w:rsidRDefault="0076406D" w:rsidP="00BB3F20">
      <w:pPr>
        <w:spacing w:line="240" w:lineRule="auto"/>
      </w:pPr>
    </w:p>
    <w:p w14:paraId="05E42B66" w14:textId="5F611518" w:rsidR="009B03A6" w:rsidRPr="00375041" w:rsidRDefault="009B03A6" w:rsidP="00375041">
      <w:pPr>
        <w:spacing w:line="240" w:lineRule="auto"/>
        <w:jc w:val="center"/>
        <w:rPr>
          <w:b/>
        </w:rPr>
      </w:pPr>
      <w:r w:rsidRPr="00375041">
        <w:rPr>
          <w:b/>
        </w:rPr>
        <w:t>3. peatükk</w:t>
      </w:r>
    </w:p>
    <w:p w14:paraId="709C83BA" w14:textId="1D61A4C0" w:rsidR="009B03A6" w:rsidRPr="00375041" w:rsidRDefault="009B03A6" w:rsidP="00375041">
      <w:pPr>
        <w:spacing w:line="240" w:lineRule="auto"/>
        <w:jc w:val="center"/>
        <w:rPr>
          <w:b/>
        </w:rPr>
      </w:pPr>
      <w:r w:rsidRPr="00375041">
        <w:rPr>
          <w:b/>
        </w:rPr>
        <w:t>Toetuse taotlemine</w:t>
      </w:r>
    </w:p>
    <w:p w14:paraId="7745CD24" w14:textId="77777777" w:rsidR="009B03A6" w:rsidRDefault="009B03A6" w:rsidP="00BB3F20">
      <w:pPr>
        <w:spacing w:line="240" w:lineRule="auto"/>
      </w:pPr>
    </w:p>
    <w:p w14:paraId="7BA8E47F" w14:textId="5E33CA92" w:rsidR="00620B5E" w:rsidRPr="00554CF3" w:rsidRDefault="00620B5E" w:rsidP="00391FA5">
      <w:pPr>
        <w:spacing w:line="240" w:lineRule="auto"/>
        <w:rPr>
          <w:b/>
        </w:rPr>
      </w:pPr>
      <w:r w:rsidRPr="00554CF3">
        <w:rPr>
          <w:b/>
        </w:rPr>
        <w:t xml:space="preserve">§ </w:t>
      </w:r>
      <w:r w:rsidR="00CB5147">
        <w:rPr>
          <w:b/>
        </w:rPr>
        <w:t>9</w:t>
      </w:r>
      <w:r w:rsidRPr="00554CF3">
        <w:rPr>
          <w:b/>
        </w:rPr>
        <w:t xml:space="preserve">. </w:t>
      </w:r>
      <w:r w:rsidR="00E8333C" w:rsidRPr="00554CF3">
        <w:rPr>
          <w:b/>
        </w:rPr>
        <w:t>Taotluse esitamine ja taotluse esitamise tähtaeg</w:t>
      </w:r>
    </w:p>
    <w:p w14:paraId="1952D4D9" w14:textId="77777777" w:rsidR="00620B5E" w:rsidRDefault="00620B5E" w:rsidP="00391FA5">
      <w:pPr>
        <w:spacing w:line="240" w:lineRule="auto"/>
      </w:pPr>
    </w:p>
    <w:p w14:paraId="4EAE4F3D" w14:textId="147FAA34" w:rsidR="002C1522" w:rsidRDefault="002C1522" w:rsidP="00391FA5">
      <w:pPr>
        <w:spacing w:line="240" w:lineRule="auto"/>
      </w:pPr>
      <w:r>
        <w:t xml:space="preserve">(1) Toetuse saamiseks esitab taotleja </w:t>
      </w:r>
      <w:r w:rsidR="004A001C">
        <w:t xml:space="preserve">selleks ettenähtud tähtajal elektrooniliselt </w:t>
      </w:r>
      <w:r>
        <w:t>PRIA e-teenuse keskkonna kaudu</w:t>
      </w:r>
      <w:r w:rsidR="004A001C">
        <w:t xml:space="preserve"> </w:t>
      </w:r>
      <w:r>
        <w:t xml:space="preserve">PRIA-le avalduse ja selles esitatud andmeid tõendavad dokumendid </w:t>
      </w:r>
      <w:r w:rsidR="0068346A">
        <w:t xml:space="preserve">ning toetatava tegevuse eelarve prognoosi </w:t>
      </w:r>
      <w:r>
        <w:t xml:space="preserve">(edaspidi </w:t>
      </w:r>
      <w:r w:rsidRPr="002C1522">
        <w:rPr>
          <w:i/>
        </w:rPr>
        <w:t>koos taotlus</w:t>
      </w:r>
      <w:r>
        <w:t>).</w:t>
      </w:r>
    </w:p>
    <w:p w14:paraId="581F18B0" w14:textId="62D91270" w:rsidR="0068346A" w:rsidRDefault="0068346A" w:rsidP="00391FA5">
      <w:pPr>
        <w:spacing w:line="240" w:lineRule="auto"/>
      </w:pPr>
    </w:p>
    <w:p w14:paraId="3CA54900" w14:textId="192EF4C8" w:rsidR="0068346A" w:rsidRDefault="0068346A" w:rsidP="00391FA5">
      <w:pPr>
        <w:spacing w:line="240" w:lineRule="auto"/>
      </w:pPr>
      <w:r w:rsidRPr="00E21741">
        <w:t>(2) PRIA koostab toetuse saamiseks esitatava ehitustegevuse eelarve prognoosi vormi ja ehitustegevuse eelarve</w:t>
      </w:r>
      <w:r w:rsidRPr="0068346A">
        <w:t xml:space="preserve"> vor</w:t>
      </w:r>
      <w:r>
        <w:t xml:space="preserve">mi </w:t>
      </w:r>
      <w:r w:rsidRPr="0068346A">
        <w:t>ning avaldab need PRIA veebilehel.</w:t>
      </w:r>
    </w:p>
    <w:p w14:paraId="1022AD8E" w14:textId="77777777" w:rsidR="002C1522" w:rsidRDefault="002C1522" w:rsidP="00391FA5">
      <w:pPr>
        <w:spacing w:line="240" w:lineRule="auto"/>
      </w:pPr>
    </w:p>
    <w:p w14:paraId="1D68E4A0" w14:textId="17375FB2" w:rsidR="002C1522" w:rsidRDefault="00463DB2" w:rsidP="00463DB2">
      <w:pPr>
        <w:spacing w:line="240" w:lineRule="auto"/>
      </w:pPr>
      <w:r>
        <w:t xml:space="preserve">(3) PRIA </w:t>
      </w:r>
      <w:r w:rsidR="002C1522">
        <w:t xml:space="preserve">teatab taotluse esitamise tähtaja </w:t>
      </w:r>
      <w:r w:rsidR="00927B62">
        <w:t>taotlejale</w:t>
      </w:r>
      <w:r w:rsidR="001D068F" w:rsidRPr="001D068F">
        <w:t xml:space="preserve"> vähemalt kaks nädalat enne taotluse esitamise tähtaega</w:t>
      </w:r>
      <w:r w:rsidR="002C1522">
        <w:t>.</w:t>
      </w:r>
    </w:p>
    <w:p w14:paraId="5C177EE7" w14:textId="77777777" w:rsidR="002C1522" w:rsidRDefault="002C1522" w:rsidP="00391FA5">
      <w:pPr>
        <w:spacing w:line="240" w:lineRule="auto"/>
      </w:pPr>
    </w:p>
    <w:p w14:paraId="7175D022" w14:textId="3D809494" w:rsidR="00C71C3B" w:rsidRDefault="0068346A" w:rsidP="00391FA5">
      <w:pPr>
        <w:spacing w:line="240" w:lineRule="auto"/>
      </w:pPr>
      <w:r>
        <w:t>(4</w:t>
      </w:r>
      <w:r w:rsidR="002C1522">
        <w:t>) Taotleja võib ettenähtud tähtajal esitada ühe taotluse, mis võib sisaldada rohkem kui üht tegevust ja investeeringuobjekti.</w:t>
      </w:r>
    </w:p>
    <w:p w14:paraId="33630528" w14:textId="41B9D1F7" w:rsidR="002C1522" w:rsidRPr="00C71C3B" w:rsidRDefault="002C1522" w:rsidP="00C71C3B"/>
    <w:p w14:paraId="18997EBF" w14:textId="06E4BFA3" w:rsidR="00E8333C" w:rsidRPr="00554CF3" w:rsidRDefault="00E8333C" w:rsidP="00E8333C">
      <w:pPr>
        <w:spacing w:line="240" w:lineRule="auto"/>
        <w:rPr>
          <w:b/>
        </w:rPr>
      </w:pPr>
      <w:r w:rsidRPr="00554CF3">
        <w:rPr>
          <w:b/>
        </w:rPr>
        <w:t xml:space="preserve">§ </w:t>
      </w:r>
      <w:r w:rsidR="00CB5147">
        <w:rPr>
          <w:b/>
        </w:rPr>
        <w:t>10</w:t>
      </w:r>
      <w:r w:rsidRPr="00554CF3">
        <w:rPr>
          <w:b/>
        </w:rPr>
        <w:t xml:space="preserve">. </w:t>
      </w:r>
      <w:r w:rsidR="00B10B72">
        <w:rPr>
          <w:b/>
        </w:rPr>
        <w:t>Nõuded taotlusele</w:t>
      </w:r>
    </w:p>
    <w:p w14:paraId="53A019E9" w14:textId="77777777" w:rsidR="00E8333C" w:rsidRDefault="00E8333C" w:rsidP="006B3514">
      <w:pPr>
        <w:spacing w:line="240" w:lineRule="auto"/>
      </w:pPr>
    </w:p>
    <w:p w14:paraId="400EE626" w14:textId="6054E81B" w:rsidR="00E8333C" w:rsidRDefault="00391FA5" w:rsidP="006B3514">
      <w:pPr>
        <w:spacing w:line="240" w:lineRule="auto"/>
      </w:pPr>
      <w:r w:rsidRPr="00391FA5">
        <w:t>(</w:t>
      </w:r>
      <w:r w:rsidRPr="00391FA5">
        <w:t xml:space="preserve">1) </w:t>
      </w:r>
      <w:r w:rsidR="00E8333C" w:rsidRPr="00391FA5">
        <w:t>Taotleja esitab avalduses järgmised andmed:</w:t>
      </w:r>
    </w:p>
    <w:p w14:paraId="622CA14D" w14:textId="32EDE652" w:rsidR="0068346A" w:rsidRDefault="0068346A" w:rsidP="0068346A">
      <w:pPr>
        <w:spacing w:line="240" w:lineRule="auto"/>
      </w:pPr>
      <w:r>
        <w:t>1) taotleja nimi</w:t>
      </w:r>
      <w:r w:rsidR="00FE6D39">
        <w:t xml:space="preserve"> ja</w:t>
      </w:r>
      <w:r>
        <w:t xml:space="preserve"> </w:t>
      </w:r>
      <w:r w:rsidR="00FE6D39">
        <w:t>registrikood</w:t>
      </w:r>
      <w:r w:rsidR="00BE1F38">
        <w:t xml:space="preserve"> ning</w:t>
      </w:r>
      <w:r>
        <w:t xml:space="preserve"> taotleja esindaja nimi ja kontaktandmed;</w:t>
      </w:r>
    </w:p>
    <w:p w14:paraId="3D390857" w14:textId="6BA99DC5" w:rsidR="0068346A" w:rsidRDefault="0068346A" w:rsidP="0068346A">
      <w:pPr>
        <w:spacing w:line="240" w:lineRule="auto"/>
      </w:pPr>
      <w:r>
        <w:t xml:space="preserve">2) kavandatava investeeringuobjekti eesmärk, </w:t>
      </w:r>
      <w:r w:rsidR="00A76D54">
        <w:t>kirjeldus</w:t>
      </w:r>
      <w:r>
        <w:t xml:space="preserve"> ja asukoht;</w:t>
      </w:r>
    </w:p>
    <w:p w14:paraId="2D29BA4E" w14:textId="5AE4D64A" w:rsidR="0068346A" w:rsidRDefault="0068346A" w:rsidP="0068346A">
      <w:pPr>
        <w:spacing w:line="240" w:lineRule="auto"/>
      </w:pPr>
      <w:r>
        <w:lastRenderedPageBreak/>
        <w:t>3) kavandatava investeeringuobjekti kogu</w:t>
      </w:r>
      <w:r w:rsidR="00C33399">
        <w:t>maksumus ja abikõlblikud kulud;</w:t>
      </w:r>
    </w:p>
    <w:p w14:paraId="238C2359" w14:textId="7BDF5D47" w:rsidR="00391FA5" w:rsidRDefault="0089257A" w:rsidP="0068346A">
      <w:pPr>
        <w:spacing w:line="240" w:lineRule="auto"/>
      </w:pPr>
      <w:r>
        <w:t>4</w:t>
      </w:r>
      <w:r w:rsidR="00391FA5">
        <w:t xml:space="preserve">) </w:t>
      </w:r>
      <w:r w:rsidR="006F5B46" w:rsidRPr="00391FA5">
        <w:t xml:space="preserve">andmed </w:t>
      </w:r>
      <w:r w:rsidR="00391FA5" w:rsidRPr="00391FA5">
        <w:t>taotleja taotluse esi</w:t>
      </w:r>
      <w:r w:rsidR="00391FA5">
        <w:t xml:space="preserve">tamisele vahetult eelnenud </w:t>
      </w:r>
      <w:r w:rsidR="00B6218F">
        <w:t>majandusaasta</w:t>
      </w:r>
      <w:r w:rsidR="00391FA5" w:rsidRPr="00391FA5">
        <w:t xml:space="preserve"> </w:t>
      </w:r>
      <w:r w:rsidR="00C33399">
        <w:t xml:space="preserve">omatoodetud </w:t>
      </w:r>
      <w:r w:rsidR="00391FA5" w:rsidRPr="00391FA5">
        <w:t>põllumajand</w:t>
      </w:r>
      <w:r w:rsidR="00391FA5">
        <w:t>us</w:t>
      </w:r>
      <w:r w:rsidR="006F5B46">
        <w:t xml:space="preserve">like </w:t>
      </w:r>
      <w:r w:rsidR="00391FA5">
        <w:t>toodete</w:t>
      </w:r>
      <w:r w:rsidR="00391FA5" w:rsidRPr="00391FA5">
        <w:t xml:space="preserve"> müügitulu ja muu müügitulu kohta;</w:t>
      </w:r>
    </w:p>
    <w:p w14:paraId="4E8960E4" w14:textId="063BCBDA" w:rsidR="0068346A" w:rsidRDefault="0089257A" w:rsidP="0068346A">
      <w:pPr>
        <w:spacing w:line="240" w:lineRule="auto"/>
      </w:pPr>
      <w:r>
        <w:t>5</w:t>
      </w:r>
      <w:r w:rsidR="00B6218F">
        <w:t xml:space="preserve">) </w:t>
      </w:r>
      <w:r w:rsidR="00B6218F" w:rsidRPr="00B6218F">
        <w:t>riigihanke nimetus ja viitenumber, kui toetatava tegevusega s</w:t>
      </w:r>
      <w:r w:rsidR="00B6218F">
        <w:t xml:space="preserve">eotud riigihange on </w:t>
      </w:r>
      <w:r w:rsidR="00884C24">
        <w:t>korraldatud</w:t>
      </w:r>
      <w:r w:rsidR="0068346A">
        <w:t>.</w:t>
      </w:r>
    </w:p>
    <w:p w14:paraId="0B6A05BA" w14:textId="2B5137B3" w:rsidR="00391FA5" w:rsidRDefault="00391FA5" w:rsidP="0068346A">
      <w:pPr>
        <w:spacing w:line="240" w:lineRule="auto"/>
      </w:pPr>
    </w:p>
    <w:p w14:paraId="34D68E76" w14:textId="7EED7070" w:rsidR="00391FA5" w:rsidRDefault="00391FA5" w:rsidP="00391FA5">
      <w:pPr>
        <w:spacing w:line="240" w:lineRule="auto"/>
      </w:pPr>
      <w:r>
        <w:t xml:space="preserve">(2) </w:t>
      </w:r>
      <w:r w:rsidR="00B6218F">
        <w:t xml:space="preserve">Kui </w:t>
      </w:r>
      <w:r w:rsidR="00C00A13">
        <w:t xml:space="preserve">§ 3 lõike 1 punktis 1 nimetatud </w:t>
      </w:r>
      <w:r w:rsidR="00B6218F">
        <w:t xml:space="preserve">toetatava tegevusega seotud riigihange </w:t>
      </w:r>
      <w:r w:rsidR="00884C24">
        <w:t>korraldatakse</w:t>
      </w:r>
      <w:r w:rsidR="00E56CD7">
        <w:t xml:space="preserve"> pärast taotluse esitamist,</w:t>
      </w:r>
      <w:r w:rsidR="00B6218F">
        <w:t xml:space="preserve"> esitab taotleja</w:t>
      </w:r>
      <w:r>
        <w:t xml:space="preserve"> </w:t>
      </w:r>
      <w:r w:rsidR="00527AB6">
        <w:t xml:space="preserve">kavandatava investeeringuobjekti kohta </w:t>
      </w:r>
      <w:r w:rsidRPr="00E21741">
        <w:t>ehitustegevuse eelarve prognoosi</w:t>
      </w:r>
      <w:r>
        <w:t>, mis sisaldab järgmisi andmeid:</w:t>
      </w:r>
    </w:p>
    <w:p w14:paraId="2624115F" w14:textId="06BE36D1" w:rsidR="00391FA5" w:rsidRDefault="00391FA5" w:rsidP="00391FA5">
      <w:pPr>
        <w:spacing w:line="240" w:lineRule="auto"/>
      </w:pPr>
      <w:r>
        <w:t>1) üldandmed ehitise kohta;</w:t>
      </w:r>
    </w:p>
    <w:p w14:paraId="50BB2E72" w14:textId="333691FA" w:rsidR="00391FA5" w:rsidRDefault="00391FA5" w:rsidP="00391FA5">
      <w:pPr>
        <w:spacing w:line="240" w:lineRule="auto"/>
      </w:pPr>
      <w:r>
        <w:t>2) andmed ehitise põhikonstruktsiooni materjalide kohta;</w:t>
      </w:r>
    </w:p>
    <w:p w14:paraId="65D285C6" w14:textId="23DFB0E6" w:rsidR="00391FA5" w:rsidRDefault="00391FA5" w:rsidP="00391FA5">
      <w:pPr>
        <w:spacing w:line="240" w:lineRule="auto"/>
      </w:pPr>
      <w:r>
        <w:t>3) ehitise esialgne maksumus.</w:t>
      </w:r>
    </w:p>
    <w:p w14:paraId="5468ED8E" w14:textId="77777777" w:rsidR="00C2725E" w:rsidRDefault="00C2725E" w:rsidP="00C2725E">
      <w:pPr>
        <w:spacing w:line="240" w:lineRule="auto"/>
      </w:pPr>
    </w:p>
    <w:p w14:paraId="3447FB37" w14:textId="27E26B79" w:rsidR="00C2725E" w:rsidRDefault="00C2725E" w:rsidP="00C2725E">
      <w:pPr>
        <w:spacing w:line="240" w:lineRule="auto"/>
      </w:pPr>
      <w:r>
        <w:t xml:space="preserve">(3) Kui </w:t>
      </w:r>
      <w:r w:rsidR="00710DB0">
        <w:t>§ 3 lõike 1 punktis 2</w:t>
      </w:r>
      <w:r w:rsidR="00710DB0" w:rsidRPr="00710DB0">
        <w:t xml:space="preserve"> nimetatud toetatava tegevuse</w:t>
      </w:r>
      <w:r>
        <w:t xml:space="preserve">ga seotud riigihange </w:t>
      </w:r>
      <w:r w:rsidR="00884C24">
        <w:t>korraldatakse</w:t>
      </w:r>
      <w:r>
        <w:t xml:space="preserve"> pärast taotluse esitamist, esitab taotleja </w:t>
      </w:r>
      <w:r w:rsidRPr="00E21741">
        <w:t xml:space="preserve">kavandatava investeeringuobjekti </w:t>
      </w:r>
      <w:r w:rsidR="00527AB6" w:rsidRPr="00E21741">
        <w:t xml:space="preserve">kohta </w:t>
      </w:r>
      <w:r w:rsidRPr="00E21741">
        <w:t>eeldatava maksumuse üksikasjaliku eelarve.</w:t>
      </w:r>
    </w:p>
    <w:p w14:paraId="57923554" w14:textId="3CC5E14A" w:rsidR="00391FA5" w:rsidRDefault="00391FA5" w:rsidP="00391FA5">
      <w:pPr>
        <w:spacing w:line="240" w:lineRule="auto"/>
      </w:pPr>
    </w:p>
    <w:p w14:paraId="6BC8DCEC" w14:textId="3319C938" w:rsidR="00C2725E" w:rsidRDefault="00C2725E" w:rsidP="00C2725E">
      <w:pPr>
        <w:spacing w:line="240" w:lineRule="auto"/>
      </w:pPr>
      <w:r w:rsidRPr="00B70352">
        <w:t>(4</w:t>
      </w:r>
      <w:r w:rsidR="00FC6DE2" w:rsidRPr="00B70352">
        <w:t xml:space="preserve">) Kui </w:t>
      </w:r>
      <w:r w:rsidR="00B70352" w:rsidRPr="00B70352">
        <w:t>§ 3 lõike 1 punktis 3 nimetatud toetatava tegevusega</w:t>
      </w:r>
      <w:r w:rsidRPr="00B70352">
        <w:t xml:space="preserve"> seotud riigihange </w:t>
      </w:r>
      <w:r w:rsidR="00884C24" w:rsidRPr="00B70352">
        <w:t>korraldatakse</w:t>
      </w:r>
      <w:r w:rsidRPr="00B70352">
        <w:t xml:space="preserve"> pärast taotluse esitamist, esitab taotleja </w:t>
      </w:r>
      <w:r w:rsidR="00886ADB" w:rsidRPr="00B70352">
        <w:t>kavanda</w:t>
      </w:r>
      <w:r w:rsidR="00B70352" w:rsidRPr="00B70352">
        <w:t>tava investeeringuobjekti kohta</w:t>
      </w:r>
      <w:r w:rsidRPr="00B70352">
        <w:t xml:space="preserve"> eelarve prognoosi, mis sisaldab järgmisi andmeid:</w:t>
      </w:r>
    </w:p>
    <w:p w14:paraId="13D02AEB" w14:textId="77777777" w:rsidR="00C2725E" w:rsidRDefault="00C2725E" w:rsidP="00C2725E">
      <w:pPr>
        <w:spacing w:line="240" w:lineRule="auto"/>
      </w:pPr>
      <w:r>
        <w:t>1) niisutussüsteemi nimetus;</w:t>
      </w:r>
    </w:p>
    <w:p w14:paraId="340B437A" w14:textId="77777777" w:rsidR="00C2725E" w:rsidRDefault="00C2725E" w:rsidP="00C2725E">
      <w:pPr>
        <w:spacing w:line="240" w:lineRule="auto"/>
      </w:pPr>
      <w:r>
        <w:t>2) selle katastriüksuse katastritunnus, millel niisutussüsteem paikneb või millele niisutussüsteem kavandatakse ehitada;</w:t>
      </w:r>
    </w:p>
    <w:p w14:paraId="2F286B73" w14:textId="77777777" w:rsidR="00C2725E" w:rsidRDefault="00C2725E" w:rsidP="00C2725E">
      <w:pPr>
        <w:spacing w:line="240" w:lineRule="auto"/>
      </w:pPr>
      <w:r>
        <w:t>3) selle niisutatava ala suurus, millele niisutussüsteem on mõeldud;</w:t>
      </w:r>
    </w:p>
    <w:p w14:paraId="3CAEE33C" w14:textId="02CD2E91" w:rsidR="00C2725E" w:rsidRDefault="00C2725E" w:rsidP="00C2725E">
      <w:pPr>
        <w:spacing w:line="240" w:lineRule="auto"/>
      </w:pPr>
      <w:r>
        <w:t>4) andmed niisutussüsteemis kasutatava tehnoloogia kohta.</w:t>
      </w:r>
    </w:p>
    <w:p w14:paraId="14802CC5" w14:textId="41F0C786" w:rsidR="00FC6DE2" w:rsidRDefault="00FC6DE2" w:rsidP="00C2725E">
      <w:pPr>
        <w:spacing w:line="240" w:lineRule="auto"/>
      </w:pPr>
    </w:p>
    <w:p w14:paraId="3DCA2D91" w14:textId="3C8E68D4" w:rsidR="008157A9" w:rsidRDefault="008157A9" w:rsidP="000E39B4">
      <w:pPr>
        <w:spacing w:line="240" w:lineRule="auto"/>
      </w:pPr>
      <w:r>
        <w:t>(5) Kui investeeringuobjektiks on ehitis või niisutussüsteem, esitab taotleja väljavõte põhiprojekti joonistest koos põhiprojekti seletuskirjaga juhul, kui ehitusprojekt on nõutav ehitusseadustikus või maaparandusseaduses sätestatud tingimustel ja korras</w:t>
      </w:r>
      <w:r w:rsidR="00203877">
        <w:t>.</w:t>
      </w:r>
    </w:p>
    <w:p w14:paraId="3E586CB3" w14:textId="2C515041" w:rsidR="00B5546A" w:rsidRDefault="00B5546A" w:rsidP="000E39B4">
      <w:pPr>
        <w:spacing w:line="240" w:lineRule="auto"/>
      </w:pPr>
    </w:p>
    <w:p w14:paraId="4680A820" w14:textId="355255E0" w:rsidR="00B5546A" w:rsidRDefault="00B5546A" w:rsidP="000E39B4">
      <w:pPr>
        <w:spacing w:line="240" w:lineRule="auto"/>
      </w:pPr>
      <w:bookmarkStart w:id="0" w:name="_GoBack"/>
      <w:bookmarkEnd w:id="0"/>
      <w:r w:rsidRPr="00E4397C">
        <w:t>(6) Kui § 3 lõikes 1 nimetatud toetatava tegevuste kohta on ehitusseadustiku kohaselt nõutud ehitusluba või ehitusteatis, peab see olema kättesaadav ehitisregistrist.</w:t>
      </w:r>
    </w:p>
    <w:p w14:paraId="254E09D0" w14:textId="77777777" w:rsidR="00C2725E" w:rsidRDefault="00C2725E" w:rsidP="00C2725E">
      <w:pPr>
        <w:spacing w:line="240" w:lineRule="auto"/>
      </w:pPr>
    </w:p>
    <w:p w14:paraId="34545030" w14:textId="09432C35" w:rsidR="00391FA5" w:rsidRDefault="00FC6DE2" w:rsidP="00C2725E">
      <w:pPr>
        <w:spacing w:line="240" w:lineRule="auto"/>
      </w:pPr>
      <w:r>
        <w:t>(</w:t>
      </w:r>
      <w:r w:rsidR="00B5546A">
        <w:t>7</w:t>
      </w:r>
      <w:r w:rsidR="00391FA5">
        <w:t xml:space="preserve">) </w:t>
      </w:r>
      <w:r w:rsidR="00391FA5">
        <w:t>Tao</w:t>
      </w:r>
      <w:r w:rsidR="00B6218F">
        <w:t>tleja esitab lisas</w:t>
      </w:r>
      <w:r w:rsidR="00391FA5">
        <w:t xml:space="preserve"> esitatud hindamiskriteeriumi täitmise tõendamiseks asjakohased </w:t>
      </w:r>
      <w:r w:rsidR="00391FA5" w:rsidRPr="0085597E">
        <w:t>lepingud ja müügiarved.</w:t>
      </w:r>
    </w:p>
    <w:p w14:paraId="2D791DD4" w14:textId="1AFE5B78" w:rsidR="00BB5C41" w:rsidRDefault="00BB5C41" w:rsidP="00CD155B">
      <w:pPr>
        <w:spacing w:line="240" w:lineRule="auto"/>
      </w:pPr>
    </w:p>
    <w:p w14:paraId="5714D183" w14:textId="28AA71DD" w:rsidR="009B03A6" w:rsidRPr="00375041" w:rsidRDefault="009B03A6" w:rsidP="00375041">
      <w:pPr>
        <w:spacing w:line="240" w:lineRule="auto"/>
        <w:jc w:val="center"/>
        <w:rPr>
          <w:b/>
        </w:rPr>
      </w:pPr>
      <w:r w:rsidRPr="00375041">
        <w:rPr>
          <w:b/>
        </w:rPr>
        <w:t>4. peatükk</w:t>
      </w:r>
    </w:p>
    <w:p w14:paraId="5F937571" w14:textId="54B6638F" w:rsidR="00832FFD" w:rsidRPr="00375041" w:rsidRDefault="009B03A6" w:rsidP="00375041">
      <w:pPr>
        <w:spacing w:line="240" w:lineRule="auto"/>
        <w:jc w:val="center"/>
        <w:rPr>
          <w:b/>
        </w:rPr>
      </w:pPr>
      <w:r w:rsidRPr="00375041">
        <w:rPr>
          <w:b/>
        </w:rPr>
        <w:t>Taotluse menetlemine</w:t>
      </w:r>
    </w:p>
    <w:p w14:paraId="540C3E60" w14:textId="76618449" w:rsidR="009B03A6" w:rsidRDefault="009B03A6" w:rsidP="00620B5E">
      <w:pPr>
        <w:spacing w:line="240" w:lineRule="auto"/>
      </w:pPr>
    </w:p>
    <w:p w14:paraId="161CD42A" w14:textId="667698EC" w:rsidR="009B03A6" w:rsidRDefault="001C6F3A" w:rsidP="00620B5E">
      <w:pPr>
        <w:spacing w:line="240" w:lineRule="auto"/>
        <w:rPr>
          <w:b/>
        </w:rPr>
      </w:pPr>
      <w:r w:rsidRPr="00997D27">
        <w:rPr>
          <w:b/>
        </w:rPr>
        <w:t xml:space="preserve">§ </w:t>
      </w:r>
      <w:r w:rsidR="00CB5147" w:rsidRPr="00997D27">
        <w:rPr>
          <w:b/>
        </w:rPr>
        <w:t>11</w:t>
      </w:r>
      <w:r w:rsidR="00F605F2" w:rsidRPr="00997D27">
        <w:rPr>
          <w:b/>
        </w:rPr>
        <w:t xml:space="preserve">. </w:t>
      </w:r>
      <w:r w:rsidR="009B03A6" w:rsidRPr="00997D27">
        <w:rPr>
          <w:b/>
        </w:rPr>
        <w:t>Taotluse vastuvõtmine</w:t>
      </w:r>
    </w:p>
    <w:p w14:paraId="717869AE" w14:textId="77777777" w:rsidR="001C6F3A" w:rsidRDefault="001C6F3A" w:rsidP="00620B5E">
      <w:pPr>
        <w:spacing w:line="240" w:lineRule="auto"/>
      </w:pPr>
    </w:p>
    <w:p w14:paraId="78C3BB55" w14:textId="49B8B201" w:rsidR="009B03A6" w:rsidRPr="009B03A6" w:rsidRDefault="009B03A6" w:rsidP="00620B5E">
      <w:pPr>
        <w:spacing w:line="240" w:lineRule="auto"/>
      </w:pPr>
      <w:r w:rsidRPr="009B03A6">
        <w:t>PRIA kontrollib taotluse vastuvõtmisel nõutavate dokumentide olemasolu</w:t>
      </w:r>
      <w:r w:rsidR="00445ECD">
        <w:t xml:space="preserve"> </w:t>
      </w:r>
      <w:r w:rsidR="00445ECD" w:rsidRPr="00445ECD">
        <w:t>ja taotluse tähtaegset esitamist</w:t>
      </w:r>
      <w:r w:rsidR="00575872">
        <w:t>.</w:t>
      </w:r>
    </w:p>
    <w:p w14:paraId="37346A24" w14:textId="77777777" w:rsidR="005F268C" w:rsidRPr="009B03A6" w:rsidRDefault="005F268C" w:rsidP="00620B5E">
      <w:pPr>
        <w:spacing w:line="240" w:lineRule="auto"/>
        <w:rPr>
          <w:b/>
        </w:rPr>
      </w:pPr>
    </w:p>
    <w:p w14:paraId="01642DDE" w14:textId="2FDDBED9" w:rsidR="00A75E3A" w:rsidRDefault="00A75E3A" w:rsidP="00A75E3A">
      <w:pPr>
        <w:spacing w:line="240" w:lineRule="auto"/>
        <w:rPr>
          <w:b/>
        </w:rPr>
      </w:pPr>
      <w:r w:rsidRPr="00D5058F">
        <w:rPr>
          <w:b/>
        </w:rPr>
        <w:t xml:space="preserve">§ </w:t>
      </w:r>
      <w:r w:rsidR="00CB5147">
        <w:rPr>
          <w:b/>
        </w:rPr>
        <w:t>12</w:t>
      </w:r>
      <w:r>
        <w:rPr>
          <w:b/>
        </w:rPr>
        <w:t xml:space="preserve">. </w:t>
      </w:r>
      <w:r w:rsidRPr="004C3D5F">
        <w:rPr>
          <w:b/>
          <w:bCs/>
        </w:rPr>
        <w:t>Taotleja ja taotluse nõuetele vastavuse kontrollimine</w:t>
      </w:r>
    </w:p>
    <w:p w14:paraId="7B405B03" w14:textId="77777777" w:rsidR="00A75E3A" w:rsidRPr="00D5058F" w:rsidRDefault="00A75E3A" w:rsidP="00A75E3A">
      <w:pPr>
        <w:spacing w:line="240" w:lineRule="auto"/>
        <w:rPr>
          <w:b/>
        </w:rPr>
      </w:pPr>
    </w:p>
    <w:p w14:paraId="6EF07939" w14:textId="3581A79A" w:rsidR="00A75E3A" w:rsidRDefault="00A75E3A" w:rsidP="00A75E3A">
      <w:pPr>
        <w:spacing w:line="240" w:lineRule="auto"/>
      </w:pPr>
      <w:r w:rsidRPr="00792D94">
        <w:t xml:space="preserve">PRIA kontrollib vastuvõetud taotluse </w:t>
      </w:r>
      <w:r w:rsidR="00C405BD">
        <w:t>nõuetekohasust</w:t>
      </w:r>
      <w:r w:rsidRPr="00792D94">
        <w:t xml:space="preserve"> ja selles esitatud andmete õigsust ning taotleja, taotluse ja toetatava tegevuse vastavust Euroopa Liidu õigusaktides, Euroopa Liidu ühise põllumajanduspoliitika rakendamise seaduses, arengukavas </w:t>
      </w:r>
      <w:r w:rsidRPr="009734D0">
        <w:t>ja s</w:t>
      </w:r>
      <w:r w:rsidRPr="00302EB9">
        <w:t>elles määruses sätestatud</w:t>
      </w:r>
      <w:r w:rsidRPr="00792D94">
        <w:t xml:space="preserve"> nõuetele.</w:t>
      </w:r>
    </w:p>
    <w:p w14:paraId="1A67841C" w14:textId="77777777" w:rsidR="00A75E3A" w:rsidRDefault="00A75E3A" w:rsidP="00A75E3A">
      <w:pPr>
        <w:spacing w:line="240" w:lineRule="auto"/>
      </w:pPr>
    </w:p>
    <w:p w14:paraId="3623B866" w14:textId="1946DB03" w:rsidR="00A75E3A" w:rsidRDefault="00CB5147" w:rsidP="00A75E3A">
      <w:pPr>
        <w:spacing w:line="240" w:lineRule="auto"/>
        <w:rPr>
          <w:b/>
        </w:rPr>
      </w:pPr>
      <w:r>
        <w:rPr>
          <w:b/>
        </w:rPr>
        <w:t>§ 13</w:t>
      </w:r>
      <w:r w:rsidR="00A75E3A" w:rsidRPr="00D331F9">
        <w:rPr>
          <w:b/>
        </w:rPr>
        <w:t>. Taotluse hindamise kriteeriumid ja hindamise kord</w:t>
      </w:r>
    </w:p>
    <w:p w14:paraId="1365E7CA" w14:textId="77777777" w:rsidR="00A75E3A" w:rsidRDefault="00A75E3A" w:rsidP="00A75E3A">
      <w:pPr>
        <w:spacing w:line="240" w:lineRule="auto"/>
        <w:rPr>
          <w:b/>
        </w:rPr>
      </w:pPr>
    </w:p>
    <w:p w14:paraId="4779F5D7" w14:textId="10922BDD" w:rsidR="00A75E3A" w:rsidRDefault="00A75E3A" w:rsidP="00A75E3A">
      <w:pPr>
        <w:spacing w:line="240" w:lineRule="auto"/>
      </w:pPr>
      <w:r>
        <w:lastRenderedPageBreak/>
        <w:t>PRIA hindab taotlusi lisas sätestatud hindamiskriteeriumite alusel.</w:t>
      </w:r>
    </w:p>
    <w:p w14:paraId="27F03139" w14:textId="77777777" w:rsidR="00A75E3A" w:rsidRDefault="00A75E3A" w:rsidP="00A75E3A">
      <w:pPr>
        <w:spacing w:line="240" w:lineRule="auto"/>
      </w:pPr>
    </w:p>
    <w:p w14:paraId="449D2DCD" w14:textId="0416E6EE" w:rsidR="00A75E3A" w:rsidRDefault="00CB5147" w:rsidP="00A75E3A">
      <w:pPr>
        <w:spacing w:line="240" w:lineRule="auto"/>
        <w:rPr>
          <w:b/>
        </w:rPr>
      </w:pPr>
      <w:r>
        <w:rPr>
          <w:b/>
        </w:rPr>
        <w:t>§ 14</w:t>
      </w:r>
      <w:r w:rsidR="00A75E3A">
        <w:rPr>
          <w:b/>
        </w:rPr>
        <w:t>.</w:t>
      </w:r>
      <w:r w:rsidR="00A75E3A" w:rsidRPr="00D5058F">
        <w:rPr>
          <w:b/>
        </w:rPr>
        <w:t xml:space="preserve"> T</w:t>
      </w:r>
      <w:r w:rsidR="00A75E3A">
        <w:rPr>
          <w:b/>
        </w:rPr>
        <w:t>aotluse rahuldamine</w:t>
      </w:r>
      <w:r w:rsidR="00A75E3A" w:rsidRPr="00D5058F">
        <w:rPr>
          <w:b/>
        </w:rPr>
        <w:t xml:space="preserve"> ja rahuldamata jätmine</w:t>
      </w:r>
    </w:p>
    <w:p w14:paraId="5CF2DFFF" w14:textId="77777777" w:rsidR="00A75E3A" w:rsidRDefault="00A75E3A" w:rsidP="00A75E3A">
      <w:pPr>
        <w:spacing w:line="240" w:lineRule="auto"/>
        <w:rPr>
          <w:b/>
        </w:rPr>
      </w:pPr>
    </w:p>
    <w:p w14:paraId="6C882143" w14:textId="729ED4B6" w:rsidR="00A75E3A" w:rsidRPr="00C03058" w:rsidRDefault="00A75E3A" w:rsidP="00A75E3A">
      <w:pPr>
        <w:widowControl/>
        <w:suppressAutoHyphens w:val="0"/>
        <w:spacing w:line="240" w:lineRule="auto"/>
        <w:rPr>
          <w:rFonts w:eastAsia="Times New Roman"/>
          <w:kern w:val="0"/>
          <w:lang w:eastAsia="et-EE" w:bidi="ar-SA"/>
        </w:rPr>
      </w:pPr>
      <w:r w:rsidRPr="00C03058">
        <w:rPr>
          <w:rFonts w:eastAsia="Times New Roman"/>
          <w:kern w:val="0"/>
          <w:lang w:eastAsia="et-EE" w:bidi="ar-SA"/>
        </w:rPr>
        <w:t xml:space="preserve">(1) </w:t>
      </w:r>
      <w:r>
        <w:rPr>
          <w:rFonts w:eastAsia="Times New Roman"/>
          <w:kern w:val="0"/>
          <w:lang w:eastAsia="et-EE" w:bidi="ar-SA"/>
        </w:rPr>
        <w:t xml:space="preserve">PRIA rahuldab </w:t>
      </w:r>
      <w:r w:rsidRPr="00C03058">
        <w:rPr>
          <w:rFonts w:eastAsia="Times New Roman"/>
          <w:kern w:val="0"/>
          <w:lang w:eastAsia="et-EE" w:bidi="ar-SA"/>
        </w:rPr>
        <w:t>toetuseks ettenähtud vahend</w:t>
      </w:r>
      <w:r>
        <w:rPr>
          <w:rFonts w:eastAsia="Times New Roman"/>
          <w:kern w:val="0"/>
          <w:lang w:eastAsia="et-EE" w:bidi="ar-SA"/>
        </w:rPr>
        <w:t>ite piires</w:t>
      </w:r>
      <w:r w:rsidR="00E40951">
        <w:rPr>
          <w:rFonts w:eastAsia="Times New Roman"/>
          <w:kern w:val="0"/>
          <w:lang w:eastAsia="et-EE" w:bidi="ar-SA"/>
        </w:rPr>
        <w:t xml:space="preserve"> </w:t>
      </w:r>
      <w:r w:rsidR="00FE6D39">
        <w:rPr>
          <w:rFonts w:eastAsia="Times New Roman"/>
          <w:kern w:val="0"/>
          <w:lang w:eastAsia="et-EE" w:bidi="ar-SA"/>
        </w:rPr>
        <w:t>nõuetekohase</w:t>
      </w:r>
      <w:r w:rsidRPr="00C03058">
        <w:rPr>
          <w:rFonts w:eastAsia="Times New Roman"/>
          <w:kern w:val="0"/>
          <w:lang w:eastAsia="et-EE" w:bidi="ar-SA"/>
        </w:rPr>
        <w:t xml:space="preserve"> taotluse, mis on saanud vähemalt minimaalse hindepunktide summa, Euroopa Liidu ühise põllumajanduspoliitika rakendamise seaduse §</w:t>
      </w:r>
      <w:r w:rsidR="00FE6D39">
        <w:rPr>
          <w:rFonts w:eastAsia="Times New Roman"/>
          <w:kern w:val="0"/>
          <w:lang w:eastAsia="et-EE" w:bidi="ar-SA"/>
        </w:rPr>
        <w:t> </w:t>
      </w:r>
      <w:r w:rsidRPr="00C03058">
        <w:rPr>
          <w:rFonts w:eastAsia="Times New Roman"/>
          <w:kern w:val="0"/>
          <w:lang w:eastAsia="et-EE" w:bidi="ar-SA"/>
        </w:rPr>
        <w:t>79 lõike</w:t>
      </w:r>
      <w:r w:rsidR="00FE6D39">
        <w:rPr>
          <w:rFonts w:eastAsia="Times New Roman"/>
          <w:kern w:val="0"/>
          <w:lang w:eastAsia="et-EE" w:bidi="ar-SA"/>
        </w:rPr>
        <w:t> </w:t>
      </w:r>
      <w:r w:rsidRPr="00C03058">
        <w:rPr>
          <w:rFonts w:eastAsia="Times New Roman"/>
          <w:kern w:val="0"/>
          <w:lang w:eastAsia="et-EE" w:bidi="ar-SA"/>
        </w:rPr>
        <w:t>1 punkti</w:t>
      </w:r>
      <w:r w:rsidR="00FE6D39">
        <w:rPr>
          <w:rFonts w:eastAsia="Times New Roman"/>
          <w:kern w:val="0"/>
          <w:lang w:eastAsia="et-EE" w:bidi="ar-SA"/>
        </w:rPr>
        <w:t> </w:t>
      </w:r>
      <w:r w:rsidRPr="00C03058">
        <w:rPr>
          <w:rFonts w:eastAsia="Times New Roman"/>
          <w:kern w:val="0"/>
          <w:lang w:eastAsia="et-EE" w:bidi="ar-SA"/>
        </w:rPr>
        <w:t>3 alusel.</w:t>
      </w:r>
    </w:p>
    <w:p w14:paraId="7B742872" w14:textId="7CC659AA" w:rsidR="008003E2" w:rsidRDefault="008003E2" w:rsidP="00C03058">
      <w:pPr>
        <w:widowControl/>
        <w:suppressAutoHyphens w:val="0"/>
        <w:spacing w:line="240" w:lineRule="auto"/>
        <w:rPr>
          <w:rFonts w:eastAsia="Times New Roman"/>
          <w:kern w:val="0"/>
          <w:lang w:eastAsia="et-EE" w:bidi="ar-SA"/>
        </w:rPr>
      </w:pPr>
    </w:p>
    <w:p w14:paraId="7E9B52B1" w14:textId="3B969043" w:rsidR="00C03058" w:rsidRPr="00C03058" w:rsidRDefault="005F4C53" w:rsidP="00C03058">
      <w:pPr>
        <w:widowControl/>
        <w:suppressAutoHyphens w:val="0"/>
        <w:spacing w:line="240" w:lineRule="auto"/>
        <w:rPr>
          <w:rFonts w:eastAsia="Times New Roman"/>
          <w:kern w:val="0"/>
          <w:lang w:eastAsia="et-EE" w:bidi="ar-SA"/>
        </w:rPr>
      </w:pPr>
      <w:r>
        <w:rPr>
          <w:rFonts w:eastAsia="Times New Roman"/>
          <w:kern w:val="0"/>
          <w:lang w:eastAsia="et-EE" w:bidi="ar-SA"/>
        </w:rPr>
        <w:t>(2</w:t>
      </w:r>
      <w:r w:rsidR="00C03058" w:rsidRPr="00C03058">
        <w:rPr>
          <w:rFonts w:eastAsia="Times New Roman"/>
          <w:kern w:val="0"/>
          <w:lang w:eastAsia="et-EE" w:bidi="ar-SA"/>
        </w:rPr>
        <w:t xml:space="preserve">) Minimaalne hindepunktide summa </w:t>
      </w:r>
      <w:r w:rsidR="00C03058" w:rsidRPr="008455C6">
        <w:rPr>
          <w:rFonts w:eastAsia="Times New Roman"/>
          <w:kern w:val="0"/>
          <w:lang w:eastAsia="et-EE" w:bidi="ar-SA"/>
        </w:rPr>
        <w:t xml:space="preserve">taotluse rahuldamiseks on </w:t>
      </w:r>
      <w:r w:rsidR="00997D27">
        <w:rPr>
          <w:rFonts w:eastAsia="Times New Roman"/>
          <w:kern w:val="0"/>
          <w:lang w:eastAsia="et-EE" w:bidi="ar-SA"/>
        </w:rPr>
        <w:t>1</w:t>
      </w:r>
      <w:r w:rsidR="00C03058" w:rsidRPr="0085597E">
        <w:rPr>
          <w:rFonts w:eastAsia="Times New Roman"/>
          <w:kern w:val="0"/>
          <w:lang w:eastAsia="et-EE" w:bidi="ar-SA"/>
        </w:rPr>
        <w:t>5 protsenti</w:t>
      </w:r>
      <w:r w:rsidR="00C03058" w:rsidRPr="00C03058">
        <w:rPr>
          <w:rFonts w:eastAsia="Times New Roman"/>
          <w:kern w:val="0"/>
          <w:lang w:eastAsia="et-EE" w:bidi="ar-SA"/>
        </w:rPr>
        <w:t xml:space="preserve"> maksimaalsest hindepunktide summast.</w:t>
      </w:r>
    </w:p>
    <w:p w14:paraId="27C05C6B" w14:textId="77777777" w:rsidR="00C03058" w:rsidRPr="00C03058" w:rsidRDefault="00C03058" w:rsidP="00C03058">
      <w:pPr>
        <w:widowControl/>
        <w:suppressAutoHyphens w:val="0"/>
        <w:spacing w:line="240" w:lineRule="auto"/>
        <w:rPr>
          <w:rFonts w:eastAsia="Times New Roman"/>
          <w:kern w:val="0"/>
          <w:lang w:eastAsia="et-EE" w:bidi="ar-SA"/>
        </w:rPr>
      </w:pPr>
    </w:p>
    <w:p w14:paraId="19A64220" w14:textId="52533EEE" w:rsidR="00C03058" w:rsidRPr="00C03058" w:rsidRDefault="005F4C53" w:rsidP="00C03058">
      <w:pPr>
        <w:widowControl/>
        <w:suppressAutoHyphens w:val="0"/>
        <w:spacing w:line="240" w:lineRule="auto"/>
        <w:rPr>
          <w:rFonts w:eastAsia="Times New Roman"/>
          <w:kern w:val="0"/>
          <w:lang w:eastAsia="et-EE" w:bidi="ar-SA"/>
        </w:rPr>
      </w:pPr>
      <w:r>
        <w:rPr>
          <w:rFonts w:eastAsia="Times New Roman"/>
          <w:kern w:val="0"/>
          <w:lang w:eastAsia="et-EE" w:bidi="ar-SA"/>
        </w:rPr>
        <w:t>(3</w:t>
      </w:r>
      <w:r w:rsidR="00C03058" w:rsidRPr="00C03058">
        <w:rPr>
          <w:rFonts w:eastAsia="Times New Roman"/>
          <w:kern w:val="0"/>
          <w:lang w:eastAsia="et-EE" w:bidi="ar-SA"/>
        </w:rPr>
        <w:t xml:space="preserve">) Taotlus on </w:t>
      </w:r>
      <w:r w:rsidR="00FE6D39">
        <w:rPr>
          <w:rFonts w:eastAsia="Times New Roman"/>
          <w:kern w:val="0"/>
          <w:lang w:eastAsia="et-EE" w:bidi="ar-SA"/>
        </w:rPr>
        <w:t>nõuetekohane</w:t>
      </w:r>
      <w:r w:rsidR="00C03058" w:rsidRPr="00C03058">
        <w:rPr>
          <w:rFonts w:eastAsia="Times New Roman"/>
          <w:kern w:val="0"/>
          <w:lang w:eastAsia="et-EE" w:bidi="ar-SA"/>
        </w:rPr>
        <w:t xml:space="preserve">, kui taotleja, taotlus ja toetatav tegevus vastavad Euroopa Liidu õigusaktides, Euroopa Liidu ühise põllumajanduspoliitika rakendamise seaduses, arengukavas ja </w:t>
      </w:r>
      <w:r w:rsidR="00361EB9" w:rsidRPr="00302EB9">
        <w:rPr>
          <w:rFonts w:eastAsia="Times New Roman"/>
          <w:kern w:val="0"/>
          <w:lang w:eastAsia="et-EE" w:bidi="ar-SA"/>
        </w:rPr>
        <w:t xml:space="preserve">selles </w:t>
      </w:r>
      <w:r w:rsidR="00C03058" w:rsidRPr="00302EB9">
        <w:rPr>
          <w:rFonts w:eastAsia="Times New Roman"/>
          <w:kern w:val="0"/>
          <w:lang w:eastAsia="et-EE" w:bidi="ar-SA"/>
        </w:rPr>
        <w:t>määruses</w:t>
      </w:r>
      <w:r w:rsidR="00C03058" w:rsidRPr="00C03058">
        <w:rPr>
          <w:rFonts w:eastAsia="Times New Roman"/>
          <w:kern w:val="0"/>
          <w:lang w:eastAsia="et-EE" w:bidi="ar-SA"/>
        </w:rPr>
        <w:t xml:space="preserve"> sätestatud nõuetele.</w:t>
      </w:r>
    </w:p>
    <w:p w14:paraId="1A438385" w14:textId="77777777" w:rsidR="00C03058" w:rsidRPr="00C03058" w:rsidRDefault="00C03058" w:rsidP="00C03058">
      <w:pPr>
        <w:widowControl/>
        <w:suppressAutoHyphens w:val="0"/>
        <w:spacing w:line="240" w:lineRule="auto"/>
        <w:rPr>
          <w:rFonts w:eastAsia="Times New Roman"/>
          <w:kern w:val="0"/>
          <w:lang w:eastAsia="et-EE" w:bidi="ar-SA"/>
        </w:rPr>
      </w:pPr>
    </w:p>
    <w:p w14:paraId="2B193A24" w14:textId="0A7A71C0" w:rsidR="00C03058" w:rsidRPr="00C03058" w:rsidRDefault="005F4C53" w:rsidP="00C03058">
      <w:pPr>
        <w:widowControl/>
        <w:suppressAutoHyphens w:val="0"/>
        <w:spacing w:line="240" w:lineRule="auto"/>
        <w:rPr>
          <w:rFonts w:eastAsia="Times New Roman"/>
          <w:kern w:val="0"/>
          <w:lang w:eastAsia="et-EE" w:bidi="ar-SA"/>
        </w:rPr>
      </w:pPr>
      <w:r>
        <w:rPr>
          <w:rFonts w:eastAsia="Times New Roman"/>
          <w:kern w:val="0"/>
          <w:lang w:eastAsia="et-EE" w:bidi="ar-SA"/>
        </w:rPr>
        <w:t>(4</w:t>
      </w:r>
      <w:r w:rsidR="00C03058" w:rsidRPr="00C03058">
        <w:rPr>
          <w:rFonts w:eastAsia="Times New Roman"/>
          <w:kern w:val="0"/>
          <w:lang w:eastAsia="et-EE" w:bidi="ar-SA"/>
        </w:rPr>
        <w:t xml:space="preserve">) </w:t>
      </w:r>
      <w:r w:rsidR="006B2015">
        <w:rPr>
          <w:rFonts w:eastAsia="Times New Roman"/>
          <w:kern w:val="0"/>
          <w:lang w:eastAsia="et-EE" w:bidi="ar-SA"/>
        </w:rPr>
        <w:t>T</w:t>
      </w:r>
      <w:r w:rsidR="006B2015" w:rsidRPr="00C03058">
        <w:rPr>
          <w:rFonts w:eastAsia="Times New Roman"/>
          <w:kern w:val="0"/>
          <w:lang w:eastAsia="et-EE" w:bidi="ar-SA"/>
        </w:rPr>
        <w:t xml:space="preserve">aotluse rahuldamata jätmise otsuse </w:t>
      </w:r>
      <w:r w:rsidR="00C03058" w:rsidRPr="00C03058">
        <w:rPr>
          <w:rFonts w:eastAsia="Times New Roman"/>
          <w:kern w:val="0"/>
          <w:lang w:eastAsia="et-EE" w:bidi="ar-SA"/>
        </w:rPr>
        <w:t>teeb PRIA Euroopa Liidu ühise põllumajanduspoliitika rakendamise seaduse §</w:t>
      </w:r>
      <w:r w:rsidR="00FE6D39">
        <w:rPr>
          <w:rFonts w:eastAsia="Times New Roman"/>
          <w:kern w:val="0"/>
          <w:lang w:eastAsia="et-EE" w:bidi="ar-SA"/>
        </w:rPr>
        <w:t> </w:t>
      </w:r>
      <w:r w:rsidR="00C03058" w:rsidRPr="00C03058">
        <w:rPr>
          <w:rFonts w:eastAsia="Times New Roman"/>
          <w:kern w:val="0"/>
          <w:lang w:eastAsia="et-EE" w:bidi="ar-SA"/>
        </w:rPr>
        <w:t>79 lõike</w:t>
      </w:r>
      <w:r w:rsidR="006B2015">
        <w:rPr>
          <w:rFonts w:eastAsia="Times New Roman"/>
          <w:kern w:val="0"/>
          <w:lang w:eastAsia="et-EE" w:bidi="ar-SA"/>
        </w:rPr>
        <w:t>s</w:t>
      </w:r>
      <w:r w:rsidR="00FE6D39">
        <w:rPr>
          <w:rFonts w:eastAsia="Times New Roman"/>
          <w:kern w:val="0"/>
          <w:lang w:eastAsia="et-EE" w:bidi="ar-SA"/>
        </w:rPr>
        <w:t> </w:t>
      </w:r>
      <w:r w:rsidR="00C03058" w:rsidRPr="00C03058">
        <w:rPr>
          <w:rFonts w:eastAsia="Times New Roman"/>
          <w:kern w:val="0"/>
          <w:lang w:eastAsia="et-EE" w:bidi="ar-SA"/>
        </w:rPr>
        <w:t xml:space="preserve">4 </w:t>
      </w:r>
      <w:r w:rsidR="006B2015">
        <w:rPr>
          <w:rFonts w:eastAsia="Times New Roman"/>
          <w:kern w:val="0"/>
          <w:lang w:eastAsia="et-EE" w:bidi="ar-SA"/>
        </w:rPr>
        <w:t xml:space="preserve">sätestatud </w:t>
      </w:r>
      <w:r w:rsidR="00C03058" w:rsidRPr="00C03058">
        <w:rPr>
          <w:rFonts w:eastAsia="Times New Roman"/>
          <w:kern w:val="0"/>
          <w:lang w:eastAsia="et-EE" w:bidi="ar-SA"/>
        </w:rPr>
        <w:t>alus</w:t>
      </w:r>
      <w:r w:rsidR="006B2015">
        <w:rPr>
          <w:rFonts w:eastAsia="Times New Roman"/>
          <w:kern w:val="0"/>
          <w:lang w:eastAsia="et-EE" w:bidi="ar-SA"/>
        </w:rPr>
        <w:t>t</w:t>
      </w:r>
      <w:r w:rsidR="00C03058" w:rsidRPr="00C03058">
        <w:rPr>
          <w:rFonts w:eastAsia="Times New Roman"/>
          <w:kern w:val="0"/>
          <w:lang w:eastAsia="et-EE" w:bidi="ar-SA"/>
        </w:rPr>
        <w:t>el.</w:t>
      </w:r>
    </w:p>
    <w:p w14:paraId="01D85318" w14:textId="77777777" w:rsidR="00C03058" w:rsidRPr="00C03058" w:rsidRDefault="00C03058" w:rsidP="00C03058">
      <w:pPr>
        <w:widowControl/>
        <w:suppressAutoHyphens w:val="0"/>
        <w:spacing w:line="240" w:lineRule="auto"/>
        <w:rPr>
          <w:rFonts w:eastAsia="Times New Roman"/>
          <w:kern w:val="0"/>
          <w:lang w:eastAsia="et-EE" w:bidi="ar-SA"/>
        </w:rPr>
      </w:pPr>
    </w:p>
    <w:p w14:paraId="62F8754A" w14:textId="104769C3" w:rsidR="00C03058" w:rsidRPr="00C03058" w:rsidRDefault="005F4C53" w:rsidP="00C03058">
      <w:pPr>
        <w:widowControl/>
        <w:suppressAutoHyphens w:val="0"/>
        <w:spacing w:line="240" w:lineRule="auto"/>
        <w:rPr>
          <w:rFonts w:eastAsia="Times New Roman"/>
          <w:kern w:val="0"/>
          <w:lang w:eastAsia="et-EE" w:bidi="ar-SA"/>
        </w:rPr>
      </w:pPr>
      <w:r>
        <w:rPr>
          <w:rFonts w:eastAsia="Times New Roman"/>
          <w:kern w:val="0"/>
          <w:lang w:eastAsia="et-EE" w:bidi="ar-SA"/>
        </w:rPr>
        <w:t>(5</w:t>
      </w:r>
      <w:r w:rsidR="00C03058" w:rsidRPr="00C03058">
        <w:rPr>
          <w:rFonts w:eastAsia="Times New Roman"/>
          <w:kern w:val="0"/>
          <w:lang w:eastAsia="et-EE" w:bidi="ar-SA"/>
        </w:rPr>
        <w:t>) Kui taotluse täies ulatuses rahuldamine ei ole põhjendatud taotluses sisalduvate mitteabikõlblike kulude tõttu, võib PRIA teha taotluse osalise rahuldamise otsuse, vähendades toetuse summat Euroopa Liidu ühise põllumajanduspoliitika rakendamise seaduse §</w:t>
      </w:r>
      <w:r w:rsidR="00FE6D39">
        <w:rPr>
          <w:rFonts w:eastAsia="Times New Roman"/>
          <w:kern w:val="0"/>
          <w:lang w:eastAsia="et-EE" w:bidi="ar-SA"/>
        </w:rPr>
        <w:t> </w:t>
      </w:r>
      <w:r w:rsidR="00C03058" w:rsidRPr="00C03058">
        <w:rPr>
          <w:rFonts w:eastAsia="Times New Roman"/>
          <w:kern w:val="0"/>
          <w:lang w:eastAsia="et-EE" w:bidi="ar-SA"/>
        </w:rPr>
        <w:t>79 lõike</w:t>
      </w:r>
      <w:r w:rsidR="00FE6D39">
        <w:rPr>
          <w:rFonts w:eastAsia="Times New Roman"/>
          <w:kern w:val="0"/>
          <w:lang w:eastAsia="et-EE" w:bidi="ar-SA"/>
        </w:rPr>
        <w:t> </w:t>
      </w:r>
      <w:r w:rsidR="00C03058" w:rsidRPr="00C03058">
        <w:rPr>
          <w:rFonts w:eastAsia="Times New Roman"/>
          <w:kern w:val="0"/>
          <w:lang w:eastAsia="et-EE" w:bidi="ar-SA"/>
        </w:rPr>
        <w:t>6 alusel mitteabikõlblike kulude võrra.</w:t>
      </w:r>
    </w:p>
    <w:p w14:paraId="70B89337" w14:textId="77777777" w:rsidR="00C03058" w:rsidRPr="00C03058" w:rsidRDefault="00C03058" w:rsidP="00C03058">
      <w:pPr>
        <w:widowControl/>
        <w:suppressAutoHyphens w:val="0"/>
        <w:spacing w:line="240" w:lineRule="auto"/>
        <w:rPr>
          <w:rFonts w:eastAsia="Times New Roman"/>
          <w:kern w:val="0"/>
          <w:lang w:eastAsia="et-EE" w:bidi="ar-SA"/>
        </w:rPr>
      </w:pPr>
    </w:p>
    <w:p w14:paraId="73F49512" w14:textId="1EB11883" w:rsidR="00C03058" w:rsidRPr="00C03058" w:rsidRDefault="005F4C53" w:rsidP="00C03058">
      <w:pPr>
        <w:widowControl/>
        <w:suppressAutoHyphens w:val="0"/>
        <w:spacing w:line="240" w:lineRule="auto"/>
        <w:rPr>
          <w:rFonts w:eastAsia="Times New Roman"/>
          <w:kern w:val="0"/>
          <w:lang w:eastAsia="et-EE" w:bidi="ar-SA"/>
        </w:rPr>
      </w:pPr>
      <w:r>
        <w:rPr>
          <w:rFonts w:eastAsia="Times New Roman"/>
          <w:kern w:val="0"/>
          <w:lang w:eastAsia="et-EE" w:bidi="ar-SA"/>
        </w:rPr>
        <w:t>(6</w:t>
      </w:r>
      <w:r w:rsidR="00C03058" w:rsidRPr="00C03058">
        <w:rPr>
          <w:rFonts w:eastAsia="Times New Roman"/>
          <w:kern w:val="0"/>
          <w:lang w:eastAsia="et-EE" w:bidi="ar-SA"/>
        </w:rPr>
        <w:t>) PRIA teeb taotluse osalise või täieliku rahuldamise otsuse või taotlu</w:t>
      </w:r>
      <w:r w:rsidR="00C03058">
        <w:rPr>
          <w:rFonts w:eastAsia="Times New Roman"/>
          <w:kern w:val="0"/>
          <w:lang w:eastAsia="et-EE" w:bidi="ar-SA"/>
        </w:rPr>
        <w:t xml:space="preserve">se rahuldamata jätmise otsuse </w:t>
      </w:r>
      <w:r w:rsidR="008455C6">
        <w:rPr>
          <w:rFonts w:eastAsia="Times New Roman"/>
          <w:kern w:val="0"/>
          <w:lang w:eastAsia="et-EE" w:bidi="ar-SA"/>
        </w:rPr>
        <w:t>30</w:t>
      </w:r>
      <w:r w:rsidR="00FE6D39">
        <w:rPr>
          <w:rFonts w:eastAsia="Times New Roman"/>
          <w:kern w:val="0"/>
          <w:lang w:eastAsia="et-EE" w:bidi="ar-SA"/>
        </w:rPr>
        <w:t> </w:t>
      </w:r>
      <w:r w:rsidR="00C03058" w:rsidRPr="00C03058">
        <w:rPr>
          <w:rFonts w:eastAsia="Times New Roman"/>
          <w:kern w:val="0"/>
          <w:lang w:eastAsia="et-EE" w:bidi="ar-SA"/>
        </w:rPr>
        <w:t>tööpäeva jooksul arvates taotluse esitamise tähtpäevast.</w:t>
      </w:r>
    </w:p>
    <w:p w14:paraId="4B2C80E0" w14:textId="154C7491" w:rsidR="0089257A" w:rsidRDefault="0089257A" w:rsidP="003C1C05">
      <w:pPr>
        <w:spacing w:line="240" w:lineRule="auto"/>
        <w:rPr>
          <w:b/>
        </w:rPr>
      </w:pPr>
    </w:p>
    <w:p w14:paraId="11F6A372" w14:textId="2D91BDD6" w:rsidR="00CA73DD" w:rsidRPr="00375041" w:rsidRDefault="00CA73DD" w:rsidP="00375041">
      <w:pPr>
        <w:spacing w:line="240" w:lineRule="auto"/>
        <w:jc w:val="center"/>
        <w:rPr>
          <w:b/>
        </w:rPr>
      </w:pPr>
      <w:r w:rsidRPr="00375041">
        <w:rPr>
          <w:b/>
        </w:rPr>
        <w:t>5. peatükk</w:t>
      </w:r>
    </w:p>
    <w:p w14:paraId="537534EC" w14:textId="3DE8FA1F" w:rsidR="00CA73DD" w:rsidRPr="00375041" w:rsidRDefault="00CA73DD" w:rsidP="00375041">
      <w:pPr>
        <w:spacing w:line="240" w:lineRule="auto"/>
        <w:jc w:val="center"/>
        <w:rPr>
          <w:b/>
        </w:rPr>
      </w:pPr>
      <w:r w:rsidRPr="00375041">
        <w:rPr>
          <w:b/>
        </w:rPr>
        <w:t>Nõuded toetuse saajale ning toetuse maksmise tingimused ja kord</w:t>
      </w:r>
    </w:p>
    <w:p w14:paraId="7584F954" w14:textId="77777777" w:rsidR="00532F4F" w:rsidRDefault="00532F4F" w:rsidP="00532F4F">
      <w:pPr>
        <w:spacing w:line="240" w:lineRule="auto"/>
        <w:rPr>
          <w:b/>
        </w:rPr>
      </w:pPr>
    </w:p>
    <w:p w14:paraId="1F76AD1E" w14:textId="26C1D9D0" w:rsidR="00532F4F" w:rsidRPr="00DE0D08" w:rsidRDefault="00532F4F" w:rsidP="00532F4F">
      <w:pPr>
        <w:spacing w:line="240" w:lineRule="auto"/>
        <w:rPr>
          <w:b/>
        </w:rPr>
      </w:pPr>
      <w:r w:rsidRPr="00DE0D08">
        <w:rPr>
          <w:b/>
        </w:rPr>
        <w:t>§</w:t>
      </w:r>
      <w:r>
        <w:rPr>
          <w:b/>
        </w:rPr>
        <w:t xml:space="preserve"> </w:t>
      </w:r>
      <w:r w:rsidR="00FB56D7">
        <w:rPr>
          <w:b/>
        </w:rPr>
        <w:t>1</w:t>
      </w:r>
      <w:r w:rsidR="001F480D">
        <w:rPr>
          <w:b/>
        </w:rPr>
        <w:t>5</w:t>
      </w:r>
      <w:r w:rsidR="00F605F2">
        <w:rPr>
          <w:b/>
        </w:rPr>
        <w:t>.</w:t>
      </w:r>
      <w:r w:rsidR="00F605F2" w:rsidRPr="00DE0D08">
        <w:rPr>
          <w:b/>
        </w:rPr>
        <w:t xml:space="preserve"> </w:t>
      </w:r>
      <w:r w:rsidRPr="00DE0D08">
        <w:rPr>
          <w:b/>
        </w:rPr>
        <w:t>Toetuse saaja kohustused</w:t>
      </w:r>
    </w:p>
    <w:p w14:paraId="0BC99E62" w14:textId="5DE28537" w:rsidR="006704E7" w:rsidRDefault="006704E7" w:rsidP="006704E7">
      <w:pPr>
        <w:spacing w:line="240" w:lineRule="auto"/>
      </w:pPr>
    </w:p>
    <w:p w14:paraId="0498F40F" w14:textId="7C83D997" w:rsidR="006704E7" w:rsidRDefault="0089257A" w:rsidP="006704E7">
      <w:pPr>
        <w:spacing w:line="240" w:lineRule="auto"/>
      </w:pPr>
      <w:r>
        <w:t xml:space="preserve">Toetuse saaja </w:t>
      </w:r>
      <w:r w:rsidR="006704E7">
        <w:t xml:space="preserve">viib tegevuse ellu ja võtab toetuse abil ostetud </w:t>
      </w:r>
      <w:r w:rsidR="00414E02">
        <w:t xml:space="preserve">või ehitatud </w:t>
      </w:r>
      <w:r w:rsidR="006704E7">
        <w:t>investeeringuobjekti sihtotstarbeliselt kasutusse kahe aasta jooksul arvates PRIA poolt taotluse rahuldamise otsuse tegemisest ning tagab tegevuse kestuse Euroopa Parlamendi ja nõukogu määruse (EL) nr</w:t>
      </w:r>
      <w:r w:rsidR="00FE6D39">
        <w:t> </w:t>
      </w:r>
      <w:r w:rsidR="006704E7">
        <w:t>1303/2013 artiklis</w:t>
      </w:r>
      <w:r w:rsidR="00FE6D39">
        <w:t> </w:t>
      </w:r>
      <w:r w:rsidR="006704E7">
        <w:t xml:space="preserve">71 sätestatud tingimustel, sealhulgas säilitab investeeringuobjekti ja kasutab seda sihtotstarbeliselt </w:t>
      </w:r>
      <w:r w:rsidR="005D2486">
        <w:t>vähemalt viis</w:t>
      </w:r>
      <w:r w:rsidR="00B117B6">
        <w:t xml:space="preserve"> aastat arvates </w:t>
      </w:r>
      <w:r w:rsidR="00B117B6" w:rsidRPr="00B117B6">
        <w:t xml:space="preserve">PRIA poolt viimase toetusosa väljamaksmisest </w:t>
      </w:r>
      <w:r w:rsidR="00F63ECC" w:rsidRPr="00B117B6">
        <w:t xml:space="preserve">(edaspidi </w:t>
      </w:r>
      <w:r w:rsidR="00F63ECC" w:rsidRPr="009C78F9">
        <w:rPr>
          <w:i/>
        </w:rPr>
        <w:t>sihipärase kasutamise periood</w:t>
      </w:r>
      <w:r w:rsidR="00F63ECC" w:rsidRPr="00B117B6">
        <w:t>)</w:t>
      </w:r>
      <w:r>
        <w:t>.</w:t>
      </w:r>
    </w:p>
    <w:p w14:paraId="0A7D92A1" w14:textId="0677CE6E" w:rsidR="006704E7" w:rsidRDefault="006704E7" w:rsidP="00513E84">
      <w:pPr>
        <w:spacing w:line="240" w:lineRule="auto"/>
      </w:pPr>
    </w:p>
    <w:p w14:paraId="10CBDD5F" w14:textId="1FFFB53C" w:rsidR="00D26AE7" w:rsidRPr="001A0453" w:rsidRDefault="00B00177" w:rsidP="00D26AE7">
      <w:pPr>
        <w:spacing w:line="240" w:lineRule="auto"/>
        <w:rPr>
          <w:b/>
        </w:rPr>
      </w:pPr>
      <w:r>
        <w:rPr>
          <w:b/>
        </w:rPr>
        <w:t xml:space="preserve">§ </w:t>
      </w:r>
      <w:r w:rsidR="001F480D">
        <w:rPr>
          <w:b/>
        </w:rPr>
        <w:t>16</w:t>
      </w:r>
      <w:r w:rsidR="006704E7">
        <w:rPr>
          <w:b/>
        </w:rPr>
        <w:t xml:space="preserve">. </w:t>
      </w:r>
      <w:r w:rsidR="006704E7" w:rsidRPr="006704E7">
        <w:rPr>
          <w:b/>
        </w:rPr>
        <w:t>Toetuse saaja muud kohustused</w:t>
      </w:r>
    </w:p>
    <w:p w14:paraId="7231DD53" w14:textId="77777777" w:rsidR="00620A6F" w:rsidRDefault="00620A6F" w:rsidP="003E738E">
      <w:pPr>
        <w:spacing w:line="240" w:lineRule="auto"/>
      </w:pPr>
    </w:p>
    <w:p w14:paraId="27D1A6DE" w14:textId="62EE29E9" w:rsidR="006704E7" w:rsidRDefault="00B00177" w:rsidP="006704E7">
      <w:pPr>
        <w:spacing w:line="240" w:lineRule="auto"/>
      </w:pPr>
      <w:r>
        <w:t>(1</w:t>
      </w:r>
      <w:r w:rsidR="00C71C57">
        <w:t xml:space="preserve">) </w:t>
      </w:r>
      <w:r w:rsidR="006704E7">
        <w:t>Toetuse saaja täidab sihipärase kasutamise perioodi lõpuni järgmisi kohustusi:</w:t>
      </w:r>
    </w:p>
    <w:p w14:paraId="30FB6825" w14:textId="0F1BF7A6" w:rsidR="006704E7" w:rsidRDefault="006704E7" w:rsidP="006704E7">
      <w:pPr>
        <w:spacing w:line="240" w:lineRule="auto"/>
      </w:pPr>
      <w:r>
        <w:t>1) võimaldab teostada toetuse sihipärase ja tähtaegse kasutamise üle järelevalvet ja teha muid toetuse saamisega seotud kontrolle ning osutab selleks igakülgset abi, sealhulgas võimaldab viibida toetuse saaja kinnisasjal, ehitises ja ruumis ning läbi vaadata dokumente ja toetuse abil soetatud vara kohapeal;</w:t>
      </w:r>
    </w:p>
    <w:p w14:paraId="37D71095" w14:textId="5B2557A1" w:rsidR="006704E7" w:rsidRDefault="006704E7" w:rsidP="006704E7">
      <w:pPr>
        <w:spacing w:line="240" w:lineRule="auto"/>
      </w:pPr>
      <w:r>
        <w:t>2) esitab järelevalve teostamiseks või muu kontrolli tegemiseks vajalikud andmed ja dokumendid määratud tähtaja jooksul;</w:t>
      </w:r>
    </w:p>
    <w:p w14:paraId="50A4065C" w14:textId="751E0088" w:rsidR="006704E7" w:rsidRDefault="006704E7" w:rsidP="006704E7">
      <w:pPr>
        <w:spacing w:line="240" w:lineRule="auto"/>
      </w:pPr>
      <w:r>
        <w:t>3) eristab selgelt oma raamatupidamises toetuse kasutamisega seotud kulud ning neid kajastavad kulu- ja maksedokumendid muudest kulu- ja maksedokumentidest;</w:t>
      </w:r>
    </w:p>
    <w:p w14:paraId="3F94D648" w14:textId="04EC2DE1" w:rsidR="006704E7" w:rsidRDefault="006704E7" w:rsidP="006704E7">
      <w:pPr>
        <w:spacing w:line="240" w:lineRule="auto"/>
      </w:pPr>
      <w:r>
        <w:t>4) esitab toetuse kasutamisega seotud seireks vajalikku teavet;</w:t>
      </w:r>
    </w:p>
    <w:p w14:paraId="6C960827" w14:textId="01CB37A3" w:rsidR="006704E7" w:rsidRDefault="006704E7" w:rsidP="006704E7">
      <w:pPr>
        <w:spacing w:line="240" w:lineRule="auto"/>
      </w:pPr>
      <w:r>
        <w:t>5) säilitab toetusega seotud dokumente;</w:t>
      </w:r>
    </w:p>
    <w:p w14:paraId="52C3A77E" w14:textId="4ECDA537" w:rsidR="006704E7" w:rsidRDefault="006704E7" w:rsidP="006704E7">
      <w:pPr>
        <w:spacing w:line="240" w:lineRule="auto"/>
      </w:pPr>
      <w:r>
        <w:t xml:space="preserve">6) teavitab </w:t>
      </w:r>
      <w:r w:rsidR="007449D6">
        <w:t xml:space="preserve">viivitamata </w:t>
      </w:r>
      <w:r>
        <w:t xml:space="preserve">PRIA-t taotluses esitatud või toetatava tegevusega seotud andmete </w:t>
      </w:r>
      <w:r>
        <w:lastRenderedPageBreak/>
        <w:t xml:space="preserve">muutumisest või </w:t>
      </w:r>
      <w:r w:rsidR="007449D6">
        <w:t xml:space="preserve">toetatava </w:t>
      </w:r>
      <w:r>
        <w:t>tegevuse elluviimist takistavast asjaolust.</w:t>
      </w:r>
    </w:p>
    <w:p w14:paraId="36FD7932" w14:textId="77777777" w:rsidR="006704E7" w:rsidRDefault="006704E7" w:rsidP="006704E7">
      <w:pPr>
        <w:spacing w:line="240" w:lineRule="auto"/>
      </w:pPr>
    </w:p>
    <w:p w14:paraId="029F96F5" w14:textId="6314C6F9" w:rsidR="006704E7" w:rsidRDefault="005F4C53" w:rsidP="006704E7">
      <w:pPr>
        <w:spacing w:line="240" w:lineRule="auto"/>
      </w:pPr>
      <w:r>
        <w:t>(2) Lisaks lõikes 1</w:t>
      </w:r>
      <w:r w:rsidR="006704E7">
        <w:t xml:space="preserve"> sätestatule peab:</w:t>
      </w:r>
    </w:p>
    <w:p w14:paraId="3F6EE363" w14:textId="648D70CF" w:rsidR="006704E7" w:rsidRDefault="006704E7" w:rsidP="006704E7">
      <w:pPr>
        <w:spacing w:line="240" w:lineRule="auto"/>
      </w:pPr>
      <w:r>
        <w:t xml:space="preserve">1) toetuse saaja esitama investeeringu </w:t>
      </w:r>
      <w:r w:rsidR="00C52C62">
        <w:t>tege</w:t>
      </w:r>
      <w:r>
        <w:t>mist tõendavad dokumendid kuni kaheksas osas ühe taotluse kohta kahe aasta jooksul arvates PRIA poolt taotluse rahuldamise otsuse tegemisest</w:t>
      </w:r>
      <w:r w:rsidR="0020662F" w:rsidRPr="0020662F">
        <w:t>, kuid hiljemalt 30.</w:t>
      </w:r>
      <w:r w:rsidR="00FE6D39">
        <w:t> </w:t>
      </w:r>
      <w:r w:rsidR="0020662F" w:rsidRPr="0020662F">
        <w:t>juunil</w:t>
      </w:r>
      <w:r w:rsidR="00D7665E">
        <w:t xml:space="preserve"> 2025</w:t>
      </w:r>
      <w:r>
        <w:t>;</w:t>
      </w:r>
    </w:p>
    <w:p w14:paraId="417581D3" w14:textId="10CC8A33" w:rsidR="00750073" w:rsidRDefault="0089257A" w:rsidP="006704E7">
      <w:pPr>
        <w:spacing w:line="240" w:lineRule="auto"/>
      </w:pPr>
      <w:r>
        <w:t>2</w:t>
      </w:r>
      <w:r w:rsidR="006704E7">
        <w:t xml:space="preserve">) toetuse saajal </w:t>
      </w:r>
      <w:r w:rsidR="000C5897">
        <w:t xml:space="preserve">olema </w:t>
      </w:r>
      <w:r w:rsidR="006704E7">
        <w:t>hiljemalt viimase maksetaotluse esitamise ajal ehitisregistris kasutusluba või kasutusteatis, kui see on nõutav ehitusseadustiku</w:t>
      </w:r>
      <w:r w:rsidR="00EE5F1F">
        <w:t xml:space="preserve"> või maaparandusseaduse</w:t>
      </w:r>
      <w:r w:rsidR="006704E7">
        <w:t xml:space="preserve"> koha</w:t>
      </w:r>
      <w:r w:rsidR="005F4C53">
        <w:t>selt;</w:t>
      </w:r>
    </w:p>
    <w:p w14:paraId="6EF3DA8C" w14:textId="28494B5B" w:rsidR="005F4C53" w:rsidRDefault="0089257A" w:rsidP="006704E7">
      <w:pPr>
        <w:spacing w:line="240" w:lineRule="auto"/>
      </w:pPr>
      <w:r>
        <w:t>3</w:t>
      </w:r>
      <w:r w:rsidR="005F4C53">
        <w:t xml:space="preserve">) </w:t>
      </w:r>
      <w:r w:rsidR="00FE6D39">
        <w:t xml:space="preserve">toetuse saaja </w:t>
      </w:r>
      <w:r w:rsidR="005F4C53" w:rsidRPr="005F4C53">
        <w:t xml:space="preserve">kulude tegemisel </w:t>
      </w:r>
      <w:r w:rsidR="00FE6D39">
        <w:t>järgima</w:t>
      </w:r>
      <w:r w:rsidR="00FE6D39" w:rsidRPr="005F4C53">
        <w:t xml:space="preserve"> </w:t>
      </w:r>
      <w:r w:rsidR="005F4C53" w:rsidRPr="005F4C53">
        <w:t>riigihangete seaduses sätestatud nõudeid;</w:t>
      </w:r>
    </w:p>
    <w:p w14:paraId="2964B325" w14:textId="13B70886" w:rsidR="00A94BBE" w:rsidRDefault="0089257A" w:rsidP="006704E7">
      <w:pPr>
        <w:spacing w:line="240" w:lineRule="auto"/>
      </w:pPr>
      <w:r>
        <w:t>4</w:t>
      </w:r>
      <w:r w:rsidR="00A94BBE">
        <w:t xml:space="preserve">) </w:t>
      </w:r>
      <w:r w:rsidR="00FE6D39">
        <w:t>toetuse saaja tagama</w:t>
      </w:r>
      <w:r w:rsidR="00FE6D39" w:rsidRPr="00A94BBE">
        <w:t xml:space="preserve"> </w:t>
      </w:r>
      <w:r w:rsidR="00A94BBE" w:rsidRPr="00A94BBE">
        <w:t>toetuse maksmise aluseks olevate dokumentide nõuetekohasus</w:t>
      </w:r>
      <w:r w:rsidR="00FE6D39">
        <w:t>e</w:t>
      </w:r>
      <w:r w:rsidR="00A94BBE" w:rsidRPr="00A94BBE">
        <w:t xml:space="preserve"> ja kulude abikõlblikkus</w:t>
      </w:r>
      <w:r w:rsidR="00FE6D39">
        <w:t>e</w:t>
      </w:r>
      <w:r w:rsidR="00A94BBE" w:rsidRPr="00A94BBE">
        <w:t>;</w:t>
      </w:r>
    </w:p>
    <w:p w14:paraId="1827BC65" w14:textId="6FCEC43C" w:rsidR="00A94BBE" w:rsidRDefault="0089257A" w:rsidP="006704E7">
      <w:pPr>
        <w:spacing w:line="240" w:lineRule="auto"/>
      </w:pPr>
      <w:r>
        <w:t>5</w:t>
      </w:r>
      <w:r w:rsidR="00A94BBE">
        <w:t xml:space="preserve">) </w:t>
      </w:r>
      <w:r w:rsidR="00A94BBE" w:rsidRPr="00A94BBE">
        <w:t xml:space="preserve">kui investeeringuobjektiks on niisutussüsteem, peab toetuse saajal hiljemalt viimase maksetaotluse esitamise ajal olema vee erikasutusluba, kui see on nõutav veeseaduse kohaselt, ja maaparandussüsteemi kasutuselevõtmise akt, kui see on nõutav maaparandusseaduse kohaselt, ning toetuse saaja peab mõõtma veekasutust niisutussüsteemis ja kui niisutuseks kasutatava veekogumi seisund ei olnud taotluse esitamise ajal vähemalt hea, siis </w:t>
      </w:r>
      <w:r w:rsidR="00BE1F38">
        <w:t xml:space="preserve">peab ta mõõtma </w:t>
      </w:r>
      <w:r w:rsidR="00A94BBE" w:rsidRPr="00A94BBE">
        <w:t>ka kogu oma veekasutust</w:t>
      </w:r>
      <w:r w:rsidR="00A94BBE">
        <w:t>.</w:t>
      </w:r>
    </w:p>
    <w:p w14:paraId="1C86E999" w14:textId="6E8F1ABE" w:rsidR="00811F84" w:rsidRDefault="00811F84" w:rsidP="006704E7">
      <w:pPr>
        <w:spacing w:line="240" w:lineRule="auto"/>
      </w:pPr>
    </w:p>
    <w:p w14:paraId="0301CD42" w14:textId="5F2E53F8" w:rsidR="00811F84" w:rsidRDefault="00CB5147" w:rsidP="006704E7">
      <w:pPr>
        <w:spacing w:line="240" w:lineRule="auto"/>
        <w:rPr>
          <w:b/>
        </w:rPr>
      </w:pPr>
      <w:r>
        <w:rPr>
          <w:b/>
        </w:rPr>
        <w:t xml:space="preserve">§ </w:t>
      </w:r>
      <w:r w:rsidR="00DE15B8">
        <w:rPr>
          <w:b/>
        </w:rPr>
        <w:t>1</w:t>
      </w:r>
      <w:r w:rsidR="001F480D">
        <w:rPr>
          <w:b/>
        </w:rPr>
        <w:t>7</w:t>
      </w:r>
      <w:r w:rsidR="00811F84" w:rsidRPr="00811F84">
        <w:rPr>
          <w:b/>
        </w:rPr>
        <w:t xml:space="preserve">. </w:t>
      </w:r>
      <w:r w:rsidR="005F4C53">
        <w:rPr>
          <w:b/>
        </w:rPr>
        <w:t>Maksetaotluse esitamine ja nõuded maksetaotlusele</w:t>
      </w:r>
    </w:p>
    <w:p w14:paraId="60D9B21A" w14:textId="540BFC38" w:rsidR="00811F84" w:rsidRDefault="00811F84" w:rsidP="006704E7">
      <w:pPr>
        <w:spacing w:line="240" w:lineRule="auto"/>
        <w:rPr>
          <w:b/>
        </w:rPr>
      </w:pPr>
    </w:p>
    <w:p w14:paraId="08219C24" w14:textId="79B04A74" w:rsidR="00811F84" w:rsidRDefault="00811F84" w:rsidP="00811F84">
      <w:pPr>
        <w:spacing w:line="240" w:lineRule="auto"/>
      </w:pPr>
      <w:r>
        <w:t xml:space="preserve">(1) Toetuse maksmiseks esitab toetuse saaja pärast tegevuse täielikku või osadena elluviimist ja selle eest täielikult või osaliselt tasumist </w:t>
      </w:r>
      <w:r w:rsidR="007502D7">
        <w:t xml:space="preserve">elektrooniliselt </w:t>
      </w:r>
      <w:r>
        <w:t xml:space="preserve">PRIA e-teenuse keskkonna kaudu </w:t>
      </w:r>
      <w:r w:rsidR="007502D7">
        <w:t xml:space="preserve">PRIA-le </w:t>
      </w:r>
      <w:r>
        <w:t>maksetaotluse koos järgmiste dokumentidega:</w:t>
      </w:r>
    </w:p>
    <w:p w14:paraId="0C6FD8A4" w14:textId="7267FB79" w:rsidR="00811F84" w:rsidRDefault="00811F84" w:rsidP="00811F84">
      <w:pPr>
        <w:spacing w:line="240" w:lineRule="auto"/>
      </w:pPr>
      <w:r>
        <w:t>1) selle isiku väljastatud arve-saatelehe või arve ärakiri, kellelt toetuse saaja tellis teenuse või töö või ostis kaupa;</w:t>
      </w:r>
    </w:p>
    <w:p w14:paraId="39D6C198" w14:textId="0FC21B8A" w:rsidR="00811F84" w:rsidRDefault="00811F84" w:rsidP="00811F84">
      <w:pPr>
        <w:spacing w:line="240" w:lineRule="auto"/>
      </w:pPr>
      <w:r>
        <w:t>2) punktis 1 nimetatud arve-saatelehe või arve ärakirjal märgitud rahalise kohustuse tasumist tõendava maksekorralduse ärakiri või väljatrükk või arvelduskonto väljavõte;</w:t>
      </w:r>
    </w:p>
    <w:p w14:paraId="7ECDAD60" w14:textId="013D966E" w:rsidR="00811F84" w:rsidRDefault="00811F84" w:rsidP="00811F84">
      <w:pPr>
        <w:spacing w:line="240" w:lineRule="auto"/>
      </w:pPr>
      <w:r>
        <w:t>3) selle isiku väljastatud osutatud teenuse või tehtud töö üleandmist-vastuvõtmist tõendava dokumendi ärakiri, kellelt toetuse saaja tellis teenuse või töö</w:t>
      </w:r>
      <w:r w:rsidR="009766DB">
        <w:t>,</w:t>
      </w:r>
      <w:r w:rsidR="009766DB" w:rsidRPr="009766DB">
        <w:t xml:space="preserve"> kui investeeringuobjektiks on ehitis</w:t>
      </w:r>
      <w:r w:rsidR="009766DB">
        <w:t xml:space="preserve"> või niisutussüsteem</w:t>
      </w:r>
      <w:r>
        <w:t>;</w:t>
      </w:r>
    </w:p>
    <w:p w14:paraId="3BD61B22" w14:textId="2335780D" w:rsidR="00765901" w:rsidRDefault="00682F08" w:rsidP="00811F84">
      <w:pPr>
        <w:spacing w:line="240" w:lineRule="auto"/>
      </w:pPr>
      <w:r>
        <w:t xml:space="preserve">4) </w:t>
      </w:r>
      <w:r w:rsidR="00EB53B5">
        <w:t xml:space="preserve">ehitustegevuse kuluaruanne </w:t>
      </w:r>
      <w:r w:rsidRPr="00682F08">
        <w:t>iga ehitise kohta, kui investeeringuobjektiks on ehitis</w:t>
      </w:r>
      <w:r w:rsidR="008F034C">
        <w:t xml:space="preserve"> </w:t>
      </w:r>
      <w:r w:rsidR="00997D27">
        <w:t>või niisutussüsteem</w:t>
      </w:r>
      <w:r w:rsidR="008F034C">
        <w:t>;</w:t>
      </w:r>
    </w:p>
    <w:p w14:paraId="338127EC" w14:textId="2D73DAEE" w:rsidR="00811F84" w:rsidRDefault="00765901" w:rsidP="00811F84">
      <w:pPr>
        <w:spacing w:line="240" w:lineRule="auto"/>
      </w:pPr>
      <w:r>
        <w:t>5) elluviidud tegevusega seotud riigihanke dokumendid, kui need ei ole riigihangete registrist kättesaadavad ja kui neid dokumente ei ole varem PRIA-le esitatud</w:t>
      </w:r>
      <w:r w:rsidR="00682F08" w:rsidRPr="00682F08">
        <w:t>.</w:t>
      </w:r>
    </w:p>
    <w:p w14:paraId="287B9561" w14:textId="77777777" w:rsidR="00811F84" w:rsidRDefault="00811F84" w:rsidP="00811F84">
      <w:pPr>
        <w:spacing w:line="240" w:lineRule="auto"/>
      </w:pPr>
    </w:p>
    <w:p w14:paraId="281E78EA" w14:textId="28810CAD" w:rsidR="00811F84" w:rsidRDefault="00811F84" w:rsidP="00811F84">
      <w:pPr>
        <w:spacing w:line="240" w:lineRule="auto"/>
      </w:pPr>
      <w:r>
        <w:t xml:space="preserve">(2) </w:t>
      </w:r>
      <w:r w:rsidR="006C406F">
        <w:t>T</w:t>
      </w:r>
      <w:r>
        <w:t xml:space="preserve">oetuse saaja </w:t>
      </w:r>
      <w:r w:rsidR="006C406F">
        <w:t xml:space="preserve">esitab maksetaotluses </w:t>
      </w:r>
      <w:r>
        <w:t>järgmised andmed:</w:t>
      </w:r>
    </w:p>
    <w:p w14:paraId="34117835" w14:textId="4FA2F189" w:rsidR="00811F84" w:rsidRDefault="00811F84" w:rsidP="00811F84">
      <w:pPr>
        <w:spacing w:line="240" w:lineRule="auto"/>
      </w:pPr>
      <w:r>
        <w:t>1) toetuse saaja nimi, registrikood ja selle taotluse viitenumber, mille kohta maksetaotlus esitatakse;</w:t>
      </w:r>
    </w:p>
    <w:p w14:paraId="1D3D62DF" w14:textId="76A0948F" w:rsidR="00811F84" w:rsidRDefault="00811F84" w:rsidP="00811F84">
      <w:pPr>
        <w:spacing w:line="240" w:lineRule="auto"/>
      </w:pPr>
      <w:r>
        <w:t xml:space="preserve">2) teave </w:t>
      </w:r>
      <w:r w:rsidR="006C406F">
        <w:t>elluviidud tegevuse maksumuse</w:t>
      </w:r>
      <w:r>
        <w:t xml:space="preserve"> </w:t>
      </w:r>
      <w:r w:rsidR="00D7665E">
        <w:t xml:space="preserve">ja </w:t>
      </w:r>
      <w:r w:rsidR="006C406F">
        <w:t>selle</w:t>
      </w:r>
      <w:r>
        <w:t xml:space="preserve"> </w:t>
      </w:r>
      <w:r w:rsidR="00815006" w:rsidRPr="00815006">
        <w:t>tegevuse osalise või täieliku elluviimise kohta</w:t>
      </w:r>
      <w:r>
        <w:t>;</w:t>
      </w:r>
    </w:p>
    <w:p w14:paraId="3944D50C" w14:textId="5688B08F" w:rsidR="00811F84" w:rsidRDefault="00682F08" w:rsidP="00811F84">
      <w:pPr>
        <w:spacing w:line="240" w:lineRule="auto"/>
      </w:pPr>
      <w:r>
        <w:t>3</w:t>
      </w:r>
      <w:r w:rsidR="00811F84">
        <w:t>) teave investeeringu tegemist tõendavate dokumentide kohta.</w:t>
      </w:r>
    </w:p>
    <w:p w14:paraId="469F0B5B" w14:textId="7C7A22E7" w:rsidR="004A3C3D" w:rsidRDefault="004A3C3D" w:rsidP="003E738E">
      <w:pPr>
        <w:spacing w:line="240" w:lineRule="auto"/>
      </w:pPr>
    </w:p>
    <w:p w14:paraId="5B11AE01" w14:textId="3C27B265" w:rsidR="00B85B45" w:rsidRDefault="001F480D" w:rsidP="003E738E">
      <w:pPr>
        <w:spacing w:line="240" w:lineRule="auto"/>
        <w:rPr>
          <w:b/>
        </w:rPr>
      </w:pPr>
      <w:r>
        <w:rPr>
          <w:b/>
        </w:rPr>
        <w:t>§ 18</w:t>
      </w:r>
      <w:r w:rsidR="00B85B45" w:rsidRPr="00B85B45">
        <w:rPr>
          <w:b/>
        </w:rPr>
        <w:t>. Toetuse maksmine ja toetuse maksmisest keeldumine</w:t>
      </w:r>
    </w:p>
    <w:p w14:paraId="5B31E6C1" w14:textId="0E6D1F4D" w:rsidR="00B85B45" w:rsidRDefault="00B85B45" w:rsidP="003E738E">
      <w:pPr>
        <w:spacing w:line="240" w:lineRule="auto"/>
        <w:rPr>
          <w:b/>
        </w:rPr>
      </w:pPr>
    </w:p>
    <w:p w14:paraId="35DBE08C" w14:textId="4DDB8B83" w:rsidR="003F50FD" w:rsidRDefault="00B85B45" w:rsidP="00B85B45">
      <w:pPr>
        <w:spacing w:line="240" w:lineRule="auto"/>
      </w:pPr>
      <w:r>
        <w:t xml:space="preserve">(1) </w:t>
      </w:r>
      <w:r w:rsidR="003F50FD">
        <w:t>T</w:t>
      </w:r>
      <w:r w:rsidR="003F50FD" w:rsidRPr="003F50FD">
        <w:t xml:space="preserve">oetus makstakse välja üksnes abikõlblike kulude hüvitamiseks </w:t>
      </w:r>
      <w:r w:rsidR="00751A81">
        <w:t>ja üksnes siis</w:t>
      </w:r>
      <w:r w:rsidR="003F50FD" w:rsidRPr="003F50FD">
        <w:t xml:space="preserve">, kui toetuse saaja on </w:t>
      </w:r>
      <w:r w:rsidR="00D7665E">
        <w:t xml:space="preserve">toetatavad </w:t>
      </w:r>
      <w:r w:rsidR="00323591">
        <w:t>tegevused</w:t>
      </w:r>
      <w:r w:rsidR="003F50FD" w:rsidRPr="003F50FD">
        <w:t xml:space="preserve"> nõuetekohaselt ellu viinud.</w:t>
      </w:r>
    </w:p>
    <w:p w14:paraId="622B9168" w14:textId="77777777" w:rsidR="003F50FD" w:rsidRDefault="003F50FD" w:rsidP="00B85B45">
      <w:pPr>
        <w:spacing w:line="240" w:lineRule="auto"/>
      </w:pPr>
    </w:p>
    <w:p w14:paraId="66B40794" w14:textId="5EB9F13A" w:rsidR="00B85B45" w:rsidRDefault="003F50FD" w:rsidP="00B85B45">
      <w:pPr>
        <w:spacing w:line="240" w:lineRule="auto"/>
      </w:pPr>
      <w:r>
        <w:t xml:space="preserve">(2) </w:t>
      </w:r>
      <w:r w:rsidR="00B85B45">
        <w:t xml:space="preserve">PRIA teeb toetuse saaja esitatud maksetaotluse alusel toetuse maksmise otsuse sellise aja jooksul, et toetusraha oleks võimalik kanda toetuse saaja arvelduskontole </w:t>
      </w:r>
      <w:r>
        <w:t xml:space="preserve">kolme kuu jooksul arvates </w:t>
      </w:r>
      <w:r w:rsidR="00E579B8" w:rsidRPr="00E579B8">
        <w:t>§-s</w:t>
      </w:r>
      <w:r w:rsidR="00D7665E">
        <w:t> </w:t>
      </w:r>
      <w:r w:rsidRPr="00E579B8">
        <w:t>1</w:t>
      </w:r>
      <w:r w:rsidR="00E579B8" w:rsidRPr="00E579B8">
        <w:t>7</w:t>
      </w:r>
      <w:r w:rsidR="00B85B45">
        <w:t xml:space="preserve"> nimetatud nõuetekohaste dokumentide saamisest.</w:t>
      </w:r>
    </w:p>
    <w:p w14:paraId="2393A377" w14:textId="77777777" w:rsidR="00B85B45" w:rsidRDefault="00B85B45" w:rsidP="00B85B45">
      <w:pPr>
        <w:spacing w:line="240" w:lineRule="auto"/>
      </w:pPr>
    </w:p>
    <w:p w14:paraId="71F2D8E1" w14:textId="141D2B8C" w:rsidR="00B85B45" w:rsidRDefault="00B85B45" w:rsidP="00B85B45">
      <w:pPr>
        <w:spacing w:line="240" w:lineRule="auto"/>
      </w:pPr>
      <w:r>
        <w:t>(</w:t>
      </w:r>
      <w:r w:rsidR="00973D81">
        <w:t>3</w:t>
      </w:r>
      <w:r>
        <w:t xml:space="preserve">) PRIA teeb toetuse maksmisest keeldumise otsuse Euroopa Liidu ühise </w:t>
      </w:r>
      <w:r>
        <w:lastRenderedPageBreak/>
        <w:t>põllumajanduspoliitika rakendamise seaduse §</w:t>
      </w:r>
      <w:r w:rsidR="00D7665E">
        <w:t> </w:t>
      </w:r>
      <w:r>
        <w:t>81 lõikes</w:t>
      </w:r>
      <w:r w:rsidR="00D7665E">
        <w:t> </w:t>
      </w:r>
      <w:r>
        <w:t xml:space="preserve">3 sätestatud juhtudel </w:t>
      </w:r>
      <w:r w:rsidRPr="0095738B">
        <w:t>25</w:t>
      </w:r>
      <w:r w:rsidR="00D7665E">
        <w:t> </w:t>
      </w:r>
      <w:r w:rsidRPr="0095738B">
        <w:t>tööpäeva</w:t>
      </w:r>
      <w:r>
        <w:t xml:space="preserve"> jooksul arvates toetuse maksmisest keeldumise aluseks olevast asjaolust teadasaamisest. </w:t>
      </w:r>
    </w:p>
    <w:p w14:paraId="31898BDB" w14:textId="77777777" w:rsidR="00B85B45" w:rsidRDefault="00B85B45" w:rsidP="00B85B45">
      <w:pPr>
        <w:spacing w:line="240" w:lineRule="auto"/>
      </w:pPr>
    </w:p>
    <w:p w14:paraId="0B56962E" w14:textId="35935E6F" w:rsidR="00B85B45" w:rsidRPr="00B85B45" w:rsidRDefault="00B85B45" w:rsidP="00B85B45">
      <w:pPr>
        <w:spacing w:line="240" w:lineRule="auto"/>
      </w:pPr>
      <w:r>
        <w:t>(</w:t>
      </w:r>
      <w:r w:rsidR="00973D81">
        <w:t>4</w:t>
      </w:r>
      <w:r>
        <w:t>) Toetuse maksmisest keeldumise otsuse korral tunnistab PRIA taotluse rahuldamise otsuse täielikult või osaliselt kehtetuks.</w:t>
      </w:r>
    </w:p>
    <w:p w14:paraId="4FABAA7F" w14:textId="77777777" w:rsidR="00B85B45" w:rsidRDefault="00B85B45" w:rsidP="003E738E">
      <w:pPr>
        <w:spacing w:line="240" w:lineRule="auto"/>
      </w:pPr>
    </w:p>
    <w:p w14:paraId="6E2D7E01" w14:textId="1B87C787" w:rsidR="00CA73DD" w:rsidRPr="00CA73DD" w:rsidRDefault="00B00177" w:rsidP="00CA73DD">
      <w:pPr>
        <w:spacing w:line="240" w:lineRule="auto"/>
        <w:rPr>
          <w:b/>
        </w:rPr>
      </w:pPr>
      <w:r>
        <w:rPr>
          <w:b/>
        </w:rPr>
        <w:t xml:space="preserve">§ </w:t>
      </w:r>
      <w:r w:rsidR="001F480D">
        <w:rPr>
          <w:b/>
        </w:rPr>
        <w:t>19</w:t>
      </w:r>
      <w:r w:rsidR="00CA73DD">
        <w:rPr>
          <w:b/>
        </w:rPr>
        <w:t xml:space="preserve">. </w:t>
      </w:r>
      <w:r w:rsidR="00CA73DD" w:rsidRPr="00CA73DD">
        <w:rPr>
          <w:b/>
        </w:rPr>
        <w:t>Dokumentide säilitamine</w:t>
      </w:r>
    </w:p>
    <w:p w14:paraId="6247DB2E" w14:textId="6BB91845" w:rsidR="00CA73DD" w:rsidRDefault="00CA73DD" w:rsidP="00CA73DD">
      <w:pPr>
        <w:spacing w:line="240" w:lineRule="auto"/>
      </w:pPr>
    </w:p>
    <w:p w14:paraId="01960F89" w14:textId="0369166D" w:rsidR="00EA0895" w:rsidRDefault="00B85B45" w:rsidP="00CA73DD">
      <w:pPr>
        <w:spacing w:line="240" w:lineRule="auto"/>
      </w:pPr>
      <w:r w:rsidRPr="00B85B45">
        <w:t>Määruse alusel esitatud dokumente taotlejale ei tagastata. Nimetatud dokumente säilitab PRIA kuni 31. detsembrini</w:t>
      </w:r>
      <w:r w:rsidR="00D7665E">
        <w:t xml:space="preserve"> 2032</w:t>
      </w:r>
      <w:r w:rsidRPr="00B85B45">
        <w:t>.</w:t>
      </w:r>
    </w:p>
    <w:p w14:paraId="63720A15" w14:textId="4EC39734" w:rsidR="00EA0895" w:rsidRDefault="00EA0895" w:rsidP="00CA73DD">
      <w:pPr>
        <w:spacing w:line="240" w:lineRule="auto"/>
      </w:pPr>
    </w:p>
    <w:p w14:paraId="408C8EA4" w14:textId="77777777" w:rsidR="00D8492D" w:rsidRDefault="00D8492D" w:rsidP="00CA73DD">
      <w:pPr>
        <w:spacing w:line="240" w:lineRule="auto"/>
      </w:pPr>
    </w:p>
    <w:p w14:paraId="4ACEC8EA" w14:textId="39582606" w:rsidR="00EA0895" w:rsidRDefault="00EA0895" w:rsidP="00CA73DD">
      <w:pPr>
        <w:spacing w:line="240" w:lineRule="auto"/>
      </w:pPr>
      <w:r>
        <w:t>(allkirjastatud digitaalselt)</w:t>
      </w:r>
    </w:p>
    <w:p w14:paraId="05B77A64" w14:textId="036CDA11" w:rsidR="00EA0895" w:rsidRDefault="00734C29" w:rsidP="00CA73DD">
      <w:pPr>
        <w:spacing w:line="240" w:lineRule="auto"/>
      </w:pPr>
      <w:r>
        <w:t>Urmas Kruuse</w:t>
      </w:r>
    </w:p>
    <w:p w14:paraId="290CC9DD" w14:textId="00755515" w:rsidR="00EA0895" w:rsidRDefault="00EA0895" w:rsidP="00CA73DD">
      <w:pPr>
        <w:spacing w:line="240" w:lineRule="auto"/>
      </w:pPr>
      <w:r>
        <w:t>Maaeluminister</w:t>
      </w:r>
    </w:p>
    <w:p w14:paraId="3C074ED7" w14:textId="77777777" w:rsidR="00EA0895" w:rsidRDefault="00EA0895" w:rsidP="00CA73DD">
      <w:pPr>
        <w:spacing w:line="240" w:lineRule="auto"/>
      </w:pPr>
    </w:p>
    <w:p w14:paraId="3CBFD503" w14:textId="4C2AFFBE" w:rsidR="00EA0895" w:rsidRDefault="00EA0895" w:rsidP="00CA73DD">
      <w:pPr>
        <w:spacing w:line="240" w:lineRule="auto"/>
      </w:pPr>
      <w:r>
        <w:t>(allkirjastatud digitaalselt)</w:t>
      </w:r>
    </w:p>
    <w:p w14:paraId="28A1F2DE" w14:textId="686A0930" w:rsidR="00EA0895" w:rsidRDefault="00C71C57" w:rsidP="00CA73DD">
      <w:pPr>
        <w:spacing w:line="240" w:lineRule="auto"/>
      </w:pPr>
      <w:r>
        <w:t>Tiina Saron</w:t>
      </w:r>
    </w:p>
    <w:p w14:paraId="033E94F6" w14:textId="5E34B419" w:rsidR="00EA0895" w:rsidRDefault="00EA0895" w:rsidP="00CA73DD">
      <w:pPr>
        <w:spacing w:line="240" w:lineRule="auto"/>
      </w:pPr>
      <w:r>
        <w:t>Kantsler</w:t>
      </w:r>
    </w:p>
    <w:p w14:paraId="0BAC7B8A" w14:textId="57E773B9" w:rsidR="002714E7" w:rsidRDefault="002714E7" w:rsidP="00CA73DD">
      <w:pPr>
        <w:spacing w:line="240" w:lineRule="auto"/>
      </w:pPr>
    </w:p>
    <w:p w14:paraId="654F76D1" w14:textId="77777777" w:rsidR="00B13E67" w:rsidRDefault="00B13E67" w:rsidP="00CA73DD">
      <w:pPr>
        <w:spacing w:line="240" w:lineRule="auto"/>
      </w:pPr>
    </w:p>
    <w:p w14:paraId="51A06213" w14:textId="5CD4145B" w:rsidR="002714E7" w:rsidRDefault="002714E7" w:rsidP="00CA73DD">
      <w:pPr>
        <w:spacing w:line="240" w:lineRule="auto"/>
      </w:pPr>
      <w:r>
        <w:t xml:space="preserve">Lisa </w:t>
      </w:r>
      <w:r w:rsidRPr="002714E7">
        <w:t>Taotluse hindamise kriteeriumid</w:t>
      </w:r>
    </w:p>
    <w:sectPr w:rsidR="002714E7" w:rsidSect="008C55D1">
      <w:headerReference w:type="default" r:id="rId9"/>
      <w:footerReference w:type="even" r:id="rId10"/>
      <w:footerReference w:type="default" r:id="rId11"/>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8CF0E" w14:textId="77777777" w:rsidR="00E1693F" w:rsidRDefault="00E1693F" w:rsidP="00DF44DF">
      <w:r>
        <w:separator/>
      </w:r>
    </w:p>
  </w:endnote>
  <w:endnote w:type="continuationSeparator" w:id="0">
    <w:p w14:paraId="09866E7E" w14:textId="77777777" w:rsidR="00E1693F" w:rsidRDefault="00E1693F"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913687"/>
      <w:docPartObj>
        <w:docPartGallery w:val="Page Numbers (Bottom of Page)"/>
        <w:docPartUnique/>
      </w:docPartObj>
    </w:sdtPr>
    <w:sdtEndPr/>
    <w:sdtContent>
      <w:p w14:paraId="391DEED3" w14:textId="77777777" w:rsidR="007242FF" w:rsidRDefault="007242FF">
        <w:pPr>
          <w:pStyle w:val="Footer"/>
          <w:jc w:val="center"/>
        </w:pPr>
        <w:r>
          <w:fldChar w:fldCharType="begin"/>
        </w:r>
        <w:r>
          <w:instrText>PAGE   \* MERGEFORMAT</w:instrText>
        </w:r>
        <w:r>
          <w:fldChar w:fldCharType="separate"/>
        </w:r>
        <w:r>
          <w:rPr>
            <w:noProof/>
          </w:rPr>
          <w:t>2</w:t>
        </w:r>
        <w:r>
          <w:fldChar w:fldCharType="end"/>
        </w:r>
      </w:p>
    </w:sdtContent>
  </w:sdt>
  <w:p w14:paraId="4C5FF29D" w14:textId="77777777" w:rsidR="007242FF" w:rsidRDefault="007242FF" w:rsidP="008C55D1">
    <w:pPr>
      <w:pStyle w:val="Footer"/>
      <w:tabs>
        <w:tab w:val="clear" w:pos="4536"/>
        <w:tab w:val="clear" w:pos="9072"/>
        <w:tab w:val="left" w:pos="4019"/>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766685"/>
      <w:docPartObj>
        <w:docPartGallery w:val="Page Numbers (Bottom of Page)"/>
        <w:docPartUnique/>
      </w:docPartObj>
    </w:sdtPr>
    <w:sdtEndPr/>
    <w:sdtContent>
      <w:p w14:paraId="375C93CA" w14:textId="4E63632D" w:rsidR="007242FF" w:rsidRDefault="007242FF">
        <w:pPr>
          <w:pStyle w:val="Footer"/>
          <w:jc w:val="center"/>
        </w:pPr>
        <w:r>
          <w:fldChar w:fldCharType="begin"/>
        </w:r>
        <w:r>
          <w:instrText>PAGE   \* MERGEFORMAT</w:instrText>
        </w:r>
        <w:r>
          <w:fldChar w:fldCharType="separate"/>
        </w:r>
        <w:r w:rsidR="00E4397C">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07D71" w14:textId="77777777" w:rsidR="00E1693F" w:rsidRDefault="00E1693F" w:rsidP="00DF44DF">
      <w:r>
        <w:separator/>
      </w:r>
    </w:p>
  </w:footnote>
  <w:footnote w:type="continuationSeparator" w:id="0">
    <w:p w14:paraId="01879E42" w14:textId="77777777" w:rsidR="00E1693F" w:rsidRDefault="00E1693F"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95F8D" w14:textId="77777777" w:rsidR="007242FF" w:rsidRDefault="007242FF">
    <w:pPr>
      <w:pStyle w:val="Header"/>
      <w:jc w:val="center"/>
    </w:pPr>
  </w:p>
  <w:p w14:paraId="6D535AD8" w14:textId="77777777" w:rsidR="007242FF" w:rsidRDefault="00724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0C7"/>
    <w:multiLevelType w:val="hybridMultilevel"/>
    <w:tmpl w:val="3CAE364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64311B"/>
    <w:multiLevelType w:val="hybridMultilevel"/>
    <w:tmpl w:val="6058A766"/>
    <w:lvl w:ilvl="0" w:tplc="0DC6C49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3CE7519"/>
    <w:multiLevelType w:val="hybridMultilevel"/>
    <w:tmpl w:val="6130EEF4"/>
    <w:lvl w:ilvl="0" w:tplc="266661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3FA1A54"/>
    <w:multiLevelType w:val="hybridMultilevel"/>
    <w:tmpl w:val="C8F2759A"/>
    <w:lvl w:ilvl="0" w:tplc="1DACBEF2">
      <w:start w:val="1"/>
      <w:numFmt w:val="decimal"/>
      <w:lvlText w:val="(%1)"/>
      <w:lvlJc w:val="left"/>
      <w:pPr>
        <w:ind w:left="720" w:hanging="360"/>
      </w:pPr>
      <w:rPr>
        <w:rFonts w:ascii="Times New Roman" w:eastAsia="SimSun" w:hAnsi="Times New Roman" w:cs="Times New Roman" w:hint="default"/>
        <w:color w:val="auto"/>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5C14D43"/>
    <w:multiLevelType w:val="hybridMultilevel"/>
    <w:tmpl w:val="7434636C"/>
    <w:lvl w:ilvl="0" w:tplc="C804F6D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CF648A8"/>
    <w:multiLevelType w:val="hybridMultilevel"/>
    <w:tmpl w:val="E2686ED6"/>
    <w:lvl w:ilvl="0" w:tplc="60ECB56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9F67233"/>
    <w:multiLevelType w:val="hybridMultilevel"/>
    <w:tmpl w:val="B4C6C59C"/>
    <w:lvl w:ilvl="0" w:tplc="3618C2E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A47245C"/>
    <w:multiLevelType w:val="hybridMultilevel"/>
    <w:tmpl w:val="1F5A08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FEF13BD"/>
    <w:multiLevelType w:val="hybridMultilevel"/>
    <w:tmpl w:val="9A32DDDE"/>
    <w:lvl w:ilvl="0" w:tplc="73702978">
      <w:start w:val="1"/>
      <w:numFmt w:val="decimal"/>
      <w:lvlText w:val="(%1)"/>
      <w:lvlJc w:val="left"/>
      <w:pPr>
        <w:ind w:left="109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0282A2B"/>
    <w:multiLevelType w:val="hybridMultilevel"/>
    <w:tmpl w:val="D03C1F02"/>
    <w:lvl w:ilvl="0" w:tplc="73702978">
      <w:start w:val="1"/>
      <w:numFmt w:val="decimal"/>
      <w:lvlText w:val="(%1)"/>
      <w:lvlJc w:val="left"/>
      <w:pPr>
        <w:ind w:left="1095" w:hanging="375"/>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306370FB"/>
    <w:multiLevelType w:val="hybridMultilevel"/>
    <w:tmpl w:val="F0AEC4AC"/>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49629C6"/>
    <w:multiLevelType w:val="hybridMultilevel"/>
    <w:tmpl w:val="28B88352"/>
    <w:lvl w:ilvl="0" w:tplc="EB84D25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7876549"/>
    <w:multiLevelType w:val="hybridMultilevel"/>
    <w:tmpl w:val="F9BC358C"/>
    <w:lvl w:ilvl="0" w:tplc="30C8B5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E6605A3"/>
    <w:multiLevelType w:val="hybridMultilevel"/>
    <w:tmpl w:val="05780D34"/>
    <w:lvl w:ilvl="0" w:tplc="D7488FD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44C6D46"/>
    <w:multiLevelType w:val="hybridMultilevel"/>
    <w:tmpl w:val="EEA24C44"/>
    <w:lvl w:ilvl="0" w:tplc="5C1E82DA">
      <w:numFmt w:val="decimalZero"/>
      <w:lvlText w:val="%1."/>
      <w:lvlJc w:val="left"/>
      <w:pPr>
        <w:ind w:left="720" w:hanging="360"/>
      </w:pPr>
      <w:rPr>
        <w:rFonts w:eastAsia="Times New Roman"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5EA6369"/>
    <w:multiLevelType w:val="hybridMultilevel"/>
    <w:tmpl w:val="F94C8F20"/>
    <w:lvl w:ilvl="0" w:tplc="7CDEE49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7C35598"/>
    <w:multiLevelType w:val="hybridMultilevel"/>
    <w:tmpl w:val="08F4DE8E"/>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336B1E"/>
    <w:multiLevelType w:val="hybridMultilevel"/>
    <w:tmpl w:val="8FA8C3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97C5593"/>
    <w:multiLevelType w:val="hybridMultilevel"/>
    <w:tmpl w:val="5164DB7E"/>
    <w:lvl w:ilvl="0" w:tplc="0DE206C6">
      <w:start w:val="1"/>
      <w:numFmt w:val="bullet"/>
      <w:lvlText w:val="-"/>
      <w:lvlJc w:val="left"/>
      <w:pPr>
        <w:ind w:left="720" w:hanging="360"/>
      </w:pPr>
      <w:rPr>
        <w:rFonts w:ascii="Times New Roman" w:eastAsia="SimSu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98B2B5B"/>
    <w:multiLevelType w:val="hybridMultilevel"/>
    <w:tmpl w:val="E8CA2132"/>
    <w:lvl w:ilvl="0" w:tplc="907C71F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BBE0F5B"/>
    <w:multiLevelType w:val="hybridMultilevel"/>
    <w:tmpl w:val="BAFCCF2C"/>
    <w:lvl w:ilvl="0" w:tplc="76B4642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B1570E8"/>
    <w:multiLevelType w:val="hybridMultilevel"/>
    <w:tmpl w:val="D8E209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DD45637"/>
    <w:multiLevelType w:val="hybridMultilevel"/>
    <w:tmpl w:val="3A02E24E"/>
    <w:lvl w:ilvl="0" w:tplc="58AE9218">
      <w:start w:val="1"/>
      <w:numFmt w:val="decimal"/>
      <w:lvlText w:val="%1."/>
      <w:lvlJc w:val="left"/>
      <w:pPr>
        <w:ind w:left="1185" w:hanging="82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ED15286"/>
    <w:multiLevelType w:val="hybridMultilevel"/>
    <w:tmpl w:val="B380C3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1263D4D"/>
    <w:multiLevelType w:val="hybridMultilevel"/>
    <w:tmpl w:val="08DA10E8"/>
    <w:lvl w:ilvl="0" w:tplc="078CC95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2FE7EC7"/>
    <w:multiLevelType w:val="hybridMultilevel"/>
    <w:tmpl w:val="0520E4C6"/>
    <w:lvl w:ilvl="0" w:tplc="D1E861D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3115340"/>
    <w:multiLevelType w:val="hybridMultilevel"/>
    <w:tmpl w:val="D2FC8B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47D5A43"/>
    <w:multiLevelType w:val="hybridMultilevel"/>
    <w:tmpl w:val="5CA6AA9A"/>
    <w:lvl w:ilvl="0" w:tplc="FA5E9A6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4F7350F"/>
    <w:multiLevelType w:val="hybridMultilevel"/>
    <w:tmpl w:val="437415F6"/>
    <w:lvl w:ilvl="0" w:tplc="2C38CC5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69D73DC"/>
    <w:multiLevelType w:val="hybridMultilevel"/>
    <w:tmpl w:val="3C6ECB1A"/>
    <w:lvl w:ilvl="0" w:tplc="F7900B7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7F874C7"/>
    <w:multiLevelType w:val="hybridMultilevel"/>
    <w:tmpl w:val="3CAE364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BBB30D3"/>
    <w:multiLevelType w:val="hybridMultilevel"/>
    <w:tmpl w:val="700036DA"/>
    <w:lvl w:ilvl="0" w:tplc="E5CC664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DFA590A"/>
    <w:multiLevelType w:val="hybridMultilevel"/>
    <w:tmpl w:val="2AB49684"/>
    <w:lvl w:ilvl="0" w:tplc="4F12E97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E8813FB"/>
    <w:multiLevelType w:val="hybridMultilevel"/>
    <w:tmpl w:val="1E7CDE5E"/>
    <w:lvl w:ilvl="0" w:tplc="4B207E4C">
      <w:start w:val="1"/>
      <w:numFmt w:val="decimal"/>
      <w:lvlText w:val="(%1)"/>
      <w:lvlJc w:val="left"/>
      <w:pPr>
        <w:ind w:left="360" w:hanging="360"/>
      </w:pPr>
      <w:rPr>
        <w:rFonts w:ascii="Times New Roman" w:eastAsia="SimSun" w:hAnsi="Times New Roman"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75D40AD0"/>
    <w:multiLevelType w:val="hybridMultilevel"/>
    <w:tmpl w:val="C6BE10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79560B7"/>
    <w:multiLevelType w:val="hybridMultilevel"/>
    <w:tmpl w:val="ED28965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CB74A14"/>
    <w:multiLevelType w:val="hybridMultilevel"/>
    <w:tmpl w:val="1A0811A2"/>
    <w:lvl w:ilvl="0" w:tplc="484CEFE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D9F21AD"/>
    <w:multiLevelType w:val="hybridMultilevel"/>
    <w:tmpl w:val="C9CC4818"/>
    <w:lvl w:ilvl="0" w:tplc="002AA8A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14"/>
  </w:num>
  <w:num w:numId="2">
    <w:abstractNumId w:val="22"/>
  </w:num>
  <w:num w:numId="3">
    <w:abstractNumId w:val="30"/>
  </w:num>
  <w:num w:numId="4">
    <w:abstractNumId w:val="0"/>
  </w:num>
  <w:num w:numId="5">
    <w:abstractNumId w:val="17"/>
  </w:num>
  <w:num w:numId="6">
    <w:abstractNumId w:val="10"/>
  </w:num>
  <w:num w:numId="7">
    <w:abstractNumId w:val="35"/>
  </w:num>
  <w:num w:numId="8">
    <w:abstractNumId w:val="34"/>
  </w:num>
  <w:num w:numId="9">
    <w:abstractNumId w:val="13"/>
  </w:num>
  <w:num w:numId="10">
    <w:abstractNumId w:val="9"/>
  </w:num>
  <w:num w:numId="11">
    <w:abstractNumId w:val="8"/>
  </w:num>
  <w:num w:numId="12">
    <w:abstractNumId w:val="37"/>
  </w:num>
  <w:num w:numId="13">
    <w:abstractNumId w:val="33"/>
  </w:num>
  <w:num w:numId="14">
    <w:abstractNumId w:val="5"/>
  </w:num>
  <w:num w:numId="15">
    <w:abstractNumId w:val="2"/>
  </w:num>
  <w:num w:numId="16">
    <w:abstractNumId w:val="26"/>
  </w:num>
  <w:num w:numId="17">
    <w:abstractNumId w:val="11"/>
  </w:num>
  <w:num w:numId="18">
    <w:abstractNumId w:val="27"/>
  </w:num>
  <w:num w:numId="19">
    <w:abstractNumId w:val="29"/>
  </w:num>
  <w:num w:numId="20">
    <w:abstractNumId w:val="16"/>
  </w:num>
  <w:num w:numId="21">
    <w:abstractNumId w:val="7"/>
  </w:num>
  <w:num w:numId="22">
    <w:abstractNumId w:val="31"/>
  </w:num>
  <w:num w:numId="23">
    <w:abstractNumId w:val="4"/>
  </w:num>
  <w:num w:numId="24">
    <w:abstractNumId w:val="18"/>
  </w:num>
  <w:num w:numId="25">
    <w:abstractNumId w:val="25"/>
  </w:num>
  <w:num w:numId="26">
    <w:abstractNumId w:val="15"/>
  </w:num>
  <w:num w:numId="27">
    <w:abstractNumId w:val="19"/>
  </w:num>
  <w:num w:numId="28">
    <w:abstractNumId w:val="3"/>
  </w:num>
  <w:num w:numId="29">
    <w:abstractNumId w:val="1"/>
  </w:num>
  <w:num w:numId="30">
    <w:abstractNumId w:val="6"/>
  </w:num>
  <w:num w:numId="31">
    <w:abstractNumId w:val="24"/>
  </w:num>
  <w:num w:numId="32">
    <w:abstractNumId w:val="12"/>
  </w:num>
  <w:num w:numId="33">
    <w:abstractNumId w:val="32"/>
  </w:num>
  <w:num w:numId="34">
    <w:abstractNumId w:val="28"/>
  </w:num>
  <w:num w:numId="35">
    <w:abstractNumId w:val="20"/>
  </w:num>
  <w:num w:numId="36">
    <w:abstractNumId w:val="36"/>
  </w:num>
  <w:num w:numId="37">
    <w:abstractNumId w:val="2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68"/>
    <w:rsid w:val="00000A14"/>
    <w:rsid w:val="00000F65"/>
    <w:rsid w:val="0000113F"/>
    <w:rsid w:val="00001840"/>
    <w:rsid w:val="00002654"/>
    <w:rsid w:val="000029A1"/>
    <w:rsid w:val="00003C72"/>
    <w:rsid w:val="0000417E"/>
    <w:rsid w:val="000043D6"/>
    <w:rsid w:val="000044B3"/>
    <w:rsid w:val="00005101"/>
    <w:rsid w:val="00005E42"/>
    <w:rsid w:val="000070BF"/>
    <w:rsid w:val="0001178A"/>
    <w:rsid w:val="00015750"/>
    <w:rsid w:val="00016ED6"/>
    <w:rsid w:val="000216C5"/>
    <w:rsid w:val="000218CA"/>
    <w:rsid w:val="00023AE7"/>
    <w:rsid w:val="000240B4"/>
    <w:rsid w:val="00024FC4"/>
    <w:rsid w:val="000252EC"/>
    <w:rsid w:val="00025EFA"/>
    <w:rsid w:val="00027554"/>
    <w:rsid w:val="00033273"/>
    <w:rsid w:val="000400A4"/>
    <w:rsid w:val="0004250E"/>
    <w:rsid w:val="000429BD"/>
    <w:rsid w:val="00043317"/>
    <w:rsid w:val="00043CCF"/>
    <w:rsid w:val="00043FAB"/>
    <w:rsid w:val="0004522A"/>
    <w:rsid w:val="00045740"/>
    <w:rsid w:val="00045E9D"/>
    <w:rsid w:val="000460EB"/>
    <w:rsid w:val="0004613B"/>
    <w:rsid w:val="0004654B"/>
    <w:rsid w:val="0004665A"/>
    <w:rsid w:val="00047306"/>
    <w:rsid w:val="00050388"/>
    <w:rsid w:val="0005244B"/>
    <w:rsid w:val="00053C0D"/>
    <w:rsid w:val="00055B74"/>
    <w:rsid w:val="00055E78"/>
    <w:rsid w:val="0005667E"/>
    <w:rsid w:val="000567CD"/>
    <w:rsid w:val="00060947"/>
    <w:rsid w:val="0006109C"/>
    <w:rsid w:val="00061A31"/>
    <w:rsid w:val="000623A9"/>
    <w:rsid w:val="00063C23"/>
    <w:rsid w:val="000640CE"/>
    <w:rsid w:val="00064297"/>
    <w:rsid w:val="00064362"/>
    <w:rsid w:val="0006591E"/>
    <w:rsid w:val="000667AF"/>
    <w:rsid w:val="00066A08"/>
    <w:rsid w:val="00066BBD"/>
    <w:rsid w:val="000712D7"/>
    <w:rsid w:val="00073127"/>
    <w:rsid w:val="0007572F"/>
    <w:rsid w:val="00075EAD"/>
    <w:rsid w:val="000764F7"/>
    <w:rsid w:val="000766F0"/>
    <w:rsid w:val="00077896"/>
    <w:rsid w:val="000817C6"/>
    <w:rsid w:val="00081CA9"/>
    <w:rsid w:val="00084BA5"/>
    <w:rsid w:val="00085B31"/>
    <w:rsid w:val="0008601C"/>
    <w:rsid w:val="000913FC"/>
    <w:rsid w:val="0009345E"/>
    <w:rsid w:val="000939C1"/>
    <w:rsid w:val="00093B09"/>
    <w:rsid w:val="000949D2"/>
    <w:rsid w:val="0009562A"/>
    <w:rsid w:val="00095B9F"/>
    <w:rsid w:val="000A01E6"/>
    <w:rsid w:val="000A02B1"/>
    <w:rsid w:val="000A0B86"/>
    <w:rsid w:val="000A36B1"/>
    <w:rsid w:val="000A5444"/>
    <w:rsid w:val="000A5460"/>
    <w:rsid w:val="000A6191"/>
    <w:rsid w:val="000A7679"/>
    <w:rsid w:val="000B1427"/>
    <w:rsid w:val="000B1C35"/>
    <w:rsid w:val="000B2934"/>
    <w:rsid w:val="000B2A0C"/>
    <w:rsid w:val="000B2B76"/>
    <w:rsid w:val="000B3ACC"/>
    <w:rsid w:val="000B3F49"/>
    <w:rsid w:val="000B6DE7"/>
    <w:rsid w:val="000B771C"/>
    <w:rsid w:val="000B78BC"/>
    <w:rsid w:val="000C04A5"/>
    <w:rsid w:val="000C0CF1"/>
    <w:rsid w:val="000C23CF"/>
    <w:rsid w:val="000C2793"/>
    <w:rsid w:val="000C3416"/>
    <w:rsid w:val="000C3BB6"/>
    <w:rsid w:val="000C3D66"/>
    <w:rsid w:val="000C4EA6"/>
    <w:rsid w:val="000C5897"/>
    <w:rsid w:val="000C5E94"/>
    <w:rsid w:val="000C6AB3"/>
    <w:rsid w:val="000C6D9C"/>
    <w:rsid w:val="000D1389"/>
    <w:rsid w:val="000D204E"/>
    <w:rsid w:val="000D42BD"/>
    <w:rsid w:val="000D6B75"/>
    <w:rsid w:val="000E03B4"/>
    <w:rsid w:val="000E09AE"/>
    <w:rsid w:val="000E252C"/>
    <w:rsid w:val="000E2D7F"/>
    <w:rsid w:val="000E2E54"/>
    <w:rsid w:val="000E39B4"/>
    <w:rsid w:val="000E49F3"/>
    <w:rsid w:val="000E4CA4"/>
    <w:rsid w:val="000E4F8D"/>
    <w:rsid w:val="000E5CD9"/>
    <w:rsid w:val="000E6290"/>
    <w:rsid w:val="000F2B62"/>
    <w:rsid w:val="000F48E7"/>
    <w:rsid w:val="000F7B69"/>
    <w:rsid w:val="00100895"/>
    <w:rsid w:val="00102FA4"/>
    <w:rsid w:val="00103D2F"/>
    <w:rsid w:val="001056D5"/>
    <w:rsid w:val="00105B17"/>
    <w:rsid w:val="00105D70"/>
    <w:rsid w:val="001063A4"/>
    <w:rsid w:val="001070A5"/>
    <w:rsid w:val="00110393"/>
    <w:rsid w:val="001104B8"/>
    <w:rsid w:val="001108EC"/>
    <w:rsid w:val="00110BCA"/>
    <w:rsid w:val="00111E67"/>
    <w:rsid w:val="00112761"/>
    <w:rsid w:val="00112E62"/>
    <w:rsid w:val="00114305"/>
    <w:rsid w:val="00116072"/>
    <w:rsid w:val="001172C1"/>
    <w:rsid w:val="001177F2"/>
    <w:rsid w:val="00117D40"/>
    <w:rsid w:val="00117DFA"/>
    <w:rsid w:val="001200E1"/>
    <w:rsid w:val="001211BC"/>
    <w:rsid w:val="001213A9"/>
    <w:rsid w:val="00122A1E"/>
    <w:rsid w:val="00123A4C"/>
    <w:rsid w:val="00124999"/>
    <w:rsid w:val="00124D69"/>
    <w:rsid w:val="00127389"/>
    <w:rsid w:val="00130974"/>
    <w:rsid w:val="00130B00"/>
    <w:rsid w:val="00135999"/>
    <w:rsid w:val="00136668"/>
    <w:rsid w:val="00137EAE"/>
    <w:rsid w:val="0014001E"/>
    <w:rsid w:val="0014127B"/>
    <w:rsid w:val="00142496"/>
    <w:rsid w:val="001445B5"/>
    <w:rsid w:val="00144FA4"/>
    <w:rsid w:val="001469E3"/>
    <w:rsid w:val="001478BE"/>
    <w:rsid w:val="00147C2B"/>
    <w:rsid w:val="00150780"/>
    <w:rsid w:val="00150C76"/>
    <w:rsid w:val="00152021"/>
    <w:rsid w:val="00152F30"/>
    <w:rsid w:val="00152FE2"/>
    <w:rsid w:val="0015621F"/>
    <w:rsid w:val="00156249"/>
    <w:rsid w:val="00156805"/>
    <w:rsid w:val="0016034D"/>
    <w:rsid w:val="00163279"/>
    <w:rsid w:val="00164B1F"/>
    <w:rsid w:val="00164E19"/>
    <w:rsid w:val="001658E2"/>
    <w:rsid w:val="00165CAC"/>
    <w:rsid w:val="00170F60"/>
    <w:rsid w:val="001712F5"/>
    <w:rsid w:val="0017182C"/>
    <w:rsid w:val="0017744A"/>
    <w:rsid w:val="001808D8"/>
    <w:rsid w:val="0018381F"/>
    <w:rsid w:val="0018427B"/>
    <w:rsid w:val="00184A98"/>
    <w:rsid w:val="00191423"/>
    <w:rsid w:val="00191490"/>
    <w:rsid w:val="0019231B"/>
    <w:rsid w:val="0019251E"/>
    <w:rsid w:val="00192681"/>
    <w:rsid w:val="0019552C"/>
    <w:rsid w:val="001962F7"/>
    <w:rsid w:val="001976B5"/>
    <w:rsid w:val="001A00CC"/>
    <w:rsid w:val="001A0453"/>
    <w:rsid w:val="001A0870"/>
    <w:rsid w:val="001A3F20"/>
    <w:rsid w:val="001A4FF0"/>
    <w:rsid w:val="001A54CE"/>
    <w:rsid w:val="001A6350"/>
    <w:rsid w:val="001A682E"/>
    <w:rsid w:val="001A7C3E"/>
    <w:rsid w:val="001A7D04"/>
    <w:rsid w:val="001B0387"/>
    <w:rsid w:val="001B4BA8"/>
    <w:rsid w:val="001B5CF1"/>
    <w:rsid w:val="001B6173"/>
    <w:rsid w:val="001C0693"/>
    <w:rsid w:val="001C0B72"/>
    <w:rsid w:val="001C15AD"/>
    <w:rsid w:val="001C2821"/>
    <w:rsid w:val="001C3BC0"/>
    <w:rsid w:val="001C41B8"/>
    <w:rsid w:val="001C4A00"/>
    <w:rsid w:val="001C50C0"/>
    <w:rsid w:val="001C63F4"/>
    <w:rsid w:val="001C69C1"/>
    <w:rsid w:val="001C6F3A"/>
    <w:rsid w:val="001D068F"/>
    <w:rsid w:val="001D46F0"/>
    <w:rsid w:val="001D4CFB"/>
    <w:rsid w:val="001D4F38"/>
    <w:rsid w:val="001D7923"/>
    <w:rsid w:val="001E254F"/>
    <w:rsid w:val="001E3BB7"/>
    <w:rsid w:val="001E44CA"/>
    <w:rsid w:val="001E6F2B"/>
    <w:rsid w:val="001F0753"/>
    <w:rsid w:val="001F1EE8"/>
    <w:rsid w:val="001F2CFA"/>
    <w:rsid w:val="001F38AA"/>
    <w:rsid w:val="001F409E"/>
    <w:rsid w:val="001F4522"/>
    <w:rsid w:val="001F480D"/>
    <w:rsid w:val="002008A2"/>
    <w:rsid w:val="002014C3"/>
    <w:rsid w:val="00202816"/>
    <w:rsid w:val="00202A07"/>
    <w:rsid w:val="00203877"/>
    <w:rsid w:val="002038CA"/>
    <w:rsid w:val="00204EFA"/>
    <w:rsid w:val="0020547E"/>
    <w:rsid w:val="00205813"/>
    <w:rsid w:val="00205F71"/>
    <w:rsid w:val="002063D5"/>
    <w:rsid w:val="0020662F"/>
    <w:rsid w:val="00210F78"/>
    <w:rsid w:val="00212425"/>
    <w:rsid w:val="002124F0"/>
    <w:rsid w:val="00215825"/>
    <w:rsid w:val="00216028"/>
    <w:rsid w:val="00216520"/>
    <w:rsid w:val="0021652C"/>
    <w:rsid w:val="002168A2"/>
    <w:rsid w:val="002205D9"/>
    <w:rsid w:val="00220FF9"/>
    <w:rsid w:val="0022105D"/>
    <w:rsid w:val="00221F5F"/>
    <w:rsid w:val="0022269C"/>
    <w:rsid w:val="00224407"/>
    <w:rsid w:val="002255EF"/>
    <w:rsid w:val="002264B4"/>
    <w:rsid w:val="00226B8C"/>
    <w:rsid w:val="00227B25"/>
    <w:rsid w:val="0023021D"/>
    <w:rsid w:val="0023067E"/>
    <w:rsid w:val="002312F0"/>
    <w:rsid w:val="0023161F"/>
    <w:rsid w:val="00232507"/>
    <w:rsid w:val="00233069"/>
    <w:rsid w:val="002332D4"/>
    <w:rsid w:val="00233C07"/>
    <w:rsid w:val="00236C17"/>
    <w:rsid w:val="00237B4B"/>
    <w:rsid w:val="0024032B"/>
    <w:rsid w:val="0024087E"/>
    <w:rsid w:val="00240F83"/>
    <w:rsid w:val="00241448"/>
    <w:rsid w:val="0024201A"/>
    <w:rsid w:val="00243CB4"/>
    <w:rsid w:val="00245BC2"/>
    <w:rsid w:val="00250DFA"/>
    <w:rsid w:val="002516C1"/>
    <w:rsid w:val="00251BE2"/>
    <w:rsid w:val="00252158"/>
    <w:rsid w:val="00252279"/>
    <w:rsid w:val="00252359"/>
    <w:rsid w:val="00254B91"/>
    <w:rsid w:val="0025555F"/>
    <w:rsid w:val="00257E7D"/>
    <w:rsid w:val="002602BD"/>
    <w:rsid w:val="00260F94"/>
    <w:rsid w:val="00261410"/>
    <w:rsid w:val="00261E82"/>
    <w:rsid w:val="0026456A"/>
    <w:rsid w:val="002645C6"/>
    <w:rsid w:val="0026478E"/>
    <w:rsid w:val="002660FC"/>
    <w:rsid w:val="002663DC"/>
    <w:rsid w:val="00266D9B"/>
    <w:rsid w:val="0026775D"/>
    <w:rsid w:val="0027052B"/>
    <w:rsid w:val="002714E7"/>
    <w:rsid w:val="002719FD"/>
    <w:rsid w:val="00271BFE"/>
    <w:rsid w:val="00272C9E"/>
    <w:rsid w:val="00274AD5"/>
    <w:rsid w:val="00274D8C"/>
    <w:rsid w:val="00276D77"/>
    <w:rsid w:val="00277227"/>
    <w:rsid w:val="00282E2F"/>
    <w:rsid w:val="002835BB"/>
    <w:rsid w:val="002840E5"/>
    <w:rsid w:val="00284372"/>
    <w:rsid w:val="00284853"/>
    <w:rsid w:val="00284C14"/>
    <w:rsid w:val="00284EE3"/>
    <w:rsid w:val="002915DF"/>
    <w:rsid w:val="00291A7A"/>
    <w:rsid w:val="00292166"/>
    <w:rsid w:val="00293449"/>
    <w:rsid w:val="002941EA"/>
    <w:rsid w:val="00294343"/>
    <w:rsid w:val="00294D03"/>
    <w:rsid w:val="00294E38"/>
    <w:rsid w:val="00295254"/>
    <w:rsid w:val="002A0094"/>
    <w:rsid w:val="002A1ED6"/>
    <w:rsid w:val="002A3A32"/>
    <w:rsid w:val="002A42F3"/>
    <w:rsid w:val="002A4F26"/>
    <w:rsid w:val="002B371F"/>
    <w:rsid w:val="002B3788"/>
    <w:rsid w:val="002B3FF2"/>
    <w:rsid w:val="002B41CD"/>
    <w:rsid w:val="002B4A40"/>
    <w:rsid w:val="002B58EC"/>
    <w:rsid w:val="002B5E88"/>
    <w:rsid w:val="002B61DD"/>
    <w:rsid w:val="002B640E"/>
    <w:rsid w:val="002C1522"/>
    <w:rsid w:val="002C32F3"/>
    <w:rsid w:val="002C4F77"/>
    <w:rsid w:val="002C5447"/>
    <w:rsid w:val="002C6249"/>
    <w:rsid w:val="002D0D7B"/>
    <w:rsid w:val="002D15AE"/>
    <w:rsid w:val="002D19ED"/>
    <w:rsid w:val="002D38A3"/>
    <w:rsid w:val="002D4C11"/>
    <w:rsid w:val="002E0B00"/>
    <w:rsid w:val="002E1887"/>
    <w:rsid w:val="002E380E"/>
    <w:rsid w:val="002E4217"/>
    <w:rsid w:val="002E5548"/>
    <w:rsid w:val="002F045A"/>
    <w:rsid w:val="002F13DA"/>
    <w:rsid w:val="002F18EC"/>
    <w:rsid w:val="002F254F"/>
    <w:rsid w:val="002F2D63"/>
    <w:rsid w:val="002F43FB"/>
    <w:rsid w:val="002F4E05"/>
    <w:rsid w:val="002F6875"/>
    <w:rsid w:val="002F7051"/>
    <w:rsid w:val="00302CE7"/>
    <w:rsid w:val="00302EB9"/>
    <w:rsid w:val="00304E42"/>
    <w:rsid w:val="0030526E"/>
    <w:rsid w:val="00306963"/>
    <w:rsid w:val="00306FA5"/>
    <w:rsid w:val="00306FE4"/>
    <w:rsid w:val="0031044D"/>
    <w:rsid w:val="00310E5C"/>
    <w:rsid w:val="0031173F"/>
    <w:rsid w:val="00311ED9"/>
    <w:rsid w:val="0031471E"/>
    <w:rsid w:val="003151EB"/>
    <w:rsid w:val="0031583E"/>
    <w:rsid w:val="00316962"/>
    <w:rsid w:val="00316A4F"/>
    <w:rsid w:val="00316D44"/>
    <w:rsid w:val="00320FC3"/>
    <w:rsid w:val="00321E04"/>
    <w:rsid w:val="00322FB4"/>
    <w:rsid w:val="00323591"/>
    <w:rsid w:val="0032470B"/>
    <w:rsid w:val="00324F8B"/>
    <w:rsid w:val="00325D5D"/>
    <w:rsid w:val="00326CCC"/>
    <w:rsid w:val="00330D7C"/>
    <w:rsid w:val="00331DC3"/>
    <w:rsid w:val="0033250D"/>
    <w:rsid w:val="00333778"/>
    <w:rsid w:val="00333BBD"/>
    <w:rsid w:val="00335ACE"/>
    <w:rsid w:val="00336259"/>
    <w:rsid w:val="003362C5"/>
    <w:rsid w:val="003401A7"/>
    <w:rsid w:val="00340C3B"/>
    <w:rsid w:val="003415AD"/>
    <w:rsid w:val="00341EB0"/>
    <w:rsid w:val="0034355B"/>
    <w:rsid w:val="003468F7"/>
    <w:rsid w:val="003506DA"/>
    <w:rsid w:val="00350ED6"/>
    <w:rsid w:val="00351243"/>
    <w:rsid w:val="00353F03"/>
    <w:rsid w:val="00354059"/>
    <w:rsid w:val="00354735"/>
    <w:rsid w:val="00356669"/>
    <w:rsid w:val="00356BB7"/>
    <w:rsid w:val="003579D9"/>
    <w:rsid w:val="0036016A"/>
    <w:rsid w:val="00360D70"/>
    <w:rsid w:val="00361012"/>
    <w:rsid w:val="00361956"/>
    <w:rsid w:val="00361EB9"/>
    <w:rsid w:val="00361F79"/>
    <w:rsid w:val="0036275C"/>
    <w:rsid w:val="00362EEC"/>
    <w:rsid w:val="00365FAA"/>
    <w:rsid w:val="003663CF"/>
    <w:rsid w:val="00367273"/>
    <w:rsid w:val="003679BF"/>
    <w:rsid w:val="003700F1"/>
    <w:rsid w:val="00370D4A"/>
    <w:rsid w:val="00370F3E"/>
    <w:rsid w:val="003719EE"/>
    <w:rsid w:val="00372764"/>
    <w:rsid w:val="00374A6F"/>
    <w:rsid w:val="00375041"/>
    <w:rsid w:val="00375864"/>
    <w:rsid w:val="00377D1D"/>
    <w:rsid w:val="003822C6"/>
    <w:rsid w:val="0038245D"/>
    <w:rsid w:val="00383DA5"/>
    <w:rsid w:val="00384300"/>
    <w:rsid w:val="003850B5"/>
    <w:rsid w:val="0038557E"/>
    <w:rsid w:val="00386FCA"/>
    <w:rsid w:val="00387CEE"/>
    <w:rsid w:val="003903BB"/>
    <w:rsid w:val="003908AE"/>
    <w:rsid w:val="00391236"/>
    <w:rsid w:val="00391FA5"/>
    <w:rsid w:val="00392AF6"/>
    <w:rsid w:val="00394DCB"/>
    <w:rsid w:val="00395315"/>
    <w:rsid w:val="003A08EC"/>
    <w:rsid w:val="003A38C4"/>
    <w:rsid w:val="003A3A06"/>
    <w:rsid w:val="003A5454"/>
    <w:rsid w:val="003A617C"/>
    <w:rsid w:val="003A63B4"/>
    <w:rsid w:val="003A69BE"/>
    <w:rsid w:val="003A7E45"/>
    <w:rsid w:val="003B2A9C"/>
    <w:rsid w:val="003B49B6"/>
    <w:rsid w:val="003C00C1"/>
    <w:rsid w:val="003C0473"/>
    <w:rsid w:val="003C164D"/>
    <w:rsid w:val="003C17C1"/>
    <w:rsid w:val="003C1C05"/>
    <w:rsid w:val="003C1C45"/>
    <w:rsid w:val="003C216D"/>
    <w:rsid w:val="003C3E0F"/>
    <w:rsid w:val="003C444F"/>
    <w:rsid w:val="003C5250"/>
    <w:rsid w:val="003C5681"/>
    <w:rsid w:val="003C5A53"/>
    <w:rsid w:val="003C5F7D"/>
    <w:rsid w:val="003C6A07"/>
    <w:rsid w:val="003C6D21"/>
    <w:rsid w:val="003C6ECF"/>
    <w:rsid w:val="003D0185"/>
    <w:rsid w:val="003D065C"/>
    <w:rsid w:val="003D1BF4"/>
    <w:rsid w:val="003D5F4B"/>
    <w:rsid w:val="003D64B8"/>
    <w:rsid w:val="003D6EDC"/>
    <w:rsid w:val="003D72EB"/>
    <w:rsid w:val="003E47EF"/>
    <w:rsid w:val="003E4E7B"/>
    <w:rsid w:val="003E57DD"/>
    <w:rsid w:val="003E5CFF"/>
    <w:rsid w:val="003E686E"/>
    <w:rsid w:val="003E699F"/>
    <w:rsid w:val="003E738E"/>
    <w:rsid w:val="003F0A45"/>
    <w:rsid w:val="003F0D72"/>
    <w:rsid w:val="003F15CD"/>
    <w:rsid w:val="003F2632"/>
    <w:rsid w:val="003F29DC"/>
    <w:rsid w:val="003F4D92"/>
    <w:rsid w:val="003F50FD"/>
    <w:rsid w:val="003F5DFC"/>
    <w:rsid w:val="003F7466"/>
    <w:rsid w:val="003F7E13"/>
    <w:rsid w:val="0040029E"/>
    <w:rsid w:val="00400C7F"/>
    <w:rsid w:val="004023D0"/>
    <w:rsid w:val="00402570"/>
    <w:rsid w:val="00403C91"/>
    <w:rsid w:val="00403D19"/>
    <w:rsid w:val="00404331"/>
    <w:rsid w:val="004100EF"/>
    <w:rsid w:val="00411DF7"/>
    <w:rsid w:val="0041205D"/>
    <w:rsid w:val="00412AF4"/>
    <w:rsid w:val="00414E02"/>
    <w:rsid w:val="004152BC"/>
    <w:rsid w:val="004200B3"/>
    <w:rsid w:val="00421AB3"/>
    <w:rsid w:val="00422040"/>
    <w:rsid w:val="0042291B"/>
    <w:rsid w:val="00427222"/>
    <w:rsid w:val="00427740"/>
    <w:rsid w:val="00431165"/>
    <w:rsid w:val="004333A8"/>
    <w:rsid w:val="00433A7E"/>
    <w:rsid w:val="00433D0D"/>
    <w:rsid w:val="00433E8E"/>
    <w:rsid w:val="00434126"/>
    <w:rsid w:val="00435A13"/>
    <w:rsid w:val="00435EEE"/>
    <w:rsid w:val="00436422"/>
    <w:rsid w:val="004373A4"/>
    <w:rsid w:val="00437A0B"/>
    <w:rsid w:val="00440043"/>
    <w:rsid w:val="0044047F"/>
    <w:rsid w:val="0044075E"/>
    <w:rsid w:val="0044084D"/>
    <w:rsid w:val="00441CF2"/>
    <w:rsid w:val="00441D99"/>
    <w:rsid w:val="00442745"/>
    <w:rsid w:val="00445ECD"/>
    <w:rsid w:val="00450B25"/>
    <w:rsid w:val="0045101B"/>
    <w:rsid w:val="00452E25"/>
    <w:rsid w:val="00452E7C"/>
    <w:rsid w:val="0045327D"/>
    <w:rsid w:val="00453C15"/>
    <w:rsid w:val="00453D7F"/>
    <w:rsid w:val="00455EB3"/>
    <w:rsid w:val="00456574"/>
    <w:rsid w:val="004606AF"/>
    <w:rsid w:val="00460E82"/>
    <w:rsid w:val="00460F4E"/>
    <w:rsid w:val="0046133B"/>
    <w:rsid w:val="0046272C"/>
    <w:rsid w:val="00462BEA"/>
    <w:rsid w:val="00462E15"/>
    <w:rsid w:val="00463DB2"/>
    <w:rsid w:val="00464EAB"/>
    <w:rsid w:val="00467EDE"/>
    <w:rsid w:val="004716D2"/>
    <w:rsid w:val="0047210C"/>
    <w:rsid w:val="00473846"/>
    <w:rsid w:val="004751AD"/>
    <w:rsid w:val="0047547D"/>
    <w:rsid w:val="00476BF5"/>
    <w:rsid w:val="0048163B"/>
    <w:rsid w:val="00481FA2"/>
    <w:rsid w:val="00482BFB"/>
    <w:rsid w:val="00484EE5"/>
    <w:rsid w:val="0048593B"/>
    <w:rsid w:val="004868A8"/>
    <w:rsid w:val="00487E21"/>
    <w:rsid w:val="00487FA5"/>
    <w:rsid w:val="004917CF"/>
    <w:rsid w:val="004928AE"/>
    <w:rsid w:val="004929A7"/>
    <w:rsid w:val="004948D1"/>
    <w:rsid w:val="00496FB6"/>
    <w:rsid w:val="00496FFA"/>
    <w:rsid w:val="004977AD"/>
    <w:rsid w:val="004A001C"/>
    <w:rsid w:val="004A2673"/>
    <w:rsid w:val="004A3512"/>
    <w:rsid w:val="004A3BA4"/>
    <w:rsid w:val="004A3C3D"/>
    <w:rsid w:val="004A431C"/>
    <w:rsid w:val="004A6B1D"/>
    <w:rsid w:val="004B00A2"/>
    <w:rsid w:val="004B0C50"/>
    <w:rsid w:val="004B1015"/>
    <w:rsid w:val="004B15CF"/>
    <w:rsid w:val="004B1927"/>
    <w:rsid w:val="004B1C64"/>
    <w:rsid w:val="004B1E6C"/>
    <w:rsid w:val="004B1FB8"/>
    <w:rsid w:val="004B27BB"/>
    <w:rsid w:val="004B2D93"/>
    <w:rsid w:val="004B43DC"/>
    <w:rsid w:val="004B7950"/>
    <w:rsid w:val="004C1391"/>
    <w:rsid w:val="004C2E42"/>
    <w:rsid w:val="004C37E0"/>
    <w:rsid w:val="004C3D5F"/>
    <w:rsid w:val="004C4FE6"/>
    <w:rsid w:val="004C6C98"/>
    <w:rsid w:val="004D0233"/>
    <w:rsid w:val="004D0407"/>
    <w:rsid w:val="004D0708"/>
    <w:rsid w:val="004D0F36"/>
    <w:rsid w:val="004D0F88"/>
    <w:rsid w:val="004D43F0"/>
    <w:rsid w:val="004D47CE"/>
    <w:rsid w:val="004D4AA4"/>
    <w:rsid w:val="004D5883"/>
    <w:rsid w:val="004D6B6D"/>
    <w:rsid w:val="004D7E74"/>
    <w:rsid w:val="004E3B03"/>
    <w:rsid w:val="004E4815"/>
    <w:rsid w:val="004E517A"/>
    <w:rsid w:val="004E6F4B"/>
    <w:rsid w:val="004E753C"/>
    <w:rsid w:val="004E7F4C"/>
    <w:rsid w:val="004F0722"/>
    <w:rsid w:val="004F0B00"/>
    <w:rsid w:val="004F173A"/>
    <w:rsid w:val="004F2828"/>
    <w:rsid w:val="004F3ECA"/>
    <w:rsid w:val="004F5401"/>
    <w:rsid w:val="004F564A"/>
    <w:rsid w:val="004F6B54"/>
    <w:rsid w:val="004F6F50"/>
    <w:rsid w:val="0050062C"/>
    <w:rsid w:val="005018BB"/>
    <w:rsid w:val="00501BBF"/>
    <w:rsid w:val="00501D1C"/>
    <w:rsid w:val="0050252A"/>
    <w:rsid w:val="005055FD"/>
    <w:rsid w:val="005055FE"/>
    <w:rsid w:val="00505C61"/>
    <w:rsid w:val="00506923"/>
    <w:rsid w:val="0050735D"/>
    <w:rsid w:val="00510105"/>
    <w:rsid w:val="00513E84"/>
    <w:rsid w:val="005153E3"/>
    <w:rsid w:val="00517AC9"/>
    <w:rsid w:val="00517F24"/>
    <w:rsid w:val="00520108"/>
    <w:rsid w:val="00520B6D"/>
    <w:rsid w:val="00522CF2"/>
    <w:rsid w:val="00522E0C"/>
    <w:rsid w:val="0052499A"/>
    <w:rsid w:val="00525915"/>
    <w:rsid w:val="00526036"/>
    <w:rsid w:val="00526519"/>
    <w:rsid w:val="00526AA4"/>
    <w:rsid w:val="00527A82"/>
    <w:rsid w:val="00527AB6"/>
    <w:rsid w:val="00531C5E"/>
    <w:rsid w:val="00532C72"/>
    <w:rsid w:val="00532F4F"/>
    <w:rsid w:val="005339B3"/>
    <w:rsid w:val="0053441F"/>
    <w:rsid w:val="005346D8"/>
    <w:rsid w:val="0053483E"/>
    <w:rsid w:val="005371EF"/>
    <w:rsid w:val="00540401"/>
    <w:rsid w:val="00541C65"/>
    <w:rsid w:val="00541E34"/>
    <w:rsid w:val="005424F1"/>
    <w:rsid w:val="005426D0"/>
    <w:rsid w:val="005428BA"/>
    <w:rsid w:val="00543258"/>
    <w:rsid w:val="00546204"/>
    <w:rsid w:val="00547C08"/>
    <w:rsid w:val="00551C8E"/>
    <w:rsid w:val="00551E24"/>
    <w:rsid w:val="005521EB"/>
    <w:rsid w:val="005537E4"/>
    <w:rsid w:val="00554CF3"/>
    <w:rsid w:val="00555762"/>
    <w:rsid w:val="0055747B"/>
    <w:rsid w:val="00557534"/>
    <w:rsid w:val="005603D3"/>
    <w:rsid w:val="00560A92"/>
    <w:rsid w:val="0056160C"/>
    <w:rsid w:val="00564569"/>
    <w:rsid w:val="0056535C"/>
    <w:rsid w:val="005664F7"/>
    <w:rsid w:val="00566A0D"/>
    <w:rsid w:val="00566C92"/>
    <w:rsid w:val="00566D45"/>
    <w:rsid w:val="00573B42"/>
    <w:rsid w:val="00573DDC"/>
    <w:rsid w:val="00574130"/>
    <w:rsid w:val="00575872"/>
    <w:rsid w:val="00575DB3"/>
    <w:rsid w:val="00577C14"/>
    <w:rsid w:val="00580B55"/>
    <w:rsid w:val="00580D4B"/>
    <w:rsid w:val="005811CE"/>
    <w:rsid w:val="0058131D"/>
    <w:rsid w:val="00581764"/>
    <w:rsid w:val="00581BCE"/>
    <w:rsid w:val="00583521"/>
    <w:rsid w:val="00583DFC"/>
    <w:rsid w:val="005842BD"/>
    <w:rsid w:val="005927FF"/>
    <w:rsid w:val="005939F6"/>
    <w:rsid w:val="00594FBA"/>
    <w:rsid w:val="005A0AC5"/>
    <w:rsid w:val="005A223B"/>
    <w:rsid w:val="005A227C"/>
    <w:rsid w:val="005A252A"/>
    <w:rsid w:val="005A3040"/>
    <w:rsid w:val="005A320C"/>
    <w:rsid w:val="005A3466"/>
    <w:rsid w:val="005A46F8"/>
    <w:rsid w:val="005B0569"/>
    <w:rsid w:val="005B3DAF"/>
    <w:rsid w:val="005B4EFD"/>
    <w:rsid w:val="005B54E5"/>
    <w:rsid w:val="005B55A9"/>
    <w:rsid w:val="005B5C55"/>
    <w:rsid w:val="005B5CE1"/>
    <w:rsid w:val="005B5CFB"/>
    <w:rsid w:val="005B7197"/>
    <w:rsid w:val="005B73AD"/>
    <w:rsid w:val="005C0B35"/>
    <w:rsid w:val="005C213C"/>
    <w:rsid w:val="005C3FED"/>
    <w:rsid w:val="005C4490"/>
    <w:rsid w:val="005C537D"/>
    <w:rsid w:val="005C6758"/>
    <w:rsid w:val="005D1C2A"/>
    <w:rsid w:val="005D2486"/>
    <w:rsid w:val="005D39D4"/>
    <w:rsid w:val="005D3D19"/>
    <w:rsid w:val="005D3EF8"/>
    <w:rsid w:val="005D62CF"/>
    <w:rsid w:val="005D6DD7"/>
    <w:rsid w:val="005D7890"/>
    <w:rsid w:val="005E0763"/>
    <w:rsid w:val="005E087B"/>
    <w:rsid w:val="005E2245"/>
    <w:rsid w:val="005E374C"/>
    <w:rsid w:val="005E3AED"/>
    <w:rsid w:val="005E44C3"/>
    <w:rsid w:val="005E45BB"/>
    <w:rsid w:val="005E45E4"/>
    <w:rsid w:val="005E50D5"/>
    <w:rsid w:val="005E583C"/>
    <w:rsid w:val="005E610A"/>
    <w:rsid w:val="005E6439"/>
    <w:rsid w:val="005E674E"/>
    <w:rsid w:val="005E781C"/>
    <w:rsid w:val="005E7948"/>
    <w:rsid w:val="005F0EED"/>
    <w:rsid w:val="005F19A6"/>
    <w:rsid w:val="005F268C"/>
    <w:rsid w:val="005F2697"/>
    <w:rsid w:val="005F2E00"/>
    <w:rsid w:val="005F3D1D"/>
    <w:rsid w:val="005F4888"/>
    <w:rsid w:val="005F4C53"/>
    <w:rsid w:val="005F57BA"/>
    <w:rsid w:val="00600709"/>
    <w:rsid w:val="006013E8"/>
    <w:rsid w:val="006019DF"/>
    <w:rsid w:val="00601B67"/>
    <w:rsid w:val="00602834"/>
    <w:rsid w:val="0060328C"/>
    <w:rsid w:val="00604CB4"/>
    <w:rsid w:val="00605DCF"/>
    <w:rsid w:val="00606367"/>
    <w:rsid w:val="0060648E"/>
    <w:rsid w:val="00606AED"/>
    <w:rsid w:val="00606FAE"/>
    <w:rsid w:val="006113F4"/>
    <w:rsid w:val="0061484A"/>
    <w:rsid w:val="0061610E"/>
    <w:rsid w:val="00617A6B"/>
    <w:rsid w:val="00620A6F"/>
    <w:rsid w:val="00620B5E"/>
    <w:rsid w:val="0062110D"/>
    <w:rsid w:val="00621AAC"/>
    <w:rsid w:val="00621ED8"/>
    <w:rsid w:val="00623D16"/>
    <w:rsid w:val="00625349"/>
    <w:rsid w:val="006270C6"/>
    <w:rsid w:val="0063011E"/>
    <w:rsid w:val="006359E9"/>
    <w:rsid w:val="0063749D"/>
    <w:rsid w:val="00637649"/>
    <w:rsid w:val="006400D0"/>
    <w:rsid w:val="00640BD1"/>
    <w:rsid w:val="00640FCC"/>
    <w:rsid w:val="006410D9"/>
    <w:rsid w:val="00641CC5"/>
    <w:rsid w:val="00642E60"/>
    <w:rsid w:val="00643F67"/>
    <w:rsid w:val="00645BED"/>
    <w:rsid w:val="00650C1D"/>
    <w:rsid w:val="00650DA0"/>
    <w:rsid w:val="00651506"/>
    <w:rsid w:val="006515EA"/>
    <w:rsid w:val="00651AEB"/>
    <w:rsid w:val="006521FC"/>
    <w:rsid w:val="00653E6E"/>
    <w:rsid w:val="006547F0"/>
    <w:rsid w:val="006555C9"/>
    <w:rsid w:val="00656001"/>
    <w:rsid w:val="0065721B"/>
    <w:rsid w:val="00657391"/>
    <w:rsid w:val="00657AA8"/>
    <w:rsid w:val="0066032C"/>
    <w:rsid w:val="006608D6"/>
    <w:rsid w:val="00660984"/>
    <w:rsid w:val="00660AF9"/>
    <w:rsid w:val="00663DA3"/>
    <w:rsid w:val="00663E4C"/>
    <w:rsid w:val="0066446F"/>
    <w:rsid w:val="0066488E"/>
    <w:rsid w:val="006650C5"/>
    <w:rsid w:val="00665366"/>
    <w:rsid w:val="00665603"/>
    <w:rsid w:val="00666CE2"/>
    <w:rsid w:val="006704E7"/>
    <w:rsid w:val="00670986"/>
    <w:rsid w:val="006713D0"/>
    <w:rsid w:val="00671542"/>
    <w:rsid w:val="00671689"/>
    <w:rsid w:val="00671FAE"/>
    <w:rsid w:val="00674363"/>
    <w:rsid w:val="0067494F"/>
    <w:rsid w:val="00677198"/>
    <w:rsid w:val="00677D17"/>
    <w:rsid w:val="00680214"/>
    <w:rsid w:val="006802B2"/>
    <w:rsid w:val="00680609"/>
    <w:rsid w:val="00682F08"/>
    <w:rsid w:val="0068346A"/>
    <w:rsid w:val="00685948"/>
    <w:rsid w:val="00686072"/>
    <w:rsid w:val="0068626E"/>
    <w:rsid w:val="00687E7D"/>
    <w:rsid w:val="006910B5"/>
    <w:rsid w:val="00691B6C"/>
    <w:rsid w:val="006922E0"/>
    <w:rsid w:val="00692AC5"/>
    <w:rsid w:val="00693652"/>
    <w:rsid w:val="00694CBB"/>
    <w:rsid w:val="0069654F"/>
    <w:rsid w:val="00696A5C"/>
    <w:rsid w:val="00696EB6"/>
    <w:rsid w:val="006A095A"/>
    <w:rsid w:val="006A2361"/>
    <w:rsid w:val="006A2566"/>
    <w:rsid w:val="006A57EB"/>
    <w:rsid w:val="006A591D"/>
    <w:rsid w:val="006B1774"/>
    <w:rsid w:val="006B2015"/>
    <w:rsid w:val="006B322A"/>
    <w:rsid w:val="006B3514"/>
    <w:rsid w:val="006B3737"/>
    <w:rsid w:val="006B4199"/>
    <w:rsid w:val="006B552E"/>
    <w:rsid w:val="006C0C9A"/>
    <w:rsid w:val="006C0E15"/>
    <w:rsid w:val="006C1C54"/>
    <w:rsid w:val="006C406F"/>
    <w:rsid w:val="006C4ADC"/>
    <w:rsid w:val="006D21FD"/>
    <w:rsid w:val="006D2680"/>
    <w:rsid w:val="006D2C62"/>
    <w:rsid w:val="006D3997"/>
    <w:rsid w:val="006D44D3"/>
    <w:rsid w:val="006D6B3B"/>
    <w:rsid w:val="006D6C6E"/>
    <w:rsid w:val="006D7F01"/>
    <w:rsid w:val="006E16BD"/>
    <w:rsid w:val="006E3A84"/>
    <w:rsid w:val="006E44A6"/>
    <w:rsid w:val="006E4C02"/>
    <w:rsid w:val="006E5BED"/>
    <w:rsid w:val="006E6DAD"/>
    <w:rsid w:val="006F0149"/>
    <w:rsid w:val="006F0CA9"/>
    <w:rsid w:val="006F140D"/>
    <w:rsid w:val="006F1F5F"/>
    <w:rsid w:val="006F2152"/>
    <w:rsid w:val="006F2B8D"/>
    <w:rsid w:val="006F357C"/>
    <w:rsid w:val="006F39F1"/>
    <w:rsid w:val="006F3BB9"/>
    <w:rsid w:val="006F43E6"/>
    <w:rsid w:val="006F5B46"/>
    <w:rsid w:val="006F72D7"/>
    <w:rsid w:val="006F7ECD"/>
    <w:rsid w:val="007007AA"/>
    <w:rsid w:val="007009E8"/>
    <w:rsid w:val="00705290"/>
    <w:rsid w:val="007056E1"/>
    <w:rsid w:val="00705CEE"/>
    <w:rsid w:val="0070682A"/>
    <w:rsid w:val="00710DB0"/>
    <w:rsid w:val="00712151"/>
    <w:rsid w:val="007128C0"/>
    <w:rsid w:val="00713327"/>
    <w:rsid w:val="00713FE0"/>
    <w:rsid w:val="007149C9"/>
    <w:rsid w:val="0071588A"/>
    <w:rsid w:val="007161A3"/>
    <w:rsid w:val="00716676"/>
    <w:rsid w:val="00717F38"/>
    <w:rsid w:val="007236CA"/>
    <w:rsid w:val="007242FF"/>
    <w:rsid w:val="0072762D"/>
    <w:rsid w:val="007302C1"/>
    <w:rsid w:val="00732F1A"/>
    <w:rsid w:val="007346C9"/>
    <w:rsid w:val="00734C29"/>
    <w:rsid w:val="00737661"/>
    <w:rsid w:val="007407B5"/>
    <w:rsid w:val="007426F3"/>
    <w:rsid w:val="007449D6"/>
    <w:rsid w:val="007449DD"/>
    <w:rsid w:val="007467AF"/>
    <w:rsid w:val="007469FA"/>
    <w:rsid w:val="0074737E"/>
    <w:rsid w:val="00750073"/>
    <w:rsid w:val="007502D7"/>
    <w:rsid w:val="007503F6"/>
    <w:rsid w:val="00751A81"/>
    <w:rsid w:val="007529BD"/>
    <w:rsid w:val="00753178"/>
    <w:rsid w:val="0075345F"/>
    <w:rsid w:val="00754B5F"/>
    <w:rsid w:val="00754DE1"/>
    <w:rsid w:val="00755C16"/>
    <w:rsid w:val="0075695A"/>
    <w:rsid w:val="0076054B"/>
    <w:rsid w:val="00761019"/>
    <w:rsid w:val="007611B3"/>
    <w:rsid w:val="0076406D"/>
    <w:rsid w:val="0076409C"/>
    <w:rsid w:val="00764A72"/>
    <w:rsid w:val="00764F86"/>
    <w:rsid w:val="00765901"/>
    <w:rsid w:val="00765C32"/>
    <w:rsid w:val="00765FB7"/>
    <w:rsid w:val="00766A14"/>
    <w:rsid w:val="007771D3"/>
    <w:rsid w:val="0077767B"/>
    <w:rsid w:val="007816A4"/>
    <w:rsid w:val="007816F3"/>
    <w:rsid w:val="00781E6E"/>
    <w:rsid w:val="00783081"/>
    <w:rsid w:val="007835F3"/>
    <w:rsid w:val="0078670D"/>
    <w:rsid w:val="00786ACE"/>
    <w:rsid w:val="00786FFF"/>
    <w:rsid w:val="007873C0"/>
    <w:rsid w:val="0078783E"/>
    <w:rsid w:val="0079127A"/>
    <w:rsid w:val="00791839"/>
    <w:rsid w:val="00791C1E"/>
    <w:rsid w:val="00792D94"/>
    <w:rsid w:val="00793A3C"/>
    <w:rsid w:val="00795042"/>
    <w:rsid w:val="00795F56"/>
    <w:rsid w:val="007A0277"/>
    <w:rsid w:val="007A07EB"/>
    <w:rsid w:val="007A1AA6"/>
    <w:rsid w:val="007A1DE8"/>
    <w:rsid w:val="007A29FA"/>
    <w:rsid w:val="007A4100"/>
    <w:rsid w:val="007A4851"/>
    <w:rsid w:val="007A4B0E"/>
    <w:rsid w:val="007A4DA7"/>
    <w:rsid w:val="007A62F3"/>
    <w:rsid w:val="007A66C7"/>
    <w:rsid w:val="007A6835"/>
    <w:rsid w:val="007B1BB6"/>
    <w:rsid w:val="007B3D5F"/>
    <w:rsid w:val="007B442F"/>
    <w:rsid w:val="007B4D12"/>
    <w:rsid w:val="007C02C7"/>
    <w:rsid w:val="007C0D8E"/>
    <w:rsid w:val="007C240B"/>
    <w:rsid w:val="007C4975"/>
    <w:rsid w:val="007C5B61"/>
    <w:rsid w:val="007C7E16"/>
    <w:rsid w:val="007D29B8"/>
    <w:rsid w:val="007D3648"/>
    <w:rsid w:val="007D373B"/>
    <w:rsid w:val="007D3B21"/>
    <w:rsid w:val="007D41FB"/>
    <w:rsid w:val="007D4624"/>
    <w:rsid w:val="007D4835"/>
    <w:rsid w:val="007D4C5F"/>
    <w:rsid w:val="007D54FC"/>
    <w:rsid w:val="007E0653"/>
    <w:rsid w:val="007E51A2"/>
    <w:rsid w:val="007E5FA1"/>
    <w:rsid w:val="007E6274"/>
    <w:rsid w:val="007E7943"/>
    <w:rsid w:val="007F112E"/>
    <w:rsid w:val="007F2267"/>
    <w:rsid w:val="007F254F"/>
    <w:rsid w:val="007F263B"/>
    <w:rsid w:val="007F30D8"/>
    <w:rsid w:val="007F3A1A"/>
    <w:rsid w:val="007F4029"/>
    <w:rsid w:val="007F55B0"/>
    <w:rsid w:val="008003E2"/>
    <w:rsid w:val="0080168C"/>
    <w:rsid w:val="00804A64"/>
    <w:rsid w:val="00805176"/>
    <w:rsid w:val="008063EE"/>
    <w:rsid w:val="0080694B"/>
    <w:rsid w:val="0081148A"/>
    <w:rsid w:val="00811B16"/>
    <w:rsid w:val="00811F84"/>
    <w:rsid w:val="0081227F"/>
    <w:rsid w:val="0081231F"/>
    <w:rsid w:val="00814FBC"/>
    <w:rsid w:val="00815006"/>
    <w:rsid w:val="008157A9"/>
    <w:rsid w:val="00816D80"/>
    <w:rsid w:val="00817B29"/>
    <w:rsid w:val="00820364"/>
    <w:rsid w:val="00821D60"/>
    <w:rsid w:val="00823141"/>
    <w:rsid w:val="00824349"/>
    <w:rsid w:val="008258D2"/>
    <w:rsid w:val="00825A84"/>
    <w:rsid w:val="00827C7F"/>
    <w:rsid w:val="008320FA"/>
    <w:rsid w:val="00832FFD"/>
    <w:rsid w:val="008353DE"/>
    <w:rsid w:val="00835668"/>
    <w:rsid w:val="00835858"/>
    <w:rsid w:val="00835E6E"/>
    <w:rsid w:val="00836747"/>
    <w:rsid w:val="00841027"/>
    <w:rsid w:val="00841400"/>
    <w:rsid w:val="00842711"/>
    <w:rsid w:val="008455C6"/>
    <w:rsid w:val="00852968"/>
    <w:rsid w:val="0085597E"/>
    <w:rsid w:val="008575C3"/>
    <w:rsid w:val="00861B1A"/>
    <w:rsid w:val="00862F8F"/>
    <w:rsid w:val="00865294"/>
    <w:rsid w:val="008662F4"/>
    <w:rsid w:val="0086717D"/>
    <w:rsid w:val="00867DD3"/>
    <w:rsid w:val="008701AD"/>
    <w:rsid w:val="00871621"/>
    <w:rsid w:val="0087252A"/>
    <w:rsid w:val="00872544"/>
    <w:rsid w:val="00873886"/>
    <w:rsid w:val="008767A0"/>
    <w:rsid w:val="00876AF8"/>
    <w:rsid w:val="00877317"/>
    <w:rsid w:val="00880DC1"/>
    <w:rsid w:val="00881C27"/>
    <w:rsid w:val="008830CD"/>
    <w:rsid w:val="008846CC"/>
    <w:rsid w:val="00884C24"/>
    <w:rsid w:val="00885831"/>
    <w:rsid w:val="008860E8"/>
    <w:rsid w:val="008861F6"/>
    <w:rsid w:val="0088627F"/>
    <w:rsid w:val="00886ADB"/>
    <w:rsid w:val="008919F2"/>
    <w:rsid w:val="0089257A"/>
    <w:rsid w:val="00892B97"/>
    <w:rsid w:val="00893510"/>
    <w:rsid w:val="0089640E"/>
    <w:rsid w:val="00896580"/>
    <w:rsid w:val="008A26DF"/>
    <w:rsid w:val="008A297A"/>
    <w:rsid w:val="008A3B7C"/>
    <w:rsid w:val="008A3B87"/>
    <w:rsid w:val="008A6A0A"/>
    <w:rsid w:val="008A6AE1"/>
    <w:rsid w:val="008A7A4E"/>
    <w:rsid w:val="008A7F60"/>
    <w:rsid w:val="008B0B27"/>
    <w:rsid w:val="008B0FF6"/>
    <w:rsid w:val="008B2B7E"/>
    <w:rsid w:val="008B4658"/>
    <w:rsid w:val="008B4BF9"/>
    <w:rsid w:val="008B4DFD"/>
    <w:rsid w:val="008C0CA8"/>
    <w:rsid w:val="008C1ECB"/>
    <w:rsid w:val="008C26A9"/>
    <w:rsid w:val="008C4A10"/>
    <w:rsid w:val="008C55D1"/>
    <w:rsid w:val="008C7789"/>
    <w:rsid w:val="008C7BB4"/>
    <w:rsid w:val="008D1126"/>
    <w:rsid w:val="008D11CF"/>
    <w:rsid w:val="008D11DA"/>
    <w:rsid w:val="008D1EAA"/>
    <w:rsid w:val="008D325D"/>
    <w:rsid w:val="008D3343"/>
    <w:rsid w:val="008D3A41"/>
    <w:rsid w:val="008D3CF4"/>
    <w:rsid w:val="008D415C"/>
    <w:rsid w:val="008D45CB"/>
    <w:rsid w:val="008D4634"/>
    <w:rsid w:val="008D4AEF"/>
    <w:rsid w:val="008D6B9F"/>
    <w:rsid w:val="008D6C22"/>
    <w:rsid w:val="008D6D11"/>
    <w:rsid w:val="008D74BF"/>
    <w:rsid w:val="008E11CF"/>
    <w:rsid w:val="008E1BBF"/>
    <w:rsid w:val="008E2E04"/>
    <w:rsid w:val="008E4CC0"/>
    <w:rsid w:val="008E698C"/>
    <w:rsid w:val="008E7C06"/>
    <w:rsid w:val="008E7C3A"/>
    <w:rsid w:val="008F034C"/>
    <w:rsid w:val="008F0B50"/>
    <w:rsid w:val="008F10A3"/>
    <w:rsid w:val="008F114B"/>
    <w:rsid w:val="008F14B8"/>
    <w:rsid w:val="008F1E55"/>
    <w:rsid w:val="008F21C7"/>
    <w:rsid w:val="008F2379"/>
    <w:rsid w:val="008F2D5A"/>
    <w:rsid w:val="008F40D9"/>
    <w:rsid w:val="008F4988"/>
    <w:rsid w:val="00902241"/>
    <w:rsid w:val="009023F9"/>
    <w:rsid w:val="00904189"/>
    <w:rsid w:val="00907196"/>
    <w:rsid w:val="009071D4"/>
    <w:rsid w:val="00907C7A"/>
    <w:rsid w:val="0091134B"/>
    <w:rsid w:val="00911C2E"/>
    <w:rsid w:val="00912B30"/>
    <w:rsid w:val="00912EA4"/>
    <w:rsid w:val="00916885"/>
    <w:rsid w:val="0091723D"/>
    <w:rsid w:val="0091786B"/>
    <w:rsid w:val="009205FF"/>
    <w:rsid w:val="00920C15"/>
    <w:rsid w:val="00920DFE"/>
    <w:rsid w:val="0092484B"/>
    <w:rsid w:val="009249E2"/>
    <w:rsid w:val="00925B26"/>
    <w:rsid w:val="009264F3"/>
    <w:rsid w:val="009270AC"/>
    <w:rsid w:val="00927B62"/>
    <w:rsid w:val="00932CDE"/>
    <w:rsid w:val="00934085"/>
    <w:rsid w:val="00935F8D"/>
    <w:rsid w:val="00936287"/>
    <w:rsid w:val="00936FF4"/>
    <w:rsid w:val="009370A4"/>
    <w:rsid w:val="00937376"/>
    <w:rsid w:val="009423F9"/>
    <w:rsid w:val="00942E8A"/>
    <w:rsid w:val="009477D0"/>
    <w:rsid w:val="00947C59"/>
    <w:rsid w:val="00947FEA"/>
    <w:rsid w:val="00950C4E"/>
    <w:rsid w:val="00951FDF"/>
    <w:rsid w:val="00952B9F"/>
    <w:rsid w:val="00954382"/>
    <w:rsid w:val="00954B95"/>
    <w:rsid w:val="00955532"/>
    <w:rsid w:val="00955D9D"/>
    <w:rsid w:val="00955F2B"/>
    <w:rsid w:val="0095622B"/>
    <w:rsid w:val="0095643C"/>
    <w:rsid w:val="00956F63"/>
    <w:rsid w:val="0095738B"/>
    <w:rsid w:val="00960F6D"/>
    <w:rsid w:val="00962169"/>
    <w:rsid w:val="00963895"/>
    <w:rsid w:val="0096464F"/>
    <w:rsid w:val="00966022"/>
    <w:rsid w:val="009660B7"/>
    <w:rsid w:val="009673FA"/>
    <w:rsid w:val="009679D4"/>
    <w:rsid w:val="009705A9"/>
    <w:rsid w:val="009709A8"/>
    <w:rsid w:val="00970DA7"/>
    <w:rsid w:val="00971041"/>
    <w:rsid w:val="00972AE1"/>
    <w:rsid w:val="009734D0"/>
    <w:rsid w:val="009735F8"/>
    <w:rsid w:val="00973D81"/>
    <w:rsid w:val="0097667D"/>
    <w:rsid w:val="009766DB"/>
    <w:rsid w:val="00977805"/>
    <w:rsid w:val="00977FD0"/>
    <w:rsid w:val="00980D10"/>
    <w:rsid w:val="00983161"/>
    <w:rsid w:val="00986AB5"/>
    <w:rsid w:val="00993B19"/>
    <w:rsid w:val="00993F34"/>
    <w:rsid w:val="00994272"/>
    <w:rsid w:val="00997D27"/>
    <w:rsid w:val="009A21BF"/>
    <w:rsid w:val="009A23A9"/>
    <w:rsid w:val="009A3DF9"/>
    <w:rsid w:val="009A6ED5"/>
    <w:rsid w:val="009A7632"/>
    <w:rsid w:val="009B03A6"/>
    <w:rsid w:val="009B0C28"/>
    <w:rsid w:val="009B1BEA"/>
    <w:rsid w:val="009B2D8F"/>
    <w:rsid w:val="009B4B2E"/>
    <w:rsid w:val="009B506F"/>
    <w:rsid w:val="009B624E"/>
    <w:rsid w:val="009B6426"/>
    <w:rsid w:val="009B65F4"/>
    <w:rsid w:val="009C06C2"/>
    <w:rsid w:val="009C0B99"/>
    <w:rsid w:val="009C27B8"/>
    <w:rsid w:val="009C28F6"/>
    <w:rsid w:val="009C2A29"/>
    <w:rsid w:val="009C5682"/>
    <w:rsid w:val="009C5F34"/>
    <w:rsid w:val="009C6FC9"/>
    <w:rsid w:val="009C7DEF"/>
    <w:rsid w:val="009D446C"/>
    <w:rsid w:val="009D4A87"/>
    <w:rsid w:val="009D4D6D"/>
    <w:rsid w:val="009D50D4"/>
    <w:rsid w:val="009D50E4"/>
    <w:rsid w:val="009D550C"/>
    <w:rsid w:val="009D79E2"/>
    <w:rsid w:val="009E069E"/>
    <w:rsid w:val="009E2860"/>
    <w:rsid w:val="009E2D72"/>
    <w:rsid w:val="009E443C"/>
    <w:rsid w:val="009E4656"/>
    <w:rsid w:val="009E5850"/>
    <w:rsid w:val="009E5A77"/>
    <w:rsid w:val="009E6602"/>
    <w:rsid w:val="009E6DA1"/>
    <w:rsid w:val="009E6E5F"/>
    <w:rsid w:val="009E7A2A"/>
    <w:rsid w:val="009E7F4A"/>
    <w:rsid w:val="009F0024"/>
    <w:rsid w:val="009F063A"/>
    <w:rsid w:val="009F2C31"/>
    <w:rsid w:val="009F2C8B"/>
    <w:rsid w:val="009F2D1E"/>
    <w:rsid w:val="009F370D"/>
    <w:rsid w:val="009F5182"/>
    <w:rsid w:val="009F537D"/>
    <w:rsid w:val="00A02978"/>
    <w:rsid w:val="00A04059"/>
    <w:rsid w:val="00A0456E"/>
    <w:rsid w:val="00A07312"/>
    <w:rsid w:val="00A10121"/>
    <w:rsid w:val="00A10418"/>
    <w:rsid w:val="00A10E66"/>
    <w:rsid w:val="00A12220"/>
    <w:rsid w:val="00A1244E"/>
    <w:rsid w:val="00A13200"/>
    <w:rsid w:val="00A13805"/>
    <w:rsid w:val="00A14D54"/>
    <w:rsid w:val="00A210D3"/>
    <w:rsid w:val="00A22709"/>
    <w:rsid w:val="00A22C3F"/>
    <w:rsid w:val="00A27163"/>
    <w:rsid w:val="00A27B43"/>
    <w:rsid w:val="00A3084B"/>
    <w:rsid w:val="00A30C82"/>
    <w:rsid w:val="00A3211F"/>
    <w:rsid w:val="00A41C6B"/>
    <w:rsid w:val="00A43DA9"/>
    <w:rsid w:val="00A51A45"/>
    <w:rsid w:val="00A540CE"/>
    <w:rsid w:val="00A54B5B"/>
    <w:rsid w:val="00A56F1E"/>
    <w:rsid w:val="00A57369"/>
    <w:rsid w:val="00A61F66"/>
    <w:rsid w:val="00A6396B"/>
    <w:rsid w:val="00A63D6A"/>
    <w:rsid w:val="00A63E65"/>
    <w:rsid w:val="00A64CC0"/>
    <w:rsid w:val="00A660B7"/>
    <w:rsid w:val="00A726EB"/>
    <w:rsid w:val="00A7375F"/>
    <w:rsid w:val="00A746BA"/>
    <w:rsid w:val="00A75E3A"/>
    <w:rsid w:val="00A7660D"/>
    <w:rsid w:val="00A76D54"/>
    <w:rsid w:val="00A818BD"/>
    <w:rsid w:val="00A82031"/>
    <w:rsid w:val="00A839F2"/>
    <w:rsid w:val="00A8412E"/>
    <w:rsid w:val="00A84C19"/>
    <w:rsid w:val="00A85D7B"/>
    <w:rsid w:val="00A86534"/>
    <w:rsid w:val="00A86989"/>
    <w:rsid w:val="00A9028B"/>
    <w:rsid w:val="00A905FB"/>
    <w:rsid w:val="00A919D9"/>
    <w:rsid w:val="00A92678"/>
    <w:rsid w:val="00A926AF"/>
    <w:rsid w:val="00A94BBE"/>
    <w:rsid w:val="00A95200"/>
    <w:rsid w:val="00A952FE"/>
    <w:rsid w:val="00A95A3F"/>
    <w:rsid w:val="00AA1952"/>
    <w:rsid w:val="00AA3922"/>
    <w:rsid w:val="00AA45C8"/>
    <w:rsid w:val="00AA5662"/>
    <w:rsid w:val="00AA58CE"/>
    <w:rsid w:val="00AA5C8D"/>
    <w:rsid w:val="00AB0D31"/>
    <w:rsid w:val="00AB222E"/>
    <w:rsid w:val="00AB257C"/>
    <w:rsid w:val="00AB4233"/>
    <w:rsid w:val="00AB684E"/>
    <w:rsid w:val="00AB6E41"/>
    <w:rsid w:val="00AB7228"/>
    <w:rsid w:val="00AC012F"/>
    <w:rsid w:val="00AC07FC"/>
    <w:rsid w:val="00AC33C0"/>
    <w:rsid w:val="00AC454E"/>
    <w:rsid w:val="00AC5578"/>
    <w:rsid w:val="00AC59BB"/>
    <w:rsid w:val="00AD08B4"/>
    <w:rsid w:val="00AD0D34"/>
    <w:rsid w:val="00AD2EA7"/>
    <w:rsid w:val="00AD317C"/>
    <w:rsid w:val="00AD3466"/>
    <w:rsid w:val="00AD5BA3"/>
    <w:rsid w:val="00AD7688"/>
    <w:rsid w:val="00AE2133"/>
    <w:rsid w:val="00AE33B0"/>
    <w:rsid w:val="00AE4DDA"/>
    <w:rsid w:val="00AF09C7"/>
    <w:rsid w:val="00AF0FDF"/>
    <w:rsid w:val="00AF372D"/>
    <w:rsid w:val="00AF503F"/>
    <w:rsid w:val="00AF56E8"/>
    <w:rsid w:val="00AF6651"/>
    <w:rsid w:val="00AF6B96"/>
    <w:rsid w:val="00AF7FF7"/>
    <w:rsid w:val="00B00177"/>
    <w:rsid w:val="00B00184"/>
    <w:rsid w:val="00B005FB"/>
    <w:rsid w:val="00B0502D"/>
    <w:rsid w:val="00B05BAC"/>
    <w:rsid w:val="00B05BB3"/>
    <w:rsid w:val="00B10B72"/>
    <w:rsid w:val="00B117B6"/>
    <w:rsid w:val="00B11AA8"/>
    <w:rsid w:val="00B13A84"/>
    <w:rsid w:val="00B13C39"/>
    <w:rsid w:val="00B13E67"/>
    <w:rsid w:val="00B13FCD"/>
    <w:rsid w:val="00B14C98"/>
    <w:rsid w:val="00B17C2D"/>
    <w:rsid w:val="00B20728"/>
    <w:rsid w:val="00B2120E"/>
    <w:rsid w:val="00B27817"/>
    <w:rsid w:val="00B3230D"/>
    <w:rsid w:val="00B33D3B"/>
    <w:rsid w:val="00B34C65"/>
    <w:rsid w:val="00B358EA"/>
    <w:rsid w:val="00B41655"/>
    <w:rsid w:val="00B41720"/>
    <w:rsid w:val="00B42B44"/>
    <w:rsid w:val="00B43586"/>
    <w:rsid w:val="00B43E02"/>
    <w:rsid w:val="00B44432"/>
    <w:rsid w:val="00B45A83"/>
    <w:rsid w:val="00B50823"/>
    <w:rsid w:val="00B52468"/>
    <w:rsid w:val="00B527B8"/>
    <w:rsid w:val="00B52BD6"/>
    <w:rsid w:val="00B52C33"/>
    <w:rsid w:val="00B52DAB"/>
    <w:rsid w:val="00B53F06"/>
    <w:rsid w:val="00B5546A"/>
    <w:rsid w:val="00B5553B"/>
    <w:rsid w:val="00B56C64"/>
    <w:rsid w:val="00B6013F"/>
    <w:rsid w:val="00B6086B"/>
    <w:rsid w:val="00B61772"/>
    <w:rsid w:val="00B6218F"/>
    <w:rsid w:val="00B62A3B"/>
    <w:rsid w:val="00B62C79"/>
    <w:rsid w:val="00B647E8"/>
    <w:rsid w:val="00B64A48"/>
    <w:rsid w:val="00B660A5"/>
    <w:rsid w:val="00B70352"/>
    <w:rsid w:val="00B70503"/>
    <w:rsid w:val="00B707DB"/>
    <w:rsid w:val="00B76D56"/>
    <w:rsid w:val="00B805A0"/>
    <w:rsid w:val="00B8106E"/>
    <w:rsid w:val="00B8107B"/>
    <w:rsid w:val="00B81FC6"/>
    <w:rsid w:val="00B844FD"/>
    <w:rsid w:val="00B84A2E"/>
    <w:rsid w:val="00B85799"/>
    <w:rsid w:val="00B85B45"/>
    <w:rsid w:val="00B861DA"/>
    <w:rsid w:val="00B877C3"/>
    <w:rsid w:val="00B87A1C"/>
    <w:rsid w:val="00B90956"/>
    <w:rsid w:val="00B925FC"/>
    <w:rsid w:val="00B9505F"/>
    <w:rsid w:val="00B95A0F"/>
    <w:rsid w:val="00B95AF3"/>
    <w:rsid w:val="00B96847"/>
    <w:rsid w:val="00B96E9E"/>
    <w:rsid w:val="00B97F3A"/>
    <w:rsid w:val="00BA07DF"/>
    <w:rsid w:val="00BA0DD6"/>
    <w:rsid w:val="00BA1883"/>
    <w:rsid w:val="00BA41DB"/>
    <w:rsid w:val="00BA63DD"/>
    <w:rsid w:val="00BB14BA"/>
    <w:rsid w:val="00BB16B3"/>
    <w:rsid w:val="00BB3F20"/>
    <w:rsid w:val="00BB5C41"/>
    <w:rsid w:val="00BB5DC9"/>
    <w:rsid w:val="00BB72F7"/>
    <w:rsid w:val="00BB7827"/>
    <w:rsid w:val="00BB7BE8"/>
    <w:rsid w:val="00BC01E7"/>
    <w:rsid w:val="00BC06A2"/>
    <w:rsid w:val="00BC1A62"/>
    <w:rsid w:val="00BC2F62"/>
    <w:rsid w:val="00BC3837"/>
    <w:rsid w:val="00BC419B"/>
    <w:rsid w:val="00BC4FD9"/>
    <w:rsid w:val="00BC7AFA"/>
    <w:rsid w:val="00BD0540"/>
    <w:rsid w:val="00BD078E"/>
    <w:rsid w:val="00BD22DD"/>
    <w:rsid w:val="00BD3AF6"/>
    <w:rsid w:val="00BD3CCF"/>
    <w:rsid w:val="00BD47B8"/>
    <w:rsid w:val="00BD4C06"/>
    <w:rsid w:val="00BD4FA5"/>
    <w:rsid w:val="00BD626A"/>
    <w:rsid w:val="00BD7A01"/>
    <w:rsid w:val="00BE0304"/>
    <w:rsid w:val="00BE0C6B"/>
    <w:rsid w:val="00BE1F38"/>
    <w:rsid w:val="00BE1F8C"/>
    <w:rsid w:val="00BE2A6E"/>
    <w:rsid w:val="00BE35B9"/>
    <w:rsid w:val="00BE3675"/>
    <w:rsid w:val="00BE4404"/>
    <w:rsid w:val="00BE567F"/>
    <w:rsid w:val="00BF0BA8"/>
    <w:rsid w:val="00BF309E"/>
    <w:rsid w:val="00BF4D7C"/>
    <w:rsid w:val="00BF5B7E"/>
    <w:rsid w:val="00C00A13"/>
    <w:rsid w:val="00C00E42"/>
    <w:rsid w:val="00C0156A"/>
    <w:rsid w:val="00C02938"/>
    <w:rsid w:val="00C03058"/>
    <w:rsid w:val="00C0351C"/>
    <w:rsid w:val="00C06899"/>
    <w:rsid w:val="00C0719C"/>
    <w:rsid w:val="00C12AE0"/>
    <w:rsid w:val="00C13EFD"/>
    <w:rsid w:val="00C15CDC"/>
    <w:rsid w:val="00C167F4"/>
    <w:rsid w:val="00C175F5"/>
    <w:rsid w:val="00C20CC8"/>
    <w:rsid w:val="00C24F66"/>
    <w:rsid w:val="00C25BAF"/>
    <w:rsid w:val="00C26398"/>
    <w:rsid w:val="00C2725E"/>
    <w:rsid w:val="00C27B07"/>
    <w:rsid w:val="00C30CF7"/>
    <w:rsid w:val="00C32E6F"/>
    <w:rsid w:val="00C32F24"/>
    <w:rsid w:val="00C33399"/>
    <w:rsid w:val="00C33E56"/>
    <w:rsid w:val="00C35E52"/>
    <w:rsid w:val="00C36C3C"/>
    <w:rsid w:val="00C405BD"/>
    <w:rsid w:val="00C40712"/>
    <w:rsid w:val="00C415C7"/>
    <w:rsid w:val="00C41FC5"/>
    <w:rsid w:val="00C42FD0"/>
    <w:rsid w:val="00C43061"/>
    <w:rsid w:val="00C43878"/>
    <w:rsid w:val="00C43A6A"/>
    <w:rsid w:val="00C440FB"/>
    <w:rsid w:val="00C46DDB"/>
    <w:rsid w:val="00C47116"/>
    <w:rsid w:val="00C4715E"/>
    <w:rsid w:val="00C476FB"/>
    <w:rsid w:val="00C50A52"/>
    <w:rsid w:val="00C5295B"/>
    <w:rsid w:val="00C52C62"/>
    <w:rsid w:val="00C52F85"/>
    <w:rsid w:val="00C53026"/>
    <w:rsid w:val="00C53CB5"/>
    <w:rsid w:val="00C54161"/>
    <w:rsid w:val="00C544FA"/>
    <w:rsid w:val="00C56CA2"/>
    <w:rsid w:val="00C56ED2"/>
    <w:rsid w:val="00C57409"/>
    <w:rsid w:val="00C628CD"/>
    <w:rsid w:val="00C64B0E"/>
    <w:rsid w:val="00C65A9F"/>
    <w:rsid w:val="00C670C8"/>
    <w:rsid w:val="00C701EE"/>
    <w:rsid w:val="00C71075"/>
    <w:rsid w:val="00C71AD3"/>
    <w:rsid w:val="00C71C3B"/>
    <w:rsid w:val="00C71C51"/>
    <w:rsid w:val="00C71C57"/>
    <w:rsid w:val="00C7243F"/>
    <w:rsid w:val="00C73A72"/>
    <w:rsid w:val="00C75449"/>
    <w:rsid w:val="00C75F1E"/>
    <w:rsid w:val="00C76B0E"/>
    <w:rsid w:val="00C7712A"/>
    <w:rsid w:val="00C80413"/>
    <w:rsid w:val="00C8089D"/>
    <w:rsid w:val="00C812FE"/>
    <w:rsid w:val="00C81869"/>
    <w:rsid w:val="00C83346"/>
    <w:rsid w:val="00C84F41"/>
    <w:rsid w:val="00C85646"/>
    <w:rsid w:val="00C86270"/>
    <w:rsid w:val="00C90067"/>
    <w:rsid w:val="00C90803"/>
    <w:rsid w:val="00C90E39"/>
    <w:rsid w:val="00C92E0A"/>
    <w:rsid w:val="00C94530"/>
    <w:rsid w:val="00C9614A"/>
    <w:rsid w:val="00C969F2"/>
    <w:rsid w:val="00C96FF9"/>
    <w:rsid w:val="00C97125"/>
    <w:rsid w:val="00C971E3"/>
    <w:rsid w:val="00C972CA"/>
    <w:rsid w:val="00C97619"/>
    <w:rsid w:val="00C97CA3"/>
    <w:rsid w:val="00C97D14"/>
    <w:rsid w:val="00C97EE8"/>
    <w:rsid w:val="00C97F62"/>
    <w:rsid w:val="00CA0549"/>
    <w:rsid w:val="00CA17E6"/>
    <w:rsid w:val="00CA4A7D"/>
    <w:rsid w:val="00CA524D"/>
    <w:rsid w:val="00CA583B"/>
    <w:rsid w:val="00CA5F0B"/>
    <w:rsid w:val="00CA66A5"/>
    <w:rsid w:val="00CA73DD"/>
    <w:rsid w:val="00CA742E"/>
    <w:rsid w:val="00CB48C0"/>
    <w:rsid w:val="00CB5147"/>
    <w:rsid w:val="00CB524D"/>
    <w:rsid w:val="00CB557D"/>
    <w:rsid w:val="00CC1AEA"/>
    <w:rsid w:val="00CC1CD5"/>
    <w:rsid w:val="00CC277C"/>
    <w:rsid w:val="00CC3112"/>
    <w:rsid w:val="00CC3487"/>
    <w:rsid w:val="00CC5262"/>
    <w:rsid w:val="00CD048B"/>
    <w:rsid w:val="00CD155B"/>
    <w:rsid w:val="00CD1A0D"/>
    <w:rsid w:val="00CD6156"/>
    <w:rsid w:val="00CD78A2"/>
    <w:rsid w:val="00CD7A18"/>
    <w:rsid w:val="00CD7B56"/>
    <w:rsid w:val="00CE2682"/>
    <w:rsid w:val="00CE2D56"/>
    <w:rsid w:val="00CE410B"/>
    <w:rsid w:val="00CE456F"/>
    <w:rsid w:val="00CE58EB"/>
    <w:rsid w:val="00CE71B8"/>
    <w:rsid w:val="00CE7BCA"/>
    <w:rsid w:val="00CF2B77"/>
    <w:rsid w:val="00CF4303"/>
    <w:rsid w:val="00CF482D"/>
    <w:rsid w:val="00CF4D4F"/>
    <w:rsid w:val="00CF53E6"/>
    <w:rsid w:val="00CF63AE"/>
    <w:rsid w:val="00CF67ED"/>
    <w:rsid w:val="00CF6C41"/>
    <w:rsid w:val="00CF71F9"/>
    <w:rsid w:val="00D0167B"/>
    <w:rsid w:val="00D01F22"/>
    <w:rsid w:val="00D02279"/>
    <w:rsid w:val="00D04B5B"/>
    <w:rsid w:val="00D05407"/>
    <w:rsid w:val="00D0644D"/>
    <w:rsid w:val="00D078C0"/>
    <w:rsid w:val="00D07C52"/>
    <w:rsid w:val="00D07F7C"/>
    <w:rsid w:val="00D07FCE"/>
    <w:rsid w:val="00D10C62"/>
    <w:rsid w:val="00D1496C"/>
    <w:rsid w:val="00D1499B"/>
    <w:rsid w:val="00D156A3"/>
    <w:rsid w:val="00D177AE"/>
    <w:rsid w:val="00D20288"/>
    <w:rsid w:val="00D21495"/>
    <w:rsid w:val="00D2172B"/>
    <w:rsid w:val="00D2198C"/>
    <w:rsid w:val="00D23127"/>
    <w:rsid w:val="00D235A9"/>
    <w:rsid w:val="00D239FC"/>
    <w:rsid w:val="00D25C3A"/>
    <w:rsid w:val="00D26AE7"/>
    <w:rsid w:val="00D27887"/>
    <w:rsid w:val="00D27D47"/>
    <w:rsid w:val="00D30165"/>
    <w:rsid w:val="00D30C13"/>
    <w:rsid w:val="00D32495"/>
    <w:rsid w:val="00D331F9"/>
    <w:rsid w:val="00D36581"/>
    <w:rsid w:val="00D37E88"/>
    <w:rsid w:val="00D40650"/>
    <w:rsid w:val="00D40791"/>
    <w:rsid w:val="00D4296E"/>
    <w:rsid w:val="00D43A8C"/>
    <w:rsid w:val="00D44C60"/>
    <w:rsid w:val="00D4733F"/>
    <w:rsid w:val="00D47859"/>
    <w:rsid w:val="00D5058F"/>
    <w:rsid w:val="00D51487"/>
    <w:rsid w:val="00D514C5"/>
    <w:rsid w:val="00D51DB4"/>
    <w:rsid w:val="00D529AB"/>
    <w:rsid w:val="00D52D42"/>
    <w:rsid w:val="00D54C54"/>
    <w:rsid w:val="00D553DB"/>
    <w:rsid w:val="00D559F8"/>
    <w:rsid w:val="00D5613E"/>
    <w:rsid w:val="00D56905"/>
    <w:rsid w:val="00D61F16"/>
    <w:rsid w:val="00D6239E"/>
    <w:rsid w:val="00D6351A"/>
    <w:rsid w:val="00D638C5"/>
    <w:rsid w:val="00D63B1F"/>
    <w:rsid w:val="00D643CD"/>
    <w:rsid w:val="00D661A5"/>
    <w:rsid w:val="00D71321"/>
    <w:rsid w:val="00D7308D"/>
    <w:rsid w:val="00D73758"/>
    <w:rsid w:val="00D762AD"/>
    <w:rsid w:val="00D7665E"/>
    <w:rsid w:val="00D772A4"/>
    <w:rsid w:val="00D8115E"/>
    <w:rsid w:val="00D818B4"/>
    <w:rsid w:val="00D82027"/>
    <w:rsid w:val="00D8202D"/>
    <w:rsid w:val="00D84857"/>
    <w:rsid w:val="00D8492D"/>
    <w:rsid w:val="00D84A88"/>
    <w:rsid w:val="00D8670F"/>
    <w:rsid w:val="00D9119F"/>
    <w:rsid w:val="00D91F7F"/>
    <w:rsid w:val="00D92A55"/>
    <w:rsid w:val="00D93853"/>
    <w:rsid w:val="00D97C3E"/>
    <w:rsid w:val="00DA316A"/>
    <w:rsid w:val="00DA591D"/>
    <w:rsid w:val="00DA5AAE"/>
    <w:rsid w:val="00DA60FE"/>
    <w:rsid w:val="00DA6429"/>
    <w:rsid w:val="00DA677D"/>
    <w:rsid w:val="00DB0644"/>
    <w:rsid w:val="00DB0A9C"/>
    <w:rsid w:val="00DB15A2"/>
    <w:rsid w:val="00DB231C"/>
    <w:rsid w:val="00DB374E"/>
    <w:rsid w:val="00DB59FC"/>
    <w:rsid w:val="00DB68D3"/>
    <w:rsid w:val="00DB70A3"/>
    <w:rsid w:val="00DC1162"/>
    <w:rsid w:val="00DC2889"/>
    <w:rsid w:val="00DC3A6A"/>
    <w:rsid w:val="00DC607E"/>
    <w:rsid w:val="00DC6661"/>
    <w:rsid w:val="00DC7E44"/>
    <w:rsid w:val="00DD15DF"/>
    <w:rsid w:val="00DD44EE"/>
    <w:rsid w:val="00DD48C7"/>
    <w:rsid w:val="00DD571E"/>
    <w:rsid w:val="00DD7C69"/>
    <w:rsid w:val="00DE08DA"/>
    <w:rsid w:val="00DE0D08"/>
    <w:rsid w:val="00DE15B8"/>
    <w:rsid w:val="00DE2354"/>
    <w:rsid w:val="00DE41E3"/>
    <w:rsid w:val="00DE4E29"/>
    <w:rsid w:val="00DE69AA"/>
    <w:rsid w:val="00DF2CDC"/>
    <w:rsid w:val="00DF30CD"/>
    <w:rsid w:val="00DF44DF"/>
    <w:rsid w:val="00DF5CE5"/>
    <w:rsid w:val="00DF64B0"/>
    <w:rsid w:val="00DF665C"/>
    <w:rsid w:val="00E022EF"/>
    <w:rsid w:val="00E023F6"/>
    <w:rsid w:val="00E02482"/>
    <w:rsid w:val="00E02C34"/>
    <w:rsid w:val="00E03916"/>
    <w:rsid w:val="00E03DBB"/>
    <w:rsid w:val="00E0486D"/>
    <w:rsid w:val="00E04AE0"/>
    <w:rsid w:val="00E071E7"/>
    <w:rsid w:val="00E10655"/>
    <w:rsid w:val="00E10A2B"/>
    <w:rsid w:val="00E11715"/>
    <w:rsid w:val="00E11721"/>
    <w:rsid w:val="00E11BD3"/>
    <w:rsid w:val="00E13916"/>
    <w:rsid w:val="00E15414"/>
    <w:rsid w:val="00E1693F"/>
    <w:rsid w:val="00E16D2A"/>
    <w:rsid w:val="00E216BE"/>
    <w:rsid w:val="00E21741"/>
    <w:rsid w:val="00E23918"/>
    <w:rsid w:val="00E24CEC"/>
    <w:rsid w:val="00E25048"/>
    <w:rsid w:val="00E250D9"/>
    <w:rsid w:val="00E328A8"/>
    <w:rsid w:val="00E32C6F"/>
    <w:rsid w:val="00E348C2"/>
    <w:rsid w:val="00E348DA"/>
    <w:rsid w:val="00E355F4"/>
    <w:rsid w:val="00E35D14"/>
    <w:rsid w:val="00E36887"/>
    <w:rsid w:val="00E3749B"/>
    <w:rsid w:val="00E401BB"/>
    <w:rsid w:val="00E40951"/>
    <w:rsid w:val="00E416A7"/>
    <w:rsid w:val="00E41C5E"/>
    <w:rsid w:val="00E4397C"/>
    <w:rsid w:val="00E459D2"/>
    <w:rsid w:val="00E4617A"/>
    <w:rsid w:val="00E461CF"/>
    <w:rsid w:val="00E50EBA"/>
    <w:rsid w:val="00E52F18"/>
    <w:rsid w:val="00E536BF"/>
    <w:rsid w:val="00E53DD4"/>
    <w:rsid w:val="00E54AFF"/>
    <w:rsid w:val="00E55203"/>
    <w:rsid w:val="00E56A89"/>
    <w:rsid w:val="00E56CD7"/>
    <w:rsid w:val="00E579B8"/>
    <w:rsid w:val="00E606A1"/>
    <w:rsid w:val="00E61428"/>
    <w:rsid w:val="00E62635"/>
    <w:rsid w:val="00E6763A"/>
    <w:rsid w:val="00E70AC4"/>
    <w:rsid w:val="00E718E1"/>
    <w:rsid w:val="00E74308"/>
    <w:rsid w:val="00E7680A"/>
    <w:rsid w:val="00E8045C"/>
    <w:rsid w:val="00E804EA"/>
    <w:rsid w:val="00E80A6D"/>
    <w:rsid w:val="00E81769"/>
    <w:rsid w:val="00E8333C"/>
    <w:rsid w:val="00E847DE"/>
    <w:rsid w:val="00E84AE0"/>
    <w:rsid w:val="00E85F05"/>
    <w:rsid w:val="00E86299"/>
    <w:rsid w:val="00E86AD8"/>
    <w:rsid w:val="00E86B3C"/>
    <w:rsid w:val="00E87AD6"/>
    <w:rsid w:val="00E87F28"/>
    <w:rsid w:val="00E919E9"/>
    <w:rsid w:val="00E91AE0"/>
    <w:rsid w:val="00E9286B"/>
    <w:rsid w:val="00E93F42"/>
    <w:rsid w:val="00E941E7"/>
    <w:rsid w:val="00E95A08"/>
    <w:rsid w:val="00E95EE6"/>
    <w:rsid w:val="00E96DD2"/>
    <w:rsid w:val="00E976BC"/>
    <w:rsid w:val="00EA0895"/>
    <w:rsid w:val="00EA0DD1"/>
    <w:rsid w:val="00EA214B"/>
    <w:rsid w:val="00EA238F"/>
    <w:rsid w:val="00EA2565"/>
    <w:rsid w:val="00EA2D82"/>
    <w:rsid w:val="00EA3389"/>
    <w:rsid w:val="00EA4C5A"/>
    <w:rsid w:val="00EA6957"/>
    <w:rsid w:val="00EA7B9A"/>
    <w:rsid w:val="00EB0F30"/>
    <w:rsid w:val="00EB53B5"/>
    <w:rsid w:val="00EB53FD"/>
    <w:rsid w:val="00EB6343"/>
    <w:rsid w:val="00EB7F0A"/>
    <w:rsid w:val="00EC1A37"/>
    <w:rsid w:val="00EC21BC"/>
    <w:rsid w:val="00EC2A2F"/>
    <w:rsid w:val="00EC34C5"/>
    <w:rsid w:val="00EC5091"/>
    <w:rsid w:val="00EC6678"/>
    <w:rsid w:val="00EC7576"/>
    <w:rsid w:val="00ED0EE1"/>
    <w:rsid w:val="00ED183A"/>
    <w:rsid w:val="00ED2FBB"/>
    <w:rsid w:val="00ED325B"/>
    <w:rsid w:val="00ED7F55"/>
    <w:rsid w:val="00EE02C7"/>
    <w:rsid w:val="00EE140C"/>
    <w:rsid w:val="00EE25A0"/>
    <w:rsid w:val="00EE2699"/>
    <w:rsid w:val="00EE2CFA"/>
    <w:rsid w:val="00EE495E"/>
    <w:rsid w:val="00EE5F1F"/>
    <w:rsid w:val="00EE79E9"/>
    <w:rsid w:val="00EE7E40"/>
    <w:rsid w:val="00EF0767"/>
    <w:rsid w:val="00EF2223"/>
    <w:rsid w:val="00EF3712"/>
    <w:rsid w:val="00EF3716"/>
    <w:rsid w:val="00EF4FAE"/>
    <w:rsid w:val="00EF5781"/>
    <w:rsid w:val="00EF66CC"/>
    <w:rsid w:val="00EF6EF7"/>
    <w:rsid w:val="00EF73C4"/>
    <w:rsid w:val="00EF785E"/>
    <w:rsid w:val="00F004B5"/>
    <w:rsid w:val="00F008AF"/>
    <w:rsid w:val="00F02199"/>
    <w:rsid w:val="00F05EBC"/>
    <w:rsid w:val="00F06E29"/>
    <w:rsid w:val="00F07124"/>
    <w:rsid w:val="00F07453"/>
    <w:rsid w:val="00F079F1"/>
    <w:rsid w:val="00F10695"/>
    <w:rsid w:val="00F1235C"/>
    <w:rsid w:val="00F130A0"/>
    <w:rsid w:val="00F142C4"/>
    <w:rsid w:val="00F14594"/>
    <w:rsid w:val="00F1726C"/>
    <w:rsid w:val="00F207BC"/>
    <w:rsid w:val="00F20CA8"/>
    <w:rsid w:val="00F24810"/>
    <w:rsid w:val="00F25A4E"/>
    <w:rsid w:val="00F26E03"/>
    <w:rsid w:val="00F307FB"/>
    <w:rsid w:val="00F31F0F"/>
    <w:rsid w:val="00F345D2"/>
    <w:rsid w:val="00F36762"/>
    <w:rsid w:val="00F42BE6"/>
    <w:rsid w:val="00F43A24"/>
    <w:rsid w:val="00F46B81"/>
    <w:rsid w:val="00F470E7"/>
    <w:rsid w:val="00F51D44"/>
    <w:rsid w:val="00F52C83"/>
    <w:rsid w:val="00F54178"/>
    <w:rsid w:val="00F55A84"/>
    <w:rsid w:val="00F56A3B"/>
    <w:rsid w:val="00F56B82"/>
    <w:rsid w:val="00F5793C"/>
    <w:rsid w:val="00F605F2"/>
    <w:rsid w:val="00F62F43"/>
    <w:rsid w:val="00F63ECC"/>
    <w:rsid w:val="00F64523"/>
    <w:rsid w:val="00F65A5A"/>
    <w:rsid w:val="00F70366"/>
    <w:rsid w:val="00F704FC"/>
    <w:rsid w:val="00F710D1"/>
    <w:rsid w:val="00F71354"/>
    <w:rsid w:val="00F716BB"/>
    <w:rsid w:val="00F717C1"/>
    <w:rsid w:val="00F7385D"/>
    <w:rsid w:val="00F74214"/>
    <w:rsid w:val="00F74B99"/>
    <w:rsid w:val="00F758D4"/>
    <w:rsid w:val="00F75D94"/>
    <w:rsid w:val="00F77708"/>
    <w:rsid w:val="00F77F1F"/>
    <w:rsid w:val="00F8094C"/>
    <w:rsid w:val="00F80D76"/>
    <w:rsid w:val="00F8275F"/>
    <w:rsid w:val="00F84903"/>
    <w:rsid w:val="00F85899"/>
    <w:rsid w:val="00F858C5"/>
    <w:rsid w:val="00F9016B"/>
    <w:rsid w:val="00F90ABD"/>
    <w:rsid w:val="00F90FCB"/>
    <w:rsid w:val="00F915C1"/>
    <w:rsid w:val="00F95164"/>
    <w:rsid w:val="00F951B8"/>
    <w:rsid w:val="00F95737"/>
    <w:rsid w:val="00F9645B"/>
    <w:rsid w:val="00FA014C"/>
    <w:rsid w:val="00FA0183"/>
    <w:rsid w:val="00FA1B56"/>
    <w:rsid w:val="00FA21F7"/>
    <w:rsid w:val="00FA2D40"/>
    <w:rsid w:val="00FA3705"/>
    <w:rsid w:val="00FA3BD4"/>
    <w:rsid w:val="00FA3ECB"/>
    <w:rsid w:val="00FA7A9C"/>
    <w:rsid w:val="00FB56D7"/>
    <w:rsid w:val="00FB573E"/>
    <w:rsid w:val="00FB7FDA"/>
    <w:rsid w:val="00FC2597"/>
    <w:rsid w:val="00FC26F7"/>
    <w:rsid w:val="00FC334A"/>
    <w:rsid w:val="00FC401F"/>
    <w:rsid w:val="00FC491F"/>
    <w:rsid w:val="00FC54DC"/>
    <w:rsid w:val="00FC65FE"/>
    <w:rsid w:val="00FC6B0A"/>
    <w:rsid w:val="00FC6DE2"/>
    <w:rsid w:val="00FC7562"/>
    <w:rsid w:val="00FD287C"/>
    <w:rsid w:val="00FD3B79"/>
    <w:rsid w:val="00FD4A9D"/>
    <w:rsid w:val="00FD4B9A"/>
    <w:rsid w:val="00FD75B8"/>
    <w:rsid w:val="00FE2AC5"/>
    <w:rsid w:val="00FE5624"/>
    <w:rsid w:val="00FE5B3B"/>
    <w:rsid w:val="00FE6D39"/>
    <w:rsid w:val="00FE73F3"/>
    <w:rsid w:val="00FE7A2E"/>
    <w:rsid w:val="00FE7A47"/>
    <w:rsid w:val="00FF00FE"/>
    <w:rsid w:val="00FF11F2"/>
    <w:rsid w:val="00FF1329"/>
    <w:rsid w:val="00FF2632"/>
    <w:rsid w:val="00FF2C0A"/>
    <w:rsid w:val="00FF2EF2"/>
    <w:rsid w:val="00FF3159"/>
    <w:rsid w:val="00FF720E"/>
    <w:rsid w:val="00FF78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9025BAA"/>
  <w15:docId w15:val="{8D3F09C9-2BB0-4E7B-8655-7F0002EE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FA5"/>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3">
    <w:name w:val="heading 3"/>
    <w:basedOn w:val="Normal"/>
    <w:next w:val="Normal"/>
    <w:link w:val="Heading3Char"/>
    <w:uiPriority w:val="9"/>
    <w:semiHidden/>
    <w:unhideWhenUsed/>
    <w:qFormat/>
    <w:rsid w:val="004C3D5F"/>
    <w:pPr>
      <w:keepNext/>
      <w:keepLines/>
      <w:spacing w:before="40"/>
      <w:outlineLvl w:val="2"/>
    </w:pPr>
    <w:rPr>
      <w:rFonts w:asciiTheme="majorHAnsi" w:eastAsiaTheme="majorEastAsia" w:hAnsiTheme="majorHAnsi" w:cs="Mangal"/>
      <w:color w:val="243F60" w:themeColor="accent1" w:themeShade="7F"/>
      <w:szCs w:val="21"/>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B52DAB"/>
    <w:pPr>
      <w:spacing w:after="560"/>
    </w:pPr>
    <w:rPr>
      <w:rFonts w:eastAsia="SimSun"/>
      <w:b/>
      <w:bCs/>
      <w:kern w:val="1"/>
      <w:sz w:val="24"/>
      <w:szCs w:val="24"/>
      <w:lang w:eastAsia="zh-CN" w:bidi="hi-IN"/>
    </w:rPr>
  </w:style>
  <w:style w:type="paragraph" w:customStyle="1" w:styleId="Tekst">
    <w:name w:val="Tekst"/>
    <w:autoRedefine/>
    <w:qFormat/>
    <w:rsid w:val="001D46F0"/>
    <w:pPr>
      <w:jc w:val="both"/>
    </w:pPr>
    <w:rPr>
      <w:rFonts w:eastAsia="SimSun" w:cs="Mangal"/>
      <w:kern w:val="1"/>
      <w:sz w:val="24"/>
      <w:szCs w:val="24"/>
      <w:lang w:eastAsia="zh-CN" w:bidi="hi-IN"/>
    </w:rPr>
  </w:style>
  <w:style w:type="paragraph" w:customStyle="1" w:styleId="Kuupev1">
    <w:name w:val="Kuupäev1"/>
    <w:autoRedefine/>
    <w:qFormat/>
    <w:rsid w:val="001D46F0"/>
    <w:pPr>
      <w:spacing w:before="840"/>
      <w:ind w:left="29"/>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character" w:customStyle="1" w:styleId="Heading1Char">
    <w:name w:val="Heading 1 Char"/>
    <w:basedOn w:val="DefaultParagraphFont"/>
    <w:link w:val="Heading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lWeb">
    <w:name w:val="Normal (Web)"/>
    <w:basedOn w:val="Normal"/>
    <w:uiPriority w:val="99"/>
    <w:unhideWhenUsed/>
    <w:rsid w:val="00B358EA"/>
    <w:rPr>
      <w:rFonts w:cs="Mangal"/>
      <w:szCs w:val="21"/>
    </w:rPr>
  </w:style>
  <w:style w:type="character" w:styleId="CommentReference">
    <w:name w:val="annotation reference"/>
    <w:basedOn w:val="DefaultParagraphFont"/>
    <w:uiPriority w:val="99"/>
    <w:semiHidden/>
    <w:unhideWhenUsed/>
    <w:rsid w:val="0006109C"/>
    <w:rPr>
      <w:sz w:val="16"/>
      <w:szCs w:val="16"/>
    </w:rPr>
  </w:style>
  <w:style w:type="paragraph" w:styleId="CommentText">
    <w:name w:val="annotation text"/>
    <w:basedOn w:val="Normal"/>
    <w:link w:val="CommentTextChar"/>
    <w:uiPriority w:val="99"/>
    <w:unhideWhenUsed/>
    <w:rsid w:val="0006109C"/>
    <w:pPr>
      <w:spacing w:line="240" w:lineRule="auto"/>
    </w:pPr>
    <w:rPr>
      <w:rFonts w:cs="Mangal"/>
      <w:sz w:val="20"/>
      <w:szCs w:val="18"/>
    </w:rPr>
  </w:style>
  <w:style w:type="character" w:customStyle="1" w:styleId="CommentTextChar">
    <w:name w:val="Comment Text Char"/>
    <w:basedOn w:val="DefaultParagraphFont"/>
    <w:link w:val="CommentText"/>
    <w:uiPriority w:val="99"/>
    <w:rsid w:val="0006109C"/>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06109C"/>
    <w:rPr>
      <w:b/>
      <w:bCs/>
    </w:rPr>
  </w:style>
  <w:style w:type="character" w:customStyle="1" w:styleId="CommentSubjectChar">
    <w:name w:val="Comment Subject Char"/>
    <w:basedOn w:val="CommentTextChar"/>
    <w:link w:val="CommentSubject"/>
    <w:uiPriority w:val="99"/>
    <w:semiHidden/>
    <w:rsid w:val="0006109C"/>
    <w:rPr>
      <w:rFonts w:eastAsia="SimSun" w:cs="Mangal"/>
      <w:b/>
      <w:bCs/>
      <w:kern w:val="1"/>
      <w:szCs w:val="18"/>
      <w:lang w:eastAsia="zh-CN" w:bidi="hi-IN"/>
    </w:rPr>
  </w:style>
  <w:style w:type="paragraph" w:styleId="Revision">
    <w:name w:val="Revision"/>
    <w:hidden/>
    <w:uiPriority w:val="99"/>
    <w:semiHidden/>
    <w:rsid w:val="004A3BA4"/>
    <w:rPr>
      <w:rFonts w:eastAsia="SimSun" w:cs="Mangal"/>
      <w:kern w:val="1"/>
      <w:sz w:val="24"/>
      <w:szCs w:val="21"/>
      <w:lang w:eastAsia="zh-CN" w:bidi="hi-IN"/>
    </w:rPr>
  </w:style>
  <w:style w:type="paragraph" w:styleId="ListParagraph">
    <w:name w:val="List Paragraph"/>
    <w:basedOn w:val="Normal"/>
    <w:uiPriority w:val="34"/>
    <w:qFormat/>
    <w:rsid w:val="007503F6"/>
    <w:pPr>
      <w:ind w:left="720"/>
      <w:contextualSpacing/>
    </w:pPr>
    <w:rPr>
      <w:rFonts w:cs="Mangal"/>
      <w:szCs w:val="21"/>
    </w:rPr>
  </w:style>
  <w:style w:type="character" w:styleId="Emphasis">
    <w:name w:val="Emphasis"/>
    <w:basedOn w:val="DefaultParagraphFont"/>
    <w:uiPriority w:val="20"/>
    <w:qFormat/>
    <w:rsid w:val="001C63F4"/>
    <w:rPr>
      <w:i/>
      <w:iCs/>
    </w:rPr>
  </w:style>
  <w:style w:type="character" w:customStyle="1" w:styleId="Heading3Char">
    <w:name w:val="Heading 3 Char"/>
    <w:basedOn w:val="DefaultParagraphFont"/>
    <w:link w:val="Heading3"/>
    <w:uiPriority w:val="9"/>
    <w:semiHidden/>
    <w:rsid w:val="004C3D5F"/>
    <w:rPr>
      <w:rFonts w:asciiTheme="majorHAnsi" w:eastAsiaTheme="majorEastAsia" w:hAnsiTheme="majorHAnsi" w:cs="Mangal"/>
      <w:color w:val="243F60" w:themeColor="accent1" w:themeShade="7F"/>
      <w:kern w:val="1"/>
      <w:sz w:val="24"/>
      <w:szCs w:val="21"/>
      <w:lang w:eastAsia="zh-CN" w:bidi="hi-IN"/>
    </w:rPr>
  </w:style>
  <w:style w:type="character" w:customStyle="1" w:styleId="tyhik">
    <w:name w:val="tyhik"/>
    <w:basedOn w:val="DefaultParagraphFont"/>
    <w:rsid w:val="0024201A"/>
  </w:style>
  <w:style w:type="character" w:styleId="FollowedHyperlink">
    <w:name w:val="FollowedHyperlink"/>
    <w:basedOn w:val="DefaultParagraphFont"/>
    <w:uiPriority w:val="99"/>
    <w:semiHidden/>
    <w:unhideWhenUsed/>
    <w:rsid w:val="006D2C62"/>
    <w:rPr>
      <w:color w:val="800080" w:themeColor="followedHyperlink"/>
      <w:u w:val="single"/>
    </w:rPr>
  </w:style>
  <w:style w:type="character" w:customStyle="1" w:styleId="mm">
    <w:name w:val="mm"/>
    <w:basedOn w:val="DefaultParagraphFont"/>
    <w:rsid w:val="00BB5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64037996">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331182772">
      <w:bodyDiv w:val="1"/>
      <w:marLeft w:val="0"/>
      <w:marRight w:val="0"/>
      <w:marTop w:val="0"/>
      <w:marBottom w:val="0"/>
      <w:divBdr>
        <w:top w:val="none" w:sz="0" w:space="0" w:color="auto"/>
        <w:left w:val="none" w:sz="0" w:space="0" w:color="auto"/>
        <w:bottom w:val="none" w:sz="0" w:space="0" w:color="auto"/>
        <w:right w:val="none" w:sz="0" w:space="0" w:color="auto"/>
      </w:divBdr>
    </w:div>
    <w:div w:id="805515130">
      <w:bodyDiv w:val="1"/>
      <w:marLeft w:val="0"/>
      <w:marRight w:val="0"/>
      <w:marTop w:val="0"/>
      <w:marBottom w:val="0"/>
      <w:divBdr>
        <w:top w:val="none" w:sz="0" w:space="0" w:color="auto"/>
        <w:left w:val="none" w:sz="0" w:space="0" w:color="auto"/>
        <w:bottom w:val="none" w:sz="0" w:space="0" w:color="auto"/>
        <w:right w:val="none" w:sz="0" w:space="0" w:color="auto"/>
      </w:divBdr>
    </w:div>
    <w:div w:id="845628867">
      <w:bodyDiv w:val="1"/>
      <w:marLeft w:val="0"/>
      <w:marRight w:val="0"/>
      <w:marTop w:val="0"/>
      <w:marBottom w:val="0"/>
      <w:divBdr>
        <w:top w:val="none" w:sz="0" w:space="0" w:color="auto"/>
        <w:left w:val="none" w:sz="0" w:space="0" w:color="auto"/>
        <w:bottom w:val="none" w:sz="0" w:space="0" w:color="auto"/>
        <w:right w:val="none" w:sz="0" w:space="0" w:color="auto"/>
      </w:divBdr>
      <w:divsChild>
        <w:div w:id="1222448024">
          <w:marLeft w:val="0"/>
          <w:marRight w:val="0"/>
          <w:marTop w:val="0"/>
          <w:marBottom w:val="0"/>
          <w:divBdr>
            <w:top w:val="none" w:sz="0" w:space="0" w:color="auto"/>
            <w:left w:val="none" w:sz="0" w:space="0" w:color="auto"/>
            <w:bottom w:val="none" w:sz="0" w:space="0" w:color="auto"/>
            <w:right w:val="none" w:sz="0" w:space="0" w:color="auto"/>
          </w:divBdr>
          <w:divsChild>
            <w:div w:id="416481839">
              <w:marLeft w:val="0"/>
              <w:marRight w:val="0"/>
              <w:marTop w:val="0"/>
              <w:marBottom w:val="0"/>
              <w:divBdr>
                <w:top w:val="none" w:sz="0" w:space="0" w:color="auto"/>
                <w:left w:val="none" w:sz="0" w:space="0" w:color="auto"/>
                <w:bottom w:val="none" w:sz="0" w:space="0" w:color="auto"/>
                <w:right w:val="none" w:sz="0" w:space="0" w:color="auto"/>
              </w:divBdr>
              <w:divsChild>
                <w:div w:id="258754579">
                  <w:marLeft w:val="0"/>
                  <w:marRight w:val="0"/>
                  <w:marTop w:val="0"/>
                  <w:marBottom w:val="0"/>
                  <w:divBdr>
                    <w:top w:val="none" w:sz="0" w:space="0" w:color="auto"/>
                    <w:left w:val="none" w:sz="0" w:space="0" w:color="auto"/>
                    <w:bottom w:val="none" w:sz="0" w:space="0" w:color="auto"/>
                    <w:right w:val="none" w:sz="0" w:space="0" w:color="auto"/>
                  </w:divBdr>
                  <w:divsChild>
                    <w:div w:id="16259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037465118">
      <w:bodyDiv w:val="1"/>
      <w:marLeft w:val="0"/>
      <w:marRight w:val="0"/>
      <w:marTop w:val="0"/>
      <w:marBottom w:val="0"/>
      <w:divBdr>
        <w:top w:val="none" w:sz="0" w:space="0" w:color="auto"/>
        <w:left w:val="none" w:sz="0" w:space="0" w:color="auto"/>
        <w:bottom w:val="none" w:sz="0" w:space="0" w:color="auto"/>
        <w:right w:val="none" w:sz="0" w:space="0" w:color="auto"/>
      </w:divBdr>
      <w:divsChild>
        <w:div w:id="732041719">
          <w:marLeft w:val="0"/>
          <w:marRight w:val="0"/>
          <w:marTop w:val="0"/>
          <w:marBottom w:val="0"/>
          <w:divBdr>
            <w:top w:val="none" w:sz="0" w:space="0" w:color="auto"/>
            <w:left w:val="none" w:sz="0" w:space="0" w:color="auto"/>
            <w:bottom w:val="none" w:sz="0" w:space="0" w:color="auto"/>
            <w:right w:val="none" w:sz="0" w:space="0" w:color="auto"/>
          </w:divBdr>
          <w:divsChild>
            <w:div w:id="1089739499">
              <w:marLeft w:val="0"/>
              <w:marRight w:val="0"/>
              <w:marTop w:val="0"/>
              <w:marBottom w:val="0"/>
              <w:divBdr>
                <w:top w:val="none" w:sz="0" w:space="0" w:color="auto"/>
                <w:left w:val="none" w:sz="0" w:space="0" w:color="auto"/>
                <w:bottom w:val="none" w:sz="0" w:space="0" w:color="auto"/>
                <w:right w:val="none" w:sz="0" w:space="0" w:color="auto"/>
              </w:divBdr>
              <w:divsChild>
                <w:div w:id="634919359">
                  <w:marLeft w:val="0"/>
                  <w:marRight w:val="0"/>
                  <w:marTop w:val="0"/>
                  <w:marBottom w:val="0"/>
                  <w:divBdr>
                    <w:top w:val="none" w:sz="0" w:space="0" w:color="auto"/>
                    <w:left w:val="none" w:sz="0" w:space="0" w:color="auto"/>
                    <w:bottom w:val="none" w:sz="0" w:space="0" w:color="auto"/>
                    <w:right w:val="none" w:sz="0" w:space="0" w:color="auto"/>
                  </w:divBdr>
                  <w:divsChild>
                    <w:div w:id="16477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81330">
      <w:bodyDiv w:val="1"/>
      <w:marLeft w:val="0"/>
      <w:marRight w:val="0"/>
      <w:marTop w:val="0"/>
      <w:marBottom w:val="0"/>
      <w:divBdr>
        <w:top w:val="none" w:sz="0" w:space="0" w:color="auto"/>
        <w:left w:val="none" w:sz="0" w:space="0" w:color="auto"/>
        <w:bottom w:val="none" w:sz="0" w:space="0" w:color="auto"/>
        <w:right w:val="none" w:sz="0" w:space="0" w:color="auto"/>
      </w:divBdr>
      <w:divsChild>
        <w:div w:id="783966617">
          <w:marLeft w:val="0"/>
          <w:marRight w:val="0"/>
          <w:marTop w:val="0"/>
          <w:marBottom w:val="0"/>
          <w:divBdr>
            <w:top w:val="none" w:sz="0" w:space="0" w:color="auto"/>
            <w:left w:val="none" w:sz="0" w:space="0" w:color="auto"/>
            <w:bottom w:val="none" w:sz="0" w:space="0" w:color="auto"/>
            <w:right w:val="none" w:sz="0" w:space="0" w:color="auto"/>
          </w:divBdr>
          <w:divsChild>
            <w:div w:id="499391771">
              <w:marLeft w:val="0"/>
              <w:marRight w:val="0"/>
              <w:marTop w:val="0"/>
              <w:marBottom w:val="0"/>
              <w:divBdr>
                <w:top w:val="none" w:sz="0" w:space="0" w:color="auto"/>
                <w:left w:val="none" w:sz="0" w:space="0" w:color="auto"/>
                <w:bottom w:val="none" w:sz="0" w:space="0" w:color="auto"/>
                <w:right w:val="none" w:sz="0" w:space="0" w:color="auto"/>
              </w:divBdr>
              <w:divsChild>
                <w:div w:id="1659772190">
                  <w:marLeft w:val="0"/>
                  <w:marRight w:val="0"/>
                  <w:marTop w:val="0"/>
                  <w:marBottom w:val="0"/>
                  <w:divBdr>
                    <w:top w:val="none" w:sz="0" w:space="0" w:color="auto"/>
                    <w:left w:val="none" w:sz="0" w:space="0" w:color="auto"/>
                    <w:bottom w:val="none" w:sz="0" w:space="0" w:color="auto"/>
                    <w:right w:val="none" w:sz="0" w:space="0" w:color="auto"/>
                  </w:divBdr>
                  <w:divsChild>
                    <w:div w:id="13676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26176">
      <w:bodyDiv w:val="1"/>
      <w:marLeft w:val="0"/>
      <w:marRight w:val="0"/>
      <w:marTop w:val="0"/>
      <w:marBottom w:val="0"/>
      <w:divBdr>
        <w:top w:val="none" w:sz="0" w:space="0" w:color="auto"/>
        <w:left w:val="none" w:sz="0" w:space="0" w:color="auto"/>
        <w:bottom w:val="none" w:sz="0" w:space="0" w:color="auto"/>
        <w:right w:val="none" w:sz="0" w:space="0" w:color="auto"/>
      </w:divBdr>
      <w:divsChild>
        <w:div w:id="1181702682">
          <w:marLeft w:val="0"/>
          <w:marRight w:val="0"/>
          <w:marTop w:val="0"/>
          <w:marBottom w:val="0"/>
          <w:divBdr>
            <w:top w:val="none" w:sz="0" w:space="0" w:color="auto"/>
            <w:left w:val="none" w:sz="0" w:space="0" w:color="auto"/>
            <w:bottom w:val="none" w:sz="0" w:space="0" w:color="auto"/>
            <w:right w:val="none" w:sz="0" w:space="0" w:color="auto"/>
          </w:divBdr>
          <w:divsChild>
            <w:div w:id="1547524124">
              <w:marLeft w:val="0"/>
              <w:marRight w:val="0"/>
              <w:marTop w:val="0"/>
              <w:marBottom w:val="0"/>
              <w:divBdr>
                <w:top w:val="none" w:sz="0" w:space="0" w:color="auto"/>
                <w:left w:val="none" w:sz="0" w:space="0" w:color="auto"/>
                <w:bottom w:val="none" w:sz="0" w:space="0" w:color="auto"/>
                <w:right w:val="none" w:sz="0" w:space="0" w:color="auto"/>
              </w:divBdr>
              <w:divsChild>
                <w:div w:id="1945336456">
                  <w:marLeft w:val="0"/>
                  <w:marRight w:val="0"/>
                  <w:marTop w:val="0"/>
                  <w:marBottom w:val="0"/>
                  <w:divBdr>
                    <w:top w:val="none" w:sz="0" w:space="0" w:color="auto"/>
                    <w:left w:val="none" w:sz="0" w:space="0" w:color="auto"/>
                    <w:bottom w:val="none" w:sz="0" w:space="0" w:color="auto"/>
                    <w:right w:val="none" w:sz="0" w:space="0" w:color="auto"/>
                  </w:divBdr>
                  <w:divsChild>
                    <w:div w:id="261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412586154">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673490928">
      <w:bodyDiv w:val="1"/>
      <w:marLeft w:val="0"/>
      <w:marRight w:val="0"/>
      <w:marTop w:val="0"/>
      <w:marBottom w:val="0"/>
      <w:divBdr>
        <w:top w:val="none" w:sz="0" w:space="0" w:color="auto"/>
        <w:left w:val="none" w:sz="0" w:space="0" w:color="auto"/>
        <w:bottom w:val="none" w:sz="0" w:space="0" w:color="auto"/>
        <w:right w:val="none" w:sz="0" w:space="0" w:color="auto"/>
      </w:divBdr>
      <w:divsChild>
        <w:div w:id="749473462">
          <w:marLeft w:val="0"/>
          <w:marRight w:val="0"/>
          <w:marTop w:val="0"/>
          <w:marBottom w:val="0"/>
          <w:divBdr>
            <w:top w:val="none" w:sz="0" w:space="0" w:color="auto"/>
            <w:left w:val="none" w:sz="0" w:space="0" w:color="auto"/>
            <w:bottom w:val="none" w:sz="0" w:space="0" w:color="auto"/>
            <w:right w:val="none" w:sz="0" w:space="0" w:color="auto"/>
          </w:divBdr>
          <w:divsChild>
            <w:div w:id="1455907004">
              <w:marLeft w:val="0"/>
              <w:marRight w:val="0"/>
              <w:marTop w:val="0"/>
              <w:marBottom w:val="0"/>
              <w:divBdr>
                <w:top w:val="none" w:sz="0" w:space="0" w:color="auto"/>
                <w:left w:val="none" w:sz="0" w:space="0" w:color="auto"/>
                <w:bottom w:val="none" w:sz="0" w:space="0" w:color="auto"/>
                <w:right w:val="none" w:sz="0" w:space="0" w:color="auto"/>
              </w:divBdr>
              <w:divsChild>
                <w:div w:id="18555979">
                  <w:marLeft w:val="0"/>
                  <w:marRight w:val="0"/>
                  <w:marTop w:val="0"/>
                  <w:marBottom w:val="0"/>
                  <w:divBdr>
                    <w:top w:val="none" w:sz="0" w:space="0" w:color="auto"/>
                    <w:left w:val="none" w:sz="0" w:space="0" w:color="auto"/>
                    <w:bottom w:val="none" w:sz="0" w:space="0" w:color="auto"/>
                    <w:right w:val="none" w:sz="0" w:space="0" w:color="auto"/>
                  </w:divBdr>
                  <w:divsChild>
                    <w:div w:id="12835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26637403">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071079449">
      <w:bodyDiv w:val="1"/>
      <w:marLeft w:val="0"/>
      <w:marRight w:val="0"/>
      <w:marTop w:val="0"/>
      <w:marBottom w:val="0"/>
      <w:divBdr>
        <w:top w:val="none" w:sz="0" w:space="0" w:color="auto"/>
        <w:left w:val="none" w:sz="0" w:space="0" w:color="auto"/>
        <w:bottom w:val="none" w:sz="0" w:space="0" w:color="auto"/>
        <w:right w:val="none" w:sz="0" w:space="0" w:color="auto"/>
      </w:divBdr>
      <w:divsChild>
        <w:div w:id="186337208">
          <w:marLeft w:val="0"/>
          <w:marRight w:val="0"/>
          <w:marTop w:val="0"/>
          <w:marBottom w:val="0"/>
          <w:divBdr>
            <w:top w:val="none" w:sz="0" w:space="0" w:color="auto"/>
            <w:left w:val="none" w:sz="0" w:space="0" w:color="auto"/>
            <w:bottom w:val="none" w:sz="0" w:space="0" w:color="auto"/>
            <w:right w:val="none" w:sz="0" w:space="0" w:color="auto"/>
          </w:divBdr>
          <w:divsChild>
            <w:div w:id="1764566976">
              <w:marLeft w:val="0"/>
              <w:marRight w:val="0"/>
              <w:marTop w:val="0"/>
              <w:marBottom w:val="0"/>
              <w:divBdr>
                <w:top w:val="none" w:sz="0" w:space="0" w:color="auto"/>
                <w:left w:val="none" w:sz="0" w:space="0" w:color="auto"/>
                <w:bottom w:val="none" w:sz="0" w:space="0" w:color="auto"/>
                <w:right w:val="none" w:sz="0" w:space="0" w:color="auto"/>
              </w:divBdr>
              <w:divsChild>
                <w:div w:id="2029982994">
                  <w:marLeft w:val="0"/>
                  <w:marRight w:val="0"/>
                  <w:marTop w:val="0"/>
                  <w:marBottom w:val="0"/>
                  <w:divBdr>
                    <w:top w:val="none" w:sz="0" w:space="0" w:color="auto"/>
                    <w:left w:val="none" w:sz="0" w:space="0" w:color="auto"/>
                    <w:bottom w:val="none" w:sz="0" w:space="0" w:color="auto"/>
                    <w:right w:val="none" w:sz="0" w:space="0" w:color="auto"/>
                  </w:divBdr>
                  <w:divsChild>
                    <w:div w:id="1511405692">
                      <w:marLeft w:val="-150"/>
                      <w:marRight w:val="-150"/>
                      <w:marTop w:val="0"/>
                      <w:marBottom w:val="0"/>
                      <w:divBdr>
                        <w:top w:val="none" w:sz="0" w:space="0" w:color="auto"/>
                        <w:left w:val="none" w:sz="0" w:space="0" w:color="auto"/>
                        <w:bottom w:val="none" w:sz="0" w:space="0" w:color="auto"/>
                        <w:right w:val="none" w:sz="0" w:space="0" w:color="auto"/>
                      </w:divBdr>
                      <w:divsChild>
                        <w:div w:id="591549895">
                          <w:marLeft w:val="0"/>
                          <w:marRight w:val="0"/>
                          <w:marTop w:val="0"/>
                          <w:marBottom w:val="0"/>
                          <w:divBdr>
                            <w:top w:val="none" w:sz="0" w:space="0" w:color="auto"/>
                            <w:left w:val="none" w:sz="0" w:space="0" w:color="auto"/>
                            <w:bottom w:val="none" w:sz="0" w:space="0" w:color="auto"/>
                            <w:right w:val="none" w:sz="0" w:space="0" w:color="auto"/>
                          </w:divBdr>
                          <w:divsChild>
                            <w:div w:id="1025402581">
                              <w:marLeft w:val="0"/>
                              <w:marRight w:val="0"/>
                              <w:marTop w:val="0"/>
                              <w:marBottom w:val="0"/>
                              <w:divBdr>
                                <w:top w:val="none" w:sz="0" w:space="0" w:color="auto"/>
                                <w:left w:val="none" w:sz="0" w:space="0" w:color="auto"/>
                                <w:bottom w:val="none" w:sz="0" w:space="0" w:color="auto"/>
                                <w:right w:val="none" w:sz="0" w:space="0" w:color="auto"/>
                              </w:divBdr>
                              <w:divsChild>
                                <w:div w:id="71700856">
                                  <w:marLeft w:val="0"/>
                                  <w:marRight w:val="0"/>
                                  <w:marTop w:val="0"/>
                                  <w:marBottom w:val="300"/>
                                  <w:divBdr>
                                    <w:top w:val="none" w:sz="0" w:space="0" w:color="auto"/>
                                    <w:left w:val="none" w:sz="0" w:space="0" w:color="auto"/>
                                    <w:bottom w:val="none" w:sz="0" w:space="0" w:color="auto"/>
                                    <w:right w:val="none" w:sz="0" w:space="0" w:color="auto"/>
                                  </w:divBdr>
                                  <w:divsChild>
                                    <w:div w:id="1249733176">
                                      <w:marLeft w:val="0"/>
                                      <w:marRight w:val="0"/>
                                      <w:marTop w:val="0"/>
                                      <w:marBottom w:val="0"/>
                                      <w:divBdr>
                                        <w:top w:val="none" w:sz="0" w:space="0" w:color="auto"/>
                                        <w:left w:val="none" w:sz="0" w:space="0" w:color="auto"/>
                                        <w:bottom w:val="none" w:sz="0" w:space="0" w:color="auto"/>
                                        <w:right w:val="none" w:sz="0" w:space="0" w:color="auto"/>
                                      </w:divBdr>
                                      <w:divsChild>
                                        <w:div w:id="1197621218">
                                          <w:marLeft w:val="0"/>
                                          <w:marRight w:val="0"/>
                                          <w:marTop w:val="0"/>
                                          <w:marBottom w:val="0"/>
                                          <w:divBdr>
                                            <w:top w:val="none" w:sz="0" w:space="0" w:color="auto"/>
                                            <w:left w:val="none" w:sz="0" w:space="0" w:color="auto"/>
                                            <w:bottom w:val="none" w:sz="0" w:space="0" w:color="auto"/>
                                            <w:right w:val="none" w:sz="0" w:space="0" w:color="auto"/>
                                          </w:divBdr>
                                          <w:divsChild>
                                            <w:div w:id="1448961817">
                                              <w:marLeft w:val="0"/>
                                              <w:marRight w:val="0"/>
                                              <w:marTop w:val="0"/>
                                              <w:marBottom w:val="0"/>
                                              <w:divBdr>
                                                <w:top w:val="none" w:sz="0" w:space="0" w:color="auto"/>
                                                <w:left w:val="none" w:sz="0" w:space="0" w:color="auto"/>
                                                <w:bottom w:val="none" w:sz="0" w:space="0" w:color="auto"/>
                                                <w:right w:val="none" w:sz="0" w:space="0" w:color="auto"/>
                                              </w:divBdr>
                                              <w:divsChild>
                                                <w:div w:id="754861373">
                                                  <w:marLeft w:val="0"/>
                                                  <w:marRight w:val="0"/>
                                                  <w:marTop w:val="0"/>
                                                  <w:marBottom w:val="0"/>
                                                  <w:divBdr>
                                                    <w:top w:val="none" w:sz="0" w:space="0" w:color="auto"/>
                                                    <w:left w:val="none" w:sz="0" w:space="0" w:color="auto"/>
                                                    <w:bottom w:val="none" w:sz="0" w:space="0" w:color="auto"/>
                                                    <w:right w:val="none" w:sz="0" w:space="0" w:color="auto"/>
                                                  </w:divBdr>
                                                  <w:divsChild>
                                                    <w:div w:id="2036609906">
                                                      <w:marLeft w:val="0"/>
                                                      <w:marRight w:val="0"/>
                                                      <w:marTop w:val="0"/>
                                                      <w:marBottom w:val="0"/>
                                                      <w:divBdr>
                                                        <w:top w:val="none" w:sz="0" w:space="0" w:color="auto"/>
                                                        <w:left w:val="none" w:sz="0" w:space="0" w:color="auto"/>
                                                        <w:bottom w:val="none" w:sz="0" w:space="0" w:color="auto"/>
                                                        <w:right w:val="none" w:sz="0" w:space="0" w:color="auto"/>
                                                      </w:divBdr>
                                                      <w:divsChild>
                                                        <w:div w:id="1431047676">
                                                          <w:marLeft w:val="0"/>
                                                          <w:marRight w:val="0"/>
                                                          <w:marTop w:val="0"/>
                                                          <w:marBottom w:val="0"/>
                                                          <w:divBdr>
                                                            <w:top w:val="none" w:sz="0" w:space="0" w:color="auto"/>
                                                            <w:left w:val="none" w:sz="0" w:space="0" w:color="auto"/>
                                                            <w:bottom w:val="none" w:sz="0" w:space="0" w:color="auto"/>
                                                            <w:right w:val="none" w:sz="0" w:space="0" w:color="auto"/>
                                                          </w:divBdr>
                                                          <w:divsChild>
                                                            <w:div w:id="1282344339">
                                                              <w:marLeft w:val="0"/>
                                                              <w:marRight w:val="0"/>
                                                              <w:marTop w:val="0"/>
                                                              <w:marBottom w:val="0"/>
                                                              <w:divBdr>
                                                                <w:top w:val="none" w:sz="0" w:space="0" w:color="auto"/>
                                                                <w:left w:val="none" w:sz="0" w:space="0" w:color="auto"/>
                                                                <w:bottom w:val="none" w:sz="0" w:space="0" w:color="auto"/>
                                                                <w:right w:val="none" w:sz="0" w:space="0" w:color="auto"/>
                                                              </w:divBdr>
                                                              <w:divsChild>
                                                                <w:div w:id="145190183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2092576784">
      <w:bodyDiv w:val="1"/>
      <w:marLeft w:val="0"/>
      <w:marRight w:val="0"/>
      <w:marTop w:val="0"/>
      <w:marBottom w:val="0"/>
      <w:divBdr>
        <w:top w:val="none" w:sz="0" w:space="0" w:color="auto"/>
        <w:left w:val="none" w:sz="0" w:space="0" w:color="auto"/>
        <w:bottom w:val="none" w:sz="0" w:space="0" w:color="auto"/>
        <w:right w:val="none" w:sz="0" w:space="0" w:color="auto"/>
      </w:divBdr>
      <w:divsChild>
        <w:div w:id="56056361">
          <w:marLeft w:val="0"/>
          <w:marRight w:val="0"/>
          <w:marTop w:val="0"/>
          <w:marBottom w:val="0"/>
          <w:divBdr>
            <w:top w:val="none" w:sz="0" w:space="0" w:color="auto"/>
            <w:left w:val="none" w:sz="0" w:space="0" w:color="auto"/>
            <w:bottom w:val="none" w:sz="0" w:space="0" w:color="auto"/>
            <w:right w:val="none" w:sz="0" w:space="0" w:color="auto"/>
          </w:divBdr>
          <w:divsChild>
            <w:div w:id="238098050">
              <w:marLeft w:val="0"/>
              <w:marRight w:val="0"/>
              <w:marTop w:val="0"/>
              <w:marBottom w:val="0"/>
              <w:divBdr>
                <w:top w:val="none" w:sz="0" w:space="0" w:color="auto"/>
                <w:left w:val="none" w:sz="0" w:space="0" w:color="auto"/>
                <w:bottom w:val="none" w:sz="0" w:space="0" w:color="auto"/>
                <w:right w:val="none" w:sz="0" w:space="0" w:color="auto"/>
              </w:divBdr>
              <w:divsChild>
                <w:div w:id="106319014">
                  <w:marLeft w:val="0"/>
                  <w:marRight w:val="0"/>
                  <w:marTop w:val="0"/>
                  <w:marBottom w:val="0"/>
                  <w:divBdr>
                    <w:top w:val="none" w:sz="0" w:space="0" w:color="auto"/>
                    <w:left w:val="none" w:sz="0" w:space="0" w:color="auto"/>
                    <w:bottom w:val="none" w:sz="0" w:space="0" w:color="auto"/>
                    <w:right w:val="none" w:sz="0" w:space="0" w:color="auto"/>
                  </w:divBdr>
                  <w:divsChild>
                    <w:div w:id="1408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F4D8A75-9031-480F-98C5-9A5ADF8F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9</Pages>
  <Words>3281</Words>
  <Characters>19032</Characters>
  <Application>Microsoft Office Word</Application>
  <DocSecurity>0</DocSecurity>
  <Lines>158</Lines>
  <Paragraphs>44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Janeli Tikk</dc:creator>
  <cp:lastModifiedBy>Janeli Tikk</cp:lastModifiedBy>
  <cp:revision>17</cp:revision>
  <cp:lastPrinted>2022-04-18T11:12:00Z</cp:lastPrinted>
  <dcterms:created xsi:type="dcterms:W3CDTF">2022-04-20T05:06:00Z</dcterms:created>
  <dcterms:modified xsi:type="dcterms:W3CDTF">2022-04-20T10:47:00Z</dcterms:modified>
</cp:coreProperties>
</file>