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A5102" w14:textId="77777777" w:rsidR="004F036E" w:rsidRPr="00FC6BE8" w:rsidRDefault="004F036E" w:rsidP="004F036E">
      <w:pPr>
        <w:spacing w:after="0" w:line="240" w:lineRule="auto"/>
        <w:jc w:val="right"/>
        <w:rPr>
          <w:rFonts w:ascii="Times New Roman" w:eastAsia="Calibri" w:hAnsi="Times New Roman" w:cs="Times New Roman"/>
          <w:sz w:val="20"/>
          <w:szCs w:val="20"/>
        </w:rPr>
      </w:pPr>
      <w:bookmarkStart w:id="0" w:name="_GoBack"/>
      <w:bookmarkEnd w:id="0"/>
      <w:r w:rsidRPr="00FC6BE8">
        <w:rPr>
          <w:rFonts w:ascii="Times New Roman" w:eastAsia="Calibri" w:hAnsi="Times New Roman" w:cs="Times New Roman"/>
          <w:sz w:val="20"/>
          <w:szCs w:val="20"/>
        </w:rPr>
        <w:t>Maaeluministri 08.05.2015 määrus nr 58</w:t>
      </w:r>
    </w:p>
    <w:p w14:paraId="09327573" w14:textId="77777777" w:rsidR="004F036E" w:rsidRPr="00FC6BE8" w:rsidRDefault="004F036E" w:rsidP="004F036E">
      <w:pPr>
        <w:spacing w:after="0" w:line="240" w:lineRule="auto"/>
        <w:jc w:val="right"/>
        <w:rPr>
          <w:rFonts w:ascii="Times New Roman" w:eastAsia="Calibri" w:hAnsi="Times New Roman" w:cs="Times New Roman"/>
          <w:sz w:val="20"/>
          <w:szCs w:val="20"/>
        </w:rPr>
      </w:pPr>
      <w:r w:rsidRPr="00FC6BE8">
        <w:rPr>
          <w:rFonts w:ascii="Times New Roman" w:eastAsia="Calibri" w:hAnsi="Times New Roman" w:cs="Times New Roman"/>
          <w:sz w:val="20"/>
          <w:szCs w:val="20"/>
        </w:rPr>
        <w:t>„Mikro- ja väikeettevõtjate põllumajandustoodete töötlemise ning</w:t>
      </w:r>
    </w:p>
    <w:p w14:paraId="6FD06756" w14:textId="77777777" w:rsidR="004F036E" w:rsidRPr="00FC6BE8" w:rsidRDefault="004F036E" w:rsidP="004F036E">
      <w:pPr>
        <w:spacing w:after="0" w:line="240" w:lineRule="auto"/>
        <w:jc w:val="right"/>
        <w:rPr>
          <w:rFonts w:ascii="Times New Roman" w:eastAsia="Calibri" w:hAnsi="Times New Roman" w:cs="Times New Roman"/>
          <w:sz w:val="20"/>
          <w:szCs w:val="20"/>
        </w:rPr>
      </w:pPr>
      <w:r w:rsidRPr="00FC6BE8">
        <w:rPr>
          <w:rFonts w:ascii="Times New Roman" w:eastAsia="Calibri" w:hAnsi="Times New Roman" w:cs="Times New Roman"/>
          <w:sz w:val="20"/>
          <w:szCs w:val="20"/>
        </w:rPr>
        <w:t>turustamise investeeringutoetus“</w:t>
      </w:r>
    </w:p>
    <w:p w14:paraId="29192EAD" w14:textId="77777777" w:rsidR="004F036E" w:rsidRPr="00FC6BE8" w:rsidRDefault="004F036E" w:rsidP="004F036E">
      <w:pPr>
        <w:spacing w:after="0" w:line="240" w:lineRule="auto"/>
        <w:jc w:val="right"/>
        <w:rPr>
          <w:rFonts w:ascii="Times New Roman" w:eastAsia="Calibri" w:hAnsi="Times New Roman" w:cs="Times New Roman"/>
          <w:sz w:val="20"/>
          <w:szCs w:val="20"/>
        </w:rPr>
      </w:pPr>
      <w:r w:rsidRPr="00FC6BE8">
        <w:rPr>
          <w:rFonts w:ascii="Times New Roman" w:eastAsia="Calibri" w:hAnsi="Times New Roman" w:cs="Times New Roman"/>
          <w:sz w:val="20"/>
          <w:szCs w:val="20"/>
        </w:rPr>
        <w:t>Lisa</w:t>
      </w:r>
      <w:r w:rsidR="00230243" w:rsidRPr="00FC6BE8">
        <w:rPr>
          <w:rFonts w:ascii="Times New Roman" w:eastAsia="Calibri" w:hAnsi="Times New Roman" w:cs="Times New Roman"/>
          <w:sz w:val="20"/>
          <w:szCs w:val="20"/>
        </w:rPr>
        <w:t xml:space="preserve"> 4</w:t>
      </w:r>
    </w:p>
    <w:p w14:paraId="462073FF" w14:textId="1DBFDF2F" w:rsidR="00652113" w:rsidRPr="00FC6BE8" w:rsidRDefault="00841946" w:rsidP="004F036E">
      <w:pPr>
        <w:spacing w:after="0" w:line="240" w:lineRule="auto"/>
        <w:jc w:val="right"/>
        <w:rPr>
          <w:rFonts w:ascii="Times New Roman" w:eastAsia="Calibri" w:hAnsi="Times New Roman" w:cs="Times New Roman"/>
          <w:sz w:val="20"/>
          <w:szCs w:val="20"/>
        </w:rPr>
      </w:pPr>
      <w:r w:rsidRPr="00FC6BE8">
        <w:rPr>
          <w:rFonts w:ascii="Times New Roman" w:eastAsia="Calibri" w:hAnsi="Times New Roman" w:cs="Times New Roman"/>
          <w:sz w:val="20"/>
          <w:szCs w:val="20"/>
        </w:rPr>
        <w:t xml:space="preserve">(maaeluministri </w:t>
      </w:r>
      <w:r w:rsidR="00A805DB" w:rsidRPr="00FC6BE8">
        <w:rPr>
          <w:rFonts w:ascii="Times New Roman" w:eastAsia="Calibri" w:hAnsi="Times New Roman" w:cs="Times New Roman"/>
          <w:sz w:val="20"/>
          <w:szCs w:val="20"/>
        </w:rPr>
        <w:t>XX</w:t>
      </w:r>
      <w:r w:rsidR="00AD6208" w:rsidRPr="00FC6BE8">
        <w:rPr>
          <w:rFonts w:ascii="Times New Roman" w:eastAsia="Calibri" w:hAnsi="Times New Roman" w:cs="Times New Roman"/>
          <w:sz w:val="20"/>
          <w:szCs w:val="20"/>
        </w:rPr>
        <w:t>.0</w:t>
      </w:r>
      <w:r w:rsidR="00803561" w:rsidRPr="00FC6BE8">
        <w:rPr>
          <w:rFonts w:ascii="Times New Roman" w:eastAsia="Calibri" w:hAnsi="Times New Roman" w:cs="Times New Roman"/>
          <w:sz w:val="20"/>
          <w:szCs w:val="20"/>
        </w:rPr>
        <w:t>X</w:t>
      </w:r>
      <w:r w:rsidR="00652113" w:rsidRPr="00FC6BE8">
        <w:rPr>
          <w:rFonts w:ascii="Times New Roman" w:eastAsia="Calibri" w:hAnsi="Times New Roman" w:cs="Times New Roman"/>
          <w:sz w:val="20"/>
          <w:szCs w:val="20"/>
        </w:rPr>
        <w:t>.20</w:t>
      </w:r>
      <w:r w:rsidR="0060090C" w:rsidRPr="00FC6BE8">
        <w:rPr>
          <w:rFonts w:ascii="Times New Roman" w:eastAsia="Calibri" w:hAnsi="Times New Roman" w:cs="Times New Roman"/>
          <w:sz w:val="20"/>
          <w:szCs w:val="20"/>
        </w:rPr>
        <w:t>22</w:t>
      </w:r>
      <w:r w:rsidR="00652113" w:rsidRPr="00FC6BE8">
        <w:rPr>
          <w:rFonts w:ascii="Times New Roman" w:eastAsia="Calibri" w:hAnsi="Times New Roman" w:cs="Times New Roman"/>
          <w:sz w:val="20"/>
          <w:szCs w:val="20"/>
        </w:rPr>
        <w:t xml:space="preserve"> määruse nr </w:t>
      </w:r>
      <w:r w:rsidR="00882FCA" w:rsidRPr="00FC6BE8">
        <w:rPr>
          <w:rFonts w:ascii="Times New Roman" w:eastAsia="Calibri" w:hAnsi="Times New Roman" w:cs="Times New Roman"/>
          <w:sz w:val="20"/>
          <w:szCs w:val="20"/>
        </w:rPr>
        <w:t>XX</w:t>
      </w:r>
      <w:r w:rsidR="00DC7D5E" w:rsidRPr="00FC6BE8">
        <w:rPr>
          <w:rFonts w:ascii="Times New Roman" w:eastAsia="Calibri" w:hAnsi="Times New Roman" w:cs="Times New Roman"/>
          <w:sz w:val="20"/>
          <w:szCs w:val="20"/>
        </w:rPr>
        <w:t xml:space="preserve"> </w:t>
      </w:r>
      <w:r w:rsidR="00652113" w:rsidRPr="00FC6BE8">
        <w:rPr>
          <w:rFonts w:ascii="Times New Roman" w:eastAsia="Calibri" w:hAnsi="Times New Roman" w:cs="Times New Roman"/>
          <w:sz w:val="20"/>
          <w:szCs w:val="20"/>
        </w:rPr>
        <w:t>sõnastuses)</w:t>
      </w:r>
    </w:p>
    <w:p w14:paraId="660ECC9C" w14:textId="77777777" w:rsidR="004F036E" w:rsidRDefault="004F036E" w:rsidP="001D2A4A">
      <w:pPr>
        <w:jc w:val="center"/>
      </w:pPr>
    </w:p>
    <w:p w14:paraId="60CC67BE" w14:textId="77777777" w:rsidR="00C20E59" w:rsidRPr="001D2A4A" w:rsidRDefault="001D2A4A" w:rsidP="001D2A4A">
      <w:pPr>
        <w:jc w:val="center"/>
        <w:rPr>
          <w:rFonts w:ascii="Times New Roman" w:hAnsi="Times New Roman" w:cs="Times New Roman"/>
          <w:b/>
          <w:sz w:val="24"/>
          <w:szCs w:val="24"/>
        </w:rPr>
      </w:pPr>
      <w:r w:rsidRPr="001D2A4A">
        <w:rPr>
          <w:rFonts w:ascii="Times New Roman" w:hAnsi="Times New Roman" w:cs="Times New Roman"/>
          <w:b/>
          <w:sz w:val="24"/>
          <w:szCs w:val="24"/>
        </w:rPr>
        <w:t>TAOTLUSE HINDAMISE KRITEERIUMID</w:t>
      </w:r>
    </w:p>
    <w:p w14:paraId="1CB4D385" w14:textId="77777777" w:rsidR="00C20E59" w:rsidRDefault="00C20E59"/>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699"/>
        <w:gridCol w:w="7416"/>
        <w:gridCol w:w="1620"/>
      </w:tblGrid>
      <w:tr w:rsidR="00C90869" w:rsidRPr="00F71DB3" w14:paraId="25FA5CC4" w14:textId="77777777" w:rsidTr="00DA78F0">
        <w:trPr>
          <w:tblCellSpacing w:w="20" w:type="dxa"/>
        </w:trPr>
        <w:tc>
          <w:tcPr>
            <w:tcW w:w="4639" w:type="dxa"/>
          </w:tcPr>
          <w:p w14:paraId="60235395" w14:textId="77777777" w:rsidR="00C90869" w:rsidRPr="00F71DB3" w:rsidRDefault="00C90869" w:rsidP="00C90869">
            <w:pPr>
              <w:jc w:val="center"/>
              <w:rPr>
                <w:rFonts w:ascii="Times New Roman" w:hAnsi="Times New Roman" w:cs="Times New Roman"/>
                <w:b/>
                <w:sz w:val="24"/>
                <w:szCs w:val="24"/>
              </w:rPr>
            </w:pPr>
            <w:r w:rsidRPr="00F71DB3">
              <w:rPr>
                <w:rFonts w:ascii="Times New Roman" w:hAnsi="Times New Roman" w:cs="Times New Roman"/>
                <w:b/>
                <w:sz w:val="24"/>
                <w:szCs w:val="24"/>
              </w:rPr>
              <w:t>KRITEERIUM</w:t>
            </w:r>
          </w:p>
        </w:tc>
        <w:tc>
          <w:tcPr>
            <w:tcW w:w="7376" w:type="dxa"/>
          </w:tcPr>
          <w:p w14:paraId="464A52CC" w14:textId="77777777" w:rsidR="00C90869" w:rsidRPr="00F71DB3" w:rsidRDefault="00C90869" w:rsidP="00C90869">
            <w:pPr>
              <w:jc w:val="center"/>
              <w:rPr>
                <w:rFonts w:ascii="Times New Roman" w:hAnsi="Times New Roman" w:cs="Times New Roman"/>
                <w:b/>
                <w:sz w:val="24"/>
                <w:szCs w:val="24"/>
              </w:rPr>
            </w:pPr>
            <w:r w:rsidRPr="00F71DB3">
              <w:rPr>
                <w:rFonts w:ascii="Times New Roman" w:hAnsi="Times New Roman" w:cs="Times New Roman"/>
                <w:b/>
                <w:sz w:val="24"/>
                <w:szCs w:val="24"/>
              </w:rPr>
              <w:t>NÄITAJA</w:t>
            </w:r>
          </w:p>
        </w:tc>
        <w:tc>
          <w:tcPr>
            <w:tcW w:w="1560" w:type="dxa"/>
          </w:tcPr>
          <w:p w14:paraId="2C572384" w14:textId="77777777" w:rsidR="00C90869" w:rsidRPr="00F71DB3" w:rsidRDefault="00C90869" w:rsidP="00C90869">
            <w:pPr>
              <w:jc w:val="center"/>
              <w:rPr>
                <w:rFonts w:ascii="Times New Roman" w:hAnsi="Times New Roman" w:cs="Times New Roman"/>
                <w:b/>
                <w:sz w:val="24"/>
                <w:szCs w:val="24"/>
              </w:rPr>
            </w:pPr>
            <w:r w:rsidRPr="00F71DB3">
              <w:rPr>
                <w:rFonts w:ascii="Times New Roman" w:hAnsi="Times New Roman" w:cs="Times New Roman"/>
                <w:b/>
                <w:sz w:val="24"/>
                <w:szCs w:val="24"/>
              </w:rPr>
              <w:t>HINNE</w:t>
            </w:r>
          </w:p>
        </w:tc>
      </w:tr>
      <w:tr w:rsidR="00751309" w:rsidRPr="00F71DB3" w14:paraId="419D0FFC" w14:textId="77777777" w:rsidTr="00DA78F0">
        <w:trPr>
          <w:trHeight w:val="565"/>
          <w:tblCellSpacing w:w="20" w:type="dxa"/>
        </w:trPr>
        <w:tc>
          <w:tcPr>
            <w:tcW w:w="4639" w:type="dxa"/>
            <w:vMerge w:val="restart"/>
          </w:tcPr>
          <w:p w14:paraId="10C58E91" w14:textId="77777777" w:rsidR="00751309" w:rsidRPr="00E0552B" w:rsidRDefault="00751309" w:rsidP="00C026E4">
            <w:pPr>
              <w:rPr>
                <w:rFonts w:ascii="Times New Roman" w:hAnsi="Times New Roman" w:cs="Times New Roman"/>
                <w:sz w:val="24"/>
                <w:szCs w:val="24"/>
              </w:rPr>
            </w:pPr>
            <w:r w:rsidRPr="00F71DB3">
              <w:rPr>
                <w:rFonts w:ascii="Times New Roman" w:hAnsi="Times New Roman" w:cs="Times New Roman"/>
                <w:b/>
                <w:sz w:val="24"/>
                <w:szCs w:val="24"/>
              </w:rPr>
              <w:t>1.</w:t>
            </w:r>
            <w:r w:rsidRPr="00F71DB3">
              <w:rPr>
                <w:rFonts w:ascii="Times New Roman" w:hAnsi="Times New Roman" w:cs="Times New Roman"/>
                <w:sz w:val="24"/>
                <w:szCs w:val="24"/>
              </w:rPr>
              <w:t xml:space="preserve"> </w:t>
            </w:r>
            <w:r w:rsidRPr="00F71DB3">
              <w:rPr>
                <w:rFonts w:ascii="Times New Roman" w:hAnsi="Times New Roman" w:cs="Times New Roman"/>
                <w:b/>
                <w:sz w:val="24"/>
                <w:szCs w:val="24"/>
              </w:rPr>
              <w:t>Kõrgema lisandväärtusega toodete tootmise</w:t>
            </w:r>
            <w:r w:rsidR="00C026E4" w:rsidRPr="00E0552B">
              <w:rPr>
                <w:rFonts w:ascii="Times New Roman" w:hAnsi="Times New Roman" w:cs="Times New Roman"/>
                <w:b/>
                <w:sz w:val="24"/>
                <w:szCs w:val="24"/>
              </w:rPr>
              <w:t>ks tehtud</w:t>
            </w:r>
            <w:r w:rsidRPr="00E0552B">
              <w:rPr>
                <w:rFonts w:ascii="Times New Roman" w:hAnsi="Times New Roman" w:cs="Times New Roman"/>
                <w:b/>
                <w:sz w:val="24"/>
                <w:szCs w:val="24"/>
              </w:rPr>
              <w:t xml:space="preserve"> investeeringud</w:t>
            </w:r>
          </w:p>
        </w:tc>
        <w:tc>
          <w:tcPr>
            <w:tcW w:w="7376" w:type="dxa"/>
          </w:tcPr>
          <w:p w14:paraId="05FB0F78" w14:textId="77777777" w:rsidR="00751309" w:rsidRPr="00F71DB3" w:rsidRDefault="00751309" w:rsidP="002E1C91">
            <w:pPr>
              <w:jc w:val="both"/>
              <w:rPr>
                <w:rFonts w:ascii="Times New Roman" w:hAnsi="Times New Roman" w:cs="Times New Roman"/>
                <w:sz w:val="24"/>
                <w:szCs w:val="24"/>
              </w:rPr>
            </w:pPr>
            <w:r w:rsidRPr="00F71DB3">
              <w:rPr>
                <w:rFonts w:ascii="Times New Roman" w:hAnsi="Times New Roman" w:cs="Times New Roman"/>
                <w:sz w:val="24"/>
                <w:szCs w:val="24"/>
              </w:rPr>
              <w:t>1.1</w:t>
            </w:r>
            <w:r w:rsidR="00803F1C" w:rsidRPr="00F71DB3">
              <w:rPr>
                <w:rFonts w:ascii="Times New Roman" w:hAnsi="Times New Roman" w:cs="Times New Roman"/>
                <w:sz w:val="24"/>
                <w:szCs w:val="24"/>
              </w:rPr>
              <w:t>.</w:t>
            </w:r>
            <w:r w:rsidRPr="00F71DB3">
              <w:rPr>
                <w:rFonts w:ascii="Times New Roman" w:hAnsi="Times New Roman" w:cs="Times New Roman"/>
                <w:sz w:val="24"/>
                <w:szCs w:val="24"/>
              </w:rPr>
              <w:t xml:space="preserve"> Ta</w:t>
            </w:r>
            <w:r w:rsidR="009F1C97" w:rsidRPr="00F71DB3">
              <w:rPr>
                <w:rFonts w:ascii="Times New Roman" w:hAnsi="Times New Roman" w:cs="Times New Roman"/>
                <w:sz w:val="24"/>
                <w:szCs w:val="24"/>
              </w:rPr>
              <w:t xml:space="preserve">otleja on </w:t>
            </w:r>
            <w:r w:rsidR="0002338C" w:rsidRPr="00F71DB3">
              <w:rPr>
                <w:rFonts w:ascii="Times New Roman" w:hAnsi="Times New Roman" w:cs="Times New Roman"/>
                <w:sz w:val="24"/>
                <w:szCs w:val="24"/>
              </w:rPr>
              <w:t>tao</w:t>
            </w:r>
            <w:r w:rsidR="005D59EC" w:rsidRPr="00F71DB3">
              <w:rPr>
                <w:rFonts w:ascii="Times New Roman" w:hAnsi="Times New Roman" w:cs="Times New Roman"/>
                <w:sz w:val="24"/>
                <w:szCs w:val="24"/>
              </w:rPr>
              <w:t xml:space="preserve">tluse esitamise aastal </w:t>
            </w:r>
            <w:r w:rsidR="0013767A" w:rsidRPr="00F71DB3">
              <w:rPr>
                <w:rFonts w:ascii="Times New Roman" w:hAnsi="Times New Roman" w:cs="Times New Roman"/>
                <w:sz w:val="24"/>
                <w:szCs w:val="24"/>
              </w:rPr>
              <w:t xml:space="preserve">või </w:t>
            </w:r>
            <w:r w:rsidR="0045296D" w:rsidRPr="00F71DB3">
              <w:rPr>
                <w:rFonts w:ascii="Times New Roman" w:hAnsi="Times New Roman" w:cs="Times New Roman"/>
                <w:sz w:val="24"/>
                <w:szCs w:val="24"/>
              </w:rPr>
              <w:t xml:space="preserve">sellele </w:t>
            </w:r>
            <w:r w:rsidR="00C107C1" w:rsidRPr="00F71DB3">
              <w:rPr>
                <w:rFonts w:ascii="Times New Roman" w:hAnsi="Times New Roman" w:cs="Times New Roman"/>
                <w:sz w:val="24"/>
                <w:szCs w:val="24"/>
              </w:rPr>
              <w:t xml:space="preserve">vahetult </w:t>
            </w:r>
            <w:r w:rsidR="005D59EC" w:rsidRPr="00F71DB3">
              <w:rPr>
                <w:rFonts w:ascii="Times New Roman" w:hAnsi="Times New Roman" w:cs="Times New Roman"/>
                <w:sz w:val="24"/>
                <w:szCs w:val="24"/>
              </w:rPr>
              <w:t>eelnenud</w:t>
            </w:r>
            <w:r w:rsidR="0002338C" w:rsidRPr="00F71DB3">
              <w:rPr>
                <w:rFonts w:ascii="Times New Roman" w:hAnsi="Times New Roman" w:cs="Times New Roman"/>
                <w:sz w:val="24"/>
                <w:szCs w:val="24"/>
              </w:rPr>
              <w:t xml:space="preserve"> aastal tootnud </w:t>
            </w:r>
            <w:r w:rsidRPr="00F71DB3">
              <w:rPr>
                <w:rFonts w:ascii="Times New Roman" w:hAnsi="Times New Roman" w:cs="Times New Roman"/>
                <w:sz w:val="24"/>
                <w:szCs w:val="24"/>
              </w:rPr>
              <w:t>töödeldud toodet</w:t>
            </w:r>
            <w:r w:rsidR="00E156E3" w:rsidRPr="00F71DB3">
              <w:rPr>
                <w:rStyle w:val="FootnoteReference"/>
                <w:rFonts w:ascii="Times New Roman" w:hAnsi="Times New Roman" w:cs="Times New Roman"/>
                <w:sz w:val="24"/>
                <w:szCs w:val="24"/>
              </w:rPr>
              <w:footnoteReference w:id="1"/>
            </w:r>
            <w:r w:rsidR="003F6670" w:rsidRPr="00F71DB3">
              <w:rPr>
                <w:rFonts w:ascii="Times New Roman" w:hAnsi="Times New Roman" w:cs="Times New Roman"/>
                <w:sz w:val="24"/>
                <w:szCs w:val="24"/>
              </w:rPr>
              <w:t>,</w:t>
            </w:r>
            <w:r w:rsidR="00E87F40" w:rsidRPr="00F71DB3">
              <w:rPr>
                <w:rFonts w:ascii="Times New Roman" w:hAnsi="Times New Roman" w:cs="Times New Roman"/>
                <w:sz w:val="24"/>
                <w:szCs w:val="24"/>
              </w:rPr>
              <w:t xml:space="preserve"> mis on pakendatud müügipakendisse</w:t>
            </w:r>
            <w:r w:rsidR="00E87F40" w:rsidRPr="00F71DB3">
              <w:rPr>
                <w:rStyle w:val="FootnoteReference"/>
                <w:rFonts w:ascii="Times New Roman" w:hAnsi="Times New Roman" w:cs="Times New Roman"/>
                <w:sz w:val="24"/>
                <w:szCs w:val="24"/>
              </w:rPr>
              <w:footnoteReference w:id="2"/>
            </w:r>
            <w:r w:rsidR="005D61F2" w:rsidRPr="00F71DB3">
              <w:rPr>
                <w:rFonts w:ascii="Times New Roman" w:hAnsi="Times New Roman" w:cs="Times New Roman"/>
                <w:sz w:val="24"/>
                <w:szCs w:val="24"/>
              </w:rPr>
              <w:t xml:space="preserve"> </w:t>
            </w:r>
            <w:r w:rsidR="00E87F40" w:rsidRPr="00F71DB3">
              <w:rPr>
                <w:rFonts w:ascii="Times New Roman" w:hAnsi="Times New Roman" w:cs="Times New Roman"/>
                <w:sz w:val="24"/>
                <w:szCs w:val="24"/>
              </w:rPr>
              <w:t>ja</w:t>
            </w:r>
            <w:r w:rsidR="00364890">
              <w:rPr>
                <w:rFonts w:ascii="Times New Roman" w:hAnsi="Times New Roman" w:cs="Times New Roman"/>
                <w:sz w:val="24"/>
                <w:szCs w:val="24"/>
              </w:rPr>
              <w:t xml:space="preserve"> mida on</w:t>
            </w:r>
            <w:r w:rsidR="003F6670" w:rsidRPr="00F71DB3">
              <w:rPr>
                <w:rFonts w:ascii="Times New Roman" w:hAnsi="Times New Roman" w:cs="Times New Roman"/>
                <w:sz w:val="24"/>
                <w:szCs w:val="24"/>
              </w:rPr>
              <w:t xml:space="preserve"> </w:t>
            </w:r>
            <w:r w:rsidR="00D02082" w:rsidRPr="00F71DB3">
              <w:rPr>
                <w:rFonts w:ascii="Times New Roman" w:hAnsi="Times New Roman" w:cs="Times New Roman"/>
                <w:sz w:val="24"/>
                <w:szCs w:val="24"/>
              </w:rPr>
              <w:t>realiseeritud jaekaubanduses</w:t>
            </w:r>
            <w:r w:rsidRPr="00F71DB3">
              <w:rPr>
                <w:rStyle w:val="FootnoteReference"/>
                <w:rFonts w:ascii="Times New Roman" w:hAnsi="Times New Roman" w:cs="Times New Roman"/>
                <w:sz w:val="24"/>
                <w:szCs w:val="24"/>
              </w:rPr>
              <w:footnoteReference w:id="3"/>
            </w:r>
          </w:p>
        </w:tc>
        <w:tc>
          <w:tcPr>
            <w:tcW w:w="1560" w:type="dxa"/>
          </w:tcPr>
          <w:p w14:paraId="0B8D2A51" w14:textId="77777777" w:rsidR="00751309" w:rsidRPr="00E0552B" w:rsidRDefault="0002338C" w:rsidP="00C90869">
            <w:pPr>
              <w:jc w:val="center"/>
              <w:rPr>
                <w:rFonts w:ascii="Times New Roman" w:hAnsi="Times New Roman" w:cs="Times New Roman"/>
                <w:b/>
                <w:sz w:val="24"/>
                <w:szCs w:val="24"/>
              </w:rPr>
            </w:pPr>
            <w:r w:rsidRPr="00E0552B">
              <w:rPr>
                <w:rFonts w:ascii="Times New Roman" w:hAnsi="Times New Roman" w:cs="Times New Roman"/>
                <w:b/>
                <w:sz w:val="24"/>
                <w:szCs w:val="24"/>
              </w:rPr>
              <w:t>3</w:t>
            </w:r>
          </w:p>
        </w:tc>
      </w:tr>
      <w:tr w:rsidR="002E1C91" w:rsidRPr="00F71DB3" w14:paraId="0A367761" w14:textId="77777777" w:rsidTr="00DA78F0">
        <w:trPr>
          <w:trHeight w:val="565"/>
          <w:tblCellSpacing w:w="20" w:type="dxa"/>
        </w:trPr>
        <w:tc>
          <w:tcPr>
            <w:tcW w:w="4639" w:type="dxa"/>
            <w:vMerge/>
          </w:tcPr>
          <w:p w14:paraId="417B16FB" w14:textId="77777777" w:rsidR="002E1C91" w:rsidRPr="00F71DB3" w:rsidRDefault="002E1C91" w:rsidP="0088119D">
            <w:pPr>
              <w:rPr>
                <w:rFonts w:ascii="Times New Roman" w:hAnsi="Times New Roman" w:cs="Times New Roman"/>
                <w:b/>
                <w:sz w:val="24"/>
                <w:szCs w:val="24"/>
              </w:rPr>
            </w:pPr>
          </w:p>
        </w:tc>
        <w:tc>
          <w:tcPr>
            <w:tcW w:w="7376" w:type="dxa"/>
          </w:tcPr>
          <w:p w14:paraId="2A2D6C42" w14:textId="77777777" w:rsidR="002E1C91" w:rsidRPr="00F71DB3" w:rsidRDefault="002E1C91" w:rsidP="002E1C91">
            <w:pPr>
              <w:jc w:val="both"/>
              <w:rPr>
                <w:rFonts w:ascii="Times New Roman" w:hAnsi="Times New Roman" w:cs="Times New Roman"/>
                <w:sz w:val="24"/>
                <w:szCs w:val="24"/>
              </w:rPr>
            </w:pPr>
            <w:r w:rsidRPr="00F71DB3">
              <w:rPr>
                <w:rFonts w:ascii="Times New Roman" w:hAnsi="Times New Roman" w:cs="Times New Roman"/>
                <w:sz w:val="24"/>
                <w:szCs w:val="24"/>
              </w:rPr>
              <w:t>1.2</w:t>
            </w:r>
            <w:r w:rsidR="004C2A79" w:rsidRPr="00F71DB3">
              <w:rPr>
                <w:rFonts w:ascii="Times New Roman" w:hAnsi="Times New Roman" w:cs="Times New Roman"/>
                <w:sz w:val="24"/>
                <w:szCs w:val="24"/>
              </w:rPr>
              <w:t>.</w:t>
            </w:r>
            <w:r w:rsidRPr="00F71DB3">
              <w:rPr>
                <w:rFonts w:ascii="Times New Roman" w:hAnsi="Times New Roman" w:cs="Times New Roman"/>
                <w:sz w:val="24"/>
                <w:szCs w:val="24"/>
              </w:rPr>
              <w:t xml:space="preserve"> Taotleja on taotluse esitamise aastal </w:t>
            </w:r>
            <w:r w:rsidR="0013767A" w:rsidRPr="00F71DB3">
              <w:rPr>
                <w:rFonts w:ascii="Times New Roman" w:hAnsi="Times New Roman" w:cs="Times New Roman"/>
                <w:sz w:val="24"/>
                <w:szCs w:val="24"/>
              </w:rPr>
              <w:t xml:space="preserve">või </w:t>
            </w:r>
            <w:r w:rsidR="0045296D" w:rsidRPr="00F71DB3">
              <w:rPr>
                <w:rFonts w:ascii="Times New Roman" w:hAnsi="Times New Roman" w:cs="Times New Roman"/>
                <w:sz w:val="24"/>
                <w:szCs w:val="24"/>
              </w:rPr>
              <w:t xml:space="preserve">sellele </w:t>
            </w:r>
            <w:r w:rsidR="00325A59" w:rsidRPr="00F71DB3">
              <w:rPr>
                <w:rFonts w:ascii="Times New Roman" w:hAnsi="Times New Roman" w:cs="Times New Roman"/>
                <w:sz w:val="24"/>
                <w:szCs w:val="24"/>
              </w:rPr>
              <w:t xml:space="preserve">vahetult </w:t>
            </w:r>
            <w:r w:rsidR="0013767A" w:rsidRPr="00F71DB3">
              <w:rPr>
                <w:rFonts w:ascii="Times New Roman" w:hAnsi="Times New Roman" w:cs="Times New Roman"/>
                <w:sz w:val="24"/>
                <w:szCs w:val="24"/>
              </w:rPr>
              <w:t xml:space="preserve">eelnenud aastal </w:t>
            </w:r>
            <w:r w:rsidRPr="00F71DB3">
              <w:rPr>
                <w:rFonts w:ascii="Times New Roman" w:hAnsi="Times New Roman" w:cs="Times New Roman"/>
                <w:sz w:val="24"/>
                <w:szCs w:val="24"/>
              </w:rPr>
              <w:t>tootnud töödeldud toodet, mida on tema kaubamärgi</w:t>
            </w:r>
            <w:r w:rsidR="00FC615D" w:rsidRPr="00F71DB3">
              <w:rPr>
                <w:rStyle w:val="FootnoteReference"/>
                <w:rFonts w:ascii="Times New Roman" w:hAnsi="Times New Roman" w:cs="Times New Roman"/>
                <w:sz w:val="24"/>
                <w:szCs w:val="24"/>
              </w:rPr>
              <w:footnoteReference w:id="4"/>
            </w:r>
            <w:r w:rsidRPr="00F71DB3">
              <w:rPr>
                <w:rFonts w:ascii="Times New Roman" w:hAnsi="Times New Roman" w:cs="Times New Roman"/>
                <w:sz w:val="24"/>
                <w:szCs w:val="24"/>
              </w:rPr>
              <w:t xml:space="preserve"> all realiseeritud jaekaubanduses</w:t>
            </w:r>
            <w:r w:rsidR="003D4885" w:rsidRPr="00F71DB3">
              <w:rPr>
                <w:rStyle w:val="FootnoteReference"/>
                <w:rFonts w:ascii="Times New Roman" w:hAnsi="Times New Roman" w:cs="Times New Roman"/>
                <w:sz w:val="24"/>
                <w:szCs w:val="24"/>
              </w:rPr>
              <w:footnoteReference w:id="5"/>
            </w:r>
          </w:p>
        </w:tc>
        <w:tc>
          <w:tcPr>
            <w:tcW w:w="1560" w:type="dxa"/>
          </w:tcPr>
          <w:p w14:paraId="2B9EE7FC" w14:textId="77777777" w:rsidR="002E1C91" w:rsidRPr="00E0552B" w:rsidRDefault="002E1C91" w:rsidP="00C90869">
            <w:pPr>
              <w:jc w:val="center"/>
              <w:rPr>
                <w:rFonts w:ascii="Times New Roman" w:hAnsi="Times New Roman" w:cs="Times New Roman"/>
                <w:b/>
                <w:sz w:val="24"/>
                <w:szCs w:val="24"/>
              </w:rPr>
            </w:pPr>
            <w:r w:rsidRPr="00E0552B">
              <w:rPr>
                <w:rFonts w:ascii="Times New Roman" w:hAnsi="Times New Roman" w:cs="Times New Roman"/>
                <w:b/>
                <w:sz w:val="24"/>
                <w:szCs w:val="24"/>
              </w:rPr>
              <w:t>1</w:t>
            </w:r>
          </w:p>
        </w:tc>
      </w:tr>
      <w:tr w:rsidR="00751309" w:rsidRPr="00F71DB3" w14:paraId="0CFA83C3" w14:textId="77777777" w:rsidTr="00DA78F0">
        <w:trPr>
          <w:trHeight w:val="551"/>
          <w:tblCellSpacing w:w="20" w:type="dxa"/>
        </w:trPr>
        <w:tc>
          <w:tcPr>
            <w:tcW w:w="4639" w:type="dxa"/>
            <w:vMerge/>
          </w:tcPr>
          <w:p w14:paraId="668E8CFE" w14:textId="77777777" w:rsidR="00751309" w:rsidRPr="00F71DB3" w:rsidRDefault="00751309" w:rsidP="00C90869">
            <w:pPr>
              <w:rPr>
                <w:rFonts w:ascii="Times New Roman" w:hAnsi="Times New Roman" w:cs="Times New Roman"/>
                <w:b/>
                <w:sz w:val="24"/>
                <w:szCs w:val="24"/>
              </w:rPr>
            </w:pPr>
          </w:p>
        </w:tc>
        <w:tc>
          <w:tcPr>
            <w:tcW w:w="7376" w:type="dxa"/>
          </w:tcPr>
          <w:p w14:paraId="05C3D46D" w14:textId="77777777" w:rsidR="00751309" w:rsidRPr="00F71DB3" w:rsidRDefault="00751309" w:rsidP="003C4189">
            <w:pPr>
              <w:jc w:val="both"/>
              <w:rPr>
                <w:rFonts w:ascii="Times New Roman" w:hAnsi="Times New Roman" w:cs="Times New Roman"/>
                <w:sz w:val="24"/>
                <w:szCs w:val="24"/>
              </w:rPr>
            </w:pPr>
            <w:r w:rsidRPr="00F71DB3">
              <w:rPr>
                <w:rFonts w:ascii="Times New Roman" w:hAnsi="Times New Roman" w:cs="Times New Roman"/>
                <w:sz w:val="24"/>
                <w:szCs w:val="24"/>
              </w:rPr>
              <w:t>1.</w:t>
            </w:r>
            <w:r w:rsidR="004C2A79" w:rsidRPr="00F71DB3">
              <w:rPr>
                <w:rFonts w:ascii="Times New Roman" w:hAnsi="Times New Roman" w:cs="Times New Roman"/>
                <w:sz w:val="24"/>
                <w:szCs w:val="24"/>
              </w:rPr>
              <w:t>3</w:t>
            </w:r>
            <w:r w:rsidR="00803F1C" w:rsidRPr="00F71DB3">
              <w:rPr>
                <w:rFonts w:ascii="Times New Roman" w:hAnsi="Times New Roman" w:cs="Times New Roman"/>
                <w:sz w:val="24"/>
                <w:szCs w:val="24"/>
              </w:rPr>
              <w:t>.</w:t>
            </w:r>
            <w:r w:rsidRPr="00F71DB3">
              <w:rPr>
                <w:rFonts w:ascii="Times New Roman" w:hAnsi="Times New Roman" w:cs="Times New Roman"/>
                <w:sz w:val="24"/>
                <w:szCs w:val="24"/>
              </w:rPr>
              <w:t xml:space="preserve"> Taotleja on tao</w:t>
            </w:r>
            <w:r w:rsidR="005D59EC" w:rsidRPr="00F71DB3">
              <w:rPr>
                <w:rFonts w:ascii="Times New Roman" w:hAnsi="Times New Roman" w:cs="Times New Roman"/>
                <w:sz w:val="24"/>
                <w:szCs w:val="24"/>
              </w:rPr>
              <w:t>tluse esitamise aastal</w:t>
            </w:r>
            <w:r w:rsidR="0013767A" w:rsidRPr="00F71DB3">
              <w:rPr>
                <w:rFonts w:ascii="Times New Roman" w:hAnsi="Times New Roman" w:cs="Times New Roman"/>
                <w:sz w:val="24"/>
                <w:szCs w:val="24"/>
              </w:rPr>
              <w:t xml:space="preserve"> või </w:t>
            </w:r>
            <w:r w:rsidR="0045296D" w:rsidRPr="00F71DB3">
              <w:rPr>
                <w:rFonts w:ascii="Times New Roman" w:hAnsi="Times New Roman" w:cs="Times New Roman"/>
                <w:sz w:val="24"/>
                <w:szCs w:val="24"/>
              </w:rPr>
              <w:t xml:space="preserve">sellele </w:t>
            </w:r>
            <w:r w:rsidR="00325A59" w:rsidRPr="00F71DB3">
              <w:rPr>
                <w:rFonts w:ascii="Times New Roman" w:hAnsi="Times New Roman" w:cs="Times New Roman"/>
                <w:sz w:val="24"/>
                <w:szCs w:val="24"/>
              </w:rPr>
              <w:t xml:space="preserve">vahetult </w:t>
            </w:r>
            <w:r w:rsidR="005D59EC" w:rsidRPr="00F71DB3">
              <w:rPr>
                <w:rFonts w:ascii="Times New Roman" w:hAnsi="Times New Roman" w:cs="Times New Roman"/>
                <w:sz w:val="24"/>
                <w:szCs w:val="24"/>
              </w:rPr>
              <w:t>eelnenud</w:t>
            </w:r>
            <w:r w:rsidRPr="00F71DB3">
              <w:rPr>
                <w:rFonts w:ascii="Times New Roman" w:hAnsi="Times New Roman" w:cs="Times New Roman"/>
                <w:sz w:val="24"/>
                <w:szCs w:val="24"/>
              </w:rPr>
              <w:t xml:space="preserve"> aastal tootnud</w:t>
            </w:r>
            <w:r w:rsidR="00A777E1" w:rsidRPr="00F71DB3">
              <w:rPr>
                <w:rFonts w:ascii="Times New Roman" w:hAnsi="Times New Roman" w:cs="Times New Roman"/>
                <w:sz w:val="24"/>
                <w:szCs w:val="24"/>
              </w:rPr>
              <w:t xml:space="preserve"> töödeldud</w:t>
            </w:r>
            <w:r w:rsidRPr="00F71DB3">
              <w:rPr>
                <w:rFonts w:ascii="Times New Roman" w:hAnsi="Times New Roman" w:cs="Times New Roman"/>
                <w:sz w:val="24"/>
                <w:szCs w:val="24"/>
              </w:rPr>
              <w:t xml:space="preserve"> toodet, mis sisaldab patendiga kaitstud koostis</w:t>
            </w:r>
            <w:r w:rsidR="001777F5" w:rsidRPr="00F71DB3">
              <w:rPr>
                <w:rFonts w:ascii="Times New Roman" w:hAnsi="Times New Roman" w:cs="Times New Roman"/>
                <w:sz w:val="24"/>
                <w:szCs w:val="24"/>
              </w:rPr>
              <w:t>osa</w:t>
            </w:r>
            <w:r w:rsidRPr="00F71DB3">
              <w:rPr>
                <w:rStyle w:val="FootnoteReference"/>
                <w:rFonts w:ascii="Times New Roman" w:hAnsi="Times New Roman" w:cs="Times New Roman"/>
                <w:sz w:val="24"/>
                <w:szCs w:val="24"/>
              </w:rPr>
              <w:footnoteReference w:id="6"/>
            </w:r>
          </w:p>
        </w:tc>
        <w:tc>
          <w:tcPr>
            <w:tcW w:w="1560" w:type="dxa"/>
          </w:tcPr>
          <w:p w14:paraId="44B91F81" w14:textId="77777777" w:rsidR="00751309" w:rsidRPr="00E0552B" w:rsidRDefault="0002338C" w:rsidP="00C90869">
            <w:pPr>
              <w:jc w:val="center"/>
              <w:rPr>
                <w:rFonts w:ascii="Times New Roman" w:hAnsi="Times New Roman" w:cs="Times New Roman"/>
                <w:b/>
                <w:sz w:val="24"/>
                <w:szCs w:val="24"/>
              </w:rPr>
            </w:pPr>
            <w:r w:rsidRPr="00E0552B">
              <w:rPr>
                <w:rFonts w:ascii="Times New Roman" w:hAnsi="Times New Roman" w:cs="Times New Roman"/>
                <w:b/>
                <w:sz w:val="24"/>
                <w:szCs w:val="24"/>
              </w:rPr>
              <w:t>1</w:t>
            </w:r>
          </w:p>
        </w:tc>
      </w:tr>
      <w:tr w:rsidR="009F1C97" w:rsidRPr="00A777E1" w14:paraId="2A755A15" w14:textId="77777777" w:rsidTr="00DA78F0">
        <w:trPr>
          <w:trHeight w:val="820"/>
          <w:tblCellSpacing w:w="20" w:type="dxa"/>
        </w:trPr>
        <w:tc>
          <w:tcPr>
            <w:tcW w:w="4639" w:type="dxa"/>
            <w:vMerge/>
          </w:tcPr>
          <w:p w14:paraId="019D98E6" w14:textId="77777777" w:rsidR="009F1C97" w:rsidRPr="00A777E1" w:rsidRDefault="009F1C97" w:rsidP="00C90869">
            <w:pPr>
              <w:rPr>
                <w:rFonts w:ascii="Times New Roman" w:hAnsi="Times New Roman" w:cs="Times New Roman"/>
                <w:b/>
                <w:sz w:val="24"/>
                <w:szCs w:val="24"/>
              </w:rPr>
            </w:pPr>
          </w:p>
        </w:tc>
        <w:tc>
          <w:tcPr>
            <w:tcW w:w="7376" w:type="dxa"/>
          </w:tcPr>
          <w:p w14:paraId="15FF66DB" w14:textId="77777777" w:rsidR="009F1C97" w:rsidRPr="00F71DB3" w:rsidRDefault="009F1C97" w:rsidP="00A94515">
            <w:pPr>
              <w:jc w:val="both"/>
              <w:rPr>
                <w:rFonts w:ascii="Times New Roman" w:hAnsi="Times New Roman" w:cs="Times New Roman"/>
                <w:sz w:val="24"/>
                <w:szCs w:val="24"/>
              </w:rPr>
            </w:pPr>
            <w:r w:rsidRPr="00F71DB3">
              <w:rPr>
                <w:rFonts w:ascii="Times New Roman" w:hAnsi="Times New Roman" w:cs="Times New Roman"/>
                <w:sz w:val="24"/>
                <w:szCs w:val="24"/>
              </w:rPr>
              <w:t>1.</w:t>
            </w:r>
            <w:r w:rsidR="004C2A79" w:rsidRPr="00F71DB3">
              <w:rPr>
                <w:rFonts w:ascii="Times New Roman" w:hAnsi="Times New Roman" w:cs="Times New Roman"/>
                <w:sz w:val="24"/>
                <w:szCs w:val="24"/>
              </w:rPr>
              <w:t>4</w:t>
            </w:r>
            <w:r w:rsidR="00803F1C" w:rsidRPr="00F71DB3">
              <w:rPr>
                <w:rFonts w:ascii="Times New Roman" w:hAnsi="Times New Roman" w:cs="Times New Roman"/>
                <w:sz w:val="24"/>
                <w:szCs w:val="24"/>
              </w:rPr>
              <w:t>.</w:t>
            </w:r>
            <w:r w:rsidRPr="00F71DB3">
              <w:rPr>
                <w:rFonts w:ascii="Times New Roman" w:hAnsi="Times New Roman" w:cs="Times New Roman"/>
                <w:sz w:val="24"/>
                <w:szCs w:val="24"/>
              </w:rPr>
              <w:t xml:space="preserve"> Taotleja on ta</w:t>
            </w:r>
            <w:r w:rsidR="005D59EC" w:rsidRPr="00F71DB3">
              <w:rPr>
                <w:rFonts w:ascii="Times New Roman" w:hAnsi="Times New Roman" w:cs="Times New Roman"/>
                <w:sz w:val="24"/>
                <w:szCs w:val="24"/>
              </w:rPr>
              <w:t>otluse esitamise aastal</w:t>
            </w:r>
            <w:r w:rsidR="0013767A" w:rsidRPr="00F71DB3">
              <w:rPr>
                <w:rFonts w:ascii="Times New Roman" w:hAnsi="Times New Roman" w:cs="Times New Roman"/>
                <w:sz w:val="24"/>
                <w:szCs w:val="24"/>
              </w:rPr>
              <w:t xml:space="preserve"> või </w:t>
            </w:r>
            <w:r w:rsidR="0045296D" w:rsidRPr="00F71DB3">
              <w:rPr>
                <w:rFonts w:ascii="Times New Roman" w:hAnsi="Times New Roman" w:cs="Times New Roman"/>
                <w:sz w:val="24"/>
                <w:szCs w:val="24"/>
              </w:rPr>
              <w:t xml:space="preserve">sellele </w:t>
            </w:r>
            <w:r w:rsidR="00325A59" w:rsidRPr="00F71DB3">
              <w:rPr>
                <w:rFonts w:ascii="Times New Roman" w:hAnsi="Times New Roman" w:cs="Times New Roman"/>
                <w:sz w:val="24"/>
                <w:szCs w:val="24"/>
              </w:rPr>
              <w:t xml:space="preserve">vahetult </w:t>
            </w:r>
            <w:r w:rsidR="005D59EC" w:rsidRPr="00F71DB3">
              <w:rPr>
                <w:rFonts w:ascii="Times New Roman" w:hAnsi="Times New Roman" w:cs="Times New Roman"/>
                <w:sz w:val="24"/>
                <w:szCs w:val="24"/>
              </w:rPr>
              <w:t>eelnenud</w:t>
            </w:r>
            <w:r w:rsidRPr="00F71DB3">
              <w:rPr>
                <w:rFonts w:ascii="Times New Roman" w:hAnsi="Times New Roman" w:cs="Times New Roman"/>
                <w:sz w:val="24"/>
                <w:szCs w:val="24"/>
              </w:rPr>
              <w:t xml:space="preserve"> aastal</w:t>
            </w:r>
            <w:r w:rsidRPr="00E0552B">
              <w:rPr>
                <w:rFonts w:ascii="Times New Roman" w:hAnsi="Times New Roman" w:cs="Times New Roman"/>
                <w:sz w:val="24"/>
                <w:szCs w:val="24"/>
              </w:rPr>
              <w:t xml:space="preserve"> tootnud</w:t>
            </w:r>
            <w:r w:rsidR="005D59EC" w:rsidRPr="00C85CD1">
              <w:rPr>
                <w:rFonts w:ascii="Times New Roman" w:hAnsi="Times New Roman" w:cs="Times New Roman"/>
                <w:sz w:val="24"/>
                <w:szCs w:val="24"/>
              </w:rPr>
              <w:t xml:space="preserve"> või töödelnud</w:t>
            </w:r>
            <w:r w:rsidRPr="0091322F">
              <w:rPr>
                <w:rFonts w:ascii="Times New Roman" w:hAnsi="Times New Roman" w:cs="Times New Roman"/>
                <w:sz w:val="24"/>
                <w:szCs w:val="24"/>
              </w:rPr>
              <w:t xml:space="preserve"> toodet, </w:t>
            </w:r>
            <w:r w:rsidR="00A94515" w:rsidRPr="0091322F">
              <w:rPr>
                <w:rFonts w:ascii="Times New Roman" w:hAnsi="Times New Roman" w:cs="Times New Roman"/>
                <w:sz w:val="24"/>
                <w:szCs w:val="24"/>
              </w:rPr>
              <w:t>seal</w:t>
            </w:r>
            <w:r w:rsidR="00A94515" w:rsidRPr="00F71DB3">
              <w:rPr>
                <w:rFonts w:ascii="Times New Roman" w:hAnsi="Times New Roman" w:cs="Times New Roman"/>
                <w:sz w:val="24"/>
                <w:szCs w:val="24"/>
              </w:rPr>
              <w:t xml:space="preserve">hulgas mahepõllumajanduslikku toodet, </w:t>
            </w:r>
            <w:r w:rsidRPr="00F71DB3">
              <w:rPr>
                <w:rFonts w:ascii="Times New Roman" w:hAnsi="Times New Roman" w:cs="Times New Roman"/>
                <w:sz w:val="24"/>
                <w:szCs w:val="24"/>
              </w:rPr>
              <w:t xml:space="preserve">mis </w:t>
            </w:r>
            <w:r w:rsidR="00AF3361" w:rsidRPr="00F71DB3">
              <w:rPr>
                <w:rFonts w:ascii="Times New Roman" w:hAnsi="Times New Roman" w:cs="Times New Roman"/>
                <w:sz w:val="24"/>
                <w:szCs w:val="24"/>
              </w:rPr>
              <w:t>kuulub</w:t>
            </w:r>
            <w:r w:rsidRPr="00F71DB3">
              <w:rPr>
                <w:rFonts w:ascii="Times New Roman" w:hAnsi="Times New Roman" w:cs="Times New Roman"/>
                <w:sz w:val="24"/>
                <w:szCs w:val="24"/>
              </w:rPr>
              <w:t xml:space="preserve"> riiklik</w:t>
            </w:r>
            <w:r w:rsidR="00F45612" w:rsidRPr="00F71DB3">
              <w:rPr>
                <w:rFonts w:ascii="Times New Roman" w:hAnsi="Times New Roman" w:cs="Times New Roman"/>
                <w:sz w:val="24"/>
                <w:szCs w:val="24"/>
              </w:rPr>
              <w:t>k</w:t>
            </w:r>
            <w:r w:rsidRPr="00F71DB3">
              <w:rPr>
                <w:rFonts w:ascii="Times New Roman" w:hAnsi="Times New Roman" w:cs="Times New Roman"/>
                <w:sz w:val="24"/>
                <w:szCs w:val="24"/>
              </w:rPr>
              <w:t>u või Euroopa Liidu kvaliteedikav</w:t>
            </w:r>
            <w:r w:rsidR="00F45612" w:rsidRPr="00F71DB3">
              <w:rPr>
                <w:rFonts w:ascii="Times New Roman" w:hAnsi="Times New Roman" w:cs="Times New Roman"/>
                <w:sz w:val="24"/>
                <w:szCs w:val="24"/>
              </w:rPr>
              <w:t>v</w:t>
            </w:r>
            <w:r w:rsidRPr="00F71DB3">
              <w:rPr>
                <w:rFonts w:ascii="Times New Roman" w:hAnsi="Times New Roman" w:cs="Times New Roman"/>
                <w:sz w:val="24"/>
                <w:szCs w:val="24"/>
              </w:rPr>
              <w:t>a</w:t>
            </w:r>
            <w:r w:rsidRPr="00F71DB3">
              <w:rPr>
                <w:rStyle w:val="FootnoteReference"/>
                <w:rFonts w:ascii="Times New Roman" w:hAnsi="Times New Roman" w:cs="Times New Roman"/>
                <w:sz w:val="24"/>
                <w:szCs w:val="24"/>
              </w:rPr>
              <w:footnoteReference w:id="7"/>
            </w:r>
          </w:p>
        </w:tc>
        <w:tc>
          <w:tcPr>
            <w:tcW w:w="1560" w:type="dxa"/>
          </w:tcPr>
          <w:p w14:paraId="021994FD" w14:textId="77777777" w:rsidR="009F1C97" w:rsidRPr="00C85CD1" w:rsidRDefault="002E1C91" w:rsidP="00C90869">
            <w:pPr>
              <w:jc w:val="center"/>
              <w:rPr>
                <w:rFonts w:ascii="Times New Roman" w:hAnsi="Times New Roman" w:cs="Times New Roman"/>
                <w:b/>
                <w:sz w:val="24"/>
                <w:szCs w:val="24"/>
              </w:rPr>
            </w:pPr>
            <w:r w:rsidRPr="00E0552B">
              <w:rPr>
                <w:rFonts w:ascii="Times New Roman" w:hAnsi="Times New Roman" w:cs="Times New Roman"/>
                <w:b/>
                <w:sz w:val="24"/>
                <w:szCs w:val="24"/>
              </w:rPr>
              <w:t>1</w:t>
            </w:r>
          </w:p>
        </w:tc>
      </w:tr>
      <w:tr w:rsidR="009F1C97" w:rsidRPr="00A777E1" w14:paraId="626AEB5C" w14:textId="77777777" w:rsidTr="00DA78F0">
        <w:trPr>
          <w:trHeight w:val="537"/>
          <w:tblCellSpacing w:w="20" w:type="dxa"/>
        </w:trPr>
        <w:tc>
          <w:tcPr>
            <w:tcW w:w="4639" w:type="dxa"/>
            <w:vMerge/>
          </w:tcPr>
          <w:p w14:paraId="730DA13F" w14:textId="77777777" w:rsidR="009F1C97" w:rsidRPr="00A777E1" w:rsidRDefault="009F1C97" w:rsidP="00C90869">
            <w:pPr>
              <w:rPr>
                <w:rFonts w:ascii="Times New Roman" w:hAnsi="Times New Roman" w:cs="Times New Roman"/>
                <w:b/>
                <w:sz w:val="24"/>
                <w:szCs w:val="24"/>
              </w:rPr>
            </w:pPr>
          </w:p>
        </w:tc>
        <w:tc>
          <w:tcPr>
            <w:tcW w:w="7376" w:type="dxa"/>
          </w:tcPr>
          <w:p w14:paraId="6CEFDD44" w14:textId="77777777" w:rsidR="009F1C97" w:rsidRPr="00F71DB3" w:rsidRDefault="009F1C97" w:rsidP="003C4189">
            <w:pPr>
              <w:jc w:val="both"/>
              <w:rPr>
                <w:rFonts w:ascii="Times New Roman" w:hAnsi="Times New Roman" w:cs="Times New Roman"/>
                <w:sz w:val="24"/>
                <w:szCs w:val="24"/>
              </w:rPr>
            </w:pPr>
            <w:r w:rsidRPr="00F71DB3">
              <w:rPr>
                <w:rFonts w:ascii="Times New Roman" w:hAnsi="Times New Roman" w:cs="Times New Roman"/>
                <w:sz w:val="24"/>
                <w:szCs w:val="24"/>
              </w:rPr>
              <w:t>1.</w:t>
            </w:r>
            <w:r w:rsidR="00B419AD" w:rsidRPr="00F71DB3">
              <w:rPr>
                <w:rFonts w:ascii="Times New Roman" w:hAnsi="Times New Roman" w:cs="Times New Roman"/>
                <w:sz w:val="24"/>
                <w:szCs w:val="24"/>
              </w:rPr>
              <w:t>5</w:t>
            </w:r>
            <w:r w:rsidR="00803F1C" w:rsidRPr="00F71DB3">
              <w:rPr>
                <w:rFonts w:ascii="Times New Roman" w:hAnsi="Times New Roman" w:cs="Times New Roman"/>
                <w:sz w:val="24"/>
                <w:szCs w:val="24"/>
              </w:rPr>
              <w:t>.</w:t>
            </w:r>
            <w:r w:rsidRPr="00F71DB3">
              <w:rPr>
                <w:rFonts w:ascii="Times New Roman" w:hAnsi="Times New Roman" w:cs="Times New Roman"/>
                <w:sz w:val="24"/>
                <w:szCs w:val="24"/>
              </w:rPr>
              <w:t xml:space="preserve"> </w:t>
            </w:r>
            <w:r w:rsidR="0002338C" w:rsidRPr="00F71DB3">
              <w:rPr>
                <w:rFonts w:ascii="Times New Roman" w:hAnsi="Times New Roman" w:cs="Times New Roman"/>
                <w:sz w:val="24"/>
                <w:szCs w:val="24"/>
              </w:rPr>
              <w:t xml:space="preserve">Taotleja on </w:t>
            </w:r>
            <w:r w:rsidRPr="00F71DB3">
              <w:rPr>
                <w:rFonts w:ascii="Times New Roman" w:hAnsi="Times New Roman" w:cs="Times New Roman"/>
                <w:sz w:val="24"/>
                <w:szCs w:val="24"/>
              </w:rPr>
              <w:t>tao</w:t>
            </w:r>
            <w:r w:rsidR="005D59EC" w:rsidRPr="00F71DB3">
              <w:rPr>
                <w:rFonts w:ascii="Times New Roman" w:hAnsi="Times New Roman" w:cs="Times New Roman"/>
                <w:sz w:val="24"/>
                <w:szCs w:val="24"/>
              </w:rPr>
              <w:t>tluse esitamise</w:t>
            </w:r>
            <w:r w:rsidR="003159B7" w:rsidRPr="00F71DB3">
              <w:rPr>
                <w:rFonts w:ascii="Times New Roman" w:hAnsi="Times New Roman" w:cs="Times New Roman"/>
                <w:sz w:val="24"/>
                <w:szCs w:val="24"/>
              </w:rPr>
              <w:t xml:space="preserve"> </w:t>
            </w:r>
            <w:r w:rsidR="00B419AD" w:rsidRPr="00F71DB3">
              <w:rPr>
                <w:rFonts w:ascii="Times New Roman" w:hAnsi="Times New Roman" w:cs="Times New Roman"/>
                <w:sz w:val="24"/>
                <w:szCs w:val="24"/>
              </w:rPr>
              <w:t xml:space="preserve">ajaks </w:t>
            </w:r>
            <w:r w:rsidR="00324C72" w:rsidRPr="00F71DB3">
              <w:rPr>
                <w:rFonts w:ascii="Times New Roman" w:hAnsi="Times New Roman" w:cs="Times New Roman"/>
                <w:sz w:val="24"/>
                <w:szCs w:val="24"/>
              </w:rPr>
              <w:t>sõlminud teadus- ja arendusasutusega kirjaliku lepingu, millega telliti tootearendusega seotud teadus- või arendustöö</w:t>
            </w:r>
            <w:r w:rsidRPr="00F71DB3">
              <w:rPr>
                <w:rStyle w:val="FootnoteReference"/>
                <w:rFonts w:ascii="Times New Roman" w:hAnsi="Times New Roman" w:cs="Times New Roman"/>
                <w:sz w:val="24"/>
                <w:szCs w:val="24"/>
              </w:rPr>
              <w:footnoteReference w:id="8"/>
            </w:r>
            <w:r w:rsidR="000277CA" w:rsidRPr="00F71DB3">
              <w:rPr>
                <w:rFonts w:ascii="Times New Roman" w:hAnsi="Times New Roman" w:cs="Times New Roman"/>
                <w:sz w:val="24"/>
                <w:szCs w:val="24"/>
              </w:rPr>
              <w:t>.</w:t>
            </w:r>
            <w:r w:rsidR="006652D3" w:rsidRPr="00F71DB3">
              <w:rPr>
                <w:rFonts w:ascii="Times New Roman" w:hAnsi="Times New Roman" w:cs="Times New Roman"/>
                <w:sz w:val="24"/>
                <w:szCs w:val="24"/>
              </w:rPr>
              <w:t xml:space="preserve"> </w:t>
            </w:r>
            <w:r w:rsidR="000277CA" w:rsidRPr="00F71DB3">
              <w:rPr>
                <w:rFonts w:ascii="Times New Roman" w:hAnsi="Times New Roman" w:cs="Times New Roman"/>
                <w:sz w:val="24"/>
                <w:szCs w:val="24"/>
              </w:rPr>
              <w:t xml:space="preserve">Teadus- või arendustöö ei tohi olla lõpetatud enne taotluse esitamise aastale </w:t>
            </w:r>
            <w:r w:rsidR="00F71DB3">
              <w:rPr>
                <w:rFonts w:ascii="Times New Roman" w:hAnsi="Times New Roman" w:cs="Times New Roman"/>
                <w:sz w:val="24"/>
                <w:szCs w:val="24"/>
              </w:rPr>
              <w:t xml:space="preserve">vahetult </w:t>
            </w:r>
            <w:r w:rsidR="000277CA" w:rsidRPr="00F71DB3">
              <w:rPr>
                <w:rFonts w:ascii="Times New Roman" w:hAnsi="Times New Roman" w:cs="Times New Roman"/>
                <w:sz w:val="24"/>
                <w:szCs w:val="24"/>
              </w:rPr>
              <w:t>eelnenud aastat</w:t>
            </w:r>
          </w:p>
        </w:tc>
        <w:tc>
          <w:tcPr>
            <w:tcW w:w="1560" w:type="dxa"/>
          </w:tcPr>
          <w:p w14:paraId="4908672C" w14:textId="77777777" w:rsidR="009F1C97" w:rsidRPr="00C85CD1" w:rsidRDefault="002E1C91" w:rsidP="00C90869">
            <w:pPr>
              <w:jc w:val="center"/>
              <w:rPr>
                <w:rFonts w:ascii="Times New Roman" w:hAnsi="Times New Roman" w:cs="Times New Roman"/>
                <w:b/>
                <w:sz w:val="24"/>
                <w:szCs w:val="24"/>
              </w:rPr>
            </w:pPr>
            <w:r w:rsidRPr="00E0552B">
              <w:rPr>
                <w:rFonts w:ascii="Times New Roman" w:hAnsi="Times New Roman" w:cs="Times New Roman"/>
                <w:b/>
                <w:sz w:val="24"/>
                <w:szCs w:val="24"/>
              </w:rPr>
              <w:t>1</w:t>
            </w:r>
          </w:p>
        </w:tc>
      </w:tr>
      <w:tr w:rsidR="009F1C97" w:rsidRPr="00A777E1" w14:paraId="4A2EB1B2" w14:textId="77777777" w:rsidTr="00DA78F0">
        <w:trPr>
          <w:trHeight w:val="358"/>
          <w:tblCellSpacing w:w="20" w:type="dxa"/>
        </w:trPr>
        <w:tc>
          <w:tcPr>
            <w:tcW w:w="4639" w:type="dxa"/>
            <w:vMerge/>
          </w:tcPr>
          <w:p w14:paraId="3AD4033C" w14:textId="77777777" w:rsidR="009F1C97" w:rsidRPr="00A777E1" w:rsidRDefault="009F1C97" w:rsidP="00C90869">
            <w:pPr>
              <w:rPr>
                <w:rFonts w:ascii="Times New Roman" w:hAnsi="Times New Roman" w:cs="Times New Roman"/>
                <w:b/>
                <w:sz w:val="24"/>
                <w:szCs w:val="24"/>
              </w:rPr>
            </w:pPr>
          </w:p>
        </w:tc>
        <w:tc>
          <w:tcPr>
            <w:tcW w:w="7376" w:type="dxa"/>
          </w:tcPr>
          <w:p w14:paraId="728CF454" w14:textId="77777777" w:rsidR="009F1C97" w:rsidRPr="00F71DB3" w:rsidRDefault="00A46359" w:rsidP="003C4189">
            <w:pPr>
              <w:jc w:val="both"/>
              <w:rPr>
                <w:rFonts w:ascii="Times New Roman" w:hAnsi="Times New Roman" w:cs="Times New Roman"/>
                <w:sz w:val="24"/>
                <w:szCs w:val="24"/>
              </w:rPr>
            </w:pPr>
            <w:r w:rsidRPr="00F71DB3">
              <w:rPr>
                <w:rFonts w:ascii="Times New Roman" w:hAnsi="Times New Roman" w:cs="Times New Roman"/>
                <w:sz w:val="24"/>
                <w:szCs w:val="24"/>
              </w:rPr>
              <w:t>1.</w:t>
            </w:r>
            <w:r w:rsidR="00B419AD" w:rsidRPr="00F71DB3">
              <w:rPr>
                <w:rFonts w:ascii="Times New Roman" w:hAnsi="Times New Roman" w:cs="Times New Roman"/>
                <w:sz w:val="24"/>
                <w:szCs w:val="24"/>
              </w:rPr>
              <w:t>6</w:t>
            </w:r>
            <w:r w:rsidR="00803F1C" w:rsidRPr="00F71DB3">
              <w:rPr>
                <w:rFonts w:ascii="Times New Roman" w:hAnsi="Times New Roman" w:cs="Times New Roman"/>
                <w:sz w:val="24"/>
                <w:szCs w:val="24"/>
              </w:rPr>
              <w:t>.</w:t>
            </w:r>
            <w:r w:rsidRPr="00F71DB3">
              <w:rPr>
                <w:rFonts w:ascii="Times New Roman" w:hAnsi="Times New Roman" w:cs="Times New Roman"/>
                <w:sz w:val="24"/>
                <w:szCs w:val="24"/>
              </w:rPr>
              <w:t xml:space="preserve"> Taotleja teeb investeeringu:</w:t>
            </w:r>
          </w:p>
        </w:tc>
        <w:tc>
          <w:tcPr>
            <w:tcW w:w="1560" w:type="dxa"/>
          </w:tcPr>
          <w:p w14:paraId="24862B0F" w14:textId="77777777" w:rsidR="009F1C97" w:rsidRPr="00E0552B" w:rsidRDefault="009F1C97" w:rsidP="00C90869">
            <w:pPr>
              <w:jc w:val="center"/>
              <w:rPr>
                <w:rFonts w:ascii="Times New Roman" w:hAnsi="Times New Roman" w:cs="Times New Roman"/>
                <w:b/>
                <w:sz w:val="24"/>
                <w:szCs w:val="24"/>
              </w:rPr>
            </w:pPr>
          </w:p>
        </w:tc>
      </w:tr>
      <w:tr w:rsidR="009F1C97" w:rsidRPr="00A777E1" w14:paraId="53976083" w14:textId="77777777" w:rsidTr="00DA78F0">
        <w:trPr>
          <w:trHeight w:val="278"/>
          <w:tblCellSpacing w:w="20" w:type="dxa"/>
        </w:trPr>
        <w:tc>
          <w:tcPr>
            <w:tcW w:w="4639" w:type="dxa"/>
            <w:vMerge/>
          </w:tcPr>
          <w:p w14:paraId="7C63CBEF" w14:textId="77777777" w:rsidR="009F1C97" w:rsidRPr="00A777E1" w:rsidRDefault="009F1C97" w:rsidP="00C90869">
            <w:pPr>
              <w:rPr>
                <w:rFonts w:ascii="Times New Roman" w:hAnsi="Times New Roman" w:cs="Times New Roman"/>
                <w:b/>
                <w:sz w:val="24"/>
                <w:szCs w:val="24"/>
              </w:rPr>
            </w:pPr>
          </w:p>
        </w:tc>
        <w:tc>
          <w:tcPr>
            <w:tcW w:w="7376" w:type="dxa"/>
          </w:tcPr>
          <w:p w14:paraId="1B937A99" w14:textId="77777777" w:rsidR="009F1C97" w:rsidRPr="00F71DB3" w:rsidRDefault="00A46359" w:rsidP="002C3C44">
            <w:pPr>
              <w:ind w:left="397"/>
              <w:jc w:val="both"/>
              <w:rPr>
                <w:rFonts w:ascii="Times New Roman" w:hAnsi="Times New Roman" w:cs="Times New Roman"/>
                <w:sz w:val="24"/>
                <w:szCs w:val="24"/>
              </w:rPr>
            </w:pPr>
            <w:r w:rsidRPr="00F71DB3">
              <w:rPr>
                <w:rFonts w:ascii="Times New Roman" w:hAnsi="Times New Roman" w:cs="Times New Roman"/>
                <w:sz w:val="24"/>
                <w:szCs w:val="24"/>
              </w:rPr>
              <w:t>1.</w:t>
            </w:r>
            <w:r w:rsidR="00B419AD" w:rsidRPr="00F71DB3">
              <w:rPr>
                <w:rFonts w:ascii="Times New Roman" w:hAnsi="Times New Roman" w:cs="Times New Roman"/>
                <w:sz w:val="24"/>
                <w:szCs w:val="24"/>
              </w:rPr>
              <w:t>6</w:t>
            </w:r>
            <w:r w:rsidRPr="00F71DB3">
              <w:rPr>
                <w:rFonts w:ascii="Times New Roman" w:hAnsi="Times New Roman" w:cs="Times New Roman"/>
                <w:sz w:val="24"/>
                <w:szCs w:val="24"/>
              </w:rPr>
              <w:t>.1</w:t>
            </w:r>
            <w:r w:rsidR="00803F1C" w:rsidRPr="00F71DB3">
              <w:rPr>
                <w:rFonts w:ascii="Times New Roman" w:hAnsi="Times New Roman" w:cs="Times New Roman"/>
                <w:sz w:val="24"/>
                <w:szCs w:val="24"/>
              </w:rPr>
              <w:t>.</w:t>
            </w:r>
            <w:r w:rsidRPr="00F71DB3">
              <w:rPr>
                <w:rFonts w:ascii="Times New Roman" w:hAnsi="Times New Roman" w:cs="Times New Roman"/>
                <w:sz w:val="24"/>
                <w:szCs w:val="24"/>
              </w:rPr>
              <w:t xml:space="preserve"> seadmesse </w:t>
            </w:r>
          </w:p>
        </w:tc>
        <w:tc>
          <w:tcPr>
            <w:tcW w:w="1560" w:type="dxa"/>
          </w:tcPr>
          <w:p w14:paraId="03D31348" w14:textId="77777777" w:rsidR="009F1C97" w:rsidRPr="00C85CD1" w:rsidRDefault="00116A07" w:rsidP="00C90869">
            <w:pPr>
              <w:jc w:val="center"/>
              <w:rPr>
                <w:rFonts w:ascii="Times New Roman" w:hAnsi="Times New Roman" w:cs="Times New Roman"/>
                <w:b/>
                <w:sz w:val="24"/>
                <w:szCs w:val="24"/>
              </w:rPr>
            </w:pPr>
            <w:r w:rsidRPr="00E0552B">
              <w:rPr>
                <w:rFonts w:ascii="Times New Roman" w:hAnsi="Times New Roman" w:cs="Times New Roman"/>
                <w:b/>
                <w:sz w:val="24"/>
                <w:szCs w:val="24"/>
              </w:rPr>
              <w:t>3</w:t>
            </w:r>
          </w:p>
        </w:tc>
      </w:tr>
      <w:tr w:rsidR="009F1C97" w:rsidRPr="00A777E1" w14:paraId="71221F66" w14:textId="77777777" w:rsidTr="00DA78F0">
        <w:trPr>
          <w:trHeight w:val="270"/>
          <w:tblCellSpacing w:w="20" w:type="dxa"/>
        </w:trPr>
        <w:tc>
          <w:tcPr>
            <w:tcW w:w="4639" w:type="dxa"/>
            <w:vMerge/>
          </w:tcPr>
          <w:p w14:paraId="715E53A2" w14:textId="77777777" w:rsidR="009F1C97" w:rsidRPr="00A777E1" w:rsidRDefault="009F1C97" w:rsidP="00C90869">
            <w:pPr>
              <w:rPr>
                <w:rFonts w:ascii="Times New Roman" w:hAnsi="Times New Roman" w:cs="Times New Roman"/>
                <w:b/>
                <w:sz w:val="24"/>
                <w:szCs w:val="24"/>
              </w:rPr>
            </w:pPr>
          </w:p>
        </w:tc>
        <w:tc>
          <w:tcPr>
            <w:tcW w:w="7376" w:type="dxa"/>
          </w:tcPr>
          <w:p w14:paraId="4ABB6A15" w14:textId="77777777" w:rsidR="009F1C97" w:rsidRPr="00F71DB3" w:rsidRDefault="00A46359" w:rsidP="002C3C44">
            <w:pPr>
              <w:ind w:left="397"/>
              <w:jc w:val="both"/>
              <w:rPr>
                <w:rFonts w:ascii="Times New Roman" w:hAnsi="Times New Roman" w:cs="Times New Roman"/>
                <w:sz w:val="24"/>
                <w:szCs w:val="24"/>
              </w:rPr>
            </w:pPr>
            <w:r w:rsidRPr="00F71DB3">
              <w:rPr>
                <w:rFonts w:ascii="Times New Roman" w:hAnsi="Times New Roman" w:cs="Times New Roman"/>
                <w:sz w:val="24"/>
                <w:szCs w:val="24"/>
              </w:rPr>
              <w:t>1.</w:t>
            </w:r>
            <w:r w:rsidR="00B419AD" w:rsidRPr="00F71DB3">
              <w:rPr>
                <w:rFonts w:ascii="Times New Roman" w:hAnsi="Times New Roman" w:cs="Times New Roman"/>
                <w:sz w:val="24"/>
                <w:szCs w:val="24"/>
              </w:rPr>
              <w:t>6</w:t>
            </w:r>
            <w:r w:rsidRPr="00F71DB3">
              <w:rPr>
                <w:rFonts w:ascii="Times New Roman" w:hAnsi="Times New Roman" w:cs="Times New Roman"/>
                <w:sz w:val="24"/>
                <w:szCs w:val="24"/>
              </w:rPr>
              <w:t>.2</w:t>
            </w:r>
            <w:r w:rsidR="00803F1C" w:rsidRPr="00F71DB3">
              <w:rPr>
                <w:rFonts w:ascii="Times New Roman" w:hAnsi="Times New Roman" w:cs="Times New Roman"/>
                <w:sz w:val="24"/>
                <w:szCs w:val="24"/>
              </w:rPr>
              <w:t>.</w:t>
            </w:r>
            <w:r w:rsidRPr="00F71DB3">
              <w:rPr>
                <w:rFonts w:ascii="Times New Roman" w:hAnsi="Times New Roman" w:cs="Times New Roman"/>
                <w:sz w:val="24"/>
                <w:szCs w:val="24"/>
              </w:rPr>
              <w:t xml:space="preserve"> seadmesse ja ehitisse</w:t>
            </w:r>
          </w:p>
        </w:tc>
        <w:tc>
          <w:tcPr>
            <w:tcW w:w="1560" w:type="dxa"/>
          </w:tcPr>
          <w:p w14:paraId="12E187C4" w14:textId="77777777" w:rsidR="009F1C97" w:rsidRPr="00C85CD1" w:rsidRDefault="00116A07" w:rsidP="00751309">
            <w:pPr>
              <w:jc w:val="center"/>
              <w:rPr>
                <w:rFonts w:ascii="Times New Roman" w:hAnsi="Times New Roman" w:cs="Times New Roman"/>
                <w:b/>
                <w:sz w:val="24"/>
                <w:szCs w:val="24"/>
              </w:rPr>
            </w:pPr>
            <w:r w:rsidRPr="00E0552B">
              <w:rPr>
                <w:rFonts w:ascii="Times New Roman" w:hAnsi="Times New Roman" w:cs="Times New Roman"/>
                <w:b/>
                <w:sz w:val="24"/>
                <w:szCs w:val="24"/>
              </w:rPr>
              <w:t>2</w:t>
            </w:r>
          </w:p>
        </w:tc>
      </w:tr>
      <w:tr w:rsidR="009F1C97" w:rsidRPr="00A777E1" w14:paraId="1A994F22" w14:textId="77777777" w:rsidTr="00DA78F0">
        <w:trPr>
          <w:trHeight w:val="259"/>
          <w:tblCellSpacing w:w="20" w:type="dxa"/>
        </w:trPr>
        <w:tc>
          <w:tcPr>
            <w:tcW w:w="4639" w:type="dxa"/>
            <w:vMerge/>
          </w:tcPr>
          <w:p w14:paraId="451B8AE9" w14:textId="77777777" w:rsidR="009F1C97" w:rsidRPr="00A777E1" w:rsidRDefault="009F1C97" w:rsidP="00C90869">
            <w:pPr>
              <w:rPr>
                <w:rFonts w:ascii="Times New Roman" w:hAnsi="Times New Roman" w:cs="Times New Roman"/>
                <w:b/>
                <w:sz w:val="24"/>
                <w:szCs w:val="24"/>
              </w:rPr>
            </w:pPr>
          </w:p>
        </w:tc>
        <w:tc>
          <w:tcPr>
            <w:tcW w:w="7376" w:type="dxa"/>
          </w:tcPr>
          <w:p w14:paraId="4CACD40D" w14:textId="77777777" w:rsidR="009F1C97" w:rsidRPr="00F71DB3" w:rsidRDefault="00A46359" w:rsidP="002C3C44">
            <w:pPr>
              <w:ind w:left="397"/>
              <w:jc w:val="both"/>
              <w:rPr>
                <w:rFonts w:ascii="Times New Roman" w:hAnsi="Times New Roman" w:cs="Times New Roman"/>
                <w:sz w:val="24"/>
                <w:szCs w:val="24"/>
              </w:rPr>
            </w:pPr>
            <w:r w:rsidRPr="00F71DB3">
              <w:rPr>
                <w:rFonts w:ascii="Times New Roman" w:hAnsi="Times New Roman" w:cs="Times New Roman"/>
                <w:sz w:val="24"/>
                <w:szCs w:val="24"/>
              </w:rPr>
              <w:t>1.</w:t>
            </w:r>
            <w:r w:rsidR="00B419AD" w:rsidRPr="00F71DB3">
              <w:rPr>
                <w:rFonts w:ascii="Times New Roman" w:hAnsi="Times New Roman" w:cs="Times New Roman"/>
                <w:sz w:val="24"/>
                <w:szCs w:val="24"/>
              </w:rPr>
              <w:t>6</w:t>
            </w:r>
            <w:r w:rsidRPr="00F71DB3">
              <w:rPr>
                <w:rFonts w:ascii="Times New Roman" w:hAnsi="Times New Roman" w:cs="Times New Roman"/>
                <w:sz w:val="24"/>
                <w:szCs w:val="24"/>
              </w:rPr>
              <w:t>.3</w:t>
            </w:r>
            <w:r w:rsidR="00803F1C" w:rsidRPr="00F71DB3">
              <w:rPr>
                <w:rFonts w:ascii="Times New Roman" w:hAnsi="Times New Roman" w:cs="Times New Roman"/>
                <w:sz w:val="24"/>
                <w:szCs w:val="24"/>
              </w:rPr>
              <w:t>.</w:t>
            </w:r>
            <w:r w:rsidRPr="00F71DB3">
              <w:rPr>
                <w:rFonts w:ascii="Times New Roman" w:hAnsi="Times New Roman" w:cs="Times New Roman"/>
                <w:sz w:val="24"/>
                <w:szCs w:val="24"/>
              </w:rPr>
              <w:t xml:space="preserve"> ehitisse</w:t>
            </w:r>
          </w:p>
        </w:tc>
        <w:tc>
          <w:tcPr>
            <w:tcW w:w="1560" w:type="dxa"/>
          </w:tcPr>
          <w:p w14:paraId="1D4FD489" w14:textId="77777777" w:rsidR="009F1C97" w:rsidRPr="00C85CD1" w:rsidRDefault="00116A07" w:rsidP="00751309">
            <w:pPr>
              <w:jc w:val="center"/>
              <w:rPr>
                <w:rFonts w:ascii="Times New Roman" w:hAnsi="Times New Roman" w:cs="Times New Roman"/>
                <w:b/>
                <w:sz w:val="24"/>
                <w:szCs w:val="24"/>
              </w:rPr>
            </w:pPr>
            <w:r w:rsidRPr="00E0552B">
              <w:rPr>
                <w:rFonts w:ascii="Times New Roman" w:hAnsi="Times New Roman" w:cs="Times New Roman"/>
                <w:b/>
                <w:sz w:val="24"/>
                <w:szCs w:val="24"/>
              </w:rPr>
              <w:t>1</w:t>
            </w:r>
          </w:p>
        </w:tc>
      </w:tr>
      <w:tr w:rsidR="009F1C97" w:rsidRPr="00A777E1" w14:paraId="6C75A45B" w14:textId="77777777" w:rsidTr="00DA78F0">
        <w:trPr>
          <w:trHeight w:val="285"/>
          <w:tblCellSpacing w:w="20" w:type="dxa"/>
        </w:trPr>
        <w:tc>
          <w:tcPr>
            <w:tcW w:w="4639" w:type="dxa"/>
            <w:vMerge/>
          </w:tcPr>
          <w:p w14:paraId="067D8A25" w14:textId="77777777" w:rsidR="009F1C97" w:rsidRPr="00A777E1" w:rsidRDefault="009F1C97" w:rsidP="00C90869">
            <w:pPr>
              <w:rPr>
                <w:rFonts w:ascii="Times New Roman" w:hAnsi="Times New Roman" w:cs="Times New Roman"/>
                <w:b/>
                <w:sz w:val="24"/>
                <w:szCs w:val="24"/>
              </w:rPr>
            </w:pPr>
          </w:p>
        </w:tc>
        <w:tc>
          <w:tcPr>
            <w:tcW w:w="7376" w:type="dxa"/>
          </w:tcPr>
          <w:p w14:paraId="19296929" w14:textId="77777777" w:rsidR="009F1C97" w:rsidRPr="00F71DB3" w:rsidRDefault="00513661" w:rsidP="00A94515">
            <w:pPr>
              <w:jc w:val="both"/>
              <w:rPr>
                <w:rFonts w:ascii="Times New Roman" w:hAnsi="Times New Roman" w:cs="Times New Roman"/>
                <w:sz w:val="24"/>
                <w:szCs w:val="24"/>
              </w:rPr>
            </w:pPr>
            <w:r w:rsidRPr="00F71DB3">
              <w:rPr>
                <w:rFonts w:ascii="Times New Roman" w:hAnsi="Times New Roman" w:cs="Times New Roman"/>
                <w:sz w:val="24"/>
                <w:szCs w:val="24"/>
              </w:rPr>
              <w:t>1.</w:t>
            </w:r>
            <w:r w:rsidR="00B419AD" w:rsidRPr="00F71DB3">
              <w:rPr>
                <w:rFonts w:ascii="Times New Roman" w:hAnsi="Times New Roman" w:cs="Times New Roman"/>
                <w:sz w:val="24"/>
                <w:szCs w:val="24"/>
              </w:rPr>
              <w:t>7</w:t>
            </w:r>
            <w:r w:rsidR="00803F1C" w:rsidRPr="00F71DB3">
              <w:rPr>
                <w:rFonts w:ascii="Times New Roman" w:hAnsi="Times New Roman" w:cs="Times New Roman"/>
                <w:sz w:val="24"/>
                <w:szCs w:val="24"/>
              </w:rPr>
              <w:t xml:space="preserve">. </w:t>
            </w:r>
            <w:r w:rsidR="00FD2894" w:rsidRPr="00F71DB3">
              <w:rPr>
                <w:rFonts w:ascii="Times New Roman" w:hAnsi="Times New Roman" w:cs="Times New Roman"/>
                <w:sz w:val="24"/>
                <w:szCs w:val="24"/>
              </w:rPr>
              <w:t xml:space="preserve">Taotlejal on taotluse esitamise </w:t>
            </w:r>
            <w:r w:rsidR="00A94515" w:rsidRPr="00F71DB3">
              <w:rPr>
                <w:rFonts w:ascii="Times New Roman" w:hAnsi="Times New Roman" w:cs="Times New Roman"/>
                <w:sz w:val="24"/>
                <w:szCs w:val="24"/>
              </w:rPr>
              <w:t xml:space="preserve">ajal </w:t>
            </w:r>
            <w:r w:rsidR="00FD2894" w:rsidRPr="00F71DB3">
              <w:rPr>
                <w:rFonts w:ascii="Times New Roman" w:hAnsi="Times New Roman" w:cs="Times New Roman"/>
                <w:sz w:val="24"/>
                <w:szCs w:val="24"/>
              </w:rPr>
              <w:t>olemas ISO 22000</w:t>
            </w:r>
            <w:r w:rsidR="000F23F8" w:rsidRPr="00F71DB3">
              <w:rPr>
                <w:rFonts w:ascii="Times New Roman" w:hAnsi="Times New Roman" w:cs="Times New Roman"/>
                <w:sz w:val="24"/>
                <w:szCs w:val="24"/>
              </w:rPr>
              <w:t>,</w:t>
            </w:r>
            <w:r w:rsidR="00FD2894" w:rsidRPr="00F71DB3">
              <w:rPr>
                <w:rFonts w:ascii="Times New Roman" w:hAnsi="Times New Roman" w:cs="Times New Roman"/>
                <w:sz w:val="24"/>
                <w:szCs w:val="24"/>
              </w:rPr>
              <w:t xml:space="preserve"> ISO 9001</w:t>
            </w:r>
            <w:r w:rsidR="004D2856" w:rsidRPr="00F71DB3">
              <w:rPr>
                <w:rFonts w:ascii="Times New Roman" w:hAnsi="Times New Roman" w:cs="Times New Roman"/>
                <w:sz w:val="24"/>
                <w:szCs w:val="24"/>
              </w:rPr>
              <w:t>,</w:t>
            </w:r>
            <w:r w:rsidR="00C5011D" w:rsidRPr="00F71DB3">
              <w:rPr>
                <w:rFonts w:ascii="Times New Roman" w:hAnsi="Times New Roman" w:cs="Times New Roman"/>
                <w:sz w:val="24"/>
                <w:szCs w:val="24"/>
              </w:rPr>
              <w:t xml:space="preserve"> </w:t>
            </w:r>
            <w:r w:rsidR="00C5011D" w:rsidRPr="00E0552B">
              <w:rPr>
                <w:rFonts w:ascii="Times New Roman" w:hAnsi="Times New Roman" w:cs="Times New Roman"/>
                <w:sz w:val="24"/>
                <w:szCs w:val="24"/>
              </w:rPr>
              <w:t>ISO 1400</w:t>
            </w:r>
            <w:r w:rsidR="00F4248B" w:rsidRPr="00C85CD1">
              <w:rPr>
                <w:rFonts w:ascii="Times New Roman" w:hAnsi="Times New Roman" w:cs="Times New Roman"/>
                <w:sz w:val="24"/>
                <w:szCs w:val="24"/>
              </w:rPr>
              <w:t>1</w:t>
            </w:r>
            <w:r w:rsidR="00C5011D" w:rsidRPr="0091322F">
              <w:rPr>
                <w:rFonts w:ascii="Times New Roman" w:hAnsi="Times New Roman" w:cs="Times New Roman"/>
                <w:sz w:val="24"/>
                <w:szCs w:val="24"/>
              </w:rPr>
              <w:t>,</w:t>
            </w:r>
            <w:r w:rsidR="000F23F8" w:rsidRPr="0091322F">
              <w:rPr>
                <w:rFonts w:ascii="Times New Roman" w:hAnsi="Times New Roman" w:cs="Times New Roman"/>
                <w:sz w:val="24"/>
                <w:szCs w:val="24"/>
              </w:rPr>
              <w:t xml:space="preserve"> BRC</w:t>
            </w:r>
            <w:r w:rsidR="004C7340" w:rsidRPr="0091322F">
              <w:rPr>
                <w:rFonts w:ascii="Times New Roman" w:hAnsi="Times New Roman" w:cs="Times New Roman"/>
                <w:sz w:val="24"/>
                <w:szCs w:val="24"/>
              </w:rPr>
              <w:t xml:space="preserve"> või</w:t>
            </w:r>
            <w:r w:rsidR="004D2856" w:rsidRPr="00F71DB3">
              <w:rPr>
                <w:rFonts w:ascii="Times New Roman" w:hAnsi="Times New Roman" w:cs="Times New Roman"/>
                <w:sz w:val="24"/>
                <w:szCs w:val="24"/>
              </w:rPr>
              <w:t xml:space="preserve"> IFS</w:t>
            </w:r>
            <w:r w:rsidR="006652D3" w:rsidRPr="00F71DB3">
              <w:rPr>
                <w:rFonts w:ascii="Times New Roman" w:hAnsi="Times New Roman" w:cs="Times New Roman"/>
                <w:sz w:val="24"/>
                <w:szCs w:val="24"/>
              </w:rPr>
              <w:t>i</w:t>
            </w:r>
            <w:r w:rsidR="000F23F8" w:rsidRPr="00F71DB3">
              <w:rPr>
                <w:rFonts w:ascii="Times New Roman" w:hAnsi="Times New Roman" w:cs="Times New Roman"/>
                <w:sz w:val="24"/>
                <w:szCs w:val="24"/>
              </w:rPr>
              <w:t xml:space="preserve"> </w:t>
            </w:r>
            <w:r w:rsidR="00FD2894" w:rsidRPr="00F71DB3">
              <w:rPr>
                <w:rFonts w:ascii="Times New Roman" w:hAnsi="Times New Roman" w:cs="Times New Roman"/>
                <w:sz w:val="24"/>
                <w:szCs w:val="24"/>
              </w:rPr>
              <w:t>standard</w:t>
            </w:r>
            <w:r w:rsidR="003D4885" w:rsidRPr="00F71DB3">
              <w:rPr>
                <w:rFonts w:ascii="Times New Roman" w:hAnsi="Times New Roman" w:cs="Times New Roman"/>
                <w:sz w:val="24"/>
                <w:szCs w:val="24"/>
              </w:rPr>
              <w:t xml:space="preserve"> või </w:t>
            </w:r>
            <w:r w:rsidR="007B2604" w:rsidRPr="00F71DB3">
              <w:rPr>
                <w:rFonts w:ascii="Times New Roman" w:hAnsi="Times New Roman" w:cs="Times New Roman"/>
                <w:sz w:val="24"/>
                <w:szCs w:val="24"/>
              </w:rPr>
              <w:t xml:space="preserve">taotleja on </w:t>
            </w:r>
            <w:r w:rsidR="003D4885" w:rsidRPr="00F71DB3">
              <w:rPr>
                <w:rFonts w:ascii="Times New Roman" w:hAnsi="Times New Roman" w:cs="Times New Roman"/>
                <w:sz w:val="24"/>
                <w:szCs w:val="24"/>
              </w:rPr>
              <w:t>tunnustatud pardavarude tuntud tarnijana, lennuväljavarude tuntud tarnijana või pardavarude kokkuleppelise tarnijana</w:t>
            </w:r>
            <w:r w:rsidR="005D59EC" w:rsidRPr="00F71DB3">
              <w:rPr>
                <w:rStyle w:val="FootnoteReference"/>
                <w:rFonts w:ascii="Times New Roman" w:hAnsi="Times New Roman" w:cs="Times New Roman"/>
                <w:sz w:val="24"/>
                <w:szCs w:val="24"/>
              </w:rPr>
              <w:footnoteReference w:id="9"/>
            </w:r>
          </w:p>
        </w:tc>
        <w:tc>
          <w:tcPr>
            <w:tcW w:w="1560" w:type="dxa"/>
          </w:tcPr>
          <w:p w14:paraId="64B41AD1" w14:textId="77777777" w:rsidR="009F1C97" w:rsidRPr="00C85CD1" w:rsidRDefault="00FD2894" w:rsidP="00751309">
            <w:pPr>
              <w:jc w:val="center"/>
              <w:rPr>
                <w:rFonts w:ascii="Times New Roman" w:hAnsi="Times New Roman" w:cs="Times New Roman"/>
                <w:b/>
                <w:sz w:val="24"/>
                <w:szCs w:val="24"/>
              </w:rPr>
            </w:pPr>
            <w:r w:rsidRPr="00E0552B">
              <w:rPr>
                <w:rFonts w:ascii="Times New Roman" w:hAnsi="Times New Roman" w:cs="Times New Roman"/>
                <w:b/>
                <w:sz w:val="24"/>
                <w:szCs w:val="24"/>
              </w:rPr>
              <w:t>1</w:t>
            </w:r>
          </w:p>
        </w:tc>
      </w:tr>
      <w:tr w:rsidR="00513661" w:rsidRPr="00A777E1" w14:paraId="1D2DB3D7" w14:textId="77777777" w:rsidTr="00513661">
        <w:trPr>
          <w:trHeight w:val="543"/>
          <w:tblCellSpacing w:w="20" w:type="dxa"/>
        </w:trPr>
        <w:tc>
          <w:tcPr>
            <w:tcW w:w="4639" w:type="dxa"/>
            <w:vMerge w:val="restart"/>
          </w:tcPr>
          <w:p w14:paraId="782F2E7E" w14:textId="77777777" w:rsidR="00513661" w:rsidRPr="0091322F" w:rsidRDefault="00513661" w:rsidP="00C026E4">
            <w:pPr>
              <w:rPr>
                <w:rFonts w:ascii="Times New Roman" w:hAnsi="Times New Roman" w:cs="Times New Roman"/>
                <w:b/>
                <w:sz w:val="24"/>
                <w:szCs w:val="24"/>
              </w:rPr>
            </w:pPr>
            <w:r w:rsidRPr="00F71DB3">
              <w:rPr>
                <w:rFonts w:ascii="Times New Roman" w:hAnsi="Times New Roman" w:cs="Times New Roman"/>
                <w:b/>
                <w:sz w:val="24"/>
                <w:szCs w:val="24"/>
              </w:rPr>
              <w:t>2. Toodete välisturule müümise osakaalu suurendamise</w:t>
            </w:r>
            <w:r w:rsidR="00C026E4" w:rsidRPr="00E0552B">
              <w:rPr>
                <w:rFonts w:ascii="Times New Roman" w:hAnsi="Times New Roman" w:cs="Times New Roman"/>
                <w:b/>
                <w:sz w:val="24"/>
                <w:szCs w:val="24"/>
              </w:rPr>
              <w:t>ks tehtud</w:t>
            </w:r>
            <w:r w:rsidRPr="00C85CD1">
              <w:rPr>
                <w:rFonts w:ascii="Times New Roman" w:hAnsi="Times New Roman" w:cs="Times New Roman"/>
                <w:b/>
                <w:sz w:val="24"/>
                <w:szCs w:val="24"/>
              </w:rPr>
              <w:t xml:space="preserve"> investeeringud</w:t>
            </w:r>
          </w:p>
        </w:tc>
        <w:tc>
          <w:tcPr>
            <w:tcW w:w="7376" w:type="dxa"/>
            <w:tcBorders>
              <w:bottom w:val="outset" w:sz="6" w:space="0" w:color="auto"/>
            </w:tcBorders>
          </w:tcPr>
          <w:p w14:paraId="4517864B" w14:textId="7C582133" w:rsidR="00513661" w:rsidRPr="00F71DB3" w:rsidRDefault="00513661" w:rsidP="001D2A4A">
            <w:pPr>
              <w:jc w:val="both"/>
              <w:rPr>
                <w:rFonts w:ascii="Times New Roman" w:hAnsi="Times New Roman" w:cs="Times New Roman"/>
                <w:sz w:val="24"/>
                <w:szCs w:val="24"/>
              </w:rPr>
            </w:pPr>
            <w:r w:rsidRPr="00F71DB3">
              <w:rPr>
                <w:rFonts w:ascii="Times New Roman" w:hAnsi="Times New Roman" w:cs="Times New Roman"/>
                <w:sz w:val="24"/>
                <w:szCs w:val="24"/>
              </w:rPr>
              <w:t>Taotleja toodetud või töödeldud toodet on eksporditud taotluse esitamise aastal</w:t>
            </w:r>
            <w:r w:rsidR="0013767A" w:rsidRPr="00F71DB3">
              <w:rPr>
                <w:rFonts w:ascii="Times New Roman" w:hAnsi="Times New Roman" w:cs="Times New Roman"/>
                <w:sz w:val="24"/>
                <w:szCs w:val="24"/>
              </w:rPr>
              <w:t xml:space="preserve"> või </w:t>
            </w:r>
            <w:r w:rsidR="0045296D" w:rsidRPr="00F71DB3">
              <w:rPr>
                <w:rFonts w:ascii="Times New Roman" w:hAnsi="Times New Roman" w:cs="Times New Roman"/>
                <w:sz w:val="24"/>
                <w:szCs w:val="24"/>
              </w:rPr>
              <w:t xml:space="preserve">sellele </w:t>
            </w:r>
            <w:r w:rsidR="00E0552B">
              <w:rPr>
                <w:rFonts w:ascii="Times New Roman" w:hAnsi="Times New Roman" w:cs="Times New Roman"/>
                <w:sz w:val="24"/>
                <w:szCs w:val="24"/>
              </w:rPr>
              <w:t xml:space="preserve">vahetult </w:t>
            </w:r>
            <w:r w:rsidRPr="00F71DB3">
              <w:rPr>
                <w:rFonts w:ascii="Times New Roman" w:hAnsi="Times New Roman" w:cs="Times New Roman"/>
                <w:sz w:val="24"/>
                <w:szCs w:val="24"/>
              </w:rPr>
              <w:t>eelnenud aastal</w:t>
            </w:r>
            <w:r w:rsidRPr="00F71DB3">
              <w:rPr>
                <w:rStyle w:val="FootnoteReference"/>
                <w:rFonts w:ascii="Times New Roman" w:hAnsi="Times New Roman" w:cs="Times New Roman"/>
                <w:sz w:val="24"/>
                <w:szCs w:val="24"/>
              </w:rPr>
              <w:footnoteReference w:id="10"/>
            </w:r>
            <w:r w:rsidRPr="00F71DB3">
              <w:rPr>
                <w:rFonts w:ascii="Times New Roman" w:hAnsi="Times New Roman" w:cs="Times New Roman"/>
                <w:sz w:val="24"/>
                <w:szCs w:val="24"/>
              </w:rPr>
              <w:t>:</w:t>
            </w:r>
          </w:p>
        </w:tc>
        <w:tc>
          <w:tcPr>
            <w:tcW w:w="1560" w:type="dxa"/>
            <w:tcBorders>
              <w:bottom w:val="outset" w:sz="6" w:space="0" w:color="auto"/>
            </w:tcBorders>
          </w:tcPr>
          <w:p w14:paraId="3287C217" w14:textId="77777777" w:rsidR="00513661" w:rsidRPr="00E0552B" w:rsidRDefault="00513661" w:rsidP="00751309">
            <w:pPr>
              <w:jc w:val="center"/>
              <w:rPr>
                <w:rFonts w:ascii="Times New Roman" w:hAnsi="Times New Roman" w:cs="Times New Roman"/>
                <w:b/>
                <w:sz w:val="24"/>
                <w:szCs w:val="24"/>
              </w:rPr>
            </w:pPr>
          </w:p>
        </w:tc>
      </w:tr>
      <w:tr w:rsidR="00513661" w:rsidRPr="00A777E1" w14:paraId="14C31E1E" w14:textId="77777777" w:rsidTr="00513661">
        <w:trPr>
          <w:trHeight w:val="285"/>
          <w:tblCellSpacing w:w="20" w:type="dxa"/>
        </w:trPr>
        <w:tc>
          <w:tcPr>
            <w:tcW w:w="4639" w:type="dxa"/>
            <w:vMerge/>
          </w:tcPr>
          <w:p w14:paraId="7D58FD84" w14:textId="77777777" w:rsidR="00513661" w:rsidRPr="00F71DB3" w:rsidRDefault="00513661" w:rsidP="00C90869">
            <w:pPr>
              <w:rPr>
                <w:rFonts w:ascii="Times New Roman" w:hAnsi="Times New Roman" w:cs="Times New Roman"/>
                <w:b/>
                <w:sz w:val="24"/>
                <w:szCs w:val="24"/>
              </w:rPr>
            </w:pPr>
          </w:p>
        </w:tc>
        <w:tc>
          <w:tcPr>
            <w:tcW w:w="7376" w:type="dxa"/>
            <w:tcBorders>
              <w:top w:val="outset" w:sz="6" w:space="0" w:color="auto"/>
              <w:bottom w:val="outset" w:sz="6" w:space="0" w:color="auto"/>
            </w:tcBorders>
          </w:tcPr>
          <w:p w14:paraId="5A02BCEB" w14:textId="0E045CD5" w:rsidR="00513661" w:rsidRPr="00F71DB3" w:rsidRDefault="00513661" w:rsidP="002C3C44">
            <w:pPr>
              <w:ind w:left="397"/>
              <w:jc w:val="both"/>
              <w:rPr>
                <w:rFonts w:ascii="Times New Roman" w:hAnsi="Times New Roman" w:cs="Times New Roman"/>
                <w:sz w:val="24"/>
                <w:szCs w:val="24"/>
              </w:rPr>
            </w:pPr>
            <w:r w:rsidRPr="00F71DB3">
              <w:rPr>
                <w:rFonts w:ascii="Times New Roman" w:hAnsi="Times New Roman" w:cs="Times New Roman"/>
                <w:sz w:val="24"/>
                <w:szCs w:val="24"/>
              </w:rPr>
              <w:t>2.1</w:t>
            </w:r>
            <w:r w:rsidR="00803F1C" w:rsidRPr="00F71DB3">
              <w:rPr>
                <w:rFonts w:ascii="Times New Roman" w:hAnsi="Times New Roman" w:cs="Times New Roman"/>
                <w:sz w:val="24"/>
                <w:szCs w:val="24"/>
              </w:rPr>
              <w:t>.</w:t>
            </w:r>
            <w:r w:rsidRPr="00F71DB3">
              <w:rPr>
                <w:rFonts w:ascii="Times New Roman" w:hAnsi="Times New Roman" w:cs="Times New Roman"/>
                <w:sz w:val="24"/>
                <w:szCs w:val="24"/>
              </w:rPr>
              <w:t xml:space="preserve"> Euroopa Lii</w:t>
            </w:r>
            <w:r w:rsidR="00A94515" w:rsidRPr="00F71DB3">
              <w:rPr>
                <w:rFonts w:ascii="Times New Roman" w:hAnsi="Times New Roman" w:cs="Times New Roman"/>
                <w:sz w:val="24"/>
                <w:szCs w:val="24"/>
              </w:rPr>
              <w:t>du riiki</w:t>
            </w:r>
          </w:p>
        </w:tc>
        <w:tc>
          <w:tcPr>
            <w:tcW w:w="1560" w:type="dxa"/>
            <w:tcBorders>
              <w:top w:val="outset" w:sz="6" w:space="0" w:color="auto"/>
              <w:bottom w:val="outset" w:sz="6" w:space="0" w:color="auto"/>
            </w:tcBorders>
          </w:tcPr>
          <w:p w14:paraId="361668E6" w14:textId="77777777" w:rsidR="00513661" w:rsidRPr="00C85CD1" w:rsidRDefault="00513661" w:rsidP="00751309">
            <w:pPr>
              <w:jc w:val="center"/>
              <w:rPr>
                <w:rFonts w:ascii="Times New Roman" w:hAnsi="Times New Roman" w:cs="Times New Roman"/>
                <w:b/>
                <w:sz w:val="24"/>
                <w:szCs w:val="24"/>
              </w:rPr>
            </w:pPr>
            <w:r w:rsidRPr="00E0552B">
              <w:rPr>
                <w:rFonts w:ascii="Times New Roman" w:hAnsi="Times New Roman" w:cs="Times New Roman"/>
                <w:b/>
                <w:sz w:val="24"/>
                <w:szCs w:val="24"/>
              </w:rPr>
              <w:t>1</w:t>
            </w:r>
          </w:p>
        </w:tc>
      </w:tr>
      <w:tr w:rsidR="00513661" w:rsidRPr="00A777E1" w14:paraId="0B88AD68" w14:textId="77777777" w:rsidTr="00513661">
        <w:trPr>
          <w:trHeight w:val="272"/>
          <w:tblCellSpacing w:w="20" w:type="dxa"/>
        </w:trPr>
        <w:tc>
          <w:tcPr>
            <w:tcW w:w="4639" w:type="dxa"/>
            <w:vMerge/>
          </w:tcPr>
          <w:p w14:paraId="1C672138" w14:textId="77777777" w:rsidR="00513661" w:rsidRPr="00F71DB3" w:rsidRDefault="00513661" w:rsidP="00C90869">
            <w:pPr>
              <w:rPr>
                <w:rFonts w:ascii="Times New Roman" w:hAnsi="Times New Roman" w:cs="Times New Roman"/>
                <w:b/>
                <w:sz w:val="24"/>
                <w:szCs w:val="24"/>
              </w:rPr>
            </w:pPr>
          </w:p>
        </w:tc>
        <w:tc>
          <w:tcPr>
            <w:tcW w:w="7376" w:type="dxa"/>
            <w:tcBorders>
              <w:top w:val="outset" w:sz="6" w:space="0" w:color="auto"/>
            </w:tcBorders>
          </w:tcPr>
          <w:p w14:paraId="3B721D49" w14:textId="6F2C1245" w:rsidR="00513661" w:rsidRPr="00F71DB3" w:rsidRDefault="00513661" w:rsidP="002C3C44">
            <w:pPr>
              <w:ind w:left="397"/>
              <w:jc w:val="both"/>
              <w:rPr>
                <w:rFonts w:ascii="Times New Roman" w:hAnsi="Times New Roman" w:cs="Times New Roman"/>
                <w:sz w:val="24"/>
                <w:szCs w:val="24"/>
              </w:rPr>
            </w:pPr>
            <w:r w:rsidRPr="00F71DB3">
              <w:rPr>
                <w:rFonts w:ascii="Times New Roman" w:hAnsi="Times New Roman" w:cs="Times New Roman"/>
                <w:sz w:val="24"/>
                <w:szCs w:val="24"/>
              </w:rPr>
              <w:t>2.2</w:t>
            </w:r>
            <w:r w:rsidR="00803F1C" w:rsidRPr="00F71DB3">
              <w:rPr>
                <w:rFonts w:ascii="Times New Roman" w:hAnsi="Times New Roman" w:cs="Times New Roman"/>
                <w:sz w:val="24"/>
                <w:szCs w:val="24"/>
              </w:rPr>
              <w:t>.</w:t>
            </w:r>
            <w:r w:rsidRPr="00F71DB3">
              <w:rPr>
                <w:rFonts w:ascii="Times New Roman" w:hAnsi="Times New Roman" w:cs="Times New Roman"/>
                <w:sz w:val="24"/>
                <w:szCs w:val="24"/>
              </w:rPr>
              <w:t xml:space="preserve"> kolmandasse riiki</w:t>
            </w:r>
          </w:p>
        </w:tc>
        <w:tc>
          <w:tcPr>
            <w:tcW w:w="1560" w:type="dxa"/>
            <w:tcBorders>
              <w:top w:val="outset" w:sz="6" w:space="0" w:color="auto"/>
            </w:tcBorders>
          </w:tcPr>
          <w:p w14:paraId="23DA5F59" w14:textId="77777777" w:rsidR="00513661" w:rsidRPr="00C85CD1" w:rsidRDefault="00513661" w:rsidP="00751309">
            <w:pPr>
              <w:jc w:val="center"/>
              <w:rPr>
                <w:rFonts w:ascii="Times New Roman" w:hAnsi="Times New Roman" w:cs="Times New Roman"/>
                <w:b/>
                <w:sz w:val="24"/>
                <w:szCs w:val="24"/>
              </w:rPr>
            </w:pPr>
            <w:r w:rsidRPr="00E0552B">
              <w:rPr>
                <w:rFonts w:ascii="Times New Roman" w:hAnsi="Times New Roman" w:cs="Times New Roman"/>
                <w:b/>
                <w:sz w:val="24"/>
                <w:szCs w:val="24"/>
              </w:rPr>
              <w:t>2</w:t>
            </w:r>
          </w:p>
        </w:tc>
      </w:tr>
      <w:tr w:rsidR="009D5179" w:rsidRPr="00A777E1" w14:paraId="28248235" w14:textId="77777777" w:rsidTr="00DA78F0">
        <w:trPr>
          <w:trHeight w:val="285"/>
          <w:tblCellSpacing w:w="20" w:type="dxa"/>
        </w:trPr>
        <w:tc>
          <w:tcPr>
            <w:tcW w:w="4639" w:type="dxa"/>
          </w:tcPr>
          <w:p w14:paraId="15711A9E" w14:textId="77777777" w:rsidR="009D5179" w:rsidRPr="00E0552B" w:rsidRDefault="00513661" w:rsidP="00C026E4">
            <w:pPr>
              <w:rPr>
                <w:rFonts w:ascii="Times New Roman" w:hAnsi="Times New Roman" w:cs="Times New Roman"/>
                <w:b/>
                <w:sz w:val="24"/>
                <w:szCs w:val="24"/>
              </w:rPr>
            </w:pPr>
            <w:r w:rsidRPr="00F71DB3">
              <w:rPr>
                <w:rFonts w:ascii="Times New Roman" w:hAnsi="Times New Roman" w:cs="Times New Roman"/>
                <w:b/>
                <w:sz w:val="24"/>
                <w:szCs w:val="24"/>
              </w:rPr>
              <w:t xml:space="preserve">3. </w:t>
            </w:r>
            <w:r w:rsidR="008F3FC8" w:rsidRPr="00F71DB3">
              <w:rPr>
                <w:rFonts w:ascii="Times New Roman" w:hAnsi="Times New Roman" w:cs="Times New Roman"/>
                <w:b/>
                <w:sz w:val="24"/>
                <w:szCs w:val="24"/>
              </w:rPr>
              <w:t>Taastuvenergia kasutamise</w:t>
            </w:r>
            <w:r w:rsidR="00C026E4" w:rsidRPr="00F71DB3">
              <w:rPr>
                <w:rFonts w:ascii="Times New Roman" w:hAnsi="Times New Roman" w:cs="Times New Roman"/>
                <w:b/>
                <w:sz w:val="24"/>
                <w:szCs w:val="24"/>
              </w:rPr>
              <w:t>ks tehtud</w:t>
            </w:r>
            <w:r w:rsidR="008F3FC8" w:rsidRPr="00F71DB3">
              <w:rPr>
                <w:rFonts w:ascii="Times New Roman" w:hAnsi="Times New Roman" w:cs="Times New Roman"/>
                <w:b/>
                <w:sz w:val="24"/>
                <w:szCs w:val="24"/>
              </w:rPr>
              <w:t xml:space="preserve"> investeeringud</w:t>
            </w:r>
          </w:p>
        </w:tc>
        <w:tc>
          <w:tcPr>
            <w:tcW w:w="7376" w:type="dxa"/>
          </w:tcPr>
          <w:p w14:paraId="2F16DCD7" w14:textId="77777777" w:rsidR="009D5179" w:rsidRPr="00F71DB3" w:rsidRDefault="00C5011D" w:rsidP="00C5011D">
            <w:pPr>
              <w:jc w:val="both"/>
              <w:rPr>
                <w:rFonts w:ascii="Times New Roman" w:hAnsi="Times New Roman" w:cs="Times New Roman"/>
                <w:sz w:val="24"/>
                <w:szCs w:val="24"/>
              </w:rPr>
            </w:pPr>
            <w:r w:rsidRPr="00F71DB3">
              <w:rPr>
                <w:rFonts w:ascii="Times New Roman" w:hAnsi="Times New Roman" w:cs="Times New Roman"/>
                <w:sz w:val="24"/>
                <w:szCs w:val="24"/>
              </w:rPr>
              <w:t xml:space="preserve">Taotleja </w:t>
            </w:r>
            <w:r w:rsidR="009D5179" w:rsidRPr="00F71DB3">
              <w:rPr>
                <w:rFonts w:ascii="Times New Roman" w:hAnsi="Times New Roman" w:cs="Times New Roman"/>
                <w:sz w:val="24"/>
                <w:szCs w:val="24"/>
              </w:rPr>
              <w:t>hakkab investeeringu tulemusena ettevõttes kasutama</w:t>
            </w:r>
            <w:r w:rsidR="00B51BBA" w:rsidRPr="00F71DB3">
              <w:rPr>
                <w:rFonts w:ascii="Times New Roman" w:hAnsi="Times New Roman" w:cs="Times New Roman"/>
                <w:sz w:val="24"/>
                <w:szCs w:val="24"/>
              </w:rPr>
              <w:t xml:space="preserve"> taastuvenergial või</w:t>
            </w:r>
            <w:r w:rsidR="009D5179" w:rsidRPr="00F71DB3">
              <w:rPr>
                <w:rFonts w:ascii="Times New Roman" w:hAnsi="Times New Roman" w:cs="Times New Roman"/>
                <w:sz w:val="24"/>
                <w:szCs w:val="24"/>
              </w:rPr>
              <w:t xml:space="preserve"> bioenergial toimivat kütte</w:t>
            </w:r>
            <w:r w:rsidRPr="00F71DB3">
              <w:rPr>
                <w:rFonts w:ascii="Times New Roman" w:hAnsi="Times New Roman" w:cs="Times New Roman"/>
                <w:sz w:val="24"/>
                <w:szCs w:val="24"/>
              </w:rPr>
              <w:t>- või jahutus</w:t>
            </w:r>
            <w:r w:rsidR="009D5179" w:rsidRPr="00F71DB3">
              <w:rPr>
                <w:rFonts w:ascii="Times New Roman" w:hAnsi="Times New Roman" w:cs="Times New Roman"/>
                <w:sz w:val="24"/>
                <w:szCs w:val="24"/>
              </w:rPr>
              <w:t>süsteemi</w:t>
            </w:r>
            <w:r w:rsidR="005D59EC" w:rsidRPr="00F71DB3">
              <w:rPr>
                <w:rStyle w:val="FootnoteReference"/>
                <w:rFonts w:ascii="Times New Roman" w:hAnsi="Times New Roman" w:cs="Times New Roman"/>
                <w:sz w:val="24"/>
                <w:szCs w:val="24"/>
              </w:rPr>
              <w:footnoteReference w:id="11"/>
            </w:r>
          </w:p>
        </w:tc>
        <w:tc>
          <w:tcPr>
            <w:tcW w:w="1560" w:type="dxa"/>
          </w:tcPr>
          <w:p w14:paraId="1B22FBD9" w14:textId="77777777" w:rsidR="009D5179" w:rsidRPr="00C85CD1" w:rsidRDefault="009D5179" w:rsidP="00751309">
            <w:pPr>
              <w:jc w:val="center"/>
              <w:rPr>
                <w:rFonts w:ascii="Times New Roman" w:hAnsi="Times New Roman" w:cs="Times New Roman"/>
                <w:b/>
                <w:sz w:val="24"/>
                <w:szCs w:val="24"/>
              </w:rPr>
            </w:pPr>
            <w:r w:rsidRPr="00E0552B">
              <w:rPr>
                <w:rFonts w:ascii="Times New Roman" w:hAnsi="Times New Roman" w:cs="Times New Roman"/>
                <w:b/>
                <w:sz w:val="24"/>
                <w:szCs w:val="24"/>
              </w:rPr>
              <w:t>1</w:t>
            </w:r>
          </w:p>
        </w:tc>
      </w:tr>
    </w:tbl>
    <w:p w14:paraId="1BA404F2" w14:textId="77777777" w:rsidR="00116A07" w:rsidRPr="00A777E1" w:rsidRDefault="00116A07">
      <w:pPr>
        <w:rPr>
          <w:rFonts w:ascii="Times New Roman" w:hAnsi="Times New Roman" w:cs="Times New Roman"/>
          <w:sz w:val="24"/>
          <w:szCs w:val="24"/>
        </w:rPr>
      </w:pP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988"/>
        <w:gridCol w:w="7127"/>
        <w:gridCol w:w="1620"/>
      </w:tblGrid>
      <w:tr w:rsidR="00363FE5" w:rsidRPr="00A777E1" w14:paraId="110A506D" w14:textId="77777777" w:rsidTr="001A6D72">
        <w:trPr>
          <w:trHeight w:val="565"/>
          <w:tblCellSpacing w:w="20" w:type="dxa"/>
        </w:trPr>
        <w:tc>
          <w:tcPr>
            <w:tcW w:w="4928" w:type="dxa"/>
            <w:vMerge w:val="restart"/>
          </w:tcPr>
          <w:p w14:paraId="7E5E7BA5" w14:textId="77777777" w:rsidR="00363FE5" w:rsidRPr="00F71DB3" w:rsidRDefault="00513661" w:rsidP="0088119D">
            <w:pPr>
              <w:rPr>
                <w:rFonts w:ascii="Times New Roman" w:hAnsi="Times New Roman" w:cs="Times New Roman"/>
                <w:b/>
                <w:sz w:val="24"/>
                <w:szCs w:val="24"/>
              </w:rPr>
            </w:pPr>
            <w:r w:rsidRPr="00F71DB3">
              <w:rPr>
                <w:rFonts w:ascii="Times New Roman" w:hAnsi="Times New Roman" w:cs="Times New Roman"/>
                <w:b/>
                <w:sz w:val="24"/>
                <w:szCs w:val="24"/>
              </w:rPr>
              <w:t>4</w:t>
            </w:r>
            <w:r w:rsidR="00363FE5" w:rsidRPr="00F71DB3">
              <w:rPr>
                <w:rFonts w:ascii="Times New Roman" w:hAnsi="Times New Roman" w:cs="Times New Roman"/>
                <w:b/>
                <w:sz w:val="24"/>
                <w:szCs w:val="24"/>
              </w:rPr>
              <w:t xml:space="preserve">. Suuremat </w:t>
            </w:r>
            <w:r w:rsidR="008F3FC8" w:rsidRPr="00F71DB3">
              <w:rPr>
                <w:rFonts w:ascii="Times New Roman" w:hAnsi="Times New Roman" w:cs="Times New Roman"/>
                <w:b/>
                <w:sz w:val="24"/>
                <w:szCs w:val="24"/>
              </w:rPr>
              <w:t xml:space="preserve">koostööd tegevad </w:t>
            </w:r>
            <w:r w:rsidR="008F3FC8" w:rsidRPr="005452F8">
              <w:rPr>
                <w:rFonts w:ascii="Times New Roman" w:hAnsi="Times New Roman" w:cs="Times New Roman"/>
                <w:b/>
                <w:sz w:val="24"/>
                <w:szCs w:val="24"/>
              </w:rPr>
              <w:t>ettevõtjad</w:t>
            </w:r>
          </w:p>
        </w:tc>
        <w:tc>
          <w:tcPr>
            <w:tcW w:w="7087" w:type="dxa"/>
          </w:tcPr>
          <w:p w14:paraId="09BA70F1" w14:textId="48F3C979" w:rsidR="00363FE5" w:rsidRPr="00F71DB3" w:rsidRDefault="00513661" w:rsidP="00103BBF">
            <w:pPr>
              <w:jc w:val="both"/>
              <w:rPr>
                <w:rFonts w:ascii="Times New Roman" w:hAnsi="Times New Roman" w:cs="Times New Roman"/>
                <w:sz w:val="24"/>
                <w:szCs w:val="24"/>
              </w:rPr>
            </w:pPr>
            <w:r w:rsidRPr="00E0552B">
              <w:rPr>
                <w:rFonts w:ascii="Times New Roman" w:hAnsi="Times New Roman" w:cs="Times New Roman"/>
                <w:sz w:val="24"/>
                <w:szCs w:val="24"/>
              </w:rPr>
              <w:t>4</w:t>
            </w:r>
            <w:r w:rsidR="00363FE5" w:rsidRPr="00E0552B">
              <w:rPr>
                <w:rFonts w:ascii="Times New Roman" w:hAnsi="Times New Roman" w:cs="Times New Roman"/>
                <w:sz w:val="24"/>
                <w:szCs w:val="24"/>
              </w:rPr>
              <w:t>.1</w:t>
            </w:r>
            <w:r w:rsidR="00803F1C" w:rsidRPr="00E0552B">
              <w:rPr>
                <w:rFonts w:ascii="Times New Roman" w:hAnsi="Times New Roman" w:cs="Times New Roman"/>
                <w:sz w:val="24"/>
                <w:szCs w:val="24"/>
              </w:rPr>
              <w:t>.</w:t>
            </w:r>
            <w:r w:rsidR="00363FE5" w:rsidRPr="00C85CD1">
              <w:rPr>
                <w:rFonts w:ascii="Times New Roman" w:hAnsi="Times New Roman" w:cs="Times New Roman"/>
                <w:sz w:val="24"/>
                <w:szCs w:val="24"/>
              </w:rPr>
              <w:t xml:space="preserve"> </w:t>
            </w:r>
            <w:r w:rsidR="00363FE5" w:rsidRPr="005452F8">
              <w:rPr>
                <w:rFonts w:ascii="Times New Roman" w:hAnsi="Times New Roman" w:cs="Times New Roman"/>
                <w:sz w:val="24"/>
                <w:szCs w:val="24"/>
              </w:rPr>
              <w:t>Taotleja</w:t>
            </w:r>
            <w:r w:rsidR="00363FE5" w:rsidRPr="00C85CD1">
              <w:rPr>
                <w:rFonts w:ascii="Times New Roman" w:hAnsi="Times New Roman" w:cs="Times New Roman"/>
                <w:sz w:val="24"/>
                <w:szCs w:val="24"/>
              </w:rPr>
              <w:t xml:space="preserve"> kuulub</w:t>
            </w:r>
            <w:r w:rsidR="00070BDE" w:rsidRPr="0091322F">
              <w:rPr>
                <w:rFonts w:ascii="Times New Roman" w:hAnsi="Times New Roman" w:cs="Times New Roman"/>
                <w:sz w:val="24"/>
                <w:szCs w:val="24"/>
              </w:rPr>
              <w:t xml:space="preserve"> taotluse esitamise</w:t>
            </w:r>
            <w:r w:rsidR="003A3F62" w:rsidRPr="0091322F">
              <w:rPr>
                <w:rFonts w:ascii="Times New Roman" w:hAnsi="Times New Roman" w:cs="Times New Roman"/>
                <w:sz w:val="24"/>
                <w:szCs w:val="24"/>
              </w:rPr>
              <w:t xml:space="preserve"> ajal</w:t>
            </w:r>
            <w:r w:rsidR="00213527" w:rsidRPr="0091322F">
              <w:rPr>
                <w:rFonts w:ascii="Times New Roman" w:hAnsi="Times New Roman" w:cs="Times New Roman"/>
                <w:sz w:val="24"/>
                <w:szCs w:val="24"/>
              </w:rPr>
              <w:t xml:space="preserve"> </w:t>
            </w:r>
            <w:r w:rsidR="00103BBF">
              <w:rPr>
                <w:rFonts w:ascii="Times New Roman" w:hAnsi="Times New Roman" w:cs="Times New Roman"/>
                <w:sz w:val="24"/>
                <w:szCs w:val="24"/>
              </w:rPr>
              <w:t>tunnustatud tootjaorganisatsiooni,</w:t>
            </w:r>
            <w:r w:rsidR="00212B02" w:rsidRPr="00F71DB3">
              <w:rPr>
                <w:rFonts w:ascii="Times New Roman" w:hAnsi="Times New Roman" w:cs="Times New Roman"/>
                <w:sz w:val="24"/>
                <w:szCs w:val="24"/>
              </w:rPr>
              <w:t xml:space="preserve"> </w:t>
            </w:r>
            <w:r w:rsidR="00BA4600">
              <w:rPr>
                <w:rFonts w:ascii="Times New Roman" w:hAnsi="Times New Roman" w:cs="Times New Roman"/>
                <w:sz w:val="24"/>
                <w:szCs w:val="24"/>
              </w:rPr>
              <w:t xml:space="preserve">tunnustatud </w:t>
            </w:r>
            <w:r w:rsidR="00212B02" w:rsidRPr="00F71DB3">
              <w:rPr>
                <w:rFonts w:ascii="Times New Roman" w:hAnsi="Times New Roman" w:cs="Times New Roman"/>
                <w:sz w:val="24"/>
                <w:szCs w:val="24"/>
              </w:rPr>
              <w:t xml:space="preserve">tootjarühma, </w:t>
            </w:r>
            <w:r w:rsidR="000F23F8" w:rsidRPr="00F71DB3">
              <w:rPr>
                <w:rFonts w:ascii="Times New Roman" w:hAnsi="Times New Roman" w:cs="Times New Roman"/>
                <w:sz w:val="24"/>
                <w:szCs w:val="24"/>
              </w:rPr>
              <w:t>põllumajandus</w:t>
            </w:r>
            <w:r w:rsidR="00363FE5" w:rsidRPr="00F71DB3">
              <w:rPr>
                <w:rFonts w:ascii="Times New Roman" w:hAnsi="Times New Roman" w:cs="Times New Roman"/>
                <w:sz w:val="24"/>
                <w:szCs w:val="24"/>
              </w:rPr>
              <w:t>ühistusse või kvaliteedikava rakendavasse tootjarühma</w:t>
            </w:r>
          </w:p>
        </w:tc>
        <w:tc>
          <w:tcPr>
            <w:tcW w:w="1560" w:type="dxa"/>
          </w:tcPr>
          <w:p w14:paraId="508B74BD" w14:textId="77777777" w:rsidR="00363FE5" w:rsidRPr="00A777E1" w:rsidRDefault="00FD2894" w:rsidP="00C90869">
            <w:pPr>
              <w:jc w:val="center"/>
              <w:rPr>
                <w:rFonts w:ascii="Times New Roman" w:hAnsi="Times New Roman" w:cs="Times New Roman"/>
                <w:b/>
                <w:sz w:val="24"/>
                <w:szCs w:val="24"/>
              </w:rPr>
            </w:pPr>
            <w:r w:rsidRPr="00A777E1">
              <w:rPr>
                <w:rFonts w:ascii="Times New Roman" w:hAnsi="Times New Roman" w:cs="Times New Roman"/>
                <w:b/>
                <w:sz w:val="24"/>
                <w:szCs w:val="24"/>
              </w:rPr>
              <w:t>1</w:t>
            </w:r>
          </w:p>
        </w:tc>
      </w:tr>
      <w:tr w:rsidR="00363FE5" w:rsidRPr="00A777E1" w14:paraId="7982AFE7" w14:textId="77777777" w:rsidTr="001A6D72">
        <w:trPr>
          <w:trHeight w:val="535"/>
          <w:tblCellSpacing w:w="20" w:type="dxa"/>
        </w:trPr>
        <w:tc>
          <w:tcPr>
            <w:tcW w:w="4928" w:type="dxa"/>
            <w:vMerge/>
          </w:tcPr>
          <w:p w14:paraId="53BC304D" w14:textId="77777777" w:rsidR="00363FE5" w:rsidRPr="00F71DB3" w:rsidRDefault="00363FE5" w:rsidP="00C90869">
            <w:pPr>
              <w:rPr>
                <w:rFonts w:ascii="Times New Roman" w:hAnsi="Times New Roman" w:cs="Times New Roman"/>
                <w:b/>
                <w:sz w:val="24"/>
                <w:szCs w:val="24"/>
              </w:rPr>
            </w:pPr>
          </w:p>
        </w:tc>
        <w:tc>
          <w:tcPr>
            <w:tcW w:w="7087" w:type="dxa"/>
          </w:tcPr>
          <w:p w14:paraId="7595D77B" w14:textId="77777777" w:rsidR="00363FE5" w:rsidRPr="00F71DB3" w:rsidRDefault="00513661" w:rsidP="006652D3">
            <w:pPr>
              <w:jc w:val="both"/>
              <w:rPr>
                <w:rFonts w:ascii="Times New Roman" w:hAnsi="Times New Roman" w:cs="Times New Roman"/>
                <w:sz w:val="24"/>
                <w:szCs w:val="24"/>
              </w:rPr>
            </w:pPr>
            <w:r w:rsidRPr="00F71DB3">
              <w:rPr>
                <w:rFonts w:ascii="Times New Roman" w:hAnsi="Times New Roman" w:cs="Times New Roman"/>
                <w:sz w:val="24"/>
                <w:szCs w:val="24"/>
              </w:rPr>
              <w:t>4</w:t>
            </w:r>
            <w:r w:rsidR="00363FE5" w:rsidRPr="00F71DB3">
              <w:rPr>
                <w:rFonts w:ascii="Times New Roman" w:hAnsi="Times New Roman" w:cs="Times New Roman"/>
                <w:sz w:val="24"/>
                <w:szCs w:val="24"/>
              </w:rPr>
              <w:t>.2</w:t>
            </w:r>
            <w:r w:rsidR="00803F1C" w:rsidRPr="00F71DB3">
              <w:rPr>
                <w:rFonts w:ascii="Times New Roman" w:hAnsi="Times New Roman" w:cs="Times New Roman"/>
                <w:sz w:val="24"/>
                <w:szCs w:val="24"/>
              </w:rPr>
              <w:t>.</w:t>
            </w:r>
            <w:r w:rsidR="00363FE5" w:rsidRPr="00F71DB3">
              <w:rPr>
                <w:rFonts w:ascii="Times New Roman" w:hAnsi="Times New Roman" w:cs="Times New Roman"/>
                <w:sz w:val="24"/>
                <w:szCs w:val="24"/>
              </w:rPr>
              <w:t xml:space="preserve"> </w:t>
            </w:r>
            <w:r w:rsidR="00363FE5" w:rsidRPr="005452F8">
              <w:rPr>
                <w:rFonts w:ascii="Times New Roman" w:hAnsi="Times New Roman" w:cs="Times New Roman"/>
                <w:sz w:val="24"/>
                <w:szCs w:val="24"/>
              </w:rPr>
              <w:t>Taotleja</w:t>
            </w:r>
            <w:r w:rsidR="00363FE5" w:rsidRPr="00F71DB3">
              <w:rPr>
                <w:rFonts w:ascii="Times New Roman" w:hAnsi="Times New Roman" w:cs="Times New Roman"/>
                <w:sz w:val="24"/>
                <w:szCs w:val="24"/>
              </w:rPr>
              <w:t xml:space="preserve"> kuulub klastrisse</w:t>
            </w:r>
            <w:r w:rsidR="00B51BBA" w:rsidRPr="00F71DB3">
              <w:rPr>
                <w:rFonts w:ascii="Times New Roman" w:hAnsi="Times New Roman" w:cs="Times New Roman"/>
                <w:sz w:val="24"/>
                <w:szCs w:val="24"/>
              </w:rPr>
              <w:t xml:space="preserve"> või </w:t>
            </w:r>
            <w:r w:rsidR="004626FF" w:rsidRPr="00F71DB3">
              <w:rPr>
                <w:rFonts w:ascii="Times New Roman" w:hAnsi="Times New Roman" w:cs="Times New Roman"/>
                <w:sz w:val="24"/>
                <w:szCs w:val="24"/>
              </w:rPr>
              <w:t xml:space="preserve">osaleb </w:t>
            </w:r>
            <w:r w:rsidR="00B51BBA" w:rsidRPr="00F71DB3">
              <w:rPr>
                <w:rFonts w:ascii="Times New Roman" w:hAnsi="Times New Roman" w:cs="Times New Roman"/>
                <w:sz w:val="24"/>
                <w:szCs w:val="24"/>
              </w:rPr>
              <w:t>ühisturustusvõrgustik</w:t>
            </w:r>
            <w:r w:rsidR="004626FF" w:rsidRPr="00F71DB3">
              <w:rPr>
                <w:rFonts w:ascii="Times New Roman" w:hAnsi="Times New Roman" w:cs="Times New Roman"/>
                <w:sz w:val="24"/>
                <w:szCs w:val="24"/>
              </w:rPr>
              <w:t>us</w:t>
            </w:r>
            <w:r w:rsidR="00363FE5" w:rsidRPr="00F71DB3">
              <w:rPr>
                <w:rStyle w:val="FootnoteReference"/>
                <w:rFonts w:ascii="Times New Roman" w:hAnsi="Times New Roman" w:cs="Times New Roman"/>
                <w:sz w:val="24"/>
                <w:szCs w:val="24"/>
              </w:rPr>
              <w:footnoteReference w:id="12"/>
            </w:r>
          </w:p>
        </w:tc>
        <w:tc>
          <w:tcPr>
            <w:tcW w:w="1560" w:type="dxa"/>
          </w:tcPr>
          <w:p w14:paraId="10787DE7" w14:textId="77777777" w:rsidR="00363FE5" w:rsidRPr="00A777E1" w:rsidRDefault="00FD2894" w:rsidP="00C90869">
            <w:pPr>
              <w:jc w:val="center"/>
              <w:rPr>
                <w:rFonts w:ascii="Times New Roman" w:hAnsi="Times New Roman" w:cs="Times New Roman"/>
                <w:b/>
                <w:sz w:val="24"/>
                <w:szCs w:val="24"/>
              </w:rPr>
            </w:pPr>
            <w:r w:rsidRPr="00A777E1">
              <w:rPr>
                <w:rFonts w:ascii="Times New Roman" w:hAnsi="Times New Roman" w:cs="Times New Roman"/>
                <w:b/>
                <w:sz w:val="24"/>
                <w:szCs w:val="24"/>
              </w:rPr>
              <w:t>1</w:t>
            </w:r>
          </w:p>
        </w:tc>
      </w:tr>
      <w:tr w:rsidR="00751309" w:rsidRPr="00A777E1" w14:paraId="209C79C2" w14:textId="77777777" w:rsidTr="001A6D72">
        <w:trPr>
          <w:trHeight w:val="270"/>
          <w:tblCellSpacing w:w="20" w:type="dxa"/>
        </w:trPr>
        <w:tc>
          <w:tcPr>
            <w:tcW w:w="4928" w:type="dxa"/>
            <w:vMerge w:val="restart"/>
          </w:tcPr>
          <w:p w14:paraId="25A31879" w14:textId="77777777" w:rsidR="00751309" w:rsidRPr="00E0552B" w:rsidRDefault="00513661" w:rsidP="00C90869">
            <w:pPr>
              <w:rPr>
                <w:rFonts w:ascii="Times New Roman" w:hAnsi="Times New Roman" w:cs="Times New Roman"/>
                <w:b/>
                <w:sz w:val="24"/>
                <w:szCs w:val="24"/>
              </w:rPr>
            </w:pPr>
            <w:r w:rsidRPr="00F71DB3">
              <w:rPr>
                <w:rFonts w:ascii="Times New Roman" w:hAnsi="Times New Roman" w:cs="Times New Roman"/>
                <w:b/>
                <w:sz w:val="24"/>
                <w:szCs w:val="24"/>
              </w:rPr>
              <w:t>5</w:t>
            </w:r>
            <w:r w:rsidR="00751309" w:rsidRPr="00F71DB3">
              <w:rPr>
                <w:rFonts w:ascii="Times New Roman" w:hAnsi="Times New Roman" w:cs="Times New Roman"/>
                <w:b/>
                <w:sz w:val="24"/>
                <w:szCs w:val="24"/>
              </w:rPr>
              <w:t xml:space="preserve">. Keskustest kaugemal </w:t>
            </w:r>
            <w:r w:rsidR="00751309" w:rsidRPr="005452F8">
              <w:rPr>
                <w:rFonts w:ascii="Times New Roman" w:hAnsi="Times New Roman" w:cs="Times New Roman"/>
                <w:b/>
                <w:sz w:val="24"/>
                <w:szCs w:val="24"/>
              </w:rPr>
              <w:t>asuvate taotlejate</w:t>
            </w:r>
            <w:r w:rsidR="00751309" w:rsidRPr="00F71DB3">
              <w:rPr>
                <w:rFonts w:ascii="Times New Roman" w:hAnsi="Times New Roman" w:cs="Times New Roman"/>
                <w:b/>
                <w:sz w:val="24"/>
                <w:szCs w:val="24"/>
              </w:rPr>
              <w:t xml:space="preserve"> investeeringud</w:t>
            </w:r>
          </w:p>
          <w:p w14:paraId="7CEE8EA1" w14:textId="77777777" w:rsidR="00751309" w:rsidRPr="00F71DB3" w:rsidRDefault="00751309" w:rsidP="00C90869">
            <w:pPr>
              <w:rPr>
                <w:rFonts w:ascii="Times New Roman" w:hAnsi="Times New Roman" w:cs="Times New Roman"/>
                <w:b/>
                <w:sz w:val="24"/>
                <w:szCs w:val="24"/>
              </w:rPr>
            </w:pPr>
          </w:p>
        </w:tc>
        <w:tc>
          <w:tcPr>
            <w:tcW w:w="7087" w:type="dxa"/>
          </w:tcPr>
          <w:p w14:paraId="66E2AAED" w14:textId="5C6DA936" w:rsidR="00751309" w:rsidRPr="005452F8" w:rsidRDefault="005D59EC" w:rsidP="003C4189">
            <w:pPr>
              <w:jc w:val="both"/>
              <w:rPr>
                <w:rFonts w:ascii="Times New Roman" w:hAnsi="Times New Roman" w:cs="Times New Roman"/>
                <w:sz w:val="24"/>
                <w:szCs w:val="24"/>
              </w:rPr>
            </w:pPr>
            <w:r w:rsidRPr="005452F8">
              <w:rPr>
                <w:rFonts w:ascii="Times New Roman" w:hAnsi="Times New Roman" w:cs="Times New Roman"/>
                <w:sz w:val="24"/>
                <w:szCs w:val="24"/>
              </w:rPr>
              <w:t xml:space="preserve">Taotleja </w:t>
            </w:r>
            <w:r w:rsidR="003C4189" w:rsidRPr="005452F8">
              <w:rPr>
                <w:rFonts w:ascii="Times New Roman" w:hAnsi="Times New Roman" w:cs="Times New Roman"/>
                <w:sz w:val="24"/>
                <w:szCs w:val="24"/>
              </w:rPr>
              <w:t xml:space="preserve">kavandatav </w:t>
            </w:r>
            <w:r w:rsidR="00751309" w:rsidRPr="005452F8">
              <w:rPr>
                <w:rFonts w:ascii="Times New Roman" w:hAnsi="Times New Roman" w:cs="Times New Roman"/>
                <w:sz w:val="24"/>
                <w:szCs w:val="24"/>
              </w:rPr>
              <w:t xml:space="preserve">investeeringuobjekt </w:t>
            </w:r>
            <w:r w:rsidR="00F21EB5" w:rsidRPr="005452F8">
              <w:rPr>
                <w:rFonts w:ascii="Times New Roman" w:hAnsi="Times New Roman" w:cs="Times New Roman"/>
                <w:sz w:val="24"/>
                <w:szCs w:val="24"/>
              </w:rPr>
              <w:t>paikneb</w:t>
            </w:r>
            <w:r w:rsidR="00751309" w:rsidRPr="005452F8">
              <w:rPr>
                <w:rFonts w:ascii="Times New Roman" w:hAnsi="Times New Roman" w:cs="Times New Roman"/>
                <w:sz w:val="24"/>
                <w:szCs w:val="24"/>
              </w:rPr>
              <w:t>:</w:t>
            </w:r>
          </w:p>
        </w:tc>
        <w:tc>
          <w:tcPr>
            <w:tcW w:w="1560" w:type="dxa"/>
          </w:tcPr>
          <w:p w14:paraId="20C42A6E" w14:textId="77777777" w:rsidR="00751309" w:rsidRPr="00A777E1" w:rsidRDefault="00751309" w:rsidP="00C90869">
            <w:pPr>
              <w:jc w:val="center"/>
              <w:rPr>
                <w:rFonts w:ascii="Times New Roman" w:hAnsi="Times New Roman" w:cs="Times New Roman"/>
                <w:b/>
                <w:sz w:val="24"/>
                <w:szCs w:val="24"/>
              </w:rPr>
            </w:pPr>
          </w:p>
        </w:tc>
      </w:tr>
      <w:tr w:rsidR="00751309" w:rsidRPr="00A777E1" w14:paraId="776E5D17" w14:textId="77777777" w:rsidTr="001A6D72">
        <w:trPr>
          <w:trHeight w:val="255"/>
          <w:tblCellSpacing w:w="20" w:type="dxa"/>
        </w:trPr>
        <w:tc>
          <w:tcPr>
            <w:tcW w:w="4928" w:type="dxa"/>
            <w:vMerge/>
          </w:tcPr>
          <w:p w14:paraId="2DF7B901" w14:textId="77777777" w:rsidR="00751309" w:rsidRPr="00F71DB3" w:rsidRDefault="00751309" w:rsidP="00C90869">
            <w:pPr>
              <w:rPr>
                <w:rFonts w:ascii="Times New Roman" w:hAnsi="Times New Roman" w:cs="Times New Roman"/>
                <w:b/>
                <w:sz w:val="24"/>
                <w:szCs w:val="24"/>
              </w:rPr>
            </w:pPr>
          </w:p>
        </w:tc>
        <w:tc>
          <w:tcPr>
            <w:tcW w:w="7087" w:type="dxa"/>
          </w:tcPr>
          <w:p w14:paraId="138137AE" w14:textId="72FD1E42" w:rsidR="00751309" w:rsidRPr="00F71DB3" w:rsidRDefault="00513661" w:rsidP="00814342">
            <w:pPr>
              <w:ind w:left="397"/>
              <w:jc w:val="both"/>
              <w:rPr>
                <w:rFonts w:ascii="Times New Roman" w:hAnsi="Times New Roman" w:cs="Times New Roman"/>
                <w:sz w:val="24"/>
                <w:szCs w:val="24"/>
              </w:rPr>
            </w:pPr>
            <w:r w:rsidRPr="00F71DB3">
              <w:rPr>
                <w:rFonts w:ascii="Times New Roman" w:hAnsi="Times New Roman" w:cs="Times New Roman"/>
                <w:sz w:val="24"/>
                <w:szCs w:val="24"/>
              </w:rPr>
              <w:t>5</w:t>
            </w:r>
            <w:r w:rsidR="00C15B15" w:rsidRPr="00F71DB3">
              <w:rPr>
                <w:rFonts w:ascii="Times New Roman" w:hAnsi="Times New Roman" w:cs="Times New Roman"/>
                <w:sz w:val="24"/>
                <w:szCs w:val="24"/>
              </w:rPr>
              <w:t>.1</w:t>
            </w:r>
            <w:r w:rsidR="00803F1C" w:rsidRPr="00F71DB3">
              <w:rPr>
                <w:rFonts w:ascii="Times New Roman" w:hAnsi="Times New Roman" w:cs="Times New Roman"/>
                <w:sz w:val="24"/>
                <w:szCs w:val="24"/>
              </w:rPr>
              <w:t>.</w:t>
            </w:r>
            <w:r w:rsidR="00C15B15" w:rsidRPr="00F71DB3">
              <w:rPr>
                <w:rFonts w:ascii="Times New Roman" w:hAnsi="Times New Roman" w:cs="Times New Roman"/>
                <w:sz w:val="24"/>
                <w:szCs w:val="24"/>
              </w:rPr>
              <w:t xml:space="preserve"> Tallinna</w:t>
            </w:r>
            <w:r w:rsidR="000E0EBE" w:rsidRPr="00F71DB3">
              <w:rPr>
                <w:rFonts w:ascii="Times New Roman" w:hAnsi="Times New Roman" w:cs="Times New Roman"/>
                <w:sz w:val="24"/>
                <w:szCs w:val="24"/>
              </w:rPr>
              <w:t>s või Tallinna</w:t>
            </w:r>
            <w:r w:rsidR="00C15B15" w:rsidRPr="00F71DB3">
              <w:rPr>
                <w:rFonts w:ascii="Times New Roman" w:hAnsi="Times New Roman" w:cs="Times New Roman"/>
                <w:sz w:val="24"/>
                <w:szCs w:val="24"/>
              </w:rPr>
              <w:t xml:space="preserve">ga piirnevas </w:t>
            </w:r>
            <w:r w:rsidR="004623A0" w:rsidRPr="00F71DB3">
              <w:rPr>
                <w:rFonts w:ascii="Times New Roman" w:hAnsi="Times New Roman" w:cs="Times New Roman"/>
                <w:sz w:val="24"/>
                <w:szCs w:val="24"/>
              </w:rPr>
              <w:t>vallas</w:t>
            </w:r>
          </w:p>
        </w:tc>
        <w:tc>
          <w:tcPr>
            <w:tcW w:w="1560" w:type="dxa"/>
          </w:tcPr>
          <w:p w14:paraId="5F41B94B" w14:textId="77777777" w:rsidR="00751309" w:rsidRPr="00A777E1" w:rsidRDefault="00C15B15" w:rsidP="00C90869">
            <w:pPr>
              <w:jc w:val="center"/>
              <w:rPr>
                <w:rFonts w:ascii="Times New Roman" w:hAnsi="Times New Roman" w:cs="Times New Roman"/>
                <w:b/>
                <w:sz w:val="24"/>
                <w:szCs w:val="24"/>
              </w:rPr>
            </w:pPr>
            <w:r w:rsidRPr="00A777E1">
              <w:rPr>
                <w:rFonts w:ascii="Times New Roman" w:hAnsi="Times New Roman" w:cs="Times New Roman"/>
                <w:b/>
                <w:sz w:val="24"/>
                <w:szCs w:val="24"/>
              </w:rPr>
              <w:t>1</w:t>
            </w:r>
          </w:p>
        </w:tc>
      </w:tr>
      <w:tr w:rsidR="005B530D" w:rsidRPr="00A777E1" w14:paraId="6EA2A94F" w14:textId="77777777" w:rsidTr="001A6D72">
        <w:trPr>
          <w:trHeight w:val="285"/>
          <w:tblCellSpacing w:w="20" w:type="dxa"/>
        </w:trPr>
        <w:tc>
          <w:tcPr>
            <w:tcW w:w="4928" w:type="dxa"/>
            <w:vMerge/>
          </w:tcPr>
          <w:p w14:paraId="5FF63C4E" w14:textId="77777777" w:rsidR="005B530D" w:rsidRPr="00F71DB3" w:rsidRDefault="005B530D" w:rsidP="00C90869">
            <w:pPr>
              <w:rPr>
                <w:rFonts w:ascii="Times New Roman" w:hAnsi="Times New Roman" w:cs="Times New Roman"/>
                <w:b/>
                <w:sz w:val="24"/>
                <w:szCs w:val="24"/>
              </w:rPr>
            </w:pPr>
          </w:p>
        </w:tc>
        <w:tc>
          <w:tcPr>
            <w:tcW w:w="7087" w:type="dxa"/>
          </w:tcPr>
          <w:p w14:paraId="04746D68" w14:textId="5DB09C6F" w:rsidR="005B530D" w:rsidRPr="00F71DB3" w:rsidRDefault="00513661" w:rsidP="00814342">
            <w:pPr>
              <w:ind w:left="397"/>
              <w:jc w:val="both"/>
              <w:rPr>
                <w:rFonts w:ascii="Times New Roman" w:hAnsi="Times New Roman" w:cs="Times New Roman"/>
                <w:sz w:val="24"/>
                <w:szCs w:val="24"/>
              </w:rPr>
            </w:pPr>
            <w:r w:rsidRPr="00F71DB3">
              <w:rPr>
                <w:rFonts w:ascii="Times New Roman" w:hAnsi="Times New Roman" w:cs="Times New Roman"/>
                <w:sz w:val="24"/>
                <w:szCs w:val="24"/>
              </w:rPr>
              <w:t>5</w:t>
            </w:r>
            <w:r w:rsidR="00C15B15" w:rsidRPr="00F71DB3">
              <w:rPr>
                <w:rFonts w:ascii="Times New Roman" w:hAnsi="Times New Roman" w:cs="Times New Roman"/>
                <w:sz w:val="24"/>
                <w:szCs w:val="24"/>
              </w:rPr>
              <w:t>.2</w:t>
            </w:r>
            <w:r w:rsidR="00803F1C" w:rsidRPr="00F71DB3">
              <w:rPr>
                <w:rFonts w:ascii="Times New Roman" w:hAnsi="Times New Roman" w:cs="Times New Roman"/>
                <w:sz w:val="24"/>
                <w:szCs w:val="24"/>
              </w:rPr>
              <w:t>.</w:t>
            </w:r>
            <w:r w:rsidR="00C15B15" w:rsidRPr="00F71DB3">
              <w:rPr>
                <w:rFonts w:ascii="Times New Roman" w:hAnsi="Times New Roman" w:cs="Times New Roman"/>
                <w:sz w:val="24"/>
                <w:szCs w:val="24"/>
              </w:rPr>
              <w:t xml:space="preserve"> </w:t>
            </w:r>
            <w:r w:rsidR="005D59EC" w:rsidRPr="00F71DB3">
              <w:rPr>
                <w:rFonts w:ascii="Times New Roman" w:hAnsi="Times New Roman" w:cs="Times New Roman"/>
                <w:sz w:val="24"/>
                <w:szCs w:val="24"/>
              </w:rPr>
              <w:t>Tallinnaga mitte</w:t>
            </w:r>
            <w:r w:rsidR="00C15B15" w:rsidRPr="00F71DB3">
              <w:rPr>
                <w:rFonts w:ascii="Times New Roman" w:hAnsi="Times New Roman" w:cs="Times New Roman"/>
                <w:sz w:val="24"/>
                <w:szCs w:val="24"/>
              </w:rPr>
              <w:t xml:space="preserve">piirnevas </w:t>
            </w:r>
            <w:r w:rsidR="004623A0" w:rsidRPr="00F71DB3">
              <w:rPr>
                <w:rFonts w:ascii="Times New Roman" w:hAnsi="Times New Roman" w:cs="Times New Roman"/>
                <w:sz w:val="24"/>
                <w:szCs w:val="24"/>
              </w:rPr>
              <w:t>vallas</w:t>
            </w:r>
          </w:p>
        </w:tc>
        <w:tc>
          <w:tcPr>
            <w:tcW w:w="1560" w:type="dxa"/>
          </w:tcPr>
          <w:p w14:paraId="0195E5EF" w14:textId="77777777" w:rsidR="005B530D" w:rsidRPr="00A777E1" w:rsidRDefault="00C15B15" w:rsidP="00C90869">
            <w:pPr>
              <w:jc w:val="center"/>
              <w:rPr>
                <w:rFonts w:ascii="Times New Roman" w:hAnsi="Times New Roman" w:cs="Times New Roman"/>
                <w:b/>
                <w:sz w:val="24"/>
                <w:szCs w:val="24"/>
              </w:rPr>
            </w:pPr>
            <w:r w:rsidRPr="00A777E1">
              <w:rPr>
                <w:rFonts w:ascii="Times New Roman" w:hAnsi="Times New Roman" w:cs="Times New Roman"/>
                <w:b/>
                <w:sz w:val="24"/>
                <w:szCs w:val="24"/>
              </w:rPr>
              <w:t>2</w:t>
            </w:r>
          </w:p>
        </w:tc>
      </w:tr>
      <w:tr w:rsidR="005B530D" w:rsidRPr="00A777E1" w14:paraId="2414458E" w14:textId="77777777" w:rsidTr="001A6D72">
        <w:trPr>
          <w:trHeight w:val="240"/>
          <w:tblCellSpacing w:w="20" w:type="dxa"/>
        </w:trPr>
        <w:tc>
          <w:tcPr>
            <w:tcW w:w="4928" w:type="dxa"/>
            <w:vMerge/>
          </w:tcPr>
          <w:p w14:paraId="71463156" w14:textId="77777777" w:rsidR="005B530D" w:rsidRPr="00F71DB3" w:rsidRDefault="005B530D" w:rsidP="00C90869">
            <w:pPr>
              <w:rPr>
                <w:rFonts w:ascii="Times New Roman" w:hAnsi="Times New Roman" w:cs="Times New Roman"/>
                <w:b/>
                <w:sz w:val="24"/>
                <w:szCs w:val="24"/>
              </w:rPr>
            </w:pPr>
          </w:p>
        </w:tc>
        <w:tc>
          <w:tcPr>
            <w:tcW w:w="7087" w:type="dxa"/>
          </w:tcPr>
          <w:p w14:paraId="2CDF9C5D" w14:textId="2D69923B" w:rsidR="005B530D" w:rsidRPr="00F71DB3" w:rsidRDefault="00513661" w:rsidP="00814342">
            <w:pPr>
              <w:ind w:left="397"/>
              <w:jc w:val="both"/>
              <w:rPr>
                <w:rFonts w:ascii="Times New Roman" w:hAnsi="Times New Roman" w:cs="Times New Roman"/>
                <w:sz w:val="24"/>
                <w:szCs w:val="24"/>
              </w:rPr>
            </w:pPr>
            <w:r w:rsidRPr="00F71DB3">
              <w:rPr>
                <w:rFonts w:ascii="Times New Roman" w:hAnsi="Times New Roman" w:cs="Times New Roman"/>
                <w:sz w:val="24"/>
                <w:szCs w:val="24"/>
              </w:rPr>
              <w:t>5</w:t>
            </w:r>
            <w:r w:rsidR="00C15B15" w:rsidRPr="00F71DB3">
              <w:rPr>
                <w:rFonts w:ascii="Times New Roman" w:hAnsi="Times New Roman" w:cs="Times New Roman"/>
                <w:sz w:val="24"/>
                <w:szCs w:val="24"/>
              </w:rPr>
              <w:t>.3</w:t>
            </w:r>
            <w:r w:rsidR="00803F1C" w:rsidRPr="00F71DB3">
              <w:rPr>
                <w:rFonts w:ascii="Times New Roman" w:hAnsi="Times New Roman" w:cs="Times New Roman"/>
                <w:sz w:val="24"/>
                <w:szCs w:val="24"/>
              </w:rPr>
              <w:t>.</w:t>
            </w:r>
            <w:r w:rsidR="00C15B15" w:rsidRPr="00F71DB3">
              <w:rPr>
                <w:rFonts w:ascii="Times New Roman" w:hAnsi="Times New Roman" w:cs="Times New Roman"/>
                <w:sz w:val="24"/>
                <w:szCs w:val="24"/>
              </w:rPr>
              <w:t xml:space="preserve"> saarel</w:t>
            </w:r>
            <w:r w:rsidR="005D59EC" w:rsidRPr="00F71DB3">
              <w:rPr>
                <w:rStyle w:val="FootnoteReference"/>
                <w:rFonts w:ascii="Times New Roman" w:hAnsi="Times New Roman" w:cs="Times New Roman"/>
                <w:sz w:val="24"/>
                <w:szCs w:val="24"/>
              </w:rPr>
              <w:footnoteReference w:id="13"/>
            </w:r>
          </w:p>
        </w:tc>
        <w:tc>
          <w:tcPr>
            <w:tcW w:w="1560" w:type="dxa"/>
          </w:tcPr>
          <w:p w14:paraId="197E79D3" w14:textId="77777777" w:rsidR="005B530D" w:rsidRPr="00A777E1" w:rsidRDefault="00C15B15" w:rsidP="00C90869">
            <w:pPr>
              <w:jc w:val="center"/>
              <w:rPr>
                <w:rFonts w:ascii="Times New Roman" w:hAnsi="Times New Roman" w:cs="Times New Roman"/>
                <w:b/>
                <w:sz w:val="24"/>
                <w:szCs w:val="24"/>
              </w:rPr>
            </w:pPr>
            <w:r w:rsidRPr="00A777E1">
              <w:rPr>
                <w:rFonts w:ascii="Times New Roman" w:hAnsi="Times New Roman" w:cs="Times New Roman"/>
                <w:b/>
                <w:sz w:val="24"/>
                <w:szCs w:val="24"/>
              </w:rPr>
              <w:t>3</w:t>
            </w:r>
          </w:p>
        </w:tc>
      </w:tr>
      <w:tr w:rsidR="00363FE5" w:rsidRPr="00A777E1" w14:paraId="3EEEFCE4" w14:textId="77777777" w:rsidTr="001A6D72">
        <w:trPr>
          <w:trHeight w:val="550"/>
          <w:tblCellSpacing w:w="20" w:type="dxa"/>
        </w:trPr>
        <w:tc>
          <w:tcPr>
            <w:tcW w:w="4928" w:type="dxa"/>
          </w:tcPr>
          <w:p w14:paraId="38BD3160" w14:textId="32445C9B" w:rsidR="00363FE5" w:rsidRPr="00E0552B" w:rsidRDefault="00513661" w:rsidP="00A1052D">
            <w:pPr>
              <w:rPr>
                <w:rFonts w:ascii="Times New Roman" w:hAnsi="Times New Roman" w:cs="Times New Roman"/>
                <w:b/>
                <w:sz w:val="24"/>
                <w:szCs w:val="24"/>
              </w:rPr>
            </w:pPr>
            <w:r w:rsidRPr="00F71DB3">
              <w:rPr>
                <w:rFonts w:ascii="Times New Roman" w:hAnsi="Times New Roman" w:cs="Times New Roman"/>
                <w:b/>
                <w:sz w:val="24"/>
                <w:szCs w:val="24"/>
              </w:rPr>
              <w:t>6</w:t>
            </w:r>
            <w:r w:rsidR="00363FE5" w:rsidRPr="00F71DB3">
              <w:rPr>
                <w:rFonts w:ascii="Times New Roman" w:hAnsi="Times New Roman" w:cs="Times New Roman"/>
                <w:b/>
                <w:sz w:val="24"/>
                <w:szCs w:val="24"/>
              </w:rPr>
              <w:t>. Töötlemisega alusta</w:t>
            </w:r>
            <w:r w:rsidR="008F3FC8" w:rsidRPr="00F71DB3">
              <w:rPr>
                <w:rFonts w:ascii="Times New Roman" w:hAnsi="Times New Roman" w:cs="Times New Roman"/>
                <w:b/>
                <w:sz w:val="24"/>
                <w:szCs w:val="24"/>
              </w:rPr>
              <w:t>vad põllumajandusliku majandu</w:t>
            </w:r>
            <w:r w:rsidR="000A2A3A" w:rsidRPr="00E0552B">
              <w:rPr>
                <w:rFonts w:ascii="Times New Roman" w:hAnsi="Times New Roman" w:cs="Times New Roman"/>
                <w:b/>
                <w:sz w:val="24"/>
                <w:szCs w:val="24"/>
              </w:rPr>
              <w:t xml:space="preserve">stegevusega tegelevad </w:t>
            </w:r>
            <w:r w:rsidR="00B45D88">
              <w:rPr>
                <w:rFonts w:ascii="Times New Roman" w:hAnsi="Times New Roman" w:cs="Times New Roman"/>
                <w:b/>
                <w:sz w:val="24"/>
                <w:szCs w:val="24"/>
              </w:rPr>
              <w:t>mikro</w:t>
            </w:r>
            <w:r w:rsidR="000A2A3A" w:rsidRPr="005452F8">
              <w:rPr>
                <w:rFonts w:ascii="Times New Roman" w:hAnsi="Times New Roman" w:cs="Times New Roman"/>
                <w:b/>
                <w:sz w:val="24"/>
                <w:szCs w:val="24"/>
              </w:rPr>
              <w:t>ettevõtjad</w:t>
            </w:r>
          </w:p>
        </w:tc>
        <w:tc>
          <w:tcPr>
            <w:tcW w:w="7087" w:type="dxa"/>
          </w:tcPr>
          <w:p w14:paraId="4D1C1314" w14:textId="77777777" w:rsidR="00363FE5" w:rsidRPr="00F71DB3" w:rsidRDefault="00BD05C0" w:rsidP="001D2A4A">
            <w:pPr>
              <w:jc w:val="both"/>
              <w:rPr>
                <w:rFonts w:ascii="Times New Roman" w:hAnsi="Times New Roman" w:cs="Times New Roman"/>
                <w:sz w:val="24"/>
                <w:szCs w:val="24"/>
              </w:rPr>
            </w:pPr>
            <w:r w:rsidRPr="00F71DB3">
              <w:rPr>
                <w:rFonts w:ascii="Times New Roman" w:hAnsi="Times New Roman" w:cs="Times New Roman"/>
                <w:sz w:val="24"/>
                <w:szCs w:val="24"/>
              </w:rPr>
              <w:t>Põllumajandusliku majandustegevusega tegele</w:t>
            </w:r>
            <w:r w:rsidR="00B51BBA" w:rsidRPr="00F71DB3">
              <w:rPr>
                <w:rFonts w:ascii="Times New Roman" w:hAnsi="Times New Roman" w:cs="Times New Roman"/>
                <w:sz w:val="24"/>
                <w:szCs w:val="24"/>
              </w:rPr>
              <w:t>v</w:t>
            </w:r>
            <w:r w:rsidRPr="00F71DB3">
              <w:rPr>
                <w:rFonts w:ascii="Times New Roman" w:hAnsi="Times New Roman" w:cs="Times New Roman"/>
                <w:sz w:val="24"/>
                <w:szCs w:val="24"/>
              </w:rPr>
              <w:t xml:space="preserve"> </w:t>
            </w:r>
            <w:r w:rsidRPr="005452F8">
              <w:rPr>
                <w:rFonts w:ascii="Times New Roman" w:hAnsi="Times New Roman" w:cs="Times New Roman"/>
                <w:sz w:val="24"/>
                <w:szCs w:val="24"/>
              </w:rPr>
              <w:t>mikroettevõtja</w:t>
            </w:r>
            <w:r w:rsidRPr="00F71DB3">
              <w:rPr>
                <w:rFonts w:ascii="Times New Roman" w:hAnsi="Times New Roman" w:cs="Times New Roman"/>
                <w:sz w:val="24"/>
                <w:szCs w:val="24"/>
              </w:rPr>
              <w:t xml:space="preserve"> hakkab </w:t>
            </w:r>
            <w:r w:rsidR="00B51BBA" w:rsidRPr="00F71DB3">
              <w:rPr>
                <w:rFonts w:ascii="Times New Roman" w:hAnsi="Times New Roman" w:cs="Times New Roman"/>
                <w:sz w:val="24"/>
                <w:szCs w:val="24"/>
              </w:rPr>
              <w:t>investeeringu</w:t>
            </w:r>
            <w:r w:rsidRPr="00F71DB3">
              <w:rPr>
                <w:rFonts w:ascii="Times New Roman" w:hAnsi="Times New Roman" w:cs="Times New Roman"/>
                <w:sz w:val="24"/>
                <w:szCs w:val="24"/>
              </w:rPr>
              <w:t xml:space="preserve"> tulemusel tegelema põllumajandustoodete töötlemisega</w:t>
            </w:r>
          </w:p>
        </w:tc>
        <w:tc>
          <w:tcPr>
            <w:tcW w:w="1560" w:type="dxa"/>
          </w:tcPr>
          <w:p w14:paraId="4914D2FD" w14:textId="77777777" w:rsidR="00363FE5" w:rsidRPr="00A777E1" w:rsidRDefault="00F24D7F" w:rsidP="00C90869">
            <w:pPr>
              <w:jc w:val="center"/>
              <w:rPr>
                <w:rFonts w:ascii="Times New Roman" w:hAnsi="Times New Roman" w:cs="Times New Roman"/>
                <w:b/>
                <w:sz w:val="24"/>
                <w:szCs w:val="24"/>
              </w:rPr>
            </w:pPr>
            <w:r w:rsidRPr="00A777E1">
              <w:rPr>
                <w:rFonts w:ascii="Times New Roman" w:hAnsi="Times New Roman" w:cs="Times New Roman"/>
                <w:b/>
                <w:sz w:val="24"/>
                <w:szCs w:val="24"/>
              </w:rPr>
              <w:t>3</w:t>
            </w:r>
          </w:p>
        </w:tc>
      </w:tr>
      <w:tr w:rsidR="00BD05C0" w:rsidRPr="00A777E1" w14:paraId="74A97E6C" w14:textId="77777777" w:rsidTr="001A6D72">
        <w:trPr>
          <w:trHeight w:val="550"/>
          <w:tblCellSpacing w:w="20" w:type="dxa"/>
        </w:trPr>
        <w:tc>
          <w:tcPr>
            <w:tcW w:w="4928" w:type="dxa"/>
          </w:tcPr>
          <w:p w14:paraId="71688D84" w14:textId="77777777" w:rsidR="00BD05C0" w:rsidRPr="00E0552B" w:rsidRDefault="00513661" w:rsidP="00C026E4">
            <w:pPr>
              <w:rPr>
                <w:rFonts w:ascii="Times New Roman" w:hAnsi="Times New Roman" w:cs="Times New Roman"/>
                <w:b/>
                <w:sz w:val="24"/>
                <w:szCs w:val="24"/>
              </w:rPr>
            </w:pPr>
            <w:r w:rsidRPr="00F71DB3">
              <w:rPr>
                <w:rFonts w:ascii="Times New Roman" w:hAnsi="Times New Roman" w:cs="Times New Roman"/>
                <w:b/>
                <w:sz w:val="24"/>
                <w:szCs w:val="24"/>
              </w:rPr>
              <w:t>7</w:t>
            </w:r>
            <w:r w:rsidR="008F3FC8" w:rsidRPr="00F71DB3">
              <w:rPr>
                <w:rFonts w:ascii="Times New Roman" w:hAnsi="Times New Roman" w:cs="Times New Roman"/>
                <w:b/>
                <w:sz w:val="24"/>
                <w:szCs w:val="24"/>
              </w:rPr>
              <w:t>. Eel</w:t>
            </w:r>
            <w:r w:rsidR="00C026E4" w:rsidRPr="00F71DB3">
              <w:rPr>
                <w:rFonts w:ascii="Times New Roman" w:hAnsi="Times New Roman" w:cs="Times New Roman"/>
                <w:b/>
                <w:sz w:val="24"/>
                <w:szCs w:val="24"/>
              </w:rPr>
              <w:t>mistel</w:t>
            </w:r>
            <w:r w:rsidR="008F3FC8" w:rsidRPr="00F71DB3">
              <w:rPr>
                <w:rFonts w:ascii="Times New Roman" w:hAnsi="Times New Roman" w:cs="Times New Roman"/>
                <w:b/>
                <w:sz w:val="24"/>
                <w:szCs w:val="24"/>
              </w:rPr>
              <w:t xml:space="preserve"> perioodidel vähem toetust saanud </w:t>
            </w:r>
            <w:r w:rsidR="008F3FC8" w:rsidRPr="005452F8">
              <w:rPr>
                <w:rFonts w:ascii="Times New Roman" w:hAnsi="Times New Roman" w:cs="Times New Roman"/>
                <w:b/>
                <w:sz w:val="24"/>
                <w:szCs w:val="24"/>
              </w:rPr>
              <w:t>ettevõtjad</w:t>
            </w:r>
          </w:p>
        </w:tc>
        <w:tc>
          <w:tcPr>
            <w:tcW w:w="7087" w:type="dxa"/>
          </w:tcPr>
          <w:p w14:paraId="530A0739" w14:textId="7DD0B5CD" w:rsidR="00BD05C0" w:rsidRPr="00F71DB3" w:rsidRDefault="00513661" w:rsidP="00C026E4">
            <w:pPr>
              <w:jc w:val="both"/>
              <w:rPr>
                <w:rFonts w:ascii="Times New Roman" w:hAnsi="Times New Roman" w:cs="Times New Roman"/>
                <w:sz w:val="24"/>
                <w:szCs w:val="24"/>
              </w:rPr>
            </w:pPr>
            <w:r w:rsidRPr="00F71DB3">
              <w:rPr>
                <w:rFonts w:ascii="Times New Roman" w:hAnsi="Times New Roman" w:cs="Times New Roman"/>
                <w:sz w:val="24"/>
                <w:szCs w:val="24"/>
              </w:rPr>
              <w:t>7</w:t>
            </w:r>
            <w:r w:rsidR="00BD05C0" w:rsidRPr="00F71DB3">
              <w:rPr>
                <w:rFonts w:ascii="Times New Roman" w:hAnsi="Times New Roman" w:cs="Times New Roman"/>
                <w:sz w:val="24"/>
                <w:szCs w:val="24"/>
              </w:rPr>
              <w:t>.</w:t>
            </w:r>
            <w:r w:rsidRPr="00F71DB3">
              <w:rPr>
                <w:rFonts w:ascii="Times New Roman" w:hAnsi="Times New Roman" w:cs="Times New Roman"/>
                <w:sz w:val="24"/>
                <w:szCs w:val="24"/>
              </w:rPr>
              <w:t>1</w:t>
            </w:r>
            <w:r w:rsidR="00803F1C" w:rsidRPr="00F71DB3">
              <w:rPr>
                <w:rFonts w:ascii="Times New Roman" w:hAnsi="Times New Roman" w:cs="Times New Roman"/>
                <w:sz w:val="24"/>
                <w:szCs w:val="24"/>
              </w:rPr>
              <w:t>.</w:t>
            </w:r>
            <w:r w:rsidR="00BD05C0" w:rsidRPr="00F71DB3">
              <w:rPr>
                <w:rFonts w:ascii="Times New Roman" w:hAnsi="Times New Roman" w:cs="Times New Roman"/>
                <w:sz w:val="24"/>
                <w:szCs w:val="24"/>
              </w:rPr>
              <w:t xml:space="preserve"> </w:t>
            </w:r>
            <w:r w:rsidR="00BD05C0" w:rsidRPr="005452F8">
              <w:rPr>
                <w:rFonts w:ascii="Times New Roman" w:hAnsi="Times New Roman" w:cs="Times New Roman"/>
                <w:sz w:val="24"/>
                <w:szCs w:val="24"/>
              </w:rPr>
              <w:t>Taotlejale</w:t>
            </w:r>
            <w:r w:rsidR="00BD05C0" w:rsidRPr="00F71DB3">
              <w:rPr>
                <w:rFonts w:ascii="Times New Roman" w:hAnsi="Times New Roman" w:cs="Times New Roman"/>
                <w:sz w:val="24"/>
                <w:szCs w:val="24"/>
              </w:rPr>
              <w:t xml:space="preserve"> ei ole </w:t>
            </w:r>
            <w:r w:rsidR="00F64A3C" w:rsidRPr="00F71DB3">
              <w:rPr>
                <w:rFonts w:ascii="Times New Roman" w:hAnsi="Times New Roman" w:cs="Times New Roman"/>
                <w:sz w:val="24"/>
                <w:szCs w:val="24"/>
              </w:rPr>
              <w:t>programmi</w:t>
            </w:r>
            <w:r w:rsidR="00BD05C0" w:rsidRPr="00F71DB3">
              <w:rPr>
                <w:rFonts w:ascii="Times New Roman" w:hAnsi="Times New Roman" w:cs="Times New Roman"/>
                <w:sz w:val="24"/>
                <w:szCs w:val="24"/>
              </w:rPr>
              <w:t>perioodil 2007</w:t>
            </w:r>
            <w:r w:rsidR="006F02AF" w:rsidRPr="00F71DB3">
              <w:rPr>
                <w:rFonts w:ascii="Times New Roman" w:hAnsi="Times New Roman" w:cs="Times New Roman"/>
                <w:sz w:val="24"/>
                <w:szCs w:val="24"/>
              </w:rPr>
              <w:t>–</w:t>
            </w:r>
            <w:r w:rsidR="00BD05C0" w:rsidRPr="00F71DB3">
              <w:rPr>
                <w:rFonts w:ascii="Times New Roman" w:hAnsi="Times New Roman" w:cs="Times New Roman"/>
                <w:sz w:val="24"/>
                <w:szCs w:val="24"/>
              </w:rPr>
              <w:t xml:space="preserve">2013 </w:t>
            </w:r>
            <w:r w:rsidR="00C026E4" w:rsidRPr="00F71DB3">
              <w:rPr>
                <w:rFonts w:ascii="Times New Roman" w:hAnsi="Times New Roman" w:cs="Times New Roman"/>
                <w:sz w:val="24"/>
                <w:szCs w:val="24"/>
              </w:rPr>
              <w:t xml:space="preserve">antud </w:t>
            </w:r>
            <w:r w:rsidR="00BD05C0" w:rsidRPr="00F71DB3">
              <w:rPr>
                <w:rFonts w:ascii="Times New Roman" w:hAnsi="Times New Roman" w:cs="Times New Roman"/>
                <w:sz w:val="24"/>
                <w:szCs w:val="24"/>
              </w:rPr>
              <w:t>toetust põllumajandusministri 27.</w:t>
            </w:r>
            <w:r w:rsidR="00C41429">
              <w:rPr>
                <w:rFonts w:ascii="Times New Roman" w:hAnsi="Times New Roman" w:cs="Times New Roman"/>
                <w:sz w:val="24"/>
                <w:szCs w:val="24"/>
              </w:rPr>
              <w:t> </w:t>
            </w:r>
            <w:r w:rsidR="00BD05C0" w:rsidRPr="00C85CD1">
              <w:rPr>
                <w:rFonts w:ascii="Times New Roman" w:hAnsi="Times New Roman" w:cs="Times New Roman"/>
                <w:sz w:val="24"/>
                <w:szCs w:val="24"/>
              </w:rPr>
              <w:t>juuli 2010.</w:t>
            </w:r>
            <w:r w:rsidR="00C41429">
              <w:rPr>
                <w:rFonts w:ascii="Times New Roman" w:hAnsi="Times New Roman" w:cs="Times New Roman"/>
                <w:sz w:val="24"/>
                <w:szCs w:val="24"/>
              </w:rPr>
              <w:t> </w:t>
            </w:r>
            <w:r w:rsidR="00BD05C0" w:rsidRPr="00C85CD1">
              <w:rPr>
                <w:rFonts w:ascii="Times New Roman" w:hAnsi="Times New Roman" w:cs="Times New Roman"/>
                <w:sz w:val="24"/>
                <w:szCs w:val="24"/>
              </w:rPr>
              <w:t>a määruse nr</w:t>
            </w:r>
            <w:r w:rsidR="00C41429">
              <w:rPr>
                <w:rFonts w:ascii="Times New Roman" w:hAnsi="Times New Roman" w:cs="Times New Roman"/>
                <w:sz w:val="24"/>
                <w:szCs w:val="24"/>
              </w:rPr>
              <w:t> </w:t>
            </w:r>
            <w:r w:rsidR="00BD05C0" w:rsidRPr="00C85CD1">
              <w:rPr>
                <w:rFonts w:ascii="Times New Roman" w:hAnsi="Times New Roman" w:cs="Times New Roman"/>
                <w:sz w:val="24"/>
                <w:szCs w:val="24"/>
              </w:rPr>
              <w:t xml:space="preserve">85 </w:t>
            </w:r>
            <w:r w:rsidR="00BD05C0" w:rsidRPr="00F71DB3">
              <w:rPr>
                <w:rFonts w:ascii="Times New Roman" w:hAnsi="Times New Roman" w:cs="Times New Roman"/>
                <w:sz w:val="24"/>
                <w:szCs w:val="24"/>
              </w:rPr>
              <w:t>„Põllumajandustoodetele ja mittepuidulistele metsasaadustele lisandväärtuse andmise investeeringutoetuse saamise nõuded, toetuse taotlemise ja taotluse menetlemise täpsem kord“ alusel</w:t>
            </w:r>
          </w:p>
        </w:tc>
        <w:tc>
          <w:tcPr>
            <w:tcW w:w="1560" w:type="dxa"/>
          </w:tcPr>
          <w:p w14:paraId="42C402BA" w14:textId="77777777" w:rsidR="00BD05C0" w:rsidRPr="00A777E1" w:rsidRDefault="00F24D7F" w:rsidP="00C90869">
            <w:pPr>
              <w:jc w:val="center"/>
              <w:rPr>
                <w:rFonts w:ascii="Times New Roman" w:hAnsi="Times New Roman" w:cs="Times New Roman"/>
                <w:b/>
                <w:sz w:val="24"/>
                <w:szCs w:val="24"/>
              </w:rPr>
            </w:pPr>
            <w:r w:rsidRPr="00A777E1">
              <w:rPr>
                <w:rFonts w:ascii="Times New Roman" w:hAnsi="Times New Roman" w:cs="Times New Roman"/>
                <w:b/>
                <w:sz w:val="24"/>
                <w:szCs w:val="24"/>
              </w:rPr>
              <w:t>2</w:t>
            </w:r>
          </w:p>
        </w:tc>
      </w:tr>
      <w:tr w:rsidR="00BD05C0" w:rsidRPr="00A777E1" w14:paraId="425CDB8E" w14:textId="77777777" w:rsidTr="001A6D72">
        <w:trPr>
          <w:trHeight w:val="550"/>
          <w:tblCellSpacing w:w="20" w:type="dxa"/>
        </w:trPr>
        <w:tc>
          <w:tcPr>
            <w:tcW w:w="4928" w:type="dxa"/>
          </w:tcPr>
          <w:p w14:paraId="2563E1CF" w14:textId="77777777" w:rsidR="00BD05C0" w:rsidRPr="00F71DB3" w:rsidRDefault="00BD05C0" w:rsidP="00A1052D">
            <w:pPr>
              <w:rPr>
                <w:rFonts w:ascii="Times New Roman" w:hAnsi="Times New Roman" w:cs="Times New Roman"/>
                <w:b/>
                <w:sz w:val="24"/>
                <w:szCs w:val="24"/>
              </w:rPr>
            </w:pPr>
          </w:p>
        </w:tc>
        <w:tc>
          <w:tcPr>
            <w:tcW w:w="7087" w:type="dxa"/>
          </w:tcPr>
          <w:p w14:paraId="03DA7D52" w14:textId="77777777" w:rsidR="00BD05C0" w:rsidRPr="00F71DB3" w:rsidRDefault="00513661" w:rsidP="00C026E4">
            <w:pPr>
              <w:jc w:val="both"/>
              <w:rPr>
                <w:rFonts w:ascii="Times New Roman" w:hAnsi="Times New Roman" w:cs="Times New Roman"/>
                <w:sz w:val="24"/>
                <w:szCs w:val="24"/>
              </w:rPr>
            </w:pPr>
            <w:r w:rsidRPr="00E0552B">
              <w:rPr>
                <w:rFonts w:ascii="Times New Roman" w:hAnsi="Times New Roman" w:cs="Times New Roman"/>
                <w:sz w:val="24"/>
                <w:szCs w:val="24"/>
              </w:rPr>
              <w:t>7</w:t>
            </w:r>
            <w:r w:rsidR="00BD05C0" w:rsidRPr="00E0552B">
              <w:rPr>
                <w:rFonts w:ascii="Times New Roman" w:hAnsi="Times New Roman" w:cs="Times New Roman"/>
                <w:sz w:val="24"/>
                <w:szCs w:val="24"/>
              </w:rPr>
              <w:t>.</w:t>
            </w:r>
            <w:r w:rsidRPr="00E0552B">
              <w:rPr>
                <w:rFonts w:ascii="Times New Roman" w:hAnsi="Times New Roman" w:cs="Times New Roman"/>
                <w:sz w:val="24"/>
                <w:szCs w:val="24"/>
              </w:rPr>
              <w:t>2</w:t>
            </w:r>
            <w:r w:rsidR="00803F1C" w:rsidRPr="00C85CD1">
              <w:rPr>
                <w:rFonts w:ascii="Times New Roman" w:hAnsi="Times New Roman" w:cs="Times New Roman"/>
                <w:sz w:val="24"/>
                <w:szCs w:val="24"/>
              </w:rPr>
              <w:t>.</w:t>
            </w:r>
            <w:r w:rsidR="00BD05C0" w:rsidRPr="0091322F">
              <w:rPr>
                <w:rFonts w:ascii="Times New Roman" w:hAnsi="Times New Roman" w:cs="Times New Roman"/>
                <w:sz w:val="24"/>
                <w:szCs w:val="24"/>
              </w:rPr>
              <w:t xml:space="preserve"> </w:t>
            </w:r>
            <w:r w:rsidR="00BD05C0" w:rsidRPr="005452F8">
              <w:rPr>
                <w:rFonts w:ascii="Times New Roman" w:hAnsi="Times New Roman" w:cs="Times New Roman"/>
                <w:sz w:val="24"/>
                <w:szCs w:val="24"/>
              </w:rPr>
              <w:t>Taotlejale</w:t>
            </w:r>
            <w:r w:rsidR="00BD05C0" w:rsidRPr="0091322F">
              <w:rPr>
                <w:rFonts w:ascii="Times New Roman" w:hAnsi="Times New Roman" w:cs="Times New Roman"/>
                <w:sz w:val="24"/>
                <w:szCs w:val="24"/>
              </w:rPr>
              <w:t xml:space="preserve"> on </w:t>
            </w:r>
            <w:r w:rsidR="00F64A3C" w:rsidRPr="0091322F">
              <w:rPr>
                <w:rFonts w:ascii="Times New Roman" w:hAnsi="Times New Roman" w:cs="Times New Roman"/>
                <w:sz w:val="24"/>
                <w:szCs w:val="24"/>
              </w:rPr>
              <w:t>programmi</w:t>
            </w:r>
            <w:r w:rsidR="00BD05C0" w:rsidRPr="0091322F">
              <w:rPr>
                <w:rFonts w:ascii="Times New Roman" w:hAnsi="Times New Roman" w:cs="Times New Roman"/>
                <w:sz w:val="24"/>
                <w:szCs w:val="24"/>
              </w:rPr>
              <w:t>perioodil 2007</w:t>
            </w:r>
            <w:r w:rsidR="00803F1C" w:rsidRPr="00F71DB3">
              <w:rPr>
                <w:rFonts w:ascii="Times New Roman" w:hAnsi="Times New Roman" w:cs="Times New Roman"/>
                <w:sz w:val="24"/>
                <w:szCs w:val="24"/>
              </w:rPr>
              <w:t>–</w:t>
            </w:r>
            <w:r w:rsidR="00BD05C0" w:rsidRPr="00F71DB3">
              <w:rPr>
                <w:rFonts w:ascii="Times New Roman" w:hAnsi="Times New Roman" w:cs="Times New Roman"/>
                <w:sz w:val="24"/>
                <w:szCs w:val="24"/>
              </w:rPr>
              <w:t xml:space="preserve">2013 </w:t>
            </w:r>
            <w:r w:rsidR="00C026E4" w:rsidRPr="00F71DB3">
              <w:rPr>
                <w:rFonts w:ascii="Times New Roman" w:hAnsi="Times New Roman" w:cs="Times New Roman"/>
                <w:sz w:val="24"/>
                <w:szCs w:val="24"/>
              </w:rPr>
              <w:t xml:space="preserve">antud </w:t>
            </w:r>
            <w:r w:rsidR="00BD05C0" w:rsidRPr="00F71DB3">
              <w:rPr>
                <w:rFonts w:ascii="Times New Roman" w:hAnsi="Times New Roman" w:cs="Times New Roman"/>
                <w:sz w:val="24"/>
                <w:szCs w:val="24"/>
              </w:rPr>
              <w:t>toetust kuni 200</w:t>
            </w:r>
            <w:r w:rsidR="00803F1C" w:rsidRPr="00F71DB3">
              <w:rPr>
                <w:rFonts w:ascii="Times New Roman" w:hAnsi="Times New Roman" w:cs="Times New Roman"/>
                <w:sz w:val="24"/>
                <w:szCs w:val="24"/>
              </w:rPr>
              <w:t> </w:t>
            </w:r>
            <w:r w:rsidR="00BD05C0" w:rsidRPr="00F71DB3">
              <w:rPr>
                <w:rFonts w:ascii="Times New Roman" w:hAnsi="Times New Roman" w:cs="Times New Roman"/>
                <w:sz w:val="24"/>
                <w:szCs w:val="24"/>
              </w:rPr>
              <w:t>000</w:t>
            </w:r>
            <w:r w:rsidR="00803F1C" w:rsidRPr="00F71DB3">
              <w:rPr>
                <w:rFonts w:ascii="Times New Roman" w:hAnsi="Times New Roman" w:cs="Times New Roman"/>
                <w:sz w:val="24"/>
                <w:szCs w:val="24"/>
              </w:rPr>
              <w:t> </w:t>
            </w:r>
            <w:r w:rsidR="00BD05C0" w:rsidRPr="00F71DB3">
              <w:rPr>
                <w:rFonts w:ascii="Times New Roman" w:hAnsi="Times New Roman" w:cs="Times New Roman"/>
                <w:sz w:val="24"/>
                <w:szCs w:val="24"/>
              </w:rPr>
              <w:t xml:space="preserve">eurot põllumajandusministri 27. juuli 2010. a määruse nr 85 „Põllumajandustoodetele ja mittepuidulistele metsasaadustele </w:t>
            </w:r>
            <w:r w:rsidR="00BD05C0" w:rsidRPr="00F71DB3">
              <w:rPr>
                <w:rFonts w:ascii="Times New Roman" w:hAnsi="Times New Roman" w:cs="Times New Roman"/>
                <w:sz w:val="24"/>
                <w:szCs w:val="24"/>
              </w:rPr>
              <w:lastRenderedPageBreak/>
              <w:t>lisandväärtuse andmise investeeringutoetuse saamise nõuded, toetuse taotlemise ja taotluse menetlemise täpsem kord“ alusel</w:t>
            </w:r>
          </w:p>
        </w:tc>
        <w:tc>
          <w:tcPr>
            <w:tcW w:w="1560" w:type="dxa"/>
          </w:tcPr>
          <w:p w14:paraId="70067253" w14:textId="77777777" w:rsidR="00BD05C0" w:rsidRPr="00A777E1" w:rsidRDefault="00BD05C0" w:rsidP="00C90869">
            <w:pPr>
              <w:jc w:val="center"/>
              <w:rPr>
                <w:rFonts w:ascii="Times New Roman" w:hAnsi="Times New Roman" w:cs="Times New Roman"/>
                <w:b/>
                <w:sz w:val="24"/>
                <w:szCs w:val="24"/>
              </w:rPr>
            </w:pPr>
            <w:r w:rsidRPr="00A777E1">
              <w:rPr>
                <w:rFonts w:ascii="Times New Roman" w:hAnsi="Times New Roman" w:cs="Times New Roman"/>
                <w:b/>
                <w:sz w:val="24"/>
                <w:szCs w:val="24"/>
              </w:rPr>
              <w:lastRenderedPageBreak/>
              <w:t>1</w:t>
            </w:r>
          </w:p>
        </w:tc>
      </w:tr>
      <w:tr w:rsidR="00E22BC1" w:rsidRPr="00A777E1" w14:paraId="183CB5D7" w14:textId="77777777" w:rsidTr="001A6D72">
        <w:trPr>
          <w:trHeight w:val="483"/>
          <w:tblCellSpacing w:w="20" w:type="dxa"/>
        </w:trPr>
        <w:tc>
          <w:tcPr>
            <w:tcW w:w="4928" w:type="dxa"/>
          </w:tcPr>
          <w:p w14:paraId="7F5FA4BC" w14:textId="77777777" w:rsidR="00E22BC1" w:rsidRPr="00F71DB3" w:rsidRDefault="00513661" w:rsidP="00A1052D">
            <w:pPr>
              <w:rPr>
                <w:rFonts w:ascii="Times New Roman" w:hAnsi="Times New Roman" w:cs="Times New Roman"/>
                <w:b/>
                <w:sz w:val="24"/>
                <w:szCs w:val="24"/>
              </w:rPr>
            </w:pPr>
            <w:r w:rsidRPr="00F71DB3">
              <w:rPr>
                <w:rFonts w:ascii="Times New Roman" w:hAnsi="Times New Roman" w:cs="Times New Roman"/>
                <w:b/>
                <w:sz w:val="24"/>
                <w:szCs w:val="24"/>
              </w:rPr>
              <w:t>8</w:t>
            </w:r>
            <w:r w:rsidR="00E22BC1" w:rsidRPr="00E0552B">
              <w:rPr>
                <w:rFonts w:ascii="Times New Roman" w:hAnsi="Times New Roman" w:cs="Times New Roman"/>
                <w:b/>
                <w:sz w:val="24"/>
                <w:szCs w:val="24"/>
              </w:rPr>
              <w:t>. Suurema omafinantseeringuga investeeringud</w:t>
            </w:r>
          </w:p>
        </w:tc>
        <w:tc>
          <w:tcPr>
            <w:tcW w:w="7087" w:type="dxa"/>
          </w:tcPr>
          <w:p w14:paraId="133FAB73" w14:textId="77777777" w:rsidR="00E22BC1" w:rsidRPr="00F71DB3" w:rsidRDefault="00C15B15" w:rsidP="00C026E4">
            <w:pPr>
              <w:rPr>
                <w:rFonts w:ascii="Times New Roman" w:hAnsi="Times New Roman" w:cs="Times New Roman"/>
                <w:sz w:val="24"/>
                <w:szCs w:val="24"/>
              </w:rPr>
            </w:pPr>
            <w:r w:rsidRPr="00F71DB3">
              <w:rPr>
                <w:rFonts w:ascii="Times New Roman" w:hAnsi="Times New Roman" w:cs="Times New Roman"/>
                <w:sz w:val="24"/>
                <w:szCs w:val="24"/>
              </w:rPr>
              <w:t>Toetatava tegevuse</w:t>
            </w:r>
            <w:r w:rsidR="00C026E4" w:rsidRPr="00F71DB3">
              <w:rPr>
                <w:rFonts w:ascii="Times New Roman" w:hAnsi="Times New Roman" w:cs="Times New Roman"/>
                <w:sz w:val="24"/>
                <w:szCs w:val="24"/>
              </w:rPr>
              <w:t xml:space="preserve"> kohta antava</w:t>
            </w:r>
            <w:r w:rsidRPr="00F71DB3">
              <w:rPr>
                <w:rFonts w:ascii="Times New Roman" w:hAnsi="Times New Roman" w:cs="Times New Roman"/>
                <w:sz w:val="24"/>
                <w:szCs w:val="24"/>
              </w:rPr>
              <w:t xml:space="preserve"> toetuse määr on:</w:t>
            </w:r>
          </w:p>
        </w:tc>
        <w:tc>
          <w:tcPr>
            <w:tcW w:w="1560" w:type="dxa"/>
          </w:tcPr>
          <w:p w14:paraId="0CA104AA" w14:textId="77777777" w:rsidR="00E22BC1" w:rsidRPr="00F71DB3" w:rsidRDefault="00E22BC1" w:rsidP="00C90869">
            <w:pPr>
              <w:jc w:val="center"/>
              <w:rPr>
                <w:rFonts w:ascii="Times New Roman" w:hAnsi="Times New Roman" w:cs="Times New Roman"/>
                <w:b/>
                <w:sz w:val="24"/>
                <w:szCs w:val="24"/>
              </w:rPr>
            </w:pPr>
          </w:p>
        </w:tc>
      </w:tr>
      <w:tr w:rsidR="00E22BC1" w:rsidRPr="00A777E1" w14:paraId="52FA6F28" w14:textId="77777777" w:rsidTr="001A6D72">
        <w:trPr>
          <w:trHeight w:val="336"/>
          <w:tblCellSpacing w:w="20" w:type="dxa"/>
        </w:trPr>
        <w:tc>
          <w:tcPr>
            <w:tcW w:w="4928" w:type="dxa"/>
          </w:tcPr>
          <w:p w14:paraId="6C18C8E7" w14:textId="77777777" w:rsidR="00E22BC1" w:rsidRPr="00F71DB3" w:rsidRDefault="00E22BC1" w:rsidP="00A1052D">
            <w:pPr>
              <w:rPr>
                <w:rFonts w:ascii="Times New Roman" w:hAnsi="Times New Roman" w:cs="Times New Roman"/>
                <w:b/>
                <w:sz w:val="24"/>
                <w:szCs w:val="24"/>
              </w:rPr>
            </w:pPr>
          </w:p>
        </w:tc>
        <w:tc>
          <w:tcPr>
            <w:tcW w:w="7087" w:type="dxa"/>
          </w:tcPr>
          <w:p w14:paraId="0DE030EB" w14:textId="0BD0A088" w:rsidR="00E22BC1" w:rsidRPr="00F71DB3" w:rsidRDefault="00AA4DD6" w:rsidP="00814342">
            <w:pPr>
              <w:ind w:left="397"/>
              <w:rPr>
                <w:rFonts w:ascii="Times New Roman" w:hAnsi="Times New Roman" w:cs="Times New Roman"/>
                <w:sz w:val="24"/>
                <w:szCs w:val="24"/>
              </w:rPr>
            </w:pPr>
            <w:r>
              <w:rPr>
                <w:rFonts w:ascii="Times New Roman" w:hAnsi="Times New Roman" w:cs="Times New Roman"/>
                <w:sz w:val="24"/>
                <w:szCs w:val="24"/>
              </w:rPr>
              <w:t xml:space="preserve">8.1. </w:t>
            </w:r>
            <w:r w:rsidR="000B5B4B" w:rsidRPr="00E0552B">
              <w:rPr>
                <w:rFonts w:ascii="Times New Roman" w:hAnsi="Times New Roman" w:cs="Times New Roman"/>
                <w:sz w:val="24"/>
                <w:szCs w:val="24"/>
              </w:rPr>
              <w:t>1</w:t>
            </w:r>
            <w:r w:rsidR="00F24D7F" w:rsidRPr="00C85CD1">
              <w:rPr>
                <w:rFonts w:ascii="Times New Roman" w:hAnsi="Times New Roman" w:cs="Times New Roman"/>
                <w:sz w:val="24"/>
                <w:szCs w:val="24"/>
              </w:rPr>
              <w:t>5</w:t>
            </w:r>
            <w:r w:rsidR="00803F1C" w:rsidRPr="00F71DB3">
              <w:rPr>
                <w:rFonts w:ascii="Times New Roman" w:hAnsi="Times New Roman" w:cs="Times New Roman"/>
                <w:sz w:val="24"/>
                <w:szCs w:val="24"/>
              </w:rPr>
              <w:t>–</w:t>
            </w:r>
            <w:r w:rsidR="00844213" w:rsidRPr="00F71DB3">
              <w:rPr>
                <w:rFonts w:ascii="Times New Roman" w:hAnsi="Times New Roman" w:cs="Times New Roman"/>
                <w:sz w:val="24"/>
                <w:szCs w:val="24"/>
              </w:rPr>
              <w:t>2</w:t>
            </w:r>
            <w:r w:rsidR="001440EC">
              <w:rPr>
                <w:rFonts w:ascii="Times New Roman" w:hAnsi="Times New Roman" w:cs="Times New Roman"/>
                <w:sz w:val="24"/>
                <w:szCs w:val="24"/>
              </w:rPr>
              <w:t>4</w:t>
            </w:r>
            <w:r w:rsidR="00C15B15" w:rsidRPr="00F71DB3">
              <w:rPr>
                <w:rFonts w:ascii="Times New Roman" w:hAnsi="Times New Roman" w:cs="Times New Roman"/>
                <w:sz w:val="24"/>
                <w:szCs w:val="24"/>
              </w:rPr>
              <w:t>%</w:t>
            </w:r>
          </w:p>
        </w:tc>
        <w:tc>
          <w:tcPr>
            <w:tcW w:w="1560" w:type="dxa"/>
          </w:tcPr>
          <w:p w14:paraId="6CC16988" w14:textId="77777777" w:rsidR="00E22BC1" w:rsidRPr="00F71DB3" w:rsidRDefault="00C15B15" w:rsidP="00C90869">
            <w:pPr>
              <w:jc w:val="center"/>
              <w:rPr>
                <w:rFonts w:ascii="Times New Roman" w:hAnsi="Times New Roman" w:cs="Times New Roman"/>
                <w:b/>
                <w:sz w:val="24"/>
                <w:szCs w:val="24"/>
              </w:rPr>
            </w:pPr>
            <w:r w:rsidRPr="00F71DB3">
              <w:rPr>
                <w:rFonts w:ascii="Times New Roman" w:hAnsi="Times New Roman" w:cs="Times New Roman"/>
                <w:b/>
                <w:sz w:val="24"/>
                <w:szCs w:val="24"/>
              </w:rPr>
              <w:t>4</w:t>
            </w:r>
          </w:p>
        </w:tc>
      </w:tr>
      <w:tr w:rsidR="00E22BC1" w:rsidRPr="00A777E1" w14:paraId="587C05B5" w14:textId="77777777" w:rsidTr="001A6D72">
        <w:trPr>
          <w:trHeight w:val="270"/>
          <w:tblCellSpacing w:w="20" w:type="dxa"/>
        </w:trPr>
        <w:tc>
          <w:tcPr>
            <w:tcW w:w="4928" w:type="dxa"/>
          </w:tcPr>
          <w:p w14:paraId="6C8728F8" w14:textId="77777777" w:rsidR="00E22BC1" w:rsidRPr="00F71DB3" w:rsidRDefault="00E22BC1" w:rsidP="00A1052D">
            <w:pPr>
              <w:rPr>
                <w:rFonts w:ascii="Times New Roman" w:hAnsi="Times New Roman" w:cs="Times New Roman"/>
                <w:b/>
                <w:sz w:val="24"/>
                <w:szCs w:val="24"/>
              </w:rPr>
            </w:pPr>
          </w:p>
        </w:tc>
        <w:tc>
          <w:tcPr>
            <w:tcW w:w="7087" w:type="dxa"/>
          </w:tcPr>
          <w:p w14:paraId="183BB153" w14:textId="3294EF7D" w:rsidR="00E22BC1" w:rsidRPr="00F71DB3" w:rsidRDefault="00AA4DD6" w:rsidP="00814342">
            <w:pPr>
              <w:ind w:left="397"/>
              <w:rPr>
                <w:rFonts w:ascii="Times New Roman" w:hAnsi="Times New Roman" w:cs="Times New Roman"/>
                <w:sz w:val="24"/>
                <w:szCs w:val="24"/>
              </w:rPr>
            </w:pPr>
            <w:r>
              <w:rPr>
                <w:rFonts w:ascii="Times New Roman" w:hAnsi="Times New Roman" w:cs="Times New Roman"/>
                <w:sz w:val="24"/>
                <w:szCs w:val="24"/>
              </w:rPr>
              <w:t xml:space="preserve">8.2. </w:t>
            </w:r>
            <w:r w:rsidR="00F21EB5" w:rsidRPr="00E0552B">
              <w:rPr>
                <w:rFonts w:ascii="Times New Roman" w:hAnsi="Times New Roman" w:cs="Times New Roman"/>
                <w:sz w:val="24"/>
                <w:szCs w:val="24"/>
              </w:rPr>
              <w:t>üle 2</w:t>
            </w:r>
            <w:r w:rsidR="001440EC">
              <w:rPr>
                <w:rFonts w:ascii="Times New Roman" w:hAnsi="Times New Roman" w:cs="Times New Roman"/>
                <w:sz w:val="24"/>
                <w:szCs w:val="24"/>
              </w:rPr>
              <w:t>4</w:t>
            </w:r>
            <w:r w:rsidR="00F21EB5" w:rsidRPr="00C85CD1">
              <w:rPr>
                <w:rFonts w:ascii="Times New Roman" w:hAnsi="Times New Roman" w:cs="Times New Roman"/>
                <w:sz w:val="24"/>
                <w:szCs w:val="24"/>
              </w:rPr>
              <w:t>%</w:t>
            </w:r>
            <w:r w:rsidR="00F21EB5" w:rsidRPr="00F71DB3">
              <w:rPr>
                <w:rFonts w:ascii="Times New Roman" w:hAnsi="Times New Roman" w:cs="Times New Roman"/>
                <w:sz w:val="24"/>
                <w:szCs w:val="24"/>
              </w:rPr>
              <w:t xml:space="preserve"> kuni </w:t>
            </w:r>
            <w:r w:rsidR="001440EC">
              <w:rPr>
                <w:rFonts w:ascii="Times New Roman" w:hAnsi="Times New Roman" w:cs="Times New Roman"/>
                <w:sz w:val="24"/>
                <w:szCs w:val="24"/>
              </w:rPr>
              <w:t>29</w:t>
            </w:r>
            <w:r w:rsidR="00E22BC1" w:rsidRPr="00F71DB3">
              <w:rPr>
                <w:rFonts w:ascii="Times New Roman" w:hAnsi="Times New Roman" w:cs="Times New Roman"/>
                <w:sz w:val="24"/>
                <w:szCs w:val="24"/>
              </w:rPr>
              <w:t>%</w:t>
            </w:r>
          </w:p>
        </w:tc>
        <w:tc>
          <w:tcPr>
            <w:tcW w:w="1560" w:type="dxa"/>
          </w:tcPr>
          <w:p w14:paraId="450E811D" w14:textId="77777777" w:rsidR="00E22BC1" w:rsidRPr="00F71DB3" w:rsidRDefault="00C15B15" w:rsidP="00C90869">
            <w:pPr>
              <w:jc w:val="center"/>
              <w:rPr>
                <w:rFonts w:ascii="Times New Roman" w:hAnsi="Times New Roman" w:cs="Times New Roman"/>
                <w:b/>
                <w:sz w:val="24"/>
                <w:szCs w:val="24"/>
              </w:rPr>
            </w:pPr>
            <w:r w:rsidRPr="00F71DB3">
              <w:rPr>
                <w:rFonts w:ascii="Times New Roman" w:hAnsi="Times New Roman" w:cs="Times New Roman"/>
                <w:b/>
                <w:sz w:val="24"/>
                <w:szCs w:val="24"/>
              </w:rPr>
              <w:t>3</w:t>
            </w:r>
          </w:p>
        </w:tc>
      </w:tr>
      <w:tr w:rsidR="00E22BC1" w:rsidRPr="00A777E1" w14:paraId="0CBFF57A" w14:textId="77777777" w:rsidTr="001A6D72">
        <w:trPr>
          <w:trHeight w:val="288"/>
          <w:tblCellSpacing w:w="20" w:type="dxa"/>
        </w:trPr>
        <w:tc>
          <w:tcPr>
            <w:tcW w:w="4928" w:type="dxa"/>
          </w:tcPr>
          <w:p w14:paraId="28F3D83B" w14:textId="77777777" w:rsidR="00E22BC1" w:rsidRPr="00F71DB3" w:rsidRDefault="00E22BC1" w:rsidP="00A1052D">
            <w:pPr>
              <w:rPr>
                <w:rFonts w:ascii="Times New Roman" w:hAnsi="Times New Roman" w:cs="Times New Roman"/>
                <w:b/>
                <w:sz w:val="24"/>
                <w:szCs w:val="24"/>
              </w:rPr>
            </w:pPr>
          </w:p>
        </w:tc>
        <w:tc>
          <w:tcPr>
            <w:tcW w:w="7087" w:type="dxa"/>
          </w:tcPr>
          <w:p w14:paraId="2DBB235B" w14:textId="16EB63B9" w:rsidR="00E22BC1" w:rsidRPr="00F71DB3" w:rsidRDefault="00AA4DD6" w:rsidP="00814342">
            <w:pPr>
              <w:ind w:left="397"/>
              <w:rPr>
                <w:rFonts w:ascii="Times New Roman" w:hAnsi="Times New Roman" w:cs="Times New Roman"/>
                <w:sz w:val="24"/>
                <w:szCs w:val="24"/>
              </w:rPr>
            </w:pPr>
            <w:r>
              <w:rPr>
                <w:rFonts w:ascii="Times New Roman" w:hAnsi="Times New Roman" w:cs="Times New Roman"/>
                <w:sz w:val="24"/>
                <w:szCs w:val="24"/>
              </w:rPr>
              <w:t xml:space="preserve">8.3. </w:t>
            </w:r>
            <w:r w:rsidR="00F21EB5" w:rsidRPr="00E0552B">
              <w:rPr>
                <w:rFonts w:ascii="Times New Roman" w:hAnsi="Times New Roman" w:cs="Times New Roman"/>
                <w:sz w:val="24"/>
                <w:szCs w:val="24"/>
              </w:rPr>
              <w:t xml:space="preserve">üle </w:t>
            </w:r>
            <w:r w:rsidR="001440EC">
              <w:rPr>
                <w:rFonts w:ascii="Times New Roman" w:hAnsi="Times New Roman" w:cs="Times New Roman"/>
                <w:sz w:val="24"/>
                <w:szCs w:val="24"/>
              </w:rPr>
              <w:t>29</w:t>
            </w:r>
            <w:r w:rsidR="00F24D7F" w:rsidRPr="00C85CD1">
              <w:rPr>
                <w:rFonts w:ascii="Times New Roman" w:hAnsi="Times New Roman" w:cs="Times New Roman"/>
                <w:sz w:val="24"/>
                <w:szCs w:val="24"/>
              </w:rPr>
              <w:t>%</w:t>
            </w:r>
            <w:r w:rsidR="00F21EB5" w:rsidRPr="00F71DB3">
              <w:rPr>
                <w:rFonts w:ascii="Times New Roman" w:hAnsi="Times New Roman" w:cs="Times New Roman"/>
                <w:sz w:val="24"/>
                <w:szCs w:val="24"/>
              </w:rPr>
              <w:t xml:space="preserve"> kuni </w:t>
            </w:r>
            <w:r w:rsidR="001440EC">
              <w:rPr>
                <w:rFonts w:ascii="Times New Roman" w:hAnsi="Times New Roman" w:cs="Times New Roman"/>
                <w:sz w:val="24"/>
                <w:szCs w:val="24"/>
              </w:rPr>
              <w:t>34</w:t>
            </w:r>
            <w:r w:rsidR="00E22BC1" w:rsidRPr="00F71DB3">
              <w:rPr>
                <w:rFonts w:ascii="Times New Roman" w:hAnsi="Times New Roman" w:cs="Times New Roman"/>
                <w:sz w:val="24"/>
                <w:szCs w:val="24"/>
              </w:rPr>
              <w:t>%</w:t>
            </w:r>
          </w:p>
        </w:tc>
        <w:tc>
          <w:tcPr>
            <w:tcW w:w="1560" w:type="dxa"/>
          </w:tcPr>
          <w:p w14:paraId="7F481E51" w14:textId="77777777" w:rsidR="00E22BC1" w:rsidRPr="00F71DB3" w:rsidRDefault="00C15B15" w:rsidP="00C90869">
            <w:pPr>
              <w:jc w:val="center"/>
              <w:rPr>
                <w:rFonts w:ascii="Times New Roman" w:hAnsi="Times New Roman" w:cs="Times New Roman"/>
                <w:b/>
                <w:sz w:val="24"/>
                <w:szCs w:val="24"/>
              </w:rPr>
            </w:pPr>
            <w:r w:rsidRPr="00F71DB3">
              <w:rPr>
                <w:rFonts w:ascii="Times New Roman" w:hAnsi="Times New Roman" w:cs="Times New Roman"/>
                <w:b/>
                <w:sz w:val="24"/>
                <w:szCs w:val="24"/>
              </w:rPr>
              <w:t>2</w:t>
            </w:r>
          </w:p>
        </w:tc>
      </w:tr>
      <w:tr w:rsidR="00E22BC1" w:rsidRPr="00A777E1" w14:paraId="79324448" w14:textId="77777777" w:rsidTr="001A6D72">
        <w:trPr>
          <w:trHeight w:val="288"/>
          <w:tblCellSpacing w:w="20" w:type="dxa"/>
        </w:trPr>
        <w:tc>
          <w:tcPr>
            <w:tcW w:w="4928" w:type="dxa"/>
          </w:tcPr>
          <w:p w14:paraId="3B38FA19" w14:textId="77777777" w:rsidR="00E22BC1" w:rsidRPr="00F71DB3" w:rsidRDefault="00E22BC1" w:rsidP="00A1052D">
            <w:pPr>
              <w:rPr>
                <w:rFonts w:ascii="Times New Roman" w:hAnsi="Times New Roman" w:cs="Times New Roman"/>
                <w:b/>
                <w:sz w:val="24"/>
                <w:szCs w:val="24"/>
              </w:rPr>
            </w:pPr>
          </w:p>
        </w:tc>
        <w:tc>
          <w:tcPr>
            <w:tcW w:w="7087" w:type="dxa"/>
          </w:tcPr>
          <w:p w14:paraId="13DF7471" w14:textId="74A17165" w:rsidR="00E22BC1" w:rsidRPr="00F71DB3" w:rsidRDefault="00AA4DD6" w:rsidP="00814342">
            <w:pPr>
              <w:ind w:left="397"/>
              <w:rPr>
                <w:rFonts w:ascii="Times New Roman" w:hAnsi="Times New Roman" w:cs="Times New Roman"/>
                <w:sz w:val="24"/>
                <w:szCs w:val="24"/>
              </w:rPr>
            </w:pPr>
            <w:r>
              <w:rPr>
                <w:rFonts w:ascii="Times New Roman" w:hAnsi="Times New Roman" w:cs="Times New Roman"/>
                <w:sz w:val="24"/>
                <w:szCs w:val="24"/>
              </w:rPr>
              <w:t xml:space="preserve">8.4. </w:t>
            </w:r>
            <w:r w:rsidR="00F21EB5" w:rsidRPr="00E0552B">
              <w:rPr>
                <w:rFonts w:ascii="Times New Roman" w:hAnsi="Times New Roman" w:cs="Times New Roman"/>
                <w:sz w:val="24"/>
                <w:szCs w:val="24"/>
              </w:rPr>
              <w:t xml:space="preserve">üle </w:t>
            </w:r>
            <w:r w:rsidR="001440EC">
              <w:rPr>
                <w:rFonts w:ascii="Times New Roman" w:hAnsi="Times New Roman" w:cs="Times New Roman"/>
                <w:sz w:val="24"/>
                <w:szCs w:val="24"/>
              </w:rPr>
              <w:t>34</w:t>
            </w:r>
            <w:r w:rsidR="00C15B15" w:rsidRPr="00C85CD1">
              <w:rPr>
                <w:rFonts w:ascii="Times New Roman" w:hAnsi="Times New Roman" w:cs="Times New Roman"/>
                <w:sz w:val="24"/>
                <w:szCs w:val="24"/>
              </w:rPr>
              <w:t>%</w:t>
            </w:r>
            <w:r w:rsidR="00F21EB5" w:rsidRPr="00F71DB3">
              <w:rPr>
                <w:rFonts w:ascii="Times New Roman" w:hAnsi="Times New Roman" w:cs="Times New Roman"/>
                <w:sz w:val="24"/>
                <w:szCs w:val="24"/>
              </w:rPr>
              <w:t xml:space="preserve"> kuni </w:t>
            </w:r>
            <w:r w:rsidR="001440EC">
              <w:rPr>
                <w:rFonts w:ascii="Times New Roman" w:hAnsi="Times New Roman" w:cs="Times New Roman"/>
                <w:sz w:val="24"/>
                <w:szCs w:val="24"/>
              </w:rPr>
              <w:t>40</w:t>
            </w:r>
            <w:r w:rsidR="00E22BC1" w:rsidRPr="00F71DB3">
              <w:rPr>
                <w:rFonts w:ascii="Times New Roman" w:hAnsi="Times New Roman" w:cs="Times New Roman"/>
                <w:sz w:val="24"/>
                <w:szCs w:val="24"/>
              </w:rPr>
              <w:t>%</w:t>
            </w:r>
          </w:p>
        </w:tc>
        <w:tc>
          <w:tcPr>
            <w:tcW w:w="1560" w:type="dxa"/>
          </w:tcPr>
          <w:p w14:paraId="7E82C0FA" w14:textId="77777777" w:rsidR="00E22BC1" w:rsidRPr="00F71DB3" w:rsidRDefault="00C15B15" w:rsidP="00C90869">
            <w:pPr>
              <w:jc w:val="center"/>
              <w:rPr>
                <w:rFonts w:ascii="Times New Roman" w:hAnsi="Times New Roman" w:cs="Times New Roman"/>
                <w:b/>
                <w:sz w:val="24"/>
                <w:szCs w:val="24"/>
              </w:rPr>
            </w:pPr>
            <w:r w:rsidRPr="00F71DB3">
              <w:rPr>
                <w:rFonts w:ascii="Times New Roman" w:hAnsi="Times New Roman" w:cs="Times New Roman"/>
                <w:b/>
                <w:sz w:val="24"/>
                <w:szCs w:val="24"/>
              </w:rPr>
              <w:t>1</w:t>
            </w:r>
          </w:p>
        </w:tc>
      </w:tr>
      <w:tr w:rsidR="006F39B7" w:rsidRPr="00A777E1" w14:paraId="3DB1F6F3" w14:textId="77777777" w:rsidTr="001A6D72">
        <w:trPr>
          <w:trHeight w:val="288"/>
          <w:tblCellSpacing w:w="20" w:type="dxa"/>
        </w:trPr>
        <w:tc>
          <w:tcPr>
            <w:tcW w:w="4928" w:type="dxa"/>
          </w:tcPr>
          <w:p w14:paraId="18727BF7" w14:textId="77777777" w:rsidR="006F39B7" w:rsidRPr="00F71DB3" w:rsidRDefault="006F39B7" w:rsidP="00A1052D">
            <w:pPr>
              <w:rPr>
                <w:rFonts w:ascii="Times New Roman" w:hAnsi="Times New Roman" w:cs="Times New Roman"/>
                <w:b/>
                <w:sz w:val="24"/>
                <w:szCs w:val="24"/>
              </w:rPr>
            </w:pPr>
          </w:p>
        </w:tc>
        <w:tc>
          <w:tcPr>
            <w:tcW w:w="7087" w:type="dxa"/>
          </w:tcPr>
          <w:p w14:paraId="7B0A654E" w14:textId="77777777" w:rsidR="006F39B7" w:rsidRPr="00E0552B" w:rsidRDefault="006F39B7" w:rsidP="006F39B7">
            <w:pPr>
              <w:rPr>
                <w:rFonts w:ascii="Times New Roman" w:hAnsi="Times New Roman" w:cs="Times New Roman"/>
                <w:sz w:val="24"/>
                <w:szCs w:val="24"/>
              </w:rPr>
            </w:pPr>
          </w:p>
        </w:tc>
        <w:tc>
          <w:tcPr>
            <w:tcW w:w="1560" w:type="dxa"/>
          </w:tcPr>
          <w:p w14:paraId="58DD527A" w14:textId="77777777" w:rsidR="006F39B7" w:rsidRPr="00F71DB3" w:rsidRDefault="006F39B7" w:rsidP="00C90869">
            <w:pPr>
              <w:jc w:val="center"/>
              <w:rPr>
                <w:rFonts w:ascii="Times New Roman" w:hAnsi="Times New Roman" w:cs="Times New Roman"/>
                <w:b/>
                <w:sz w:val="24"/>
                <w:szCs w:val="24"/>
              </w:rPr>
            </w:pPr>
          </w:p>
        </w:tc>
      </w:tr>
      <w:tr w:rsidR="00363FE5" w:rsidRPr="00A777E1" w14:paraId="40B6A02D" w14:textId="77777777" w:rsidTr="001A6D72">
        <w:trPr>
          <w:tblCellSpacing w:w="20" w:type="dxa"/>
        </w:trPr>
        <w:tc>
          <w:tcPr>
            <w:tcW w:w="4928" w:type="dxa"/>
          </w:tcPr>
          <w:p w14:paraId="6F5B9FF1" w14:textId="77777777" w:rsidR="00363FE5" w:rsidRPr="00E0552B" w:rsidRDefault="00363FE5" w:rsidP="00C90869">
            <w:pPr>
              <w:rPr>
                <w:rFonts w:ascii="Times New Roman" w:hAnsi="Times New Roman" w:cs="Times New Roman"/>
                <w:b/>
                <w:sz w:val="24"/>
                <w:szCs w:val="24"/>
              </w:rPr>
            </w:pPr>
            <w:r w:rsidRPr="00F71DB3">
              <w:rPr>
                <w:rFonts w:ascii="Times New Roman" w:hAnsi="Times New Roman" w:cs="Times New Roman"/>
                <w:b/>
                <w:sz w:val="24"/>
                <w:szCs w:val="24"/>
              </w:rPr>
              <w:t>KOKKU</w:t>
            </w:r>
          </w:p>
        </w:tc>
        <w:tc>
          <w:tcPr>
            <w:tcW w:w="7087" w:type="dxa"/>
          </w:tcPr>
          <w:p w14:paraId="2913CE53" w14:textId="77777777" w:rsidR="00363FE5" w:rsidRPr="00F71DB3" w:rsidRDefault="00363FE5" w:rsidP="00C90869">
            <w:pPr>
              <w:rPr>
                <w:rFonts w:ascii="Times New Roman" w:hAnsi="Times New Roman" w:cs="Times New Roman"/>
                <w:sz w:val="24"/>
                <w:szCs w:val="24"/>
              </w:rPr>
            </w:pPr>
          </w:p>
        </w:tc>
        <w:tc>
          <w:tcPr>
            <w:tcW w:w="1560" w:type="dxa"/>
          </w:tcPr>
          <w:p w14:paraId="77DEFDAC" w14:textId="77777777" w:rsidR="00363FE5" w:rsidRPr="00F71DB3" w:rsidRDefault="002118D3" w:rsidP="00C90869">
            <w:pPr>
              <w:jc w:val="center"/>
              <w:rPr>
                <w:rFonts w:ascii="Times New Roman" w:hAnsi="Times New Roman" w:cs="Times New Roman"/>
                <w:b/>
                <w:sz w:val="24"/>
                <w:szCs w:val="24"/>
              </w:rPr>
            </w:pPr>
            <w:r w:rsidRPr="00F71DB3">
              <w:rPr>
                <w:rFonts w:ascii="Times New Roman" w:hAnsi="Times New Roman" w:cs="Times New Roman"/>
                <w:b/>
                <w:sz w:val="24"/>
                <w:szCs w:val="24"/>
              </w:rPr>
              <w:t>2</w:t>
            </w:r>
            <w:r w:rsidR="0013767A" w:rsidRPr="00F71DB3">
              <w:rPr>
                <w:rFonts w:ascii="Times New Roman" w:hAnsi="Times New Roman" w:cs="Times New Roman"/>
                <w:b/>
                <w:sz w:val="24"/>
                <w:szCs w:val="24"/>
              </w:rPr>
              <w:t>6</w:t>
            </w:r>
          </w:p>
        </w:tc>
      </w:tr>
    </w:tbl>
    <w:p w14:paraId="392BBF61" w14:textId="77777777" w:rsidR="00A97EB8" w:rsidRPr="00A777E1" w:rsidRDefault="00A97EB8" w:rsidP="00A97EB8">
      <w:pPr>
        <w:autoSpaceDE w:val="0"/>
        <w:autoSpaceDN w:val="0"/>
        <w:adjustRightInd w:val="0"/>
        <w:spacing w:after="0" w:line="240" w:lineRule="auto"/>
        <w:rPr>
          <w:rFonts w:ascii="Times New Roman" w:hAnsi="Times New Roman" w:cs="Times New Roman"/>
          <w:sz w:val="24"/>
          <w:szCs w:val="24"/>
        </w:rPr>
      </w:pPr>
    </w:p>
    <w:p w14:paraId="5E59CEB1" w14:textId="7DE50127" w:rsidR="002975F1" w:rsidRPr="001A792C" w:rsidRDefault="00A777E1" w:rsidP="001A792C">
      <w:pPr>
        <w:autoSpaceDE w:val="0"/>
        <w:autoSpaceDN w:val="0"/>
        <w:adjustRightInd w:val="0"/>
        <w:spacing w:after="0" w:line="360" w:lineRule="auto"/>
        <w:jc w:val="both"/>
        <w:rPr>
          <w:rFonts w:ascii="Times New Roman" w:hAnsi="Times New Roman" w:cs="Times New Roman"/>
          <w:sz w:val="24"/>
          <w:szCs w:val="24"/>
        </w:rPr>
      </w:pPr>
      <w:r w:rsidRPr="00A777E1">
        <w:rPr>
          <w:rFonts w:ascii="Times New Roman" w:hAnsi="Times New Roman" w:cs="Times New Roman"/>
          <w:sz w:val="24"/>
          <w:szCs w:val="24"/>
        </w:rPr>
        <w:t xml:space="preserve">Taotluse rahuldamiseks peab hindepunktide summa </w:t>
      </w:r>
      <w:r w:rsidR="00077979">
        <w:rPr>
          <w:rFonts w:ascii="Times New Roman" w:hAnsi="Times New Roman" w:cs="Times New Roman"/>
          <w:sz w:val="24"/>
          <w:szCs w:val="24"/>
        </w:rPr>
        <w:t>olema</w:t>
      </w:r>
      <w:r w:rsidRPr="00A777E1">
        <w:rPr>
          <w:rFonts w:ascii="Times New Roman" w:hAnsi="Times New Roman" w:cs="Times New Roman"/>
          <w:sz w:val="24"/>
          <w:szCs w:val="24"/>
        </w:rPr>
        <w:t xml:space="preserve"> vähemalt </w:t>
      </w:r>
      <w:r w:rsidR="00444401">
        <w:rPr>
          <w:rFonts w:ascii="Times New Roman" w:hAnsi="Times New Roman" w:cs="Times New Roman"/>
          <w:sz w:val="24"/>
          <w:szCs w:val="24"/>
        </w:rPr>
        <w:t>kaheksa</w:t>
      </w:r>
      <w:r w:rsidR="00FC4FAF">
        <w:rPr>
          <w:rFonts w:ascii="Times New Roman" w:hAnsi="Times New Roman" w:cs="Times New Roman"/>
          <w:sz w:val="24"/>
          <w:szCs w:val="24"/>
        </w:rPr>
        <w:t xml:space="preserve"> </w:t>
      </w:r>
      <w:r w:rsidR="00077979">
        <w:rPr>
          <w:rFonts w:ascii="Times New Roman" w:hAnsi="Times New Roman" w:cs="Times New Roman"/>
          <w:sz w:val="24"/>
          <w:szCs w:val="24"/>
        </w:rPr>
        <w:t>punkti</w:t>
      </w:r>
      <w:r w:rsidRPr="00A777E1">
        <w:rPr>
          <w:rFonts w:ascii="Times New Roman" w:hAnsi="Times New Roman" w:cs="Times New Roman"/>
          <w:sz w:val="24"/>
          <w:szCs w:val="24"/>
        </w:rPr>
        <w:t xml:space="preserve">. </w:t>
      </w:r>
    </w:p>
    <w:sectPr w:rsidR="002975F1" w:rsidRPr="001A792C" w:rsidSect="001A6D72">
      <w:footerReference w:type="default" r:id="rId8"/>
      <w:pgSz w:w="16838" w:h="11906" w:orient="landscape"/>
      <w:pgMar w:top="1361"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969D2" w14:textId="77777777" w:rsidR="00383B5B" w:rsidRDefault="00383B5B" w:rsidP="00E2714D">
      <w:pPr>
        <w:spacing w:after="0" w:line="240" w:lineRule="auto"/>
      </w:pPr>
      <w:r>
        <w:separator/>
      </w:r>
    </w:p>
  </w:endnote>
  <w:endnote w:type="continuationSeparator" w:id="0">
    <w:p w14:paraId="609F22C2" w14:textId="77777777" w:rsidR="00383B5B" w:rsidRDefault="00383B5B" w:rsidP="00E27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191372"/>
      <w:docPartObj>
        <w:docPartGallery w:val="Page Numbers (Bottom of Page)"/>
        <w:docPartUnique/>
      </w:docPartObj>
    </w:sdtPr>
    <w:sdtEndPr>
      <w:rPr>
        <w:rFonts w:ascii="Times New Roman" w:hAnsi="Times New Roman" w:cs="Times New Roman"/>
      </w:rPr>
    </w:sdtEndPr>
    <w:sdtContent>
      <w:p w14:paraId="0B404312" w14:textId="11A0E649" w:rsidR="003C4189" w:rsidRPr="005D61F2" w:rsidRDefault="003C4189">
        <w:pPr>
          <w:pStyle w:val="Footer"/>
          <w:jc w:val="center"/>
          <w:rPr>
            <w:rFonts w:ascii="Times New Roman" w:hAnsi="Times New Roman" w:cs="Times New Roman"/>
          </w:rPr>
        </w:pPr>
        <w:r w:rsidRPr="005D61F2">
          <w:rPr>
            <w:rFonts w:ascii="Times New Roman" w:hAnsi="Times New Roman" w:cs="Times New Roman"/>
          </w:rPr>
          <w:fldChar w:fldCharType="begin"/>
        </w:r>
        <w:r w:rsidRPr="005D61F2">
          <w:rPr>
            <w:rFonts w:ascii="Times New Roman" w:hAnsi="Times New Roman" w:cs="Times New Roman"/>
          </w:rPr>
          <w:instrText>PAGE   \* MERGEFORMAT</w:instrText>
        </w:r>
        <w:r w:rsidRPr="005D61F2">
          <w:rPr>
            <w:rFonts w:ascii="Times New Roman" w:hAnsi="Times New Roman" w:cs="Times New Roman"/>
          </w:rPr>
          <w:fldChar w:fldCharType="separate"/>
        </w:r>
        <w:r w:rsidR="0024714A">
          <w:rPr>
            <w:rFonts w:ascii="Times New Roman" w:hAnsi="Times New Roman" w:cs="Times New Roman"/>
            <w:noProof/>
          </w:rPr>
          <w:t>2</w:t>
        </w:r>
        <w:r w:rsidRPr="005D61F2">
          <w:rPr>
            <w:rFonts w:ascii="Times New Roman" w:hAnsi="Times New Roman" w:cs="Times New Roman"/>
          </w:rPr>
          <w:fldChar w:fldCharType="end"/>
        </w:r>
      </w:p>
    </w:sdtContent>
  </w:sdt>
  <w:p w14:paraId="3B59C5EF" w14:textId="77777777" w:rsidR="003C4189" w:rsidRDefault="003C4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12D5F" w14:textId="77777777" w:rsidR="00383B5B" w:rsidRDefault="00383B5B" w:rsidP="00E2714D">
      <w:pPr>
        <w:spacing w:after="0" w:line="240" w:lineRule="auto"/>
      </w:pPr>
      <w:r>
        <w:separator/>
      </w:r>
    </w:p>
  </w:footnote>
  <w:footnote w:type="continuationSeparator" w:id="0">
    <w:p w14:paraId="2934EC08" w14:textId="77777777" w:rsidR="00383B5B" w:rsidRDefault="00383B5B" w:rsidP="00E2714D">
      <w:pPr>
        <w:spacing w:after="0" w:line="240" w:lineRule="auto"/>
      </w:pPr>
      <w:r>
        <w:continuationSeparator/>
      </w:r>
    </w:p>
  </w:footnote>
  <w:footnote w:id="1">
    <w:p w14:paraId="1D5E54CF" w14:textId="64E124E5" w:rsidR="00E156E3" w:rsidRPr="00F71DB3" w:rsidRDefault="00E156E3" w:rsidP="001E1D76">
      <w:pPr>
        <w:pStyle w:val="FootnoteText"/>
        <w:jc w:val="both"/>
        <w:rPr>
          <w:rFonts w:ascii="Times New Roman" w:hAnsi="Times New Roman" w:cs="Times New Roman"/>
        </w:rPr>
      </w:pPr>
      <w:r w:rsidRPr="00F71DB3">
        <w:rPr>
          <w:rStyle w:val="FootnoteReference"/>
          <w:rFonts w:ascii="Times New Roman" w:hAnsi="Times New Roman" w:cs="Times New Roman"/>
        </w:rPr>
        <w:footnoteRef/>
      </w:r>
      <w:r w:rsidRPr="00F71DB3">
        <w:rPr>
          <w:rFonts w:ascii="Times New Roman" w:hAnsi="Times New Roman" w:cs="Times New Roman"/>
        </w:rPr>
        <w:t xml:space="preserve"> Toote töötlemise all mõeldakse algset toodet oluliselt muutvat tegevust, sealhulgas kuumutami</w:t>
      </w:r>
      <w:r w:rsidR="00A94515" w:rsidRPr="00F71DB3">
        <w:rPr>
          <w:rFonts w:ascii="Times New Roman" w:hAnsi="Times New Roman" w:cs="Times New Roman"/>
        </w:rPr>
        <w:t>st</w:t>
      </w:r>
      <w:r w:rsidRPr="00F71DB3">
        <w:rPr>
          <w:rFonts w:ascii="Times New Roman" w:hAnsi="Times New Roman" w:cs="Times New Roman"/>
        </w:rPr>
        <w:t>, keetmi</w:t>
      </w:r>
      <w:r w:rsidR="00A94515" w:rsidRPr="00F71DB3">
        <w:rPr>
          <w:rFonts w:ascii="Times New Roman" w:hAnsi="Times New Roman" w:cs="Times New Roman"/>
        </w:rPr>
        <w:t>st</w:t>
      </w:r>
      <w:r w:rsidRPr="00F71DB3">
        <w:rPr>
          <w:rFonts w:ascii="Times New Roman" w:hAnsi="Times New Roman" w:cs="Times New Roman"/>
        </w:rPr>
        <w:t>, suitsutami</w:t>
      </w:r>
      <w:r w:rsidR="00A94515" w:rsidRPr="00F71DB3">
        <w:rPr>
          <w:rFonts w:ascii="Times New Roman" w:hAnsi="Times New Roman" w:cs="Times New Roman"/>
        </w:rPr>
        <w:t>st</w:t>
      </w:r>
      <w:r w:rsidRPr="00F71DB3">
        <w:rPr>
          <w:rFonts w:ascii="Times New Roman" w:hAnsi="Times New Roman" w:cs="Times New Roman"/>
        </w:rPr>
        <w:t>, soolami</w:t>
      </w:r>
      <w:r w:rsidR="00A94515" w:rsidRPr="00F71DB3">
        <w:rPr>
          <w:rFonts w:ascii="Times New Roman" w:hAnsi="Times New Roman" w:cs="Times New Roman"/>
        </w:rPr>
        <w:t>st</w:t>
      </w:r>
      <w:r w:rsidRPr="00F71DB3">
        <w:rPr>
          <w:rFonts w:ascii="Times New Roman" w:hAnsi="Times New Roman" w:cs="Times New Roman"/>
        </w:rPr>
        <w:t>, laagerdami</w:t>
      </w:r>
      <w:r w:rsidR="00A94515" w:rsidRPr="00F71DB3">
        <w:rPr>
          <w:rFonts w:ascii="Times New Roman" w:hAnsi="Times New Roman" w:cs="Times New Roman"/>
        </w:rPr>
        <w:t>st</w:t>
      </w:r>
      <w:r w:rsidRPr="00F71DB3">
        <w:rPr>
          <w:rFonts w:ascii="Times New Roman" w:hAnsi="Times New Roman" w:cs="Times New Roman"/>
        </w:rPr>
        <w:t>, kuivatami</w:t>
      </w:r>
      <w:r w:rsidR="00A94515" w:rsidRPr="00F71DB3">
        <w:rPr>
          <w:rFonts w:ascii="Times New Roman" w:hAnsi="Times New Roman" w:cs="Times New Roman"/>
        </w:rPr>
        <w:t>st</w:t>
      </w:r>
      <w:r w:rsidRPr="00F71DB3">
        <w:rPr>
          <w:rFonts w:ascii="Times New Roman" w:hAnsi="Times New Roman" w:cs="Times New Roman"/>
        </w:rPr>
        <w:t>, marineerimi</w:t>
      </w:r>
      <w:r w:rsidR="00A94515" w:rsidRPr="00F71DB3">
        <w:rPr>
          <w:rFonts w:ascii="Times New Roman" w:hAnsi="Times New Roman" w:cs="Times New Roman"/>
        </w:rPr>
        <w:t>st</w:t>
      </w:r>
      <w:r w:rsidRPr="00F71DB3">
        <w:rPr>
          <w:rFonts w:ascii="Times New Roman" w:hAnsi="Times New Roman" w:cs="Times New Roman"/>
        </w:rPr>
        <w:t>, ekstraheerimi</w:t>
      </w:r>
      <w:r w:rsidR="00A94515" w:rsidRPr="00E0552B">
        <w:rPr>
          <w:rFonts w:ascii="Times New Roman" w:hAnsi="Times New Roman" w:cs="Times New Roman"/>
        </w:rPr>
        <w:t>st</w:t>
      </w:r>
      <w:r w:rsidRPr="00E0552B">
        <w:rPr>
          <w:rFonts w:ascii="Times New Roman" w:hAnsi="Times New Roman" w:cs="Times New Roman"/>
        </w:rPr>
        <w:t>, ekstrudeerimi</w:t>
      </w:r>
      <w:r w:rsidR="00A94515" w:rsidRPr="00E0552B">
        <w:rPr>
          <w:rFonts w:ascii="Times New Roman" w:hAnsi="Times New Roman" w:cs="Times New Roman"/>
        </w:rPr>
        <w:t>st</w:t>
      </w:r>
      <w:r w:rsidRPr="00E0552B">
        <w:rPr>
          <w:rFonts w:ascii="Times New Roman" w:hAnsi="Times New Roman" w:cs="Times New Roman"/>
        </w:rPr>
        <w:t xml:space="preserve"> või nende protsesside kombinatsioon</w:t>
      </w:r>
      <w:r w:rsidR="00A94515" w:rsidRPr="00F71DB3">
        <w:rPr>
          <w:rFonts w:ascii="Times New Roman" w:hAnsi="Times New Roman" w:cs="Times New Roman"/>
        </w:rPr>
        <w:t>i</w:t>
      </w:r>
      <w:r w:rsidRPr="00F71DB3">
        <w:rPr>
          <w:rFonts w:ascii="Times New Roman" w:hAnsi="Times New Roman" w:cs="Times New Roman"/>
        </w:rPr>
        <w:t>. Töötlemata too</w:t>
      </w:r>
      <w:r w:rsidR="00A94515" w:rsidRPr="00F71DB3">
        <w:rPr>
          <w:rFonts w:ascii="Times New Roman" w:hAnsi="Times New Roman" w:cs="Times New Roman"/>
        </w:rPr>
        <w:t>de</w:t>
      </w:r>
      <w:r w:rsidRPr="00F71DB3">
        <w:rPr>
          <w:rFonts w:ascii="Times New Roman" w:hAnsi="Times New Roman" w:cs="Times New Roman"/>
        </w:rPr>
        <w:t xml:space="preserve"> on töötlemata toi</w:t>
      </w:r>
      <w:r w:rsidR="00A94515" w:rsidRPr="00F71DB3">
        <w:rPr>
          <w:rFonts w:ascii="Times New Roman" w:hAnsi="Times New Roman" w:cs="Times New Roman"/>
        </w:rPr>
        <w:t>t</w:t>
      </w:r>
      <w:r w:rsidRPr="00F71DB3">
        <w:rPr>
          <w:rFonts w:ascii="Times New Roman" w:hAnsi="Times New Roman" w:cs="Times New Roman"/>
        </w:rPr>
        <w:t>, sealhulgas jaotatud, irrutatud, raiutud, viilutatud, konditustatud, hakitud, nülitud, peenestatud, lõigatud, puhastatud, trimmitud, kooritud, jahvatatud, jahutatud, külmutatud, sügavkülmutatud või sulatatud</w:t>
      </w:r>
      <w:r w:rsidR="00A94515" w:rsidRPr="00F71DB3">
        <w:rPr>
          <w:rFonts w:ascii="Times New Roman" w:hAnsi="Times New Roman" w:cs="Times New Roman"/>
        </w:rPr>
        <w:t xml:space="preserve"> toit</w:t>
      </w:r>
      <w:r w:rsidRPr="00F71DB3">
        <w:rPr>
          <w:rFonts w:ascii="Times New Roman" w:hAnsi="Times New Roman" w:cs="Times New Roman"/>
        </w:rPr>
        <w:t>.</w:t>
      </w:r>
    </w:p>
  </w:footnote>
  <w:footnote w:id="2">
    <w:p w14:paraId="46E857E0" w14:textId="77777777" w:rsidR="00E87F40" w:rsidRPr="00F71DB3" w:rsidRDefault="00E87F40" w:rsidP="00691A83">
      <w:pPr>
        <w:pStyle w:val="FootnoteText"/>
        <w:jc w:val="both"/>
        <w:rPr>
          <w:rFonts w:ascii="Times New Roman" w:hAnsi="Times New Roman" w:cs="Times New Roman"/>
        </w:rPr>
      </w:pPr>
      <w:r w:rsidRPr="00F71DB3">
        <w:rPr>
          <w:rStyle w:val="FootnoteReference"/>
          <w:rFonts w:ascii="Times New Roman" w:hAnsi="Times New Roman" w:cs="Times New Roman"/>
        </w:rPr>
        <w:footnoteRef/>
      </w:r>
      <w:r w:rsidRPr="00F71DB3">
        <w:rPr>
          <w:rFonts w:ascii="Times New Roman" w:hAnsi="Times New Roman" w:cs="Times New Roman"/>
        </w:rPr>
        <w:t xml:space="preserve"> Müügipakendi mõiste on sätestatud pakendiseaduse § 3 lõike 1 punktis 1, mille kohaselt </w:t>
      </w:r>
      <w:r w:rsidR="00A94515" w:rsidRPr="00F71DB3">
        <w:rPr>
          <w:rFonts w:ascii="Times New Roman" w:hAnsi="Times New Roman" w:cs="Times New Roman"/>
        </w:rPr>
        <w:t xml:space="preserve">on </w:t>
      </w:r>
      <w:r w:rsidRPr="00F71DB3">
        <w:rPr>
          <w:rFonts w:ascii="Times New Roman" w:hAnsi="Times New Roman" w:cs="Times New Roman"/>
        </w:rPr>
        <w:t>müügipakend ehk esmane pakend lõppkasutajale või tarbijale müügikohas üleandmiseks määratud müügiühiku osa.</w:t>
      </w:r>
      <w:r w:rsidR="00C75393" w:rsidRPr="00F71DB3">
        <w:rPr>
          <w:rFonts w:ascii="Times New Roman" w:hAnsi="Times New Roman" w:cs="Times New Roman"/>
        </w:rPr>
        <w:t xml:space="preserve"> Müügipakendiks loetakse ka pakendiseaduse § 2 lõike 2 punktis 2 nimetatud pakend</w:t>
      </w:r>
      <w:r w:rsidR="00325A59" w:rsidRPr="00F71DB3">
        <w:rPr>
          <w:rFonts w:ascii="Times New Roman" w:hAnsi="Times New Roman" w:cs="Times New Roman"/>
        </w:rPr>
        <w:t>.</w:t>
      </w:r>
    </w:p>
  </w:footnote>
  <w:footnote w:id="3">
    <w:p w14:paraId="5A7FFB93" w14:textId="46C24C2D" w:rsidR="00751309" w:rsidRPr="00F71DB3" w:rsidRDefault="00751309" w:rsidP="001E1D76">
      <w:pPr>
        <w:pStyle w:val="FootnoteText"/>
        <w:jc w:val="both"/>
        <w:rPr>
          <w:rFonts w:ascii="Times New Roman" w:hAnsi="Times New Roman" w:cs="Times New Roman"/>
        </w:rPr>
      </w:pPr>
      <w:r w:rsidRPr="00E0552B">
        <w:rPr>
          <w:rStyle w:val="FootnoteReference"/>
          <w:rFonts w:ascii="Times New Roman" w:hAnsi="Times New Roman" w:cs="Times New Roman"/>
        </w:rPr>
        <w:footnoteRef/>
      </w:r>
      <w:r w:rsidR="00881BC9">
        <w:rPr>
          <w:rFonts w:ascii="Times New Roman" w:hAnsi="Times New Roman" w:cs="Times New Roman"/>
        </w:rPr>
        <w:t xml:space="preserve"> </w:t>
      </w:r>
      <w:r w:rsidR="0060090C" w:rsidRPr="0060090C">
        <w:rPr>
          <w:rFonts w:ascii="Times New Roman" w:hAnsi="Times New Roman" w:cs="Times New Roman"/>
        </w:rPr>
        <w:t>Jaekaubandus on toiduseaduse § 6 lõike 3 tähenduses Euroopa Parlamendi ja nõukogu määruse (EÜ) nr 178/2002 artikli 3 lõikes 7 sätestatud tegevus</w:t>
      </w:r>
      <w:r w:rsidR="00D02082" w:rsidRPr="00F71DB3">
        <w:rPr>
          <w:rFonts w:ascii="Times New Roman" w:hAnsi="Times New Roman" w:cs="Times New Roman"/>
        </w:rPr>
        <w:t>.</w:t>
      </w:r>
      <w:r w:rsidR="00132083" w:rsidRPr="00F71DB3">
        <w:rPr>
          <w:rFonts w:ascii="Times New Roman" w:hAnsi="Times New Roman" w:cs="Times New Roman"/>
        </w:rPr>
        <w:t xml:space="preserve"> </w:t>
      </w:r>
      <w:r w:rsidR="00D02082" w:rsidRPr="00F71DB3">
        <w:rPr>
          <w:rFonts w:ascii="Times New Roman" w:hAnsi="Times New Roman" w:cs="Times New Roman"/>
        </w:rPr>
        <w:t>Hindamiskriteeriumi täitmist tõendava</w:t>
      </w:r>
      <w:r w:rsidR="00364890">
        <w:rPr>
          <w:rFonts w:ascii="Times New Roman" w:hAnsi="Times New Roman" w:cs="Times New Roman"/>
        </w:rPr>
        <w:t>d</w:t>
      </w:r>
      <w:r w:rsidR="00D02082" w:rsidRPr="00F71DB3">
        <w:rPr>
          <w:rFonts w:ascii="Times New Roman" w:hAnsi="Times New Roman" w:cs="Times New Roman"/>
        </w:rPr>
        <w:t xml:space="preserve"> </w:t>
      </w:r>
      <w:r w:rsidR="00CC79B6" w:rsidRPr="00F71DB3">
        <w:rPr>
          <w:rFonts w:ascii="Times New Roman" w:hAnsi="Times New Roman" w:cs="Times New Roman"/>
        </w:rPr>
        <w:t>asjakohase</w:t>
      </w:r>
      <w:r w:rsidR="00D02082" w:rsidRPr="00F71DB3">
        <w:rPr>
          <w:rFonts w:ascii="Times New Roman" w:hAnsi="Times New Roman" w:cs="Times New Roman"/>
        </w:rPr>
        <w:t>d lepingud</w:t>
      </w:r>
      <w:r w:rsidR="003D4885" w:rsidRPr="00F71DB3">
        <w:rPr>
          <w:rFonts w:ascii="Times New Roman" w:hAnsi="Times New Roman" w:cs="Times New Roman"/>
        </w:rPr>
        <w:t>,</w:t>
      </w:r>
      <w:r w:rsidR="00D02082" w:rsidRPr="00F71DB3">
        <w:rPr>
          <w:rFonts w:ascii="Times New Roman" w:hAnsi="Times New Roman" w:cs="Times New Roman"/>
        </w:rPr>
        <w:t xml:space="preserve"> müügiarved</w:t>
      </w:r>
      <w:r w:rsidR="003D4885" w:rsidRPr="00F71DB3">
        <w:rPr>
          <w:rFonts w:ascii="Times New Roman" w:hAnsi="Times New Roman" w:cs="Times New Roman"/>
        </w:rPr>
        <w:t xml:space="preserve"> </w:t>
      </w:r>
      <w:r w:rsidR="00CC79B6" w:rsidRPr="00F71DB3">
        <w:rPr>
          <w:rFonts w:ascii="Times New Roman" w:hAnsi="Times New Roman" w:cs="Times New Roman"/>
        </w:rPr>
        <w:t>ja</w:t>
      </w:r>
      <w:r w:rsidR="003D4885" w:rsidRPr="00F71DB3">
        <w:rPr>
          <w:rFonts w:ascii="Times New Roman" w:hAnsi="Times New Roman" w:cs="Times New Roman"/>
        </w:rPr>
        <w:t xml:space="preserve"> muud dokumendid</w:t>
      </w:r>
      <w:r w:rsidR="00D02082" w:rsidRPr="00F71DB3">
        <w:rPr>
          <w:rFonts w:ascii="Times New Roman" w:hAnsi="Times New Roman" w:cs="Times New Roman"/>
        </w:rPr>
        <w:t>.</w:t>
      </w:r>
    </w:p>
  </w:footnote>
  <w:footnote w:id="4">
    <w:p w14:paraId="7AE31003" w14:textId="2C5F66FC" w:rsidR="00FC615D" w:rsidRPr="00F71DB3" w:rsidRDefault="00FC615D" w:rsidP="00691A83">
      <w:pPr>
        <w:pStyle w:val="FootnoteText"/>
        <w:jc w:val="both"/>
        <w:rPr>
          <w:rFonts w:ascii="Times New Roman" w:hAnsi="Times New Roman" w:cs="Times New Roman"/>
        </w:rPr>
      </w:pPr>
      <w:r w:rsidRPr="00F71DB3">
        <w:rPr>
          <w:rStyle w:val="FootnoteReference"/>
          <w:rFonts w:ascii="Times New Roman" w:hAnsi="Times New Roman" w:cs="Times New Roman"/>
        </w:rPr>
        <w:footnoteRef/>
      </w:r>
      <w:r w:rsidRPr="00F71DB3">
        <w:rPr>
          <w:rFonts w:ascii="Times New Roman" w:hAnsi="Times New Roman" w:cs="Times New Roman"/>
        </w:rPr>
        <w:t xml:space="preserve"> Taotleja</w:t>
      </w:r>
      <w:r w:rsidR="00C234FE" w:rsidRPr="00F71DB3">
        <w:rPr>
          <w:rFonts w:ascii="Times New Roman" w:hAnsi="Times New Roman" w:cs="Times New Roman"/>
        </w:rPr>
        <w:t xml:space="preserve">l on registreeritud kaubamärk või </w:t>
      </w:r>
      <w:r w:rsidR="00A94515" w:rsidRPr="00F71DB3">
        <w:rPr>
          <w:rFonts w:ascii="Times New Roman" w:hAnsi="Times New Roman" w:cs="Times New Roman"/>
        </w:rPr>
        <w:t>on taotleja esitanud</w:t>
      </w:r>
      <w:r w:rsidR="00C234FE" w:rsidRPr="00F71DB3">
        <w:rPr>
          <w:rFonts w:ascii="Times New Roman" w:hAnsi="Times New Roman" w:cs="Times New Roman"/>
        </w:rPr>
        <w:t xml:space="preserve"> avalduse kaubamärgi registreerimiseks. </w:t>
      </w:r>
      <w:r w:rsidR="00BD1A7E" w:rsidRPr="00F71DB3">
        <w:rPr>
          <w:rFonts w:ascii="Times New Roman" w:hAnsi="Times New Roman" w:cs="Times New Roman"/>
        </w:rPr>
        <w:t>Registreeritud kaubamärk on kaubamärgiseaduse § 5 lõike 1 punkti 2 kohaselt kaubamärk, mille kohta on tehtud registreering registris.</w:t>
      </w:r>
      <w:r w:rsidR="00BD1A7E" w:rsidRPr="00E0552B">
        <w:rPr>
          <w:rFonts w:ascii="Times New Roman" w:hAnsi="Times New Roman" w:cs="Times New Roman"/>
        </w:rPr>
        <w:t xml:space="preserve"> </w:t>
      </w:r>
      <w:r w:rsidR="005125E1">
        <w:rPr>
          <w:rFonts w:ascii="Times New Roman" w:hAnsi="Times New Roman" w:cs="Times New Roman"/>
        </w:rPr>
        <w:t>Taotlus</w:t>
      </w:r>
      <w:r w:rsidR="00E57CCF">
        <w:rPr>
          <w:rFonts w:ascii="Times New Roman" w:hAnsi="Times New Roman" w:cs="Times New Roman"/>
        </w:rPr>
        <w:t xml:space="preserve"> </w:t>
      </w:r>
      <w:r w:rsidR="00BD1A7E" w:rsidRPr="00E0552B">
        <w:rPr>
          <w:rFonts w:ascii="Times New Roman" w:hAnsi="Times New Roman" w:cs="Times New Roman"/>
        </w:rPr>
        <w:t>kaubamärgi registreerimiseks peab olema esitatud kaubamärgiseaduse 4. peatükis sätestatud tingimustel ja korras.</w:t>
      </w:r>
    </w:p>
  </w:footnote>
  <w:footnote w:id="5">
    <w:p w14:paraId="73EA4C95" w14:textId="75C31FFA" w:rsidR="003D4885" w:rsidRPr="00F71DB3" w:rsidRDefault="003D4885" w:rsidP="001E1D76">
      <w:pPr>
        <w:pStyle w:val="FootnoteText"/>
        <w:jc w:val="both"/>
        <w:rPr>
          <w:rFonts w:ascii="Times New Roman" w:hAnsi="Times New Roman" w:cs="Times New Roman"/>
        </w:rPr>
      </w:pPr>
      <w:r w:rsidRPr="00F71DB3">
        <w:rPr>
          <w:rStyle w:val="FootnoteReference"/>
          <w:rFonts w:ascii="Times New Roman" w:hAnsi="Times New Roman" w:cs="Times New Roman"/>
        </w:rPr>
        <w:footnoteRef/>
      </w:r>
      <w:r w:rsidRPr="00F71DB3">
        <w:rPr>
          <w:rFonts w:ascii="Times New Roman" w:hAnsi="Times New Roman" w:cs="Times New Roman"/>
        </w:rPr>
        <w:t xml:space="preserve"> Hindamiskriteeriumi täitmist tõendava</w:t>
      </w:r>
      <w:r w:rsidR="00364890">
        <w:rPr>
          <w:rFonts w:ascii="Times New Roman" w:hAnsi="Times New Roman" w:cs="Times New Roman"/>
        </w:rPr>
        <w:t>d</w:t>
      </w:r>
      <w:r w:rsidRPr="00F71DB3">
        <w:rPr>
          <w:rFonts w:ascii="Times New Roman" w:hAnsi="Times New Roman" w:cs="Times New Roman"/>
        </w:rPr>
        <w:t xml:space="preserve"> </w:t>
      </w:r>
      <w:r w:rsidR="00CC79B6" w:rsidRPr="00F71DB3">
        <w:rPr>
          <w:rFonts w:ascii="Times New Roman" w:hAnsi="Times New Roman" w:cs="Times New Roman"/>
        </w:rPr>
        <w:t>asjakohased</w:t>
      </w:r>
      <w:r w:rsidRPr="00F71DB3">
        <w:rPr>
          <w:rFonts w:ascii="Times New Roman" w:hAnsi="Times New Roman" w:cs="Times New Roman"/>
        </w:rPr>
        <w:t xml:space="preserve"> lepingud, müügiarved </w:t>
      </w:r>
      <w:r w:rsidR="00CC79B6" w:rsidRPr="00F71DB3">
        <w:rPr>
          <w:rFonts w:ascii="Times New Roman" w:hAnsi="Times New Roman" w:cs="Times New Roman"/>
        </w:rPr>
        <w:t>ja</w:t>
      </w:r>
      <w:r w:rsidRPr="00F71DB3">
        <w:rPr>
          <w:rFonts w:ascii="Times New Roman" w:hAnsi="Times New Roman" w:cs="Times New Roman"/>
        </w:rPr>
        <w:t xml:space="preserve"> muud dokumendid.</w:t>
      </w:r>
    </w:p>
  </w:footnote>
  <w:footnote w:id="6">
    <w:p w14:paraId="7E88D5F4" w14:textId="77777777" w:rsidR="00751309" w:rsidRPr="00F71DB3" w:rsidRDefault="00751309" w:rsidP="001E1D76">
      <w:pPr>
        <w:pStyle w:val="FootnoteText"/>
        <w:jc w:val="both"/>
        <w:rPr>
          <w:rFonts w:ascii="Times New Roman" w:hAnsi="Times New Roman" w:cs="Times New Roman"/>
        </w:rPr>
      </w:pPr>
      <w:r w:rsidRPr="00F71DB3">
        <w:rPr>
          <w:rStyle w:val="FootnoteReference"/>
          <w:rFonts w:ascii="Times New Roman" w:hAnsi="Times New Roman" w:cs="Times New Roman"/>
        </w:rPr>
        <w:footnoteRef/>
      </w:r>
      <w:r w:rsidRPr="00F71DB3">
        <w:rPr>
          <w:rFonts w:ascii="Times New Roman" w:hAnsi="Times New Roman" w:cs="Times New Roman"/>
        </w:rPr>
        <w:t xml:space="preserve"> </w:t>
      </w:r>
      <w:r w:rsidR="00A777E1" w:rsidRPr="00F71DB3">
        <w:rPr>
          <w:rFonts w:ascii="Times New Roman" w:hAnsi="Times New Roman" w:cs="Times New Roman"/>
        </w:rPr>
        <w:t>T</w:t>
      </w:r>
      <w:r w:rsidRPr="00F71DB3">
        <w:rPr>
          <w:rFonts w:ascii="Times New Roman" w:hAnsi="Times New Roman" w:cs="Times New Roman"/>
        </w:rPr>
        <w:t>aotleja on patendiomanik patendis</w:t>
      </w:r>
      <w:r w:rsidR="00A777E1" w:rsidRPr="00F71DB3">
        <w:rPr>
          <w:rFonts w:ascii="Times New Roman" w:hAnsi="Times New Roman" w:cs="Times New Roman"/>
        </w:rPr>
        <w:t xml:space="preserve">eaduse § 14 </w:t>
      </w:r>
      <w:r w:rsidR="00AF3361" w:rsidRPr="00F71DB3">
        <w:rPr>
          <w:rFonts w:ascii="Times New Roman" w:hAnsi="Times New Roman" w:cs="Times New Roman"/>
        </w:rPr>
        <w:t xml:space="preserve">lõike 1 </w:t>
      </w:r>
      <w:r w:rsidR="00A777E1" w:rsidRPr="00F71DB3">
        <w:rPr>
          <w:rFonts w:ascii="Times New Roman" w:hAnsi="Times New Roman" w:cs="Times New Roman"/>
        </w:rPr>
        <w:t>tähenduses</w:t>
      </w:r>
      <w:r w:rsidR="009F1C97" w:rsidRPr="00F71DB3">
        <w:rPr>
          <w:rFonts w:ascii="Times New Roman" w:hAnsi="Times New Roman" w:cs="Times New Roman"/>
        </w:rPr>
        <w:t xml:space="preserve"> või </w:t>
      </w:r>
      <w:r w:rsidR="00A94515" w:rsidRPr="00F71DB3">
        <w:rPr>
          <w:rFonts w:ascii="Times New Roman" w:hAnsi="Times New Roman" w:cs="Times New Roman"/>
        </w:rPr>
        <w:t xml:space="preserve">on </w:t>
      </w:r>
      <w:r w:rsidR="009F1C97" w:rsidRPr="00F71DB3">
        <w:rPr>
          <w:rFonts w:ascii="Times New Roman" w:hAnsi="Times New Roman" w:cs="Times New Roman"/>
        </w:rPr>
        <w:t xml:space="preserve">omandanud </w:t>
      </w:r>
      <w:r w:rsidR="00EF5D4D" w:rsidRPr="00F71DB3">
        <w:rPr>
          <w:rFonts w:ascii="Times New Roman" w:hAnsi="Times New Roman" w:cs="Times New Roman"/>
        </w:rPr>
        <w:t>õiguse kasutada patenditud koosti</w:t>
      </w:r>
      <w:r w:rsidR="005E3247" w:rsidRPr="00F71DB3">
        <w:rPr>
          <w:rFonts w:ascii="Times New Roman" w:hAnsi="Times New Roman" w:cs="Times New Roman"/>
        </w:rPr>
        <w:t>sosa</w:t>
      </w:r>
      <w:r w:rsidRPr="00F71DB3">
        <w:rPr>
          <w:rFonts w:ascii="Times New Roman" w:hAnsi="Times New Roman" w:cs="Times New Roman"/>
        </w:rPr>
        <w:t>.</w:t>
      </w:r>
      <w:r w:rsidR="00C25158" w:rsidRPr="00F71DB3">
        <w:rPr>
          <w:rFonts w:ascii="Times New Roman" w:hAnsi="Times New Roman" w:cs="Times New Roman"/>
        </w:rPr>
        <w:t xml:space="preserve"> </w:t>
      </w:r>
    </w:p>
  </w:footnote>
  <w:footnote w:id="7">
    <w:p w14:paraId="6284EC26" w14:textId="0D4DBD0E" w:rsidR="009F1C97" w:rsidRPr="00C85CD1" w:rsidRDefault="009F1C97">
      <w:pPr>
        <w:pStyle w:val="FootnoteText"/>
        <w:jc w:val="both"/>
        <w:rPr>
          <w:rFonts w:ascii="Times New Roman" w:hAnsi="Times New Roman" w:cs="Times New Roman"/>
        </w:rPr>
      </w:pPr>
      <w:r w:rsidRPr="00F71DB3">
        <w:rPr>
          <w:rStyle w:val="FootnoteReference"/>
          <w:rFonts w:ascii="Times New Roman" w:hAnsi="Times New Roman" w:cs="Times New Roman"/>
        </w:rPr>
        <w:footnoteRef/>
      </w:r>
      <w:r w:rsidR="003D1899" w:rsidRPr="00F71DB3">
        <w:rPr>
          <w:rFonts w:ascii="Times New Roman" w:hAnsi="Times New Roman" w:cs="Times New Roman"/>
        </w:rPr>
        <w:t xml:space="preserve"> Taotleja taotluse esitamise aastal või sellele </w:t>
      </w:r>
      <w:r w:rsidR="00C85CD1">
        <w:rPr>
          <w:rFonts w:ascii="Times New Roman" w:hAnsi="Times New Roman" w:cs="Times New Roman"/>
        </w:rPr>
        <w:t xml:space="preserve">vahetult </w:t>
      </w:r>
      <w:r w:rsidR="003D1899" w:rsidRPr="00F71DB3">
        <w:rPr>
          <w:rFonts w:ascii="Times New Roman" w:hAnsi="Times New Roman" w:cs="Times New Roman"/>
        </w:rPr>
        <w:t xml:space="preserve">eelnenud aastal toodetud või töödeldud toode on toidukvaliteedikava raames toodetud lõpptoode, mahepõllumajanduslik toode või Euroopa Parlamendi ja nõukogu määruse (EL) nr 1305/2013 artikli 16 lõike 1 punktis a sätestatud </w:t>
      </w:r>
      <w:r w:rsidR="00973DFD">
        <w:rPr>
          <w:rFonts w:ascii="Times New Roman" w:hAnsi="Times New Roman" w:cs="Times New Roman"/>
        </w:rPr>
        <w:t>liidu</w:t>
      </w:r>
      <w:r w:rsidR="00973DFD" w:rsidRPr="00F71DB3">
        <w:rPr>
          <w:rFonts w:ascii="Times New Roman" w:hAnsi="Times New Roman" w:cs="Times New Roman"/>
        </w:rPr>
        <w:t xml:space="preserve"> </w:t>
      </w:r>
      <w:r w:rsidR="003D1899" w:rsidRPr="00F71DB3">
        <w:rPr>
          <w:rFonts w:ascii="Times New Roman" w:hAnsi="Times New Roman" w:cs="Times New Roman"/>
        </w:rPr>
        <w:t>kvaliteedikava too</w:t>
      </w:r>
      <w:r w:rsidR="003D1899" w:rsidRPr="00E0552B">
        <w:rPr>
          <w:rFonts w:ascii="Times New Roman" w:hAnsi="Times New Roman" w:cs="Times New Roman"/>
        </w:rPr>
        <w:t>de.</w:t>
      </w:r>
    </w:p>
  </w:footnote>
  <w:footnote w:id="8">
    <w:p w14:paraId="2064470C" w14:textId="77777777" w:rsidR="009F1C97" w:rsidRPr="00F71DB3" w:rsidRDefault="009F1C97" w:rsidP="001D2A4A">
      <w:pPr>
        <w:pStyle w:val="FootnoteText"/>
        <w:jc w:val="both"/>
        <w:rPr>
          <w:rFonts w:ascii="Times New Roman" w:hAnsi="Times New Roman" w:cs="Times New Roman"/>
        </w:rPr>
      </w:pPr>
      <w:r w:rsidRPr="00F71DB3">
        <w:rPr>
          <w:rStyle w:val="FootnoteReference"/>
          <w:rFonts w:ascii="Times New Roman" w:hAnsi="Times New Roman" w:cs="Times New Roman"/>
        </w:rPr>
        <w:footnoteRef/>
      </w:r>
      <w:r w:rsidRPr="00F71DB3">
        <w:rPr>
          <w:rFonts w:ascii="Times New Roman" w:hAnsi="Times New Roman" w:cs="Times New Roman"/>
        </w:rPr>
        <w:t xml:space="preserve"> Eesti teadus- ja arendusasutuste all mõeldakse </w:t>
      </w:r>
      <w:r w:rsidR="0002160E" w:rsidRPr="00F71DB3">
        <w:rPr>
          <w:rFonts w:ascii="Times New Roman" w:hAnsi="Times New Roman" w:cs="Times New Roman"/>
        </w:rPr>
        <w:t xml:space="preserve">juriidilisi </w:t>
      </w:r>
      <w:r w:rsidRPr="00F71DB3">
        <w:rPr>
          <w:rFonts w:ascii="Times New Roman" w:hAnsi="Times New Roman" w:cs="Times New Roman"/>
        </w:rPr>
        <w:t>isikuid või asutusi,</w:t>
      </w:r>
      <w:r w:rsidR="00132083" w:rsidRPr="00F71DB3">
        <w:rPr>
          <w:rFonts w:ascii="Times New Roman" w:hAnsi="Times New Roman" w:cs="Times New Roman"/>
        </w:rPr>
        <w:t xml:space="preserve"> kes vastavad teadus- ja arendustegevuse korralduse seaduse §</w:t>
      </w:r>
      <w:r w:rsidR="006F02AF" w:rsidRPr="00F71DB3">
        <w:rPr>
          <w:rFonts w:ascii="Times New Roman" w:hAnsi="Times New Roman" w:cs="Times New Roman"/>
        </w:rPr>
        <w:t>-s</w:t>
      </w:r>
      <w:r w:rsidR="00132083" w:rsidRPr="00F71DB3">
        <w:rPr>
          <w:rFonts w:ascii="Times New Roman" w:hAnsi="Times New Roman" w:cs="Times New Roman"/>
        </w:rPr>
        <w:t xml:space="preserve"> 3 sätestatud tingimustele.</w:t>
      </w:r>
      <w:r w:rsidRPr="00F71DB3">
        <w:rPr>
          <w:rFonts w:ascii="Times New Roman" w:hAnsi="Times New Roman" w:cs="Times New Roman"/>
        </w:rPr>
        <w:t xml:space="preserve"> Teise riigi teadus- ja arendusasutus peab olema Eesti teadus- ja arendusasutusega samaväärse pädevusega.</w:t>
      </w:r>
      <w:r w:rsidR="00556DC8" w:rsidRPr="00F71DB3">
        <w:rPr>
          <w:rFonts w:ascii="Times New Roman" w:hAnsi="Times New Roman" w:cs="Times New Roman"/>
        </w:rPr>
        <w:t xml:space="preserve"> </w:t>
      </w:r>
      <w:r w:rsidR="00132083" w:rsidRPr="00F71DB3">
        <w:rPr>
          <w:rFonts w:ascii="Times New Roman" w:hAnsi="Times New Roman" w:cs="Times New Roman"/>
        </w:rPr>
        <w:t xml:space="preserve">Hindamiskriteeriumi täitmist tõendab </w:t>
      </w:r>
      <w:r w:rsidR="0002160E" w:rsidRPr="00F71DB3">
        <w:rPr>
          <w:rFonts w:ascii="Times New Roman" w:hAnsi="Times New Roman" w:cs="Times New Roman"/>
        </w:rPr>
        <w:t>asjakohane</w:t>
      </w:r>
      <w:r w:rsidR="00132083" w:rsidRPr="00F71DB3">
        <w:rPr>
          <w:rFonts w:ascii="Times New Roman" w:hAnsi="Times New Roman" w:cs="Times New Roman"/>
        </w:rPr>
        <w:t xml:space="preserve"> kirjalik leping.</w:t>
      </w:r>
    </w:p>
  </w:footnote>
  <w:footnote w:id="9">
    <w:p w14:paraId="420657A6" w14:textId="449EF4A8" w:rsidR="005D59EC" w:rsidRPr="00F71DB3" w:rsidRDefault="005D59EC" w:rsidP="001D2A4A">
      <w:pPr>
        <w:pStyle w:val="FootnoteText"/>
        <w:jc w:val="both"/>
        <w:rPr>
          <w:rFonts w:ascii="Times New Roman" w:hAnsi="Times New Roman" w:cs="Times New Roman"/>
        </w:rPr>
      </w:pPr>
      <w:r w:rsidRPr="00F71DB3">
        <w:rPr>
          <w:rStyle w:val="FootnoteReference"/>
          <w:rFonts w:ascii="Times New Roman" w:hAnsi="Times New Roman" w:cs="Times New Roman"/>
        </w:rPr>
        <w:footnoteRef/>
      </w:r>
      <w:r w:rsidRPr="00F71DB3">
        <w:rPr>
          <w:rFonts w:ascii="Times New Roman" w:hAnsi="Times New Roman" w:cs="Times New Roman"/>
        </w:rPr>
        <w:t xml:space="preserve"> </w:t>
      </w:r>
      <w:r w:rsidR="000A2A3A" w:rsidRPr="00F71DB3">
        <w:rPr>
          <w:rFonts w:ascii="Times New Roman" w:hAnsi="Times New Roman" w:cs="Times New Roman"/>
        </w:rPr>
        <w:t>Hindamiskriteeriumi täitmist tõenda</w:t>
      </w:r>
      <w:r w:rsidR="00A20263">
        <w:rPr>
          <w:rFonts w:ascii="Times New Roman" w:hAnsi="Times New Roman" w:cs="Times New Roman"/>
        </w:rPr>
        <w:t>b</w:t>
      </w:r>
      <w:r w:rsidR="00556DC8" w:rsidRPr="00F71DB3">
        <w:rPr>
          <w:rFonts w:ascii="Times New Roman" w:hAnsi="Times New Roman" w:cs="Times New Roman"/>
        </w:rPr>
        <w:t xml:space="preserve"> sertifikaa</w:t>
      </w:r>
      <w:r w:rsidR="00A20263">
        <w:rPr>
          <w:rFonts w:ascii="Times New Roman" w:hAnsi="Times New Roman" w:cs="Times New Roman"/>
        </w:rPr>
        <w:t>t</w:t>
      </w:r>
      <w:r w:rsidR="000A2A3A" w:rsidRPr="00F71DB3">
        <w:rPr>
          <w:rFonts w:ascii="Times New Roman" w:hAnsi="Times New Roman" w:cs="Times New Roman"/>
        </w:rPr>
        <w:t xml:space="preserve"> </w:t>
      </w:r>
      <w:r w:rsidR="003D4885" w:rsidRPr="00F71DB3">
        <w:rPr>
          <w:rFonts w:ascii="Times New Roman" w:hAnsi="Times New Roman" w:cs="Times New Roman"/>
        </w:rPr>
        <w:t>või tunnustamist tõendav dokumen</w:t>
      </w:r>
      <w:r w:rsidR="00A20263">
        <w:rPr>
          <w:rFonts w:ascii="Times New Roman" w:hAnsi="Times New Roman" w:cs="Times New Roman"/>
        </w:rPr>
        <w:t>t</w:t>
      </w:r>
      <w:r w:rsidR="00556DC8" w:rsidRPr="00F71DB3">
        <w:rPr>
          <w:rFonts w:ascii="Times New Roman" w:hAnsi="Times New Roman" w:cs="Times New Roman"/>
        </w:rPr>
        <w:t>.</w:t>
      </w:r>
    </w:p>
  </w:footnote>
  <w:footnote w:id="10">
    <w:p w14:paraId="085D4F4E" w14:textId="77777777" w:rsidR="00513661" w:rsidRPr="00F71DB3" w:rsidRDefault="00513661" w:rsidP="001D2A4A">
      <w:pPr>
        <w:pStyle w:val="FootnoteText"/>
        <w:jc w:val="both"/>
        <w:rPr>
          <w:rFonts w:ascii="Times New Roman" w:hAnsi="Times New Roman" w:cs="Times New Roman"/>
        </w:rPr>
      </w:pPr>
      <w:r w:rsidRPr="00F71DB3">
        <w:rPr>
          <w:rStyle w:val="FootnoteReference"/>
          <w:rFonts w:ascii="Times New Roman" w:hAnsi="Times New Roman" w:cs="Times New Roman"/>
        </w:rPr>
        <w:footnoteRef/>
      </w:r>
      <w:r w:rsidRPr="00F71DB3">
        <w:rPr>
          <w:rFonts w:ascii="Times New Roman" w:hAnsi="Times New Roman" w:cs="Times New Roman"/>
        </w:rPr>
        <w:t xml:space="preserve"> Ekspor</w:t>
      </w:r>
      <w:r w:rsidR="00F21EB5" w:rsidRPr="00F71DB3">
        <w:rPr>
          <w:rFonts w:ascii="Times New Roman" w:hAnsi="Times New Roman" w:cs="Times New Roman"/>
        </w:rPr>
        <w:t>dina</w:t>
      </w:r>
      <w:r w:rsidRPr="00F71DB3">
        <w:rPr>
          <w:rFonts w:ascii="Times New Roman" w:hAnsi="Times New Roman" w:cs="Times New Roman"/>
        </w:rPr>
        <w:t xml:space="preserve"> käsit</w:t>
      </w:r>
      <w:r w:rsidR="00F21EB5" w:rsidRPr="00F71DB3">
        <w:rPr>
          <w:rFonts w:ascii="Times New Roman" w:hAnsi="Times New Roman" w:cs="Times New Roman"/>
        </w:rPr>
        <w:t>a</w:t>
      </w:r>
      <w:r w:rsidRPr="00F71DB3">
        <w:rPr>
          <w:rFonts w:ascii="Times New Roman" w:hAnsi="Times New Roman" w:cs="Times New Roman"/>
        </w:rPr>
        <w:t>takse taotleja toodetud või töödeldud kau</w:t>
      </w:r>
      <w:r w:rsidR="00A94515" w:rsidRPr="00F71DB3">
        <w:rPr>
          <w:rFonts w:ascii="Times New Roman" w:hAnsi="Times New Roman" w:cs="Times New Roman"/>
        </w:rPr>
        <w:t>ba</w:t>
      </w:r>
      <w:r w:rsidRPr="00F71DB3">
        <w:rPr>
          <w:rFonts w:ascii="Times New Roman" w:hAnsi="Times New Roman" w:cs="Times New Roman"/>
        </w:rPr>
        <w:t xml:space="preserve"> väljavedu Eestist Euroopa Liitu või kolmandasse riiki. Ekspordi</w:t>
      </w:r>
      <w:r w:rsidR="00A94515" w:rsidRPr="00F71DB3">
        <w:rPr>
          <w:rFonts w:ascii="Times New Roman" w:hAnsi="Times New Roman" w:cs="Times New Roman"/>
        </w:rPr>
        <w:t>na käsitatakse</w:t>
      </w:r>
      <w:r w:rsidRPr="00F71DB3">
        <w:rPr>
          <w:rFonts w:ascii="Times New Roman" w:hAnsi="Times New Roman" w:cs="Times New Roman"/>
        </w:rPr>
        <w:t xml:space="preserve"> nii taotleja otseeksporti kui ka vahendajate või allhanke kaudu korraldatud eksporti. Hindamiskriteeriumi täitmist tõendavad </w:t>
      </w:r>
      <w:r w:rsidR="00271016" w:rsidRPr="00F71DB3">
        <w:rPr>
          <w:rFonts w:ascii="Times New Roman" w:hAnsi="Times New Roman" w:cs="Times New Roman"/>
        </w:rPr>
        <w:t xml:space="preserve">asjakohased </w:t>
      </w:r>
      <w:r w:rsidRPr="00F71DB3">
        <w:rPr>
          <w:rFonts w:ascii="Times New Roman" w:hAnsi="Times New Roman" w:cs="Times New Roman"/>
        </w:rPr>
        <w:t>otseekspor</w:t>
      </w:r>
      <w:r w:rsidR="006F02AF" w:rsidRPr="00F71DB3">
        <w:rPr>
          <w:rFonts w:ascii="Times New Roman" w:hAnsi="Times New Roman" w:cs="Times New Roman"/>
        </w:rPr>
        <w:t>d</w:t>
      </w:r>
      <w:r w:rsidRPr="00F71DB3">
        <w:rPr>
          <w:rFonts w:ascii="Times New Roman" w:hAnsi="Times New Roman" w:cs="Times New Roman"/>
        </w:rPr>
        <w:t xml:space="preserve">i, vahendajate kaudu või allhanke kaudu korraldatud ekspordi toimumise lepingud </w:t>
      </w:r>
      <w:r w:rsidR="00A94515" w:rsidRPr="00F71DB3">
        <w:rPr>
          <w:rFonts w:ascii="Times New Roman" w:hAnsi="Times New Roman" w:cs="Times New Roman"/>
        </w:rPr>
        <w:t xml:space="preserve">ja </w:t>
      </w:r>
      <w:r w:rsidRPr="00F71DB3">
        <w:rPr>
          <w:rFonts w:ascii="Times New Roman" w:hAnsi="Times New Roman" w:cs="Times New Roman"/>
        </w:rPr>
        <w:t xml:space="preserve">müügiarved. </w:t>
      </w:r>
    </w:p>
  </w:footnote>
  <w:footnote w:id="11">
    <w:p w14:paraId="7EB80832" w14:textId="211CA122" w:rsidR="005D59EC" w:rsidRPr="00F71DB3" w:rsidRDefault="005D59EC" w:rsidP="001D2A4A">
      <w:pPr>
        <w:pStyle w:val="FootnoteText"/>
        <w:jc w:val="both"/>
        <w:rPr>
          <w:rFonts w:ascii="Times New Roman" w:hAnsi="Times New Roman" w:cs="Times New Roman"/>
        </w:rPr>
      </w:pPr>
      <w:r w:rsidRPr="00F71DB3">
        <w:rPr>
          <w:rStyle w:val="FootnoteReference"/>
          <w:rFonts w:ascii="Times New Roman" w:hAnsi="Times New Roman" w:cs="Times New Roman"/>
        </w:rPr>
        <w:footnoteRef/>
      </w:r>
      <w:r w:rsidRPr="00F71DB3">
        <w:rPr>
          <w:rFonts w:ascii="Times New Roman" w:hAnsi="Times New Roman" w:cs="Times New Roman"/>
        </w:rPr>
        <w:t xml:space="preserve"> </w:t>
      </w:r>
      <w:r w:rsidR="00556DC8" w:rsidRPr="00F71DB3">
        <w:rPr>
          <w:rFonts w:ascii="Times New Roman" w:hAnsi="Times New Roman" w:cs="Times New Roman"/>
        </w:rPr>
        <w:t>Bioenergia all mõeldakse biomassist toodetud energiat. Biomass on põllumajanduslikust tootmisest (k</w:t>
      </w:r>
      <w:r w:rsidR="00A20263">
        <w:rPr>
          <w:rFonts w:ascii="Times New Roman" w:hAnsi="Times New Roman" w:cs="Times New Roman"/>
        </w:rPr>
        <w:t>aasa arvatud</w:t>
      </w:r>
      <w:r w:rsidR="00556DC8" w:rsidRPr="00F71DB3">
        <w:rPr>
          <w:rFonts w:ascii="Times New Roman" w:hAnsi="Times New Roman" w:cs="Times New Roman"/>
        </w:rPr>
        <w:t xml:space="preserve"> taimsed ja loomsed ained), metsatööstusest ja sellega seotud tootmisest pärit toodete, jäätmete ja jääkide bioloogiliselt lagunev fraktsioon ning tööstus- ja olmejäätmete bioloogiliselt lagunev fraktsioon. </w:t>
      </w:r>
      <w:r w:rsidR="00CB3B1E" w:rsidRPr="00F71DB3">
        <w:rPr>
          <w:rFonts w:ascii="Times New Roman" w:hAnsi="Times New Roman" w:cs="Times New Roman"/>
        </w:rPr>
        <w:t>Taastuvenergia all mõeldakse</w:t>
      </w:r>
      <w:r w:rsidR="00CB3B1E">
        <w:rPr>
          <w:rFonts w:ascii="Times New Roman" w:hAnsi="Times New Roman" w:cs="Times New Roman"/>
        </w:rPr>
        <w:t xml:space="preserve"> </w:t>
      </w:r>
      <w:r w:rsidR="00CB3B1E" w:rsidRPr="00F71DB3">
        <w:rPr>
          <w:rFonts w:ascii="Times New Roman" w:hAnsi="Times New Roman" w:cs="Times New Roman"/>
        </w:rPr>
        <w:t>taastuv</w:t>
      </w:r>
      <w:r w:rsidR="00717422" w:rsidRPr="00F71DB3">
        <w:rPr>
          <w:rFonts w:ascii="Times New Roman" w:hAnsi="Times New Roman" w:cs="Times New Roman"/>
        </w:rPr>
        <w:t xml:space="preserve">ate </w:t>
      </w:r>
      <w:r w:rsidR="00CB3B1E" w:rsidRPr="00F71DB3">
        <w:rPr>
          <w:rFonts w:ascii="Times New Roman" w:hAnsi="Times New Roman" w:cs="Times New Roman"/>
        </w:rPr>
        <w:t>energiaallikate kasutamist energia saamiseks. Taastuv</w:t>
      </w:r>
      <w:r w:rsidR="00717422" w:rsidRPr="00F71DB3">
        <w:rPr>
          <w:rFonts w:ascii="Times New Roman" w:hAnsi="Times New Roman" w:cs="Times New Roman"/>
        </w:rPr>
        <w:t xml:space="preserve">ad </w:t>
      </w:r>
      <w:r w:rsidR="00CB3B1E" w:rsidRPr="00F71DB3">
        <w:rPr>
          <w:rFonts w:ascii="Times New Roman" w:hAnsi="Times New Roman" w:cs="Times New Roman"/>
        </w:rPr>
        <w:t>energiaallika</w:t>
      </w:r>
      <w:r w:rsidR="003A3F62" w:rsidRPr="00F71DB3">
        <w:rPr>
          <w:rFonts w:ascii="Times New Roman" w:hAnsi="Times New Roman" w:cs="Times New Roman"/>
        </w:rPr>
        <w:t xml:space="preserve">d on loetletud </w:t>
      </w:r>
      <w:r w:rsidR="0026183D" w:rsidRPr="00E0552B">
        <w:rPr>
          <w:rFonts w:ascii="Times New Roman" w:hAnsi="Times New Roman" w:cs="Times New Roman"/>
        </w:rPr>
        <w:t>elektrituruseaduse §-s 57.</w:t>
      </w:r>
      <w:r w:rsidR="003D4885" w:rsidRPr="00E0552B">
        <w:rPr>
          <w:rFonts w:ascii="Times New Roman" w:hAnsi="Times New Roman" w:cs="Times New Roman"/>
        </w:rPr>
        <w:t xml:space="preserve"> </w:t>
      </w:r>
      <w:r w:rsidR="004626FF" w:rsidRPr="00E0552B">
        <w:rPr>
          <w:rFonts w:ascii="Times New Roman" w:hAnsi="Times New Roman" w:cs="Times New Roman"/>
        </w:rPr>
        <w:t>Kui taotleja hakkab investeeringu tulemusena kasutama</w:t>
      </w:r>
      <w:r w:rsidR="004626FF" w:rsidRPr="00F71DB3">
        <w:rPr>
          <w:rFonts w:ascii="Times New Roman" w:hAnsi="Times New Roman" w:cs="Times New Roman"/>
        </w:rPr>
        <w:t xml:space="preserve"> taastuvenergial või bioenergial toimivat kütte</w:t>
      </w:r>
      <w:r w:rsidR="00BE5916" w:rsidRPr="00F71DB3">
        <w:rPr>
          <w:rFonts w:ascii="Times New Roman" w:hAnsi="Times New Roman" w:cs="Times New Roman"/>
        </w:rPr>
        <w:t>- või jahutus</w:t>
      </w:r>
      <w:r w:rsidR="004626FF" w:rsidRPr="00F71DB3">
        <w:rPr>
          <w:rFonts w:ascii="Times New Roman" w:hAnsi="Times New Roman" w:cs="Times New Roman"/>
        </w:rPr>
        <w:t>süsteemi, siis on see ehitusprojektis ette</w:t>
      </w:r>
      <w:r w:rsidR="006652D3" w:rsidRPr="00F71DB3">
        <w:rPr>
          <w:rFonts w:ascii="Times New Roman" w:hAnsi="Times New Roman" w:cs="Times New Roman"/>
        </w:rPr>
        <w:t xml:space="preserve"> </w:t>
      </w:r>
      <w:r w:rsidR="004626FF" w:rsidRPr="00F71DB3">
        <w:rPr>
          <w:rFonts w:ascii="Times New Roman" w:hAnsi="Times New Roman" w:cs="Times New Roman"/>
        </w:rPr>
        <w:t xml:space="preserve">nähtud. </w:t>
      </w:r>
    </w:p>
  </w:footnote>
  <w:footnote w:id="12">
    <w:p w14:paraId="751F7473" w14:textId="1105EFB2" w:rsidR="00363FE5" w:rsidRPr="00F71DB3" w:rsidRDefault="00363FE5" w:rsidP="001D2A4A">
      <w:pPr>
        <w:pStyle w:val="FootnoteText"/>
        <w:jc w:val="both"/>
        <w:rPr>
          <w:rFonts w:ascii="Times New Roman" w:hAnsi="Times New Roman" w:cs="Times New Roman"/>
        </w:rPr>
      </w:pPr>
      <w:r w:rsidRPr="00F71DB3">
        <w:rPr>
          <w:rStyle w:val="FootnoteReference"/>
          <w:rFonts w:ascii="Times New Roman" w:hAnsi="Times New Roman" w:cs="Times New Roman"/>
        </w:rPr>
        <w:footnoteRef/>
      </w:r>
      <w:r w:rsidRPr="00F71DB3">
        <w:rPr>
          <w:rFonts w:ascii="Times New Roman" w:hAnsi="Times New Roman" w:cs="Times New Roman"/>
        </w:rPr>
        <w:t xml:space="preserve"> Taotleja on </w:t>
      </w:r>
      <w:r w:rsidR="00F204D9" w:rsidRPr="00F71DB3">
        <w:rPr>
          <w:rFonts w:ascii="Times New Roman" w:hAnsi="Times New Roman" w:cs="Times New Roman"/>
        </w:rPr>
        <w:t>programm</w:t>
      </w:r>
      <w:r w:rsidR="00F64A3C" w:rsidRPr="00F71DB3">
        <w:rPr>
          <w:rFonts w:ascii="Times New Roman" w:hAnsi="Times New Roman" w:cs="Times New Roman"/>
        </w:rPr>
        <w:t>i</w:t>
      </w:r>
      <w:r w:rsidRPr="00F71DB3">
        <w:rPr>
          <w:rFonts w:ascii="Times New Roman" w:hAnsi="Times New Roman" w:cs="Times New Roman"/>
        </w:rPr>
        <w:t>perioodil 2007</w:t>
      </w:r>
      <w:r w:rsidR="006F02AF" w:rsidRPr="00F71DB3">
        <w:rPr>
          <w:rFonts w:ascii="Times New Roman" w:hAnsi="Times New Roman" w:cs="Times New Roman"/>
        </w:rPr>
        <w:t>–</w:t>
      </w:r>
      <w:r w:rsidRPr="00E0552B">
        <w:rPr>
          <w:rFonts w:ascii="Times New Roman" w:hAnsi="Times New Roman" w:cs="Times New Roman"/>
        </w:rPr>
        <w:t xml:space="preserve">2013 kuulunud klastrisse, mis on moodustatud </w:t>
      </w:r>
      <w:r w:rsidR="00E97024" w:rsidRPr="00E0552B">
        <w:rPr>
          <w:rFonts w:ascii="Times New Roman" w:hAnsi="Times New Roman" w:cs="Times New Roman"/>
        </w:rPr>
        <w:t>m</w:t>
      </w:r>
      <w:r w:rsidRPr="00E0552B">
        <w:rPr>
          <w:rFonts w:ascii="Times New Roman" w:hAnsi="Times New Roman" w:cs="Times New Roman"/>
        </w:rPr>
        <w:t xml:space="preserve">ajandus- ja </w:t>
      </w:r>
      <w:r w:rsidR="00E97024" w:rsidRPr="00C85CD1">
        <w:rPr>
          <w:rFonts w:ascii="Times New Roman" w:hAnsi="Times New Roman" w:cs="Times New Roman"/>
        </w:rPr>
        <w:t>k</w:t>
      </w:r>
      <w:r w:rsidRPr="00C85CD1">
        <w:rPr>
          <w:rFonts w:ascii="Times New Roman" w:hAnsi="Times New Roman" w:cs="Times New Roman"/>
        </w:rPr>
        <w:t>ommunikatsiooniministri 13. augusti 2008. a määruse nr 71 „Klastrite arendamise toetamise tingimused ja kord“ alusel</w:t>
      </w:r>
      <w:r w:rsidR="00813A17" w:rsidRPr="00F71DB3">
        <w:rPr>
          <w:rFonts w:ascii="Times New Roman" w:hAnsi="Times New Roman" w:cs="Times New Roman"/>
        </w:rPr>
        <w:t>. T</w:t>
      </w:r>
      <w:r w:rsidR="00EF4403" w:rsidRPr="00F71DB3">
        <w:rPr>
          <w:rFonts w:ascii="Times New Roman" w:hAnsi="Times New Roman" w:cs="Times New Roman"/>
        </w:rPr>
        <w:t xml:space="preserve">aotleja kuulub </w:t>
      </w:r>
      <w:r w:rsidR="00F204D9" w:rsidRPr="00F71DB3">
        <w:rPr>
          <w:rFonts w:ascii="Times New Roman" w:hAnsi="Times New Roman" w:cs="Times New Roman"/>
        </w:rPr>
        <w:t>programm</w:t>
      </w:r>
      <w:r w:rsidR="00F64A3C" w:rsidRPr="00F71DB3">
        <w:rPr>
          <w:rFonts w:ascii="Times New Roman" w:hAnsi="Times New Roman" w:cs="Times New Roman"/>
        </w:rPr>
        <w:t>i</w:t>
      </w:r>
      <w:r w:rsidR="00EF4403" w:rsidRPr="00F71DB3">
        <w:rPr>
          <w:rFonts w:ascii="Times New Roman" w:hAnsi="Times New Roman" w:cs="Times New Roman"/>
        </w:rPr>
        <w:t>perioodil 2014</w:t>
      </w:r>
      <w:r w:rsidR="00BE3279" w:rsidRPr="00F71DB3">
        <w:rPr>
          <w:rFonts w:ascii="Times New Roman" w:hAnsi="Times New Roman" w:cs="Times New Roman"/>
        </w:rPr>
        <w:t>–</w:t>
      </w:r>
      <w:r w:rsidR="00EF4403" w:rsidRPr="00F71DB3">
        <w:rPr>
          <w:rFonts w:ascii="Times New Roman" w:hAnsi="Times New Roman" w:cs="Times New Roman"/>
        </w:rPr>
        <w:t xml:space="preserve">2020 klastrisse, mis on moodustatud </w:t>
      </w:r>
      <w:r w:rsidR="00E97024" w:rsidRPr="00F71DB3">
        <w:rPr>
          <w:rFonts w:ascii="Times New Roman" w:hAnsi="Times New Roman" w:cs="Times New Roman"/>
        </w:rPr>
        <w:t>m</w:t>
      </w:r>
      <w:r w:rsidR="00EF4403" w:rsidRPr="00F71DB3">
        <w:rPr>
          <w:rFonts w:ascii="Times New Roman" w:hAnsi="Times New Roman" w:cs="Times New Roman"/>
        </w:rPr>
        <w:t>aaeluministri 26.</w:t>
      </w:r>
      <w:r w:rsidR="00E97024" w:rsidRPr="00F71DB3">
        <w:rPr>
          <w:rFonts w:ascii="Times New Roman" w:hAnsi="Times New Roman" w:cs="Times New Roman"/>
        </w:rPr>
        <w:t> </w:t>
      </w:r>
      <w:r w:rsidR="00EF4403" w:rsidRPr="00F71DB3">
        <w:rPr>
          <w:rFonts w:ascii="Times New Roman" w:hAnsi="Times New Roman" w:cs="Times New Roman"/>
        </w:rPr>
        <w:t>augusti 2015.</w:t>
      </w:r>
      <w:r w:rsidR="00B419AD" w:rsidRPr="00F71DB3">
        <w:rPr>
          <w:rFonts w:ascii="Times New Roman" w:hAnsi="Times New Roman" w:cs="Times New Roman"/>
        </w:rPr>
        <w:t> </w:t>
      </w:r>
      <w:r w:rsidR="00813A17" w:rsidRPr="00F71DB3">
        <w:rPr>
          <w:rFonts w:ascii="Times New Roman" w:hAnsi="Times New Roman" w:cs="Times New Roman"/>
        </w:rPr>
        <w:t>a</w:t>
      </w:r>
      <w:r w:rsidR="00EF4403" w:rsidRPr="00F71DB3">
        <w:rPr>
          <w:rFonts w:ascii="Times New Roman" w:hAnsi="Times New Roman" w:cs="Times New Roman"/>
        </w:rPr>
        <w:t xml:space="preserve"> määruse nr 84 „Innovatsiooniklastri toetus“</w:t>
      </w:r>
      <w:r w:rsidR="00813A17" w:rsidRPr="00F71DB3">
        <w:rPr>
          <w:rFonts w:ascii="Times New Roman" w:hAnsi="Times New Roman" w:cs="Times New Roman"/>
        </w:rPr>
        <w:t xml:space="preserve"> või </w:t>
      </w:r>
      <w:r w:rsidR="00E97024" w:rsidRPr="00F71DB3">
        <w:rPr>
          <w:rFonts w:ascii="Times New Roman" w:hAnsi="Times New Roman" w:cs="Times New Roman"/>
        </w:rPr>
        <w:t>e</w:t>
      </w:r>
      <w:r w:rsidR="00813A17" w:rsidRPr="00F71DB3">
        <w:rPr>
          <w:rFonts w:ascii="Times New Roman" w:hAnsi="Times New Roman" w:cs="Times New Roman"/>
        </w:rPr>
        <w:t>ttevõtlusministri 15. mai 2015. a määruse nr 46 „Klastrite arendamise toetamise tingimused ja kord“ alusel.</w:t>
      </w:r>
      <w:r w:rsidR="004626FF" w:rsidRPr="00F71DB3">
        <w:rPr>
          <w:rFonts w:ascii="Times New Roman" w:hAnsi="Times New Roman" w:cs="Times New Roman"/>
        </w:rPr>
        <w:t xml:space="preserve"> Ühisturustusvõrgustik on turustusviis, millega tootja või töötleja turustab oma tooteid otse tarbijale, kasutades selleks sel otstarbel loodud internetikeskkonda või muud kommunikatsioonivormi, mille kaudu tarbija saab oma tellimuse edastada otse tootjale, ilma et toode vahepeal omanikku vahetaks, ja mis ei ole loodud vaid ühe tootja või töötleja toodete turustamiseks. </w:t>
      </w:r>
      <w:r w:rsidR="00970F98" w:rsidRPr="00F71DB3">
        <w:rPr>
          <w:rFonts w:ascii="Times New Roman" w:hAnsi="Times New Roman" w:cs="Times New Roman"/>
        </w:rPr>
        <w:t>Hindamiskriteeriumi täitmist tõendava</w:t>
      </w:r>
      <w:r w:rsidR="00A20263">
        <w:rPr>
          <w:rFonts w:ascii="Times New Roman" w:hAnsi="Times New Roman" w:cs="Times New Roman"/>
        </w:rPr>
        <w:t>d</w:t>
      </w:r>
      <w:r w:rsidR="00970F98" w:rsidRPr="00F71DB3">
        <w:rPr>
          <w:rFonts w:ascii="Times New Roman" w:hAnsi="Times New Roman" w:cs="Times New Roman"/>
        </w:rPr>
        <w:t xml:space="preserve"> </w:t>
      </w:r>
      <w:r w:rsidR="00387174" w:rsidRPr="00F71DB3">
        <w:rPr>
          <w:rFonts w:ascii="Times New Roman" w:hAnsi="Times New Roman" w:cs="Times New Roman"/>
        </w:rPr>
        <w:t>asjakohased</w:t>
      </w:r>
      <w:r w:rsidR="00970F98" w:rsidRPr="00F71DB3">
        <w:rPr>
          <w:rFonts w:ascii="Times New Roman" w:hAnsi="Times New Roman" w:cs="Times New Roman"/>
        </w:rPr>
        <w:t xml:space="preserve"> lepingud, müügiarved </w:t>
      </w:r>
      <w:r w:rsidR="00387174" w:rsidRPr="00F71DB3">
        <w:rPr>
          <w:rFonts w:ascii="Times New Roman" w:hAnsi="Times New Roman" w:cs="Times New Roman"/>
        </w:rPr>
        <w:t>ja</w:t>
      </w:r>
      <w:r w:rsidR="00970F98" w:rsidRPr="00F71DB3">
        <w:rPr>
          <w:rFonts w:ascii="Times New Roman" w:hAnsi="Times New Roman" w:cs="Times New Roman"/>
        </w:rPr>
        <w:t xml:space="preserve"> muud dokumendid.</w:t>
      </w:r>
    </w:p>
  </w:footnote>
  <w:footnote w:id="13">
    <w:p w14:paraId="52C35D95" w14:textId="44373506" w:rsidR="005D59EC" w:rsidRPr="00F71DB3" w:rsidRDefault="005D59EC" w:rsidP="001D2A4A">
      <w:pPr>
        <w:pStyle w:val="FootnoteText"/>
        <w:jc w:val="both"/>
        <w:rPr>
          <w:rFonts w:ascii="Times New Roman" w:hAnsi="Times New Roman" w:cs="Times New Roman"/>
        </w:rPr>
      </w:pPr>
      <w:r w:rsidRPr="00F71DB3">
        <w:rPr>
          <w:rStyle w:val="FootnoteReference"/>
          <w:rFonts w:ascii="Times New Roman" w:hAnsi="Times New Roman" w:cs="Times New Roman"/>
        </w:rPr>
        <w:footnoteRef/>
      </w:r>
      <w:r w:rsidRPr="00F71DB3">
        <w:rPr>
          <w:rFonts w:ascii="Times New Roman" w:hAnsi="Times New Roman" w:cs="Times New Roman"/>
        </w:rPr>
        <w:t xml:space="preserve"> </w:t>
      </w:r>
      <w:r w:rsidR="00DA78F0" w:rsidRPr="00F71DB3">
        <w:rPr>
          <w:rFonts w:ascii="Times New Roman" w:hAnsi="Times New Roman" w:cs="Times New Roman"/>
        </w:rPr>
        <w:t>Investeeringuobjekti paiknemine saarel annab</w:t>
      </w:r>
      <w:r w:rsidR="00F734AD">
        <w:rPr>
          <w:rFonts w:ascii="Times New Roman" w:hAnsi="Times New Roman" w:cs="Times New Roman"/>
        </w:rPr>
        <w:t xml:space="preserve"> </w:t>
      </w:r>
      <w:r w:rsidR="00BE3279" w:rsidRPr="00F71DB3">
        <w:rPr>
          <w:rFonts w:ascii="Times New Roman" w:hAnsi="Times New Roman" w:cs="Times New Roman"/>
        </w:rPr>
        <w:t>kolm </w:t>
      </w:r>
      <w:r w:rsidR="00DA78F0" w:rsidRPr="00F71DB3">
        <w:rPr>
          <w:rFonts w:ascii="Times New Roman" w:hAnsi="Times New Roman" w:cs="Times New Roman"/>
        </w:rPr>
        <w:t>punkti, olenemata saare kuulumisest ükskõik millise kohaliku omavalitsus</w:t>
      </w:r>
      <w:r w:rsidR="00C026E4" w:rsidRPr="00F71DB3">
        <w:rPr>
          <w:rFonts w:ascii="Times New Roman" w:hAnsi="Times New Roman" w:cs="Times New Roman"/>
        </w:rPr>
        <w:t xml:space="preserve">e </w:t>
      </w:r>
      <w:r w:rsidR="00EF4593" w:rsidRPr="00F71DB3">
        <w:rPr>
          <w:rFonts w:ascii="Times New Roman" w:hAnsi="Times New Roman" w:cs="Times New Roman"/>
        </w:rPr>
        <w:t>üksusess</w:t>
      </w:r>
      <w:r w:rsidR="00DA78F0" w:rsidRPr="00F71DB3">
        <w:rPr>
          <w:rFonts w:ascii="Times New Roman" w:hAnsi="Times New Roman" w:cs="Times New Roman"/>
        </w:rPr>
        <w:t>e</w:t>
      </w:r>
      <w:r w:rsidR="00EF4593" w:rsidRPr="00F71DB3">
        <w:rPr>
          <w:rFonts w:ascii="Times New Roman" w:hAnsi="Times New Roman" w:cs="Times New Roman"/>
        </w:rPr>
        <w:t xml:space="preserve"> </w:t>
      </w:r>
      <w:r w:rsidR="009764F2" w:rsidRPr="00F71DB3">
        <w:rPr>
          <w:rFonts w:ascii="Times New Roman" w:hAnsi="Times New Roman" w:cs="Times New Roman"/>
        </w:rPr>
        <w:t xml:space="preserve">kohaliku omavalitsuse korralduse seaduse </w:t>
      </w:r>
      <w:r w:rsidR="00A20263">
        <w:rPr>
          <w:rFonts w:ascii="Times New Roman" w:hAnsi="Times New Roman" w:cs="Times New Roman"/>
        </w:rPr>
        <w:t>tähenduses</w:t>
      </w:r>
      <w:r w:rsidR="00DA78F0" w:rsidRPr="00F71DB3">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774DD"/>
    <w:multiLevelType w:val="hybridMultilevel"/>
    <w:tmpl w:val="D494F06C"/>
    <w:lvl w:ilvl="0" w:tplc="2B96950E">
      <w:start w:val="5"/>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DAF2433"/>
    <w:multiLevelType w:val="hybridMultilevel"/>
    <w:tmpl w:val="7B3061AA"/>
    <w:lvl w:ilvl="0" w:tplc="1346BE34">
      <w:start w:val="5"/>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482D1E74"/>
    <w:multiLevelType w:val="hybridMultilevel"/>
    <w:tmpl w:val="4FAC094A"/>
    <w:lvl w:ilvl="0" w:tplc="AC0E0BC2">
      <w:start w:val="5"/>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8FB560D"/>
    <w:multiLevelType w:val="hybridMultilevel"/>
    <w:tmpl w:val="AF945C00"/>
    <w:lvl w:ilvl="0" w:tplc="5EDEE206">
      <w:start w:val="5"/>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869"/>
    <w:rsid w:val="0000184E"/>
    <w:rsid w:val="0001038C"/>
    <w:rsid w:val="00020127"/>
    <w:rsid w:val="0002160E"/>
    <w:rsid w:val="0002338C"/>
    <w:rsid w:val="000277CA"/>
    <w:rsid w:val="00033CF9"/>
    <w:rsid w:val="000355B2"/>
    <w:rsid w:val="00037002"/>
    <w:rsid w:val="000505A0"/>
    <w:rsid w:val="00054222"/>
    <w:rsid w:val="00070BDE"/>
    <w:rsid w:val="00072488"/>
    <w:rsid w:val="00072FB4"/>
    <w:rsid w:val="00077979"/>
    <w:rsid w:val="00082E91"/>
    <w:rsid w:val="000926C5"/>
    <w:rsid w:val="000A2A3A"/>
    <w:rsid w:val="000A2B48"/>
    <w:rsid w:val="000B5B4B"/>
    <w:rsid w:val="000C0892"/>
    <w:rsid w:val="000C5318"/>
    <w:rsid w:val="000E0EBE"/>
    <w:rsid w:val="000E79AD"/>
    <w:rsid w:val="000F0F5D"/>
    <w:rsid w:val="000F23F8"/>
    <w:rsid w:val="000F706A"/>
    <w:rsid w:val="00100AF5"/>
    <w:rsid w:val="00103BBF"/>
    <w:rsid w:val="00105F5C"/>
    <w:rsid w:val="00107DD4"/>
    <w:rsid w:val="0011173D"/>
    <w:rsid w:val="001121B0"/>
    <w:rsid w:val="00116A07"/>
    <w:rsid w:val="00132083"/>
    <w:rsid w:val="0013767A"/>
    <w:rsid w:val="00140DF9"/>
    <w:rsid w:val="001413FB"/>
    <w:rsid w:val="001440EC"/>
    <w:rsid w:val="001570C4"/>
    <w:rsid w:val="00171E1E"/>
    <w:rsid w:val="00172117"/>
    <w:rsid w:val="001742F6"/>
    <w:rsid w:val="001777F5"/>
    <w:rsid w:val="00177EFA"/>
    <w:rsid w:val="00195A9E"/>
    <w:rsid w:val="00195F87"/>
    <w:rsid w:val="00197EDD"/>
    <w:rsid w:val="001A256C"/>
    <w:rsid w:val="001A5411"/>
    <w:rsid w:val="001A6D72"/>
    <w:rsid w:val="001A792C"/>
    <w:rsid w:val="001C3C1C"/>
    <w:rsid w:val="001D07AA"/>
    <w:rsid w:val="001D28ED"/>
    <w:rsid w:val="001D2A4A"/>
    <w:rsid w:val="001D59C4"/>
    <w:rsid w:val="001E0A54"/>
    <w:rsid w:val="001E1D76"/>
    <w:rsid w:val="001F23F1"/>
    <w:rsid w:val="001F7F0B"/>
    <w:rsid w:val="002045C8"/>
    <w:rsid w:val="002118D3"/>
    <w:rsid w:val="00212B02"/>
    <w:rsid w:val="00213527"/>
    <w:rsid w:val="00220BC8"/>
    <w:rsid w:val="00230243"/>
    <w:rsid w:val="002364A1"/>
    <w:rsid w:val="00246531"/>
    <w:rsid w:val="0024714A"/>
    <w:rsid w:val="00253F4C"/>
    <w:rsid w:val="0026183D"/>
    <w:rsid w:val="00271016"/>
    <w:rsid w:val="00273C19"/>
    <w:rsid w:val="00274CFA"/>
    <w:rsid w:val="00277141"/>
    <w:rsid w:val="00280BA9"/>
    <w:rsid w:val="0028133B"/>
    <w:rsid w:val="002978F4"/>
    <w:rsid w:val="002A124E"/>
    <w:rsid w:val="002A5B1F"/>
    <w:rsid w:val="002C3662"/>
    <w:rsid w:val="002C3C44"/>
    <w:rsid w:val="002C76FC"/>
    <w:rsid w:val="002E1C91"/>
    <w:rsid w:val="002F07F7"/>
    <w:rsid w:val="002F322F"/>
    <w:rsid w:val="002F4C5C"/>
    <w:rsid w:val="00311142"/>
    <w:rsid w:val="00313934"/>
    <w:rsid w:val="003159B7"/>
    <w:rsid w:val="00321A3E"/>
    <w:rsid w:val="00324C72"/>
    <w:rsid w:val="00325A59"/>
    <w:rsid w:val="00325E20"/>
    <w:rsid w:val="0034365B"/>
    <w:rsid w:val="00346503"/>
    <w:rsid w:val="003521F6"/>
    <w:rsid w:val="00363FE5"/>
    <w:rsid w:val="00364890"/>
    <w:rsid w:val="0037467B"/>
    <w:rsid w:val="00383B5B"/>
    <w:rsid w:val="00387174"/>
    <w:rsid w:val="00392A1F"/>
    <w:rsid w:val="003A3F62"/>
    <w:rsid w:val="003C4189"/>
    <w:rsid w:val="003C50AC"/>
    <w:rsid w:val="003C607A"/>
    <w:rsid w:val="003D10AC"/>
    <w:rsid w:val="003D1899"/>
    <w:rsid w:val="003D4885"/>
    <w:rsid w:val="003F0768"/>
    <w:rsid w:val="003F6670"/>
    <w:rsid w:val="00405B25"/>
    <w:rsid w:val="00431819"/>
    <w:rsid w:val="0043690F"/>
    <w:rsid w:val="00444401"/>
    <w:rsid w:val="00447E54"/>
    <w:rsid w:val="0045296D"/>
    <w:rsid w:val="00455844"/>
    <w:rsid w:val="004623A0"/>
    <w:rsid w:val="004626FF"/>
    <w:rsid w:val="004754E6"/>
    <w:rsid w:val="00477B0B"/>
    <w:rsid w:val="00486E81"/>
    <w:rsid w:val="00490A0A"/>
    <w:rsid w:val="004A1C1C"/>
    <w:rsid w:val="004B2CE5"/>
    <w:rsid w:val="004C2A79"/>
    <w:rsid w:val="004C7340"/>
    <w:rsid w:val="004D2856"/>
    <w:rsid w:val="004F036E"/>
    <w:rsid w:val="004F143F"/>
    <w:rsid w:val="004F540D"/>
    <w:rsid w:val="004F6D77"/>
    <w:rsid w:val="005125E1"/>
    <w:rsid w:val="00513661"/>
    <w:rsid w:val="00527C01"/>
    <w:rsid w:val="005439C2"/>
    <w:rsid w:val="00544BE0"/>
    <w:rsid w:val="005452F8"/>
    <w:rsid w:val="00545D07"/>
    <w:rsid w:val="005534B7"/>
    <w:rsid w:val="00556DC8"/>
    <w:rsid w:val="00564BE0"/>
    <w:rsid w:val="005719E2"/>
    <w:rsid w:val="00582720"/>
    <w:rsid w:val="00592DF3"/>
    <w:rsid w:val="005945CE"/>
    <w:rsid w:val="00597818"/>
    <w:rsid w:val="00597956"/>
    <w:rsid w:val="005A0B6C"/>
    <w:rsid w:val="005A6AFE"/>
    <w:rsid w:val="005B12CE"/>
    <w:rsid w:val="005B530D"/>
    <w:rsid w:val="005B7F9F"/>
    <w:rsid w:val="005C67CA"/>
    <w:rsid w:val="005D45CE"/>
    <w:rsid w:val="005D59EC"/>
    <w:rsid w:val="005D61F2"/>
    <w:rsid w:val="005D7A5B"/>
    <w:rsid w:val="005E3247"/>
    <w:rsid w:val="0060090C"/>
    <w:rsid w:val="00620B63"/>
    <w:rsid w:val="00625051"/>
    <w:rsid w:val="00632DC9"/>
    <w:rsid w:val="00637EEF"/>
    <w:rsid w:val="006466B8"/>
    <w:rsid w:val="0065204B"/>
    <w:rsid w:val="00652113"/>
    <w:rsid w:val="006533BF"/>
    <w:rsid w:val="006652D3"/>
    <w:rsid w:val="00671732"/>
    <w:rsid w:val="0067418D"/>
    <w:rsid w:val="00690053"/>
    <w:rsid w:val="00691A83"/>
    <w:rsid w:val="006A04A1"/>
    <w:rsid w:val="006A513E"/>
    <w:rsid w:val="006B1F83"/>
    <w:rsid w:val="006B2E9F"/>
    <w:rsid w:val="006C61E6"/>
    <w:rsid w:val="006D53CB"/>
    <w:rsid w:val="006D562A"/>
    <w:rsid w:val="006F02AF"/>
    <w:rsid w:val="006F39B7"/>
    <w:rsid w:val="006F5B86"/>
    <w:rsid w:val="00717385"/>
    <w:rsid w:val="00717422"/>
    <w:rsid w:val="00724186"/>
    <w:rsid w:val="007259C6"/>
    <w:rsid w:val="00731421"/>
    <w:rsid w:val="00744202"/>
    <w:rsid w:val="0074780D"/>
    <w:rsid w:val="00747A73"/>
    <w:rsid w:val="00751309"/>
    <w:rsid w:val="0076216A"/>
    <w:rsid w:val="00767CED"/>
    <w:rsid w:val="0077426C"/>
    <w:rsid w:val="007A18AA"/>
    <w:rsid w:val="007B2604"/>
    <w:rsid w:val="007B56F4"/>
    <w:rsid w:val="007C0B64"/>
    <w:rsid w:val="007C56A8"/>
    <w:rsid w:val="007E4CCC"/>
    <w:rsid w:val="007E68C8"/>
    <w:rsid w:val="007F2B08"/>
    <w:rsid w:val="00803561"/>
    <w:rsid w:val="00803F1C"/>
    <w:rsid w:val="00813A17"/>
    <w:rsid w:val="00813B4F"/>
    <w:rsid w:val="00814342"/>
    <w:rsid w:val="00841946"/>
    <w:rsid w:val="00844213"/>
    <w:rsid w:val="00852938"/>
    <w:rsid w:val="00861663"/>
    <w:rsid w:val="00873AAF"/>
    <w:rsid w:val="008762B3"/>
    <w:rsid w:val="0088119D"/>
    <w:rsid w:val="00881BC9"/>
    <w:rsid w:val="008825E1"/>
    <w:rsid w:val="00882FCA"/>
    <w:rsid w:val="00883423"/>
    <w:rsid w:val="008A2303"/>
    <w:rsid w:val="008A538A"/>
    <w:rsid w:val="008A7846"/>
    <w:rsid w:val="008C1D9F"/>
    <w:rsid w:val="008D0C96"/>
    <w:rsid w:val="008D3D72"/>
    <w:rsid w:val="008F3FC8"/>
    <w:rsid w:val="008F5BD9"/>
    <w:rsid w:val="00905BC8"/>
    <w:rsid w:val="0091230E"/>
    <w:rsid w:val="0091322F"/>
    <w:rsid w:val="00916CCD"/>
    <w:rsid w:val="00921F9D"/>
    <w:rsid w:val="00931BE3"/>
    <w:rsid w:val="00945A85"/>
    <w:rsid w:val="00952682"/>
    <w:rsid w:val="00955851"/>
    <w:rsid w:val="00963185"/>
    <w:rsid w:val="0096537D"/>
    <w:rsid w:val="00965B20"/>
    <w:rsid w:val="00965B95"/>
    <w:rsid w:val="00970F98"/>
    <w:rsid w:val="00973DFD"/>
    <w:rsid w:val="00975800"/>
    <w:rsid w:val="009764F2"/>
    <w:rsid w:val="00984202"/>
    <w:rsid w:val="00985B23"/>
    <w:rsid w:val="009A2DAA"/>
    <w:rsid w:val="009A45C4"/>
    <w:rsid w:val="009B4201"/>
    <w:rsid w:val="009C57FE"/>
    <w:rsid w:val="009D5179"/>
    <w:rsid w:val="009D5429"/>
    <w:rsid w:val="009E0FE0"/>
    <w:rsid w:val="009F1C97"/>
    <w:rsid w:val="009F7A28"/>
    <w:rsid w:val="00A1052D"/>
    <w:rsid w:val="00A1470F"/>
    <w:rsid w:val="00A20263"/>
    <w:rsid w:val="00A36812"/>
    <w:rsid w:val="00A403FB"/>
    <w:rsid w:val="00A46359"/>
    <w:rsid w:val="00A46573"/>
    <w:rsid w:val="00A55C7E"/>
    <w:rsid w:val="00A64355"/>
    <w:rsid w:val="00A656CC"/>
    <w:rsid w:val="00A65CF6"/>
    <w:rsid w:val="00A7282A"/>
    <w:rsid w:val="00A777E1"/>
    <w:rsid w:val="00A805DB"/>
    <w:rsid w:val="00A81E2B"/>
    <w:rsid w:val="00A827C0"/>
    <w:rsid w:val="00A84935"/>
    <w:rsid w:val="00A87815"/>
    <w:rsid w:val="00A87A3B"/>
    <w:rsid w:val="00A93AD9"/>
    <w:rsid w:val="00A94515"/>
    <w:rsid w:val="00A97EB8"/>
    <w:rsid w:val="00AA4DD6"/>
    <w:rsid w:val="00AA767E"/>
    <w:rsid w:val="00AB529B"/>
    <w:rsid w:val="00AC4018"/>
    <w:rsid w:val="00AD6208"/>
    <w:rsid w:val="00AD6B94"/>
    <w:rsid w:val="00AE1A8D"/>
    <w:rsid w:val="00AF3361"/>
    <w:rsid w:val="00B0599E"/>
    <w:rsid w:val="00B10167"/>
    <w:rsid w:val="00B40CAA"/>
    <w:rsid w:val="00B419AD"/>
    <w:rsid w:val="00B4429C"/>
    <w:rsid w:val="00B45D88"/>
    <w:rsid w:val="00B507D3"/>
    <w:rsid w:val="00B5141E"/>
    <w:rsid w:val="00B51BBA"/>
    <w:rsid w:val="00B5645B"/>
    <w:rsid w:val="00B75168"/>
    <w:rsid w:val="00B812A7"/>
    <w:rsid w:val="00B81465"/>
    <w:rsid w:val="00B86B4B"/>
    <w:rsid w:val="00BA4600"/>
    <w:rsid w:val="00BB7387"/>
    <w:rsid w:val="00BD05C0"/>
    <w:rsid w:val="00BD1A7E"/>
    <w:rsid w:val="00BD1CE4"/>
    <w:rsid w:val="00BE3279"/>
    <w:rsid w:val="00BE5916"/>
    <w:rsid w:val="00BE7969"/>
    <w:rsid w:val="00C026E4"/>
    <w:rsid w:val="00C05CC3"/>
    <w:rsid w:val="00C1066C"/>
    <w:rsid w:val="00C107C1"/>
    <w:rsid w:val="00C15B15"/>
    <w:rsid w:val="00C20E59"/>
    <w:rsid w:val="00C22608"/>
    <w:rsid w:val="00C234FE"/>
    <w:rsid w:val="00C25158"/>
    <w:rsid w:val="00C30933"/>
    <w:rsid w:val="00C31CCA"/>
    <w:rsid w:val="00C33286"/>
    <w:rsid w:val="00C34EC7"/>
    <w:rsid w:val="00C41429"/>
    <w:rsid w:val="00C430A8"/>
    <w:rsid w:val="00C479B5"/>
    <w:rsid w:val="00C5011D"/>
    <w:rsid w:val="00C55E5B"/>
    <w:rsid w:val="00C57803"/>
    <w:rsid w:val="00C704EE"/>
    <w:rsid w:val="00C75393"/>
    <w:rsid w:val="00C81920"/>
    <w:rsid w:val="00C85CD1"/>
    <w:rsid w:val="00C90869"/>
    <w:rsid w:val="00C94E39"/>
    <w:rsid w:val="00CB3B1E"/>
    <w:rsid w:val="00CB5940"/>
    <w:rsid w:val="00CB7BE7"/>
    <w:rsid w:val="00CC1B51"/>
    <w:rsid w:val="00CC396C"/>
    <w:rsid w:val="00CC79B6"/>
    <w:rsid w:val="00CD2B36"/>
    <w:rsid w:val="00CD77A7"/>
    <w:rsid w:val="00CE643C"/>
    <w:rsid w:val="00D0037E"/>
    <w:rsid w:val="00D00AFF"/>
    <w:rsid w:val="00D02082"/>
    <w:rsid w:val="00D049C5"/>
    <w:rsid w:val="00D12E7E"/>
    <w:rsid w:val="00D14BC7"/>
    <w:rsid w:val="00D14C37"/>
    <w:rsid w:val="00D22095"/>
    <w:rsid w:val="00D23FA7"/>
    <w:rsid w:val="00D341A8"/>
    <w:rsid w:val="00D3620D"/>
    <w:rsid w:val="00D47ED5"/>
    <w:rsid w:val="00D51A91"/>
    <w:rsid w:val="00D577D7"/>
    <w:rsid w:val="00D62620"/>
    <w:rsid w:val="00D85E5E"/>
    <w:rsid w:val="00DA55EB"/>
    <w:rsid w:val="00DA78F0"/>
    <w:rsid w:val="00DC4DEC"/>
    <w:rsid w:val="00DC7D5E"/>
    <w:rsid w:val="00DD486C"/>
    <w:rsid w:val="00DD6829"/>
    <w:rsid w:val="00DE3595"/>
    <w:rsid w:val="00DE73BC"/>
    <w:rsid w:val="00E0552B"/>
    <w:rsid w:val="00E12411"/>
    <w:rsid w:val="00E156E3"/>
    <w:rsid w:val="00E22BC1"/>
    <w:rsid w:val="00E2714D"/>
    <w:rsid w:val="00E41128"/>
    <w:rsid w:val="00E469E6"/>
    <w:rsid w:val="00E57CCF"/>
    <w:rsid w:val="00E71135"/>
    <w:rsid w:val="00E722B0"/>
    <w:rsid w:val="00E86672"/>
    <w:rsid w:val="00E87F40"/>
    <w:rsid w:val="00E92984"/>
    <w:rsid w:val="00E97024"/>
    <w:rsid w:val="00EA4A61"/>
    <w:rsid w:val="00EA519A"/>
    <w:rsid w:val="00EA61CB"/>
    <w:rsid w:val="00EA6486"/>
    <w:rsid w:val="00EB3200"/>
    <w:rsid w:val="00EC56FE"/>
    <w:rsid w:val="00EE4DBC"/>
    <w:rsid w:val="00EF4403"/>
    <w:rsid w:val="00EF4593"/>
    <w:rsid w:val="00EF5D4D"/>
    <w:rsid w:val="00F17493"/>
    <w:rsid w:val="00F203EF"/>
    <w:rsid w:val="00F204D9"/>
    <w:rsid w:val="00F21EB5"/>
    <w:rsid w:val="00F24AD7"/>
    <w:rsid w:val="00F24D7F"/>
    <w:rsid w:val="00F35CD3"/>
    <w:rsid w:val="00F37AEF"/>
    <w:rsid w:val="00F4248B"/>
    <w:rsid w:val="00F45612"/>
    <w:rsid w:val="00F4586B"/>
    <w:rsid w:val="00F63086"/>
    <w:rsid w:val="00F64A3C"/>
    <w:rsid w:val="00F71DB3"/>
    <w:rsid w:val="00F734AD"/>
    <w:rsid w:val="00F870A9"/>
    <w:rsid w:val="00F93D7C"/>
    <w:rsid w:val="00FA768E"/>
    <w:rsid w:val="00FA7F9B"/>
    <w:rsid w:val="00FB3C2B"/>
    <w:rsid w:val="00FC0C4D"/>
    <w:rsid w:val="00FC1FE4"/>
    <w:rsid w:val="00FC4FAF"/>
    <w:rsid w:val="00FC615D"/>
    <w:rsid w:val="00FC6BE8"/>
    <w:rsid w:val="00FD2894"/>
    <w:rsid w:val="00FF175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2954F"/>
  <w15:docId w15:val="{618ED3EA-A98B-4CB9-B962-272CB369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0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0869"/>
    <w:pPr>
      <w:ind w:left="720"/>
      <w:contextualSpacing/>
    </w:pPr>
  </w:style>
  <w:style w:type="paragraph" w:styleId="FootnoteText">
    <w:name w:val="footnote text"/>
    <w:basedOn w:val="Normal"/>
    <w:link w:val="FootnoteTextChar"/>
    <w:uiPriority w:val="99"/>
    <w:semiHidden/>
    <w:unhideWhenUsed/>
    <w:rsid w:val="00E271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714D"/>
    <w:rPr>
      <w:sz w:val="20"/>
      <w:szCs w:val="20"/>
    </w:rPr>
  </w:style>
  <w:style w:type="character" w:styleId="FootnoteReference">
    <w:name w:val="footnote reference"/>
    <w:basedOn w:val="DefaultParagraphFont"/>
    <w:uiPriority w:val="99"/>
    <w:semiHidden/>
    <w:unhideWhenUsed/>
    <w:rsid w:val="00E2714D"/>
    <w:rPr>
      <w:vertAlign w:val="superscript"/>
    </w:rPr>
  </w:style>
  <w:style w:type="character" w:styleId="CommentReference">
    <w:name w:val="annotation reference"/>
    <w:basedOn w:val="DefaultParagraphFont"/>
    <w:uiPriority w:val="99"/>
    <w:semiHidden/>
    <w:unhideWhenUsed/>
    <w:rsid w:val="00D02082"/>
    <w:rPr>
      <w:sz w:val="16"/>
      <w:szCs w:val="16"/>
    </w:rPr>
  </w:style>
  <w:style w:type="paragraph" w:styleId="CommentText">
    <w:name w:val="annotation text"/>
    <w:basedOn w:val="Normal"/>
    <w:link w:val="CommentTextChar"/>
    <w:uiPriority w:val="99"/>
    <w:semiHidden/>
    <w:unhideWhenUsed/>
    <w:rsid w:val="00D02082"/>
    <w:pPr>
      <w:spacing w:line="240" w:lineRule="auto"/>
    </w:pPr>
    <w:rPr>
      <w:sz w:val="20"/>
      <w:szCs w:val="20"/>
    </w:rPr>
  </w:style>
  <w:style w:type="character" w:customStyle="1" w:styleId="CommentTextChar">
    <w:name w:val="Comment Text Char"/>
    <w:basedOn w:val="DefaultParagraphFont"/>
    <w:link w:val="CommentText"/>
    <w:uiPriority w:val="99"/>
    <w:semiHidden/>
    <w:rsid w:val="00D02082"/>
    <w:rPr>
      <w:sz w:val="20"/>
      <w:szCs w:val="20"/>
    </w:rPr>
  </w:style>
  <w:style w:type="paragraph" w:styleId="CommentSubject">
    <w:name w:val="annotation subject"/>
    <w:basedOn w:val="CommentText"/>
    <w:next w:val="CommentText"/>
    <w:link w:val="CommentSubjectChar"/>
    <w:uiPriority w:val="99"/>
    <w:semiHidden/>
    <w:unhideWhenUsed/>
    <w:rsid w:val="00D02082"/>
    <w:rPr>
      <w:b/>
      <w:bCs/>
    </w:rPr>
  </w:style>
  <w:style w:type="character" w:customStyle="1" w:styleId="CommentSubjectChar">
    <w:name w:val="Comment Subject Char"/>
    <w:basedOn w:val="CommentTextChar"/>
    <w:link w:val="CommentSubject"/>
    <w:uiPriority w:val="99"/>
    <w:semiHidden/>
    <w:rsid w:val="00D02082"/>
    <w:rPr>
      <w:b/>
      <w:bCs/>
      <w:sz w:val="20"/>
      <w:szCs w:val="20"/>
    </w:rPr>
  </w:style>
  <w:style w:type="paragraph" w:styleId="BalloonText">
    <w:name w:val="Balloon Text"/>
    <w:basedOn w:val="Normal"/>
    <w:link w:val="BalloonTextChar"/>
    <w:uiPriority w:val="99"/>
    <w:semiHidden/>
    <w:unhideWhenUsed/>
    <w:rsid w:val="00D02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082"/>
    <w:rPr>
      <w:rFonts w:ascii="Tahoma" w:hAnsi="Tahoma" w:cs="Tahoma"/>
      <w:sz w:val="16"/>
      <w:szCs w:val="16"/>
    </w:rPr>
  </w:style>
  <w:style w:type="paragraph" w:styleId="Header">
    <w:name w:val="header"/>
    <w:basedOn w:val="Normal"/>
    <w:link w:val="HeaderChar"/>
    <w:uiPriority w:val="99"/>
    <w:unhideWhenUsed/>
    <w:rsid w:val="000355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0355B2"/>
  </w:style>
  <w:style w:type="paragraph" w:styleId="Footer">
    <w:name w:val="footer"/>
    <w:basedOn w:val="Normal"/>
    <w:link w:val="FooterChar"/>
    <w:uiPriority w:val="99"/>
    <w:unhideWhenUsed/>
    <w:rsid w:val="000355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0355B2"/>
  </w:style>
  <w:style w:type="paragraph" w:styleId="Revision">
    <w:name w:val="Revision"/>
    <w:hidden/>
    <w:uiPriority w:val="99"/>
    <w:semiHidden/>
    <w:rsid w:val="002C3C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80101">
      <w:bodyDiv w:val="1"/>
      <w:marLeft w:val="0"/>
      <w:marRight w:val="0"/>
      <w:marTop w:val="0"/>
      <w:marBottom w:val="0"/>
      <w:divBdr>
        <w:top w:val="none" w:sz="0" w:space="0" w:color="auto"/>
        <w:left w:val="none" w:sz="0" w:space="0" w:color="auto"/>
        <w:bottom w:val="none" w:sz="0" w:space="0" w:color="auto"/>
        <w:right w:val="none" w:sz="0" w:space="0" w:color="auto"/>
      </w:divBdr>
    </w:div>
    <w:div w:id="198550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98212-1D9C-47F9-940F-79A40FA18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561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Põllumajandusministeerium</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Janeli Tikk</dc:creator>
  <cp:lastModifiedBy>Janeli Tikk</cp:lastModifiedBy>
  <cp:revision>2</cp:revision>
  <cp:lastPrinted>2018-03-27T11:54:00Z</cp:lastPrinted>
  <dcterms:created xsi:type="dcterms:W3CDTF">2022-03-18T11:54:00Z</dcterms:created>
  <dcterms:modified xsi:type="dcterms:W3CDTF">2022-03-18T11:54:00Z</dcterms:modified>
</cp:coreProperties>
</file>