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CF20" w14:textId="32209833" w:rsidR="004D33AE" w:rsidRDefault="004D33AE" w:rsidP="0060581A">
      <w:pPr>
        <w:keepNext/>
        <w:keepLines/>
        <w:suppressLineNumbers/>
        <w:autoSpaceDE/>
        <w:autoSpaceDN/>
        <w:jc w:val="right"/>
        <w:rPr>
          <w:rFonts w:eastAsia="SimSun"/>
          <w:b/>
          <w:bCs/>
          <w:kern w:val="1"/>
          <w:sz w:val="20"/>
          <w:szCs w:val="20"/>
          <w:lang w:eastAsia="zh-CN" w:bidi="hi-IN"/>
        </w:rPr>
      </w:pPr>
      <w:bookmarkStart w:id="0" w:name="_GoBack"/>
      <w:bookmarkEnd w:id="0"/>
    </w:p>
    <w:p w14:paraId="7242C907" w14:textId="77777777" w:rsidR="00FA7F23" w:rsidRDefault="00FA7F23" w:rsidP="002D6483">
      <w:pPr>
        <w:jc w:val="center"/>
        <w:rPr>
          <w:b/>
          <w:bCs/>
        </w:rPr>
      </w:pPr>
      <w:r w:rsidRPr="00FA7F23">
        <w:rPr>
          <w:noProof/>
          <w:lang w:eastAsia="et-EE"/>
        </w:rPr>
        <mc:AlternateContent>
          <mc:Choice Requires="wps">
            <w:drawing>
              <wp:anchor distT="0" distB="0" distL="114300" distR="114300" simplePos="0" relativeHeight="251659264" behindDoc="0" locked="0" layoutInCell="1" allowOverlap="1" wp14:anchorId="5D32B11E" wp14:editId="7CC1BA44">
                <wp:simplePos x="0" y="0"/>
                <wp:positionH relativeFrom="column">
                  <wp:posOffset>3987065</wp:posOffset>
                </wp:positionH>
                <wp:positionV relativeFrom="paragraph">
                  <wp:posOffset>48895</wp:posOffset>
                </wp:positionV>
                <wp:extent cx="1602105" cy="442762"/>
                <wp:effectExtent l="0" t="0" r="17145" b="14605"/>
                <wp:wrapNone/>
                <wp:docPr id="2" name="Tekstiväli 2"/>
                <wp:cNvGraphicFramePr/>
                <a:graphic xmlns:a="http://schemas.openxmlformats.org/drawingml/2006/main">
                  <a:graphicData uri="http://schemas.microsoft.com/office/word/2010/wordprocessingShape">
                    <wps:wsp>
                      <wps:cNvSpPr txBox="1"/>
                      <wps:spPr>
                        <a:xfrm>
                          <a:off x="0" y="0"/>
                          <a:ext cx="1602105" cy="442762"/>
                        </a:xfrm>
                        <a:prstGeom prst="rect">
                          <a:avLst/>
                        </a:prstGeom>
                        <a:solidFill>
                          <a:sysClr val="window" lastClr="FFFFFF"/>
                        </a:solidFill>
                        <a:ln w="6350">
                          <a:solidFill>
                            <a:sysClr val="window" lastClr="FFFFFF"/>
                          </a:solidFill>
                        </a:ln>
                        <a:effectLst/>
                      </wps:spPr>
                      <wps:txbx>
                        <w:txbxContent>
                          <w:p w14:paraId="0DE5F7DA" w14:textId="70CBE321" w:rsidR="00FA7F23" w:rsidRDefault="006A1763" w:rsidP="00FA7F23">
                            <w:pPr>
                              <w:jc w:val="right"/>
                              <w:rPr>
                                <w:sz w:val="20"/>
                                <w:szCs w:val="20"/>
                              </w:rPr>
                            </w:pPr>
                            <w:r>
                              <w:rPr>
                                <w:sz w:val="20"/>
                                <w:szCs w:val="20"/>
                              </w:rPr>
                              <w:t>0</w:t>
                            </w:r>
                            <w:r w:rsidR="00B6771E">
                              <w:rPr>
                                <w:sz w:val="20"/>
                                <w:szCs w:val="20"/>
                              </w:rPr>
                              <w:t>2</w:t>
                            </w:r>
                            <w:r w:rsidR="0041120C">
                              <w:rPr>
                                <w:sz w:val="20"/>
                                <w:szCs w:val="20"/>
                              </w:rPr>
                              <w:t>.</w:t>
                            </w:r>
                            <w:r>
                              <w:rPr>
                                <w:sz w:val="20"/>
                                <w:szCs w:val="20"/>
                              </w:rPr>
                              <w:t>02</w:t>
                            </w:r>
                            <w:r w:rsidR="0041120C">
                              <w:rPr>
                                <w:sz w:val="20"/>
                                <w:szCs w:val="20"/>
                              </w:rPr>
                              <w:t>.20</w:t>
                            </w:r>
                            <w:r w:rsidR="00E1454D">
                              <w:rPr>
                                <w:sz w:val="20"/>
                                <w:szCs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32B11E" id="_x0000_t202" coordsize="21600,21600" o:spt="202" path="m,l,21600r21600,l21600,xe">
                <v:stroke joinstyle="miter"/>
                <v:path gradientshapeok="t" o:connecttype="rect"/>
              </v:shapetype>
              <v:shape id="Tekstiväli 2" o:spid="_x0000_s1026" type="#_x0000_t202" style="position:absolute;left:0;text-align:left;margin-left:313.95pt;margin-top:3.85pt;width:126.1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" fillcolor="window" strokecolor="window" strokeweight=".5pt">
                <v:textbox>
                  <w:txbxContent>
                    <w:p w14:paraId="0DE5F7DA" w14:textId="70CBE321" w:rsidR="00FA7F23" w:rsidRDefault="006A1763" w:rsidP="00FA7F23">
                      <w:pPr>
                        <w:jc w:val="right"/>
                        <w:rPr>
                          <w:sz w:val="20"/>
                          <w:szCs w:val="20"/>
                        </w:rPr>
                      </w:pPr>
                      <w:r>
                        <w:rPr>
                          <w:sz w:val="20"/>
                          <w:szCs w:val="20"/>
                        </w:rPr>
                        <w:t>0</w:t>
                      </w:r>
                      <w:r w:rsidR="00B6771E">
                        <w:rPr>
                          <w:sz w:val="20"/>
                          <w:szCs w:val="20"/>
                        </w:rPr>
                        <w:t>2</w:t>
                      </w:r>
                      <w:r w:rsidR="0041120C">
                        <w:rPr>
                          <w:sz w:val="20"/>
                          <w:szCs w:val="20"/>
                        </w:rPr>
                        <w:t>.</w:t>
                      </w:r>
                      <w:r>
                        <w:rPr>
                          <w:sz w:val="20"/>
                          <w:szCs w:val="20"/>
                        </w:rPr>
                        <w:t>02</w:t>
                      </w:r>
                      <w:r w:rsidR="0041120C">
                        <w:rPr>
                          <w:sz w:val="20"/>
                          <w:szCs w:val="20"/>
                        </w:rPr>
                        <w:t>.20</w:t>
                      </w:r>
                      <w:r w:rsidR="00E1454D">
                        <w:rPr>
                          <w:sz w:val="20"/>
                          <w:szCs w:val="20"/>
                        </w:rPr>
                        <w:t>22</w:t>
                      </w:r>
                    </w:p>
                  </w:txbxContent>
                </v:textbox>
              </v:shape>
            </w:pict>
          </mc:Fallback>
        </mc:AlternateContent>
      </w:r>
    </w:p>
    <w:p w14:paraId="0726F98C" w14:textId="77777777" w:rsidR="0060581A" w:rsidRDefault="0060581A" w:rsidP="002D6483">
      <w:pPr>
        <w:jc w:val="center"/>
        <w:rPr>
          <w:b/>
          <w:bCs/>
        </w:rPr>
      </w:pPr>
    </w:p>
    <w:p w14:paraId="7D4027D4" w14:textId="77777777" w:rsidR="0060581A" w:rsidRDefault="0060581A" w:rsidP="0060581A">
      <w:pPr>
        <w:rPr>
          <w:b/>
          <w:bCs/>
        </w:rPr>
      </w:pPr>
    </w:p>
    <w:p w14:paraId="2144E428" w14:textId="77777777" w:rsidR="002D6483" w:rsidRPr="002D6483" w:rsidRDefault="002D6483" w:rsidP="002D6483">
      <w:pPr>
        <w:jc w:val="center"/>
        <w:rPr>
          <w:b/>
          <w:bCs/>
        </w:rPr>
      </w:pPr>
      <w:r w:rsidRPr="002D6483">
        <w:rPr>
          <w:b/>
          <w:bCs/>
        </w:rPr>
        <w:t>SELETUSKIRI</w:t>
      </w:r>
    </w:p>
    <w:p w14:paraId="6AF19AFC" w14:textId="77777777" w:rsidR="002D6483" w:rsidRPr="002D6483" w:rsidRDefault="00394961" w:rsidP="002D6483">
      <w:pPr>
        <w:jc w:val="center"/>
        <w:rPr>
          <w:b/>
          <w:bCs/>
        </w:rPr>
      </w:pPr>
      <w:r>
        <w:rPr>
          <w:b/>
          <w:bCs/>
        </w:rPr>
        <w:t>maaelu</w:t>
      </w:r>
      <w:r w:rsidR="002D6483" w:rsidRPr="002D6483">
        <w:rPr>
          <w:b/>
          <w:bCs/>
        </w:rPr>
        <w:t xml:space="preserve">ministri määruse </w:t>
      </w:r>
      <w:r w:rsidR="000E0C6A" w:rsidRPr="000E0C6A">
        <w:rPr>
          <w:b/>
          <w:bCs/>
        </w:rPr>
        <w:t xml:space="preserve">„Põllumajandusministri 20. aprilli 2006. a määruse nr 48 „Tootmiskatse tegemiseks lubatud seemne ja seemnekartuli koguste piirmäärad” muutmine” </w:t>
      </w:r>
      <w:r w:rsidR="002D6483" w:rsidRPr="002D6483">
        <w:rPr>
          <w:b/>
          <w:bCs/>
        </w:rPr>
        <w:t>eelnõu</w:t>
      </w:r>
      <w:r w:rsidR="002D6483">
        <w:rPr>
          <w:b/>
          <w:bCs/>
        </w:rPr>
        <w:t xml:space="preserve"> juurde</w:t>
      </w:r>
    </w:p>
    <w:p w14:paraId="51D3A830" w14:textId="77777777" w:rsidR="002D6483" w:rsidRDefault="002D6483" w:rsidP="002D6483">
      <w:pPr>
        <w:rPr>
          <w:b/>
          <w:bCs/>
        </w:rPr>
      </w:pPr>
    </w:p>
    <w:p w14:paraId="3FE80FFB" w14:textId="77777777" w:rsidR="000E0C6A" w:rsidRPr="000E0C6A" w:rsidRDefault="000E0C6A" w:rsidP="000E0C6A">
      <w:pPr>
        <w:autoSpaceDE/>
        <w:autoSpaceDN/>
        <w:jc w:val="both"/>
        <w:rPr>
          <w:b/>
          <w:bCs/>
        </w:rPr>
      </w:pPr>
      <w:r w:rsidRPr="000E0C6A">
        <w:rPr>
          <w:b/>
          <w:bCs/>
        </w:rPr>
        <w:t>1. Sissejuhatus</w:t>
      </w:r>
    </w:p>
    <w:p w14:paraId="44B9E228" w14:textId="77777777" w:rsidR="000E0C6A" w:rsidRPr="000E0C6A" w:rsidRDefault="000E0C6A" w:rsidP="000E0C6A">
      <w:pPr>
        <w:autoSpaceDE/>
        <w:autoSpaceDN/>
        <w:jc w:val="both"/>
        <w:rPr>
          <w:b/>
          <w:bCs/>
        </w:rPr>
      </w:pPr>
    </w:p>
    <w:p w14:paraId="2A25E76F" w14:textId="7CAF5219" w:rsidR="000E0C6A" w:rsidRDefault="00394961" w:rsidP="000E0C6A">
      <w:pPr>
        <w:autoSpaceDE/>
        <w:autoSpaceDN/>
        <w:jc w:val="both"/>
        <w:rPr>
          <w:bCs/>
        </w:rPr>
      </w:pPr>
      <w:r>
        <w:rPr>
          <w:bCs/>
        </w:rPr>
        <w:t>Maaelu</w:t>
      </w:r>
      <w:r w:rsidR="000E0C6A" w:rsidRPr="0071779F">
        <w:rPr>
          <w:bCs/>
        </w:rPr>
        <w:t>ministri määrus „Põllumajandusministri 20. aprilli 2006. a määruse nr 48 „Tootmiskatse tegemiseks lubatud seemne ja seemnekartuli koguste piirmäärad” muutmine” kehtestatakse taimede paljundamise ja sordikaitse seaduse § 32 lõike 4 alusel.</w:t>
      </w:r>
    </w:p>
    <w:p w14:paraId="6CED74AD" w14:textId="77777777" w:rsidR="005745DF" w:rsidRPr="0071779F" w:rsidRDefault="005745DF" w:rsidP="000E0C6A">
      <w:pPr>
        <w:autoSpaceDE/>
        <w:autoSpaceDN/>
        <w:jc w:val="both"/>
        <w:rPr>
          <w:bCs/>
        </w:rPr>
      </w:pPr>
    </w:p>
    <w:p w14:paraId="2220882D" w14:textId="248DDE63" w:rsidR="007A0454" w:rsidRPr="003A6BD6" w:rsidRDefault="00E03172" w:rsidP="00425D0C">
      <w:pPr>
        <w:autoSpaceDE/>
        <w:autoSpaceDN/>
        <w:jc w:val="both"/>
        <w:rPr>
          <w:b/>
          <w:bCs/>
        </w:rPr>
      </w:pPr>
      <w:r>
        <w:rPr>
          <w:bCs/>
        </w:rPr>
        <w:t>T</w:t>
      </w:r>
      <w:r w:rsidR="00010546" w:rsidRPr="00010546">
        <w:rPr>
          <w:bCs/>
        </w:rPr>
        <w:t>aimede paljundamise ja sordikaitse seaduse</w:t>
      </w:r>
      <w:r w:rsidR="00010546">
        <w:rPr>
          <w:bCs/>
        </w:rPr>
        <w:t xml:space="preserve"> </w:t>
      </w:r>
      <w:r w:rsidR="007955BE" w:rsidRPr="007955BE">
        <w:rPr>
          <w:bCs/>
        </w:rPr>
        <w:t>§</w:t>
      </w:r>
      <w:r w:rsidR="007955BE">
        <w:rPr>
          <w:bCs/>
        </w:rPr>
        <w:t xml:space="preserve"> 24 lõike</w:t>
      </w:r>
      <w:r w:rsidR="00010546">
        <w:rPr>
          <w:bCs/>
        </w:rPr>
        <w:t xml:space="preserve"> 5 </w:t>
      </w:r>
      <w:r w:rsidR="007955BE">
        <w:rPr>
          <w:bCs/>
        </w:rPr>
        <w:t xml:space="preserve">kohaselt </w:t>
      </w:r>
      <w:r w:rsidR="00010546">
        <w:rPr>
          <w:bCs/>
        </w:rPr>
        <w:t xml:space="preserve">võib toota ja turustada üksnes sordilehte võetud sordi seemet ja paljundusmaterjali. </w:t>
      </w:r>
      <w:r w:rsidR="007955BE">
        <w:rPr>
          <w:bCs/>
        </w:rPr>
        <w:t xml:space="preserve">Sama seaduse </w:t>
      </w:r>
      <w:r w:rsidR="007955BE" w:rsidRPr="007955BE">
        <w:rPr>
          <w:bCs/>
        </w:rPr>
        <w:t>§ 32</w:t>
      </w:r>
      <w:r w:rsidR="003A6BD6">
        <w:rPr>
          <w:bCs/>
        </w:rPr>
        <w:t xml:space="preserve"> </w:t>
      </w:r>
      <w:r w:rsidR="00A92B29">
        <w:rPr>
          <w:bCs/>
        </w:rPr>
        <w:t xml:space="preserve">kohaselt </w:t>
      </w:r>
      <w:r w:rsidR="003A6BD6">
        <w:rPr>
          <w:bCs/>
        </w:rPr>
        <w:t>lubatakse</w:t>
      </w:r>
      <w:r w:rsidR="009B1399">
        <w:rPr>
          <w:bCs/>
        </w:rPr>
        <w:t xml:space="preserve"> </w:t>
      </w:r>
      <w:r w:rsidR="00A92B29">
        <w:rPr>
          <w:bCs/>
        </w:rPr>
        <w:t xml:space="preserve">teatud </w:t>
      </w:r>
      <w:r w:rsidR="003A6BD6">
        <w:rPr>
          <w:bCs/>
        </w:rPr>
        <w:t>tingimustel</w:t>
      </w:r>
      <w:r w:rsidR="007955BE">
        <w:rPr>
          <w:bCs/>
        </w:rPr>
        <w:t xml:space="preserve"> </w:t>
      </w:r>
      <w:r w:rsidR="003A6BD6">
        <w:rPr>
          <w:bCs/>
        </w:rPr>
        <w:t>toota ja turustada</w:t>
      </w:r>
      <w:r w:rsidR="00781C45">
        <w:rPr>
          <w:bCs/>
        </w:rPr>
        <w:t xml:space="preserve"> sordilehte mittevõetud sorti</w:t>
      </w:r>
      <w:r w:rsidR="003A6BD6">
        <w:rPr>
          <w:bCs/>
        </w:rPr>
        <w:t>.</w:t>
      </w:r>
      <w:r w:rsidR="007955BE">
        <w:rPr>
          <w:bCs/>
        </w:rPr>
        <w:t xml:space="preserve"> </w:t>
      </w:r>
      <w:r w:rsidR="007A0454" w:rsidRPr="007A0454">
        <w:rPr>
          <w:bCs/>
        </w:rPr>
        <w:t>Eestis põllukultuuri sordi sordilehte võtmise taotluse või Eestis või teises Euroopa Liidu liikmesriigis köögiviljakultuuri sordi sordilehte võtmise taotluse esitanud isik võib sordi viljelusväärtuse kindlakstegemiseks tootmistingimustes teha selle sordiga tootmiskatse ja tootmiskatse tegemiseks seemet turustada.</w:t>
      </w:r>
      <w:r w:rsidR="007A0454">
        <w:rPr>
          <w:bCs/>
        </w:rPr>
        <w:t xml:space="preserve"> T</w:t>
      </w:r>
      <w:r w:rsidR="007A0454" w:rsidRPr="007A0454">
        <w:rPr>
          <w:bCs/>
        </w:rPr>
        <w:t>ootmiskatse tegemiseks vajalik</w:t>
      </w:r>
      <w:r w:rsidR="000902B7">
        <w:rPr>
          <w:bCs/>
        </w:rPr>
        <w:t>k</w:t>
      </w:r>
      <w:r w:rsidR="007A0454" w:rsidRPr="007A0454">
        <w:rPr>
          <w:bCs/>
        </w:rPr>
        <w:t>u kogus</w:t>
      </w:r>
      <w:r w:rsidR="000902B7">
        <w:rPr>
          <w:bCs/>
        </w:rPr>
        <w:t>t</w:t>
      </w:r>
      <w:r w:rsidR="007A0454" w:rsidRPr="007A0454">
        <w:rPr>
          <w:bCs/>
        </w:rPr>
        <w:t xml:space="preserve"> seemet või</w:t>
      </w:r>
      <w:r w:rsidR="000B64D8">
        <w:rPr>
          <w:bCs/>
        </w:rPr>
        <w:t>b</w:t>
      </w:r>
      <w:r w:rsidR="00781C45">
        <w:rPr>
          <w:bCs/>
        </w:rPr>
        <w:t xml:space="preserve"> isik</w:t>
      </w:r>
      <w:r w:rsidR="000B64D8">
        <w:rPr>
          <w:bCs/>
        </w:rPr>
        <w:t xml:space="preserve"> turustada registripidaja loal</w:t>
      </w:r>
      <w:r w:rsidR="000902B7">
        <w:rPr>
          <w:bCs/>
        </w:rPr>
        <w:t>, mis</w:t>
      </w:r>
      <w:r w:rsidR="005D2E55" w:rsidRPr="000902B7">
        <w:rPr>
          <w:bCs/>
        </w:rPr>
        <w:t xml:space="preserve"> antakse vastavalt komisjoni otsusele </w:t>
      </w:r>
      <w:r w:rsidR="00B048D7" w:rsidRPr="000902B7">
        <w:rPr>
          <w:bCs/>
        </w:rPr>
        <w:t>2004/842/EÜ</w:t>
      </w:r>
      <w:r w:rsidR="00320681" w:rsidRPr="000902B7">
        <w:rPr>
          <w:bCs/>
        </w:rPr>
        <w:t>,</w:t>
      </w:r>
      <w:r w:rsidR="005D2E55" w:rsidRPr="000902B7">
        <w:rPr>
          <w:bCs/>
        </w:rPr>
        <w:t xml:space="preserve"> rakenduseeskirjade kohta,</w:t>
      </w:r>
      <w:r w:rsidR="00320681" w:rsidRPr="000902B7">
        <w:rPr>
          <w:bCs/>
        </w:rPr>
        <w:t xml:space="preserve"> mille alusel liikmesriigid võivad lubada turule viia nende sortide seemneid, mille kohta on esitatud taotlus riiklikku põllumajandustaimesortide või köögiviljasortide kataloogi kandmiseks (</w:t>
      </w:r>
      <w:r w:rsidR="00320681" w:rsidRPr="000902B7">
        <w:rPr>
          <w:bCs/>
          <w:iCs/>
        </w:rPr>
        <w:t>ELT L 362, 9.12.2004, lk 21</w:t>
      </w:r>
      <w:r w:rsidR="00320681" w:rsidRPr="000902B7">
        <w:t>–</w:t>
      </w:r>
      <w:r w:rsidR="00320681" w:rsidRPr="000902B7">
        <w:rPr>
          <w:bCs/>
          <w:iCs/>
        </w:rPr>
        <w:t>27</w:t>
      </w:r>
      <w:r w:rsidR="00320681" w:rsidRPr="000902B7">
        <w:rPr>
          <w:bCs/>
        </w:rPr>
        <w:t>)</w:t>
      </w:r>
      <w:r w:rsidR="000902B7">
        <w:rPr>
          <w:bCs/>
        </w:rPr>
        <w:t>.</w:t>
      </w:r>
    </w:p>
    <w:p w14:paraId="1F837C56" w14:textId="77777777" w:rsidR="005745DF" w:rsidRPr="0071779F" w:rsidRDefault="005745DF" w:rsidP="000E0C6A">
      <w:pPr>
        <w:autoSpaceDE/>
        <w:autoSpaceDN/>
        <w:jc w:val="both"/>
        <w:rPr>
          <w:bCs/>
        </w:rPr>
      </w:pPr>
    </w:p>
    <w:p w14:paraId="3D48986D" w14:textId="075622F8" w:rsidR="000E0C6A" w:rsidRPr="0071779F" w:rsidRDefault="000E0C6A" w:rsidP="000E0C6A">
      <w:pPr>
        <w:autoSpaceDE/>
        <w:autoSpaceDN/>
        <w:jc w:val="both"/>
        <w:rPr>
          <w:bCs/>
        </w:rPr>
      </w:pPr>
      <w:r w:rsidRPr="0071779F">
        <w:rPr>
          <w:bCs/>
        </w:rPr>
        <w:t>Määruse eelnõuga muudetakse tootmiskatse tegemiseks lubatud seemne ja seemnekartuli koguste piirmäära</w:t>
      </w:r>
      <w:r w:rsidR="00AD1667">
        <w:rPr>
          <w:bCs/>
        </w:rPr>
        <w:t>sid</w:t>
      </w:r>
      <w:r w:rsidR="00AD1667" w:rsidRPr="00AD1667">
        <w:rPr>
          <w:bCs/>
        </w:rPr>
        <w:t xml:space="preserve"> </w:t>
      </w:r>
      <w:r w:rsidR="00297F36">
        <w:rPr>
          <w:bCs/>
        </w:rPr>
        <w:t>vastavalt 202</w:t>
      </w:r>
      <w:r w:rsidR="009477EB">
        <w:rPr>
          <w:bCs/>
        </w:rPr>
        <w:t>1</w:t>
      </w:r>
      <w:r w:rsidR="00AD1667" w:rsidRPr="0071779F">
        <w:rPr>
          <w:bCs/>
        </w:rPr>
        <w:t>. aasta statistikaandmetele</w:t>
      </w:r>
      <w:r w:rsidR="003A6BD6">
        <w:rPr>
          <w:bCs/>
        </w:rPr>
        <w:t xml:space="preserve"> külvipindade kohta.</w:t>
      </w:r>
    </w:p>
    <w:p w14:paraId="250C71DB" w14:textId="3C818C65" w:rsidR="000E0C6A" w:rsidRDefault="000E0C6A" w:rsidP="000E0C6A">
      <w:pPr>
        <w:autoSpaceDE/>
        <w:autoSpaceDN/>
        <w:jc w:val="both"/>
        <w:rPr>
          <w:bCs/>
        </w:rPr>
      </w:pPr>
    </w:p>
    <w:p w14:paraId="50F3DEC0" w14:textId="04BAF397" w:rsidR="007F640D" w:rsidRPr="007F640D" w:rsidRDefault="003A6BD6" w:rsidP="000E0C6A">
      <w:pPr>
        <w:autoSpaceDE/>
        <w:autoSpaceDN/>
        <w:jc w:val="both"/>
        <w:rPr>
          <w:bCs/>
        </w:rPr>
      </w:pPr>
      <w:r w:rsidRPr="003A6BD6">
        <w:rPr>
          <w:bCs/>
          <w:iCs/>
        </w:rPr>
        <w:t>Põllumajandusmini</w:t>
      </w:r>
      <w:r w:rsidR="005E1489">
        <w:rPr>
          <w:bCs/>
          <w:iCs/>
        </w:rPr>
        <w:t>stri 20. aprilli 2006. a määrus</w:t>
      </w:r>
      <w:r w:rsidRPr="003A6BD6">
        <w:rPr>
          <w:bCs/>
          <w:iCs/>
        </w:rPr>
        <w:t xml:space="preserve"> nr 48 „Tootmiskatse tegemiseks lubatud seemne ja seemnekartuli koguste piirmäärad”</w:t>
      </w:r>
      <w:r w:rsidR="007F640D" w:rsidRPr="007F640D">
        <w:rPr>
          <w:bCs/>
          <w:iCs/>
        </w:rPr>
        <w:t xml:space="preserve"> on </w:t>
      </w:r>
      <w:proofErr w:type="spellStart"/>
      <w:r w:rsidR="007F640D">
        <w:rPr>
          <w:bCs/>
          <w:iCs/>
        </w:rPr>
        <w:t>PõKa</w:t>
      </w:r>
      <w:proofErr w:type="spellEnd"/>
      <w:r w:rsidR="001B2917">
        <w:rPr>
          <w:bCs/>
          <w:iCs/>
        </w:rPr>
        <w:t xml:space="preserve"> 2030</w:t>
      </w:r>
      <w:r w:rsidR="007F640D">
        <w:rPr>
          <w:bCs/>
          <w:iCs/>
        </w:rPr>
        <w:t xml:space="preserve"> tegevussuuna „Kvaliteetsed sisendid põllumajanduses“ </w:t>
      </w:r>
      <w:r w:rsidR="007F640D" w:rsidRPr="007F640D">
        <w:rPr>
          <w:bCs/>
          <w:iCs/>
        </w:rPr>
        <w:t xml:space="preserve"> eesmärgi </w:t>
      </w:r>
      <w:r w:rsidR="009C5EB4">
        <w:rPr>
          <w:bCs/>
          <w:iCs/>
        </w:rPr>
        <w:t xml:space="preserve">„Põllu- ja aiakultuuride sortide valik on mitmekesine, kvaliteetne ja kohalikesse oludesse sobiv“ </w:t>
      </w:r>
      <w:r w:rsidR="007F640D" w:rsidRPr="007F640D">
        <w:rPr>
          <w:bCs/>
          <w:iCs/>
        </w:rPr>
        <w:t>saavutamise töövahendiks</w:t>
      </w:r>
      <w:r w:rsidR="009C5EB4">
        <w:rPr>
          <w:bCs/>
          <w:iCs/>
        </w:rPr>
        <w:t>.</w:t>
      </w:r>
    </w:p>
    <w:p w14:paraId="62724C94" w14:textId="77777777" w:rsidR="007F640D" w:rsidRPr="0071779F" w:rsidRDefault="007F640D" w:rsidP="000E0C6A">
      <w:pPr>
        <w:autoSpaceDE/>
        <w:autoSpaceDN/>
        <w:jc w:val="both"/>
        <w:rPr>
          <w:bCs/>
        </w:rPr>
      </w:pPr>
    </w:p>
    <w:p w14:paraId="69789361" w14:textId="2D4ABF97" w:rsidR="000E0C6A" w:rsidRPr="0071779F" w:rsidRDefault="000E0C6A" w:rsidP="000E0C6A">
      <w:pPr>
        <w:autoSpaceDE/>
        <w:autoSpaceDN/>
        <w:jc w:val="both"/>
        <w:rPr>
          <w:bCs/>
        </w:rPr>
      </w:pPr>
      <w:r w:rsidRPr="0071779F">
        <w:rPr>
          <w:bCs/>
        </w:rPr>
        <w:t xml:space="preserve">Eelnõu ja seletuskirja on koostanud </w:t>
      </w:r>
      <w:r w:rsidR="00E56D04">
        <w:rPr>
          <w:bCs/>
        </w:rPr>
        <w:t>Maaelu</w:t>
      </w:r>
      <w:r w:rsidR="00E56D04" w:rsidRPr="0071779F">
        <w:rPr>
          <w:bCs/>
        </w:rPr>
        <w:t xml:space="preserve">ministeeriumi </w:t>
      </w:r>
      <w:r w:rsidRPr="0071779F">
        <w:rPr>
          <w:bCs/>
        </w:rPr>
        <w:t xml:space="preserve">taimetervise osakonna peaspetsialist Vahur Mõttus (625 6138, vahur.mottus@agri.ee). Eelnõule on juriidilise ekspertiisi teinud </w:t>
      </w:r>
      <w:r w:rsidR="00E56D04">
        <w:rPr>
          <w:bCs/>
        </w:rPr>
        <w:t>Maaelu</w:t>
      </w:r>
      <w:r w:rsidR="00E56D04" w:rsidRPr="0071779F">
        <w:rPr>
          <w:bCs/>
        </w:rPr>
        <w:t xml:space="preserve">ministeeriumi </w:t>
      </w:r>
      <w:r w:rsidRPr="0071779F">
        <w:rPr>
          <w:bCs/>
        </w:rPr>
        <w:t>õigusosakonna</w:t>
      </w:r>
      <w:r w:rsidR="00FC4493">
        <w:rPr>
          <w:bCs/>
        </w:rPr>
        <w:t xml:space="preserve"> nõunik </w:t>
      </w:r>
      <w:r w:rsidR="00956950">
        <w:rPr>
          <w:bCs/>
        </w:rPr>
        <w:t>Katrin Pööra</w:t>
      </w:r>
      <w:r w:rsidR="00FE56AD">
        <w:rPr>
          <w:bCs/>
        </w:rPr>
        <w:t xml:space="preserve"> </w:t>
      </w:r>
      <w:r w:rsidR="00FC4493">
        <w:rPr>
          <w:bCs/>
        </w:rPr>
        <w:t>(</w:t>
      </w:r>
      <w:r w:rsidR="00FC4493" w:rsidRPr="00FC4493">
        <w:rPr>
          <w:bCs/>
        </w:rPr>
        <w:t>625</w:t>
      </w:r>
      <w:r w:rsidR="00FC4493">
        <w:rPr>
          <w:bCs/>
        </w:rPr>
        <w:t xml:space="preserve"> </w:t>
      </w:r>
      <w:r w:rsidR="00FC4493" w:rsidRPr="00FC4493">
        <w:rPr>
          <w:bCs/>
        </w:rPr>
        <w:t>6</w:t>
      </w:r>
      <w:r w:rsidR="00956950">
        <w:rPr>
          <w:bCs/>
        </w:rPr>
        <w:t>147</w:t>
      </w:r>
      <w:r w:rsidR="00FC4493">
        <w:rPr>
          <w:bCs/>
        </w:rPr>
        <w:t xml:space="preserve">, </w:t>
      </w:r>
      <w:hyperlink r:id="rId4" w:history="1">
        <w:r w:rsidR="00956950" w:rsidRPr="00956950">
          <w:rPr>
            <w:rStyle w:val="Hperlink"/>
          </w:rPr>
          <w:t>katrin.poora@agri.ee</w:t>
        </w:r>
      </w:hyperlink>
      <w:r w:rsidR="00FC4493">
        <w:t>)</w:t>
      </w:r>
      <w:r w:rsidR="005351AE" w:rsidRPr="005351AE">
        <w:rPr>
          <w:bCs/>
        </w:rPr>
        <w:t>.</w:t>
      </w:r>
    </w:p>
    <w:p w14:paraId="51BAF29D" w14:textId="77777777" w:rsidR="000E0C6A" w:rsidRPr="000E0C6A" w:rsidRDefault="000E0C6A" w:rsidP="000E0C6A">
      <w:pPr>
        <w:autoSpaceDE/>
        <w:autoSpaceDN/>
        <w:jc w:val="both"/>
        <w:rPr>
          <w:b/>
          <w:bCs/>
        </w:rPr>
      </w:pPr>
    </w:p>
    <w:p w14:paraId="0BFA4CFA" w14:textId="77777777" w:rsidR="000E0C6A" w:rsidRPr="000E0C6A" w:rsidRDefault="000E0C6A" w:rsidP="000E0C6A">
      <w:pPr>
        <w:autoSpaceDE/>
        <w:autoSpaceDN/>
        <w:jc w:val="both"/>
        <w:rPr>
          <w:b/>
          <w:bCs/>
        </w:rPr>
      </w:pPr>
      <w:r w:rsidRPr="000E0C6A">
        <w:rPr>
          <w:b/>
          <w:bCs/>
        </w:rPr>
        <w:t>2. Eelnõu sisu ja võrdlev analüüs</w:t>
      </w:r>
    </w:p>
    <w:p w14:paraId="1C67C16E" w14:textId="77777777" w:rsidR="000E0C6A" w:rsidRPr="000E0C6A" w:rsidRDefault="000E0C6A" w:rsidP="000E0C6A">
      <w:pPr>
        <w:autoSpaceDE/>
        <w:autoSpaceDN/>
        <w:jc w:val="both"/>
        <w:rPr>
          <w:b/>
          <w:bCs/>
        </w:rPr>
      </w:pPr>
    </w:p>
    <w:p w14:paraId="53744BB0" w14:textId="319710F9" w:rsidR="000E0C6A" w:rsidRPr="0071779F" w:rsidRDefault="000E0C6A" w:rsidP="000E0C6A">
      <w:pPr>
        <w:autoSpaceDE/>
        <w:autoSpaceDN/>
        <w:jc w:val="both"/>
        <w:rPr>
          <w:bCs/>
        </w:rPr>
      </w:pPr>
      <w:r w:rsidRPr="0071779F">
        <w:rPr>
          <w:bCs/>
        </w:rPr>
        <w:t>Eestis põllukultuuri sordi sordilehte võtmise taotluse või Eestis või teises liikmesriigis köögiviljakultuuri sordi sordilehte võtmise taotluse esita</w:t>
      </w:r>
      <w:r w:rsidR="009233B1">
        <w:rPr>
          <w:bCs/>
        </w:rPr>
        <w:t xml:space="preserve">nud isik võib </w:t>
      </w:r>
      <w:r w:rsidR="00297F36" w:rsidRPr="00297F36">
        <w:rPr>
          <w:bCs/>
        </w:rPr>
        <w:t>Põllumajandus- ja Toiduamet</w:t>
      </w:r>
      <w:r w:rsidR="009233B1">
        <w:rPr>
          <w:bCs/>
        </w:rPr>
        <w:t>i</w:t>
      </w:r>
      <w:r w:rsidRPr="0071779F">
        <w:rPr>
          <w:bCs/>
        </w:rPr>
        <w:t xml:space="preserve"> loal teha sordi viljelusväärtuse kindlakstegemiseks tootmistingimustes tootmiskatse. Tootmiskatse tegemiseks lubatud põllukultuuride seemne ja seemnekartuli kogus arvutatakse välja </w:t>
      </w:r>
      <w:r w:rsidR="00AD1667" w:rsidRPr="0071779F">
        <w:rPr>
          <w:bCs/>
        </w:rPr>
        <w:t xml:space="preserve">ühe aasta jooksul </w:t>
      </w:r>
      <w:r w:rsidR="00AD1667">
        <w:rPr>
          <w:bCs/>
        </w:rPr>
        <w:t xml:space="preserve">kasutatavate koguste alusel </w:t>
      </w:r>
      <w:r w:rsidRPr="0071779F">
        <w:rPr>
          <w:bCs/>
        </w:rPr>
        <w:t xml:space="preserve">liikide </w:t>
      </w:r>
      <w:r w:rsidR="00CE2732">
        <w:rPr>
          <w:bCs/>
        </w:rPr>
        <w:t>kaupa</w:t>
      </w:r>
      <w:r w:rsidRPr="0071779F">
        <w:rPr>
          <w:bCs/>
        </w:rPr>
        <w:t>.</w:t>
      </w:r>
    </w:p>
    <w:p w14:paraId="2F8877A7" w14:textId="77777777" w:rsidR="000E0C6A" w:rsidRPr="0071779F" w:rsidRDefault="000E0C6A" w:rsidP="000E0C6A">
      <w:pPr>
        <w:autoSpaceDE/>
        <w:autoSpaceDN/>
        <w:jc w:val="both"/>
        <w:rPr>
          <w:bCs/>
        </w:rPr>
      </w:pPr>
    </w:p>
    <w:p w14:paraId="21631DE8" w14:textId="068F5A83" w:rsidR="000E0C6A" w:rsidRPr="0071779F" w:rsidRDefault="000E0C6A" w:rsidP="000E0C6A">
      <w:pPr>
        <w:autoSpaceDE/>
        <w:autoSpaceDN/>
        <w:jc w:val="both"/>
        <w:rPr>
          <w:bCs/>
        </w:rPr>
      </w:pPr>
      <w:r w:rsidRPr="0071779F">
        <w:rPr>
          <w:bCs/>
        </w:rPr>
        <w:t>Tootmiskatse tegemiseks lubatud seemne ja seemnekartuli koguste muudetud piirmäärad, tugined</w:t>
      </w:r>
      <w:r w:rsidR="009233B1">
        <w:rPr>
          <w:bCs/>
        </w:rPr>
        <w:t>es Statistikaameti andmetele 202</w:t>
      </w:r>
      <w:r w:rsidR="009477EB">
        <w:rPr>
          <w:bCs/>
        </w:rPr>
        <w:t>1</w:t>
      </w:r>
      <w:r w:rsidRPr="0071779F">
        <w:rPr>
          <w:bCs/>
        </w:rPr>
        <w:t>. aasta põllukultuuride külvipindade kohta, on esitatud tabelis 1.</w:t>
      </w:r>
    </w:p>
    <w:p w14:paraId="727F17C2" w14:textId="77777777" w:rsidR="004F59F8" w:rsidRDefault="004F59F8" w:rsidP="000E0C6A">
      <w:pPr>
        <w:autoSpaceDE/>
        <w:autoSpaceDN/>
        <w:jc w:val="both"/>
        <w:rPr>
          <w:bCs/>
        </w:rPr>
      </w:pPr>
    </w:p>
    <w:p w14:paraId="10BF5C73" w14:textId="71993F53" w:rsidR="006D5BEC" w:rsidRDefault="000E0C6A" w:rsidP="000E0C6A">
      <w:pPr>
        <w:autoSpaceDE/>
        <w:autoSpaceDN/>
        <w:jc w:val="both"/>
        <w:rPr>
          <w:bCs/>
        </w:rPr>
      </w:pPr>
      <w:r w:rsidRPr="000323AF">
        <w:rPr>
          <w:bCs/>
        </w:rPr>
        <w:lastRenderedPageBreak/>
        <w:t xml:space="preserve">Tabel 1. </w:t>
      </w:r>
      <w:r w:rsidR="00255F76">
        <w:rPr>
          <w:bCs/>
        </w:rPr>
        <w:t>Tootmiskatse tegemiseks l</w:t>
      </w:r>
      <w:r w:rsidRPr="000323AF">
        <w:rPr>
          <w:bCs/>
        </w:rPr>
        <w:t xml:space="preserve">ubatud </w:t>
      </w:r>
      <w:r w:rsidR="00255F76" w:rsidRPr="00255F76">
        <w:rPr>
          <w:bCs/>
        </w:rPr>
        <w:t xml:space="preserve">põllukultuuride seemne ja seemnekartuli </w:t>
      </w:r>
      <w:r w:rsidR="0007508D">
        <w:rPr>
          <w:bCs/>
        </w:rPr>
        <w:t>koguste</w:t>
      </w:r>
      <w:r w:rsidRPr="000323AF">
        <w:rPr>
          <w:bCs/>
        </w:rPr>
        <w:t xml:space="preserve"> </w:t>
      </w:r>
      <w:r w:rsidR="0007508D">
        <w:rPr>
          <w:bCs/>
        </w:rPr>
        <w:t xml:space="preserve">piirmäärad </w:t>
      </w:r>
      <w:r w:rsidRPr="000323AF">
        <w:rPr>
          <w:bCs/>
        </w:rPr>
        <w:t>20</w:t>
      </w:r>
      <w:r w:rsidR="009233B1">
        <w:rPr>
          <w:bCs/>
        </w:rPr>
        <w:t>2</w:t>
      </w:r>
      <w:r w:rsidR="009477EB">
        <w:rPr>
          <w:bCs/>
        </w:rPr>
        <w:t>2</w:t>
      </w:r>
      <w:r w:rsidRPr="000323AF">
        <w:rPr>
          <w:bCs/>
        </w:rPr>
        <w:t>. a</w:t>
      </w:r>
    </w:p>
    <w:tbl>
      <w:tblPr>
        <w:tblW w:w="9067" w:type="dxa"/>
        <w:tblCellMar>
          <w:left w:w="70" w:type="dxa"/>
          <w:right w:w="70" w:type="dxa"/>
        </w:tblCellMar>
        <w:tblLook w:val="04A0" w:firstRow="1" w:lastRow="0" w:firstColumn="1" w:lastColumn="0" w:noHBand="0" w:noVBand="1"/>
      </w:tblPr>
      <w:tblGrid>
        <w:gridCol w:w="760"/>
        <w:gridCol w:w="795"/>
        <w:gridCol w:w="1417"/>
        <w:gridCol w:w="1580"/>
        <w:gridCol w:w="1127"/>
        <w:gridCol w:w="1687"/>
        <w:gridCol w:w="1740"/>
      </w:tblGrid>
      <w:tr w:rsidR="00EB0F7D" w:rsidRPr="009477EB" w14:paraId="3C37D464" w14:textId="77777777" w:rsidTr="00EB0F7D">
        <w:trPr>
          <w:trHeight w:val="124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750D0" w14:textId="77777777" w:rsidR="009477EB" w:rsidRPr="009477EB" w:rsidRDefault="009477EB" w:rsidP="009477EB">
            <w:pPr>
              <w:autoSpaceDE/>
              <w:autoSpaceDN/>
              <w:rPr>
                <w:lang w:eastAsia="et-EE"/>
              </w:rPr>
            </w:pPr>
            <w:r w:rsidRPr="009477EB">
              <w:rPr>
                <w:lang w:eastAsia="et-EE"/>
              </w:rPr>
              <w:t> </w:t>
            </w:r>
          </w:p>
        </w:tc>
        <w:tc>
          <w:tcPr>
            <w:tcW w:w="795" w:type="dxa"/>
            <w:tcBorders>
              <w:top w:val="single" w:sz="4" w:space="0" w:color="auto"/>
              <w:left w:val="nil"/>
              <w:bottom w:val="single" w:sz="4" w:space="0" w:color="auto"/>
              <w:right w:val="single" w:sz="4" w:space="0" w:color="auto"/>
            </w:tcBorders>
            <w:shd w:val="clear" w:color="auto" w:fill="auto"/>
            <w:vAlign w:val="bottom"/>
            <w:hideMark/>
          </w:tcPr>
          <w:p w14:paraId="6378FCF3" w14:textId="77777777" w:rsidR="00EB0F7D" w:rsidRDefault="009477EB" w:rsidP="009477EB">
            <w:pPr>
              <w:autoSpaceDE/>
              <w:autoSpaceDN/>
              <w:jc w:val="center"/>
              <w:rPr>
                <w:lang w:eastAsia="et-EE"/>
              </w:rPr>
            </w:pPr>
            <w:r>
              <w:rPr>
                <w:lang w:eastAsia="et-EE"/>
              </w:rPr>
              <w:t>Külvi</w:t>
            </w:r>
            <w:r w:rsidR="00EB0F7D">
              <w:rPr>
                <w:lang w:eastAsia="et-EE"/>
              </w:rPr>
              <w:t>-</w:t>
            </w:r>
          </w:p>
          <w:p w14:paraId="1AC43EB1" w14:textId="41B8A404" w:rsidR="009477EB" w:rsidRPr="009477EB" w:rsidRDefault="009477EB" w:rsidP="009477EB">
            <w:pPr>
              <w:autoSpaceDE/>
              <w:autoSpaceDN/>
              <w:jc w:val="center"/>
              <w:rPr>
                <w:lang w:eastAsia="et-EE"/>
              </w:rPr>
            </w:pPr>
            <w:r>
              <w:rPr>
                <w:lang w:eastAsia="et-EE"/>
              </w:rPr>
              <w:t xml:space="preserve">norm </w:t>
            </w:r>
            <w:r w:rsidRPr="009477EB">
              <w:rPr>
                <w:lang w:eastAsia="et-EE"/>
              </w:rPr>
              <w:t>kg/ha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FEAA5C1" w14:textId="1F3E2F57" w:rsidR="002472E5" w:rsidRDefault="009477EB" w:rsidP="009477EB">
            <w:pPr>
              <w:autoSpaceDE/>
              <w:autoSpaceDN/>
              <w:jc w:val="center"/>
              <w:rPr>
                <w:lang w:eastAsia="et-EE"/>
              </w:rPr>
            </w:pPr>
            <w:r>
              <w:rPr>
                <w:lang w:eastAsia="et-EE"/>
              </w:rPr>
              <w:t>Külvipind  2021</w:t>
            </w:r>
            <w:r w:rsidR="002472E5">
              <w:rPr>
                <w:lang w:eastAsia="et-EE"/>
              </w:rPr>
              <w:t>. aastal</w:t>
            </w:r>
            <w:r>
              <w:rPr>
                <w:lang w:eastAsia="et-EE"/>
              </w:rPr>
              <w:t xml:space="preserve"> </w:t>
            </w:r>
          </w:p>
          <w:p w14:paraId="75A5BAFA" w14:textId="46100708" w:rsidR="009477EB" w:rsidRPr="009477EB" w:rsidRDefault="009477EB" w:rsidP="009477EB">
            <w:pPr>
              <w:autoSpaceDE/>
              <w:autoSpaceDN/>
              <w:jc w:val="center"/>
              <w:rPr>
                <w:lang w:eastAsia="et-EE"/>
              </w:rPr>
            </w:pPr>
            <w:r w:rsidRPr="009477EB">
              <w:rPr>
                <w:lang w:eastAsia="et-EE"/>
              </w:rPr>
              <w:t>ha</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005C249B" w14:textId="5B264E94" w:rsidR="002472E5" w:rsidRDefault="009477EB" w:rsidP="009477EB">
            <w:pPr>
              <w:autoSpaceDE/>
              <w:autoSpaceDN/>
              <w:jc w:val="center"/>
              <w:rPr>
                <w:lang w:eastAsia="et-EE"/>
              </w:rPr>
            </w:pPr>
            <w:r>
              <w:rPr>
                <w:lang w:eastAsia="et-EE"/>
              </w:rPr>
              <w:t>Kokku seemnekasutus  2021</w:t>
            </w:r>
            <w:r w:rsidR="002472E5">
              <w:rPr>
                <w:lang w:eastAsia="et-EE"/>
              </w:rPr>
              <w:t>. aastal</w:t>
            </w:r>
          </w:p>
          <w:p w14:paraId="72030F3D" w14:textId="2E0B3E27" w:rsidR="009477EB" w:rsidRPr="009477EB" w:rsidRDefault="009477EB" w:rsidP="009477EB">
            <w:pPr>
              <w:autoSpaceDE/>
              <w:autoSpaceDN/>
              <w:jc w:val="center"/>
              <w:rPr>
                <w:lang w:eastAsia="et-EE"/>
              </w:rPr>
            </w:pPr>
            <w:r>
              <w:rPr>
                <w:lang w:eastAsia="et-EE"/>
              </w:rPr>
              <w:t xml:space="preserve"> </w:t>
            </w:r>
            <w:r w:rsidRPr="009477EB">
              <w:rPr>
                <w:lang w:eastAsia="et-EE"/>
              </w:rPr>
              <w:t>kg</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14:paraId="423BFBD6" w14:textId="77777777" w:rsidR="005E2CE4" w:rsidRDefault="005E2CE4" w:rsidP="005E2CE4">
            <w:pPr>
              <w:autoSpaceDE/>
              <w:autoSpaceDN/>
              <w:jc w:val="center"/>
              <w:rPr>
                <w:lang w:eastAsia="et-EE"/>
              </w:rPr>
            </w:pPr>
            <w:r>
              <w:rPr>
                <w:lang w:eastAsia="et-EE"/>
              </w:rPr>
              <w:t>Kogu seemne-</w:t>
            </w:r>
          </w:p>
          <w:p w14:paraId="7D30D182" w14:textId="0E934147" w:rsidR="005E2CE4" w:rsidRDefault="005E2CE4" w:rsidP="005E2CE4">
            <w:pPr>
              <w:autoSpaceDE/>
              <w:autoSpaceDN/>
              <w:jc w:val="center"/>
              <w:rPr>
                <w:lang w:eastAsia="et-EE"/>
              </w:rPr>
            </w:pPr>
            <w:r>
              <w:rPr>
                <w:lang w:eastAsia="et-EE"/>
              </w:rPr>
              <w:t>kasutusest lubatud</w:t>
            </w:r>
          </w:p>
          <w:p w14:paraId="7A6C9244" w14:textId="34810F02" w:rsidR="009477EB" w:rsidRPr="009477EB" w:rsidRDefault="009477EB" w:rsidP="005E2CE4">
            <w:pPr>
              <w:autoSpaceDE/>
              <w:autoSpaceDN/>
              <w:jc w:val="center"/>
              <w:rPr>
                <w:lang w:eastAsia="et-EE"/>
              </w:rPr>
            </w:pPr>
            <w:r w:rsidRPr="009477EB">
              <w:rPr>
                <w:lang w:eastAsia="et-EE"/>
              </w:rPr>
              <w:t>%</w:t>
            </w:r>
          </w:p>
        </w:tc>
        <w:tc>
          <w:tcPr>
            <w:tcW w:w="1687" w:type="dxa"/>
            <w:tcBorders>
              <w:top w:val="single" w:sz="4" w:space="0" w:color="auto"/>
              <w:left w:val="nil"/>
              <w:bottom w:val="single" w:sz="4" w:space="0" w:color="auto"/>
              <w:right w:val="single" w:sz="4" w:space="0" w:color="auto"/>
            </w:tcBorders>
            <w:shd w:val="clear" w:color="auto" w:fill="auto"/>
            <w:vAlign w:val="bottom"/>
            <w:hideMark/>
          </w:tcPr>
          <w:p w14:paraId="48D91C8F" w14:textId="77777777" w:rsidR="002472E5" w:rsidRDefault="009477EB" w:rsidP="009477EB">
            <w:pPr>
              <w:autoSpaceDE/>
              <w:autoSpaceDN/>
              <w:jc w:val="center"/>
              <w:rPr>
                <w:lang w:eastAsia="et-EE"/>
              </w:rPr>
            </w:pPr>
            <w:r w:rsidRPr="009477EB">
              <w:rPr>
                <w:lang w:eastAsia="et-EE"/>
              </w:rPr>
              <w:t>Toot</w:t>
            </w:r>
            <w:r>
              <w:rPr>
                <w:lang w:eastAsia="et-EE"/>
              </w:rPr>
              <w:t>miskatseks lubatud kogus  2022</w:t>
            </w:r>
            <w:r w:rsidR="002472E5">
              <w:rPr>
                <w:lang w:eastAsia="et-EE"/>
              </w:rPr>
              <w:t>. aastal</w:t>
            </w:r>
          </w:p>
          <w:p w14:paraId="32342554" w14:textId="75CCB217" w:rsidR="009477EB" w:rsidRPr="009477EB" w:rsidRDefault="009477EB" w:rsidP="009477EB">
            <w:pPr>
              <w:autoSpaceDE/>
              <w:autoSpaceDN/>
              <w:jc w:val="center"/>
              <w:rPr>
                <w:lang w:eastAsia="et-EE"/>
              </w:rPr>
            </w:pPr>
            <w:r>
              <w:rPr>
                <w:lang w:eastAsia="et-EE"/>
              </w:rPr>
              <w:t xml:space="preserve"> </w:t>
            </w:r>
            <w:r w:rsidRPr="009477EB">
              <w:rPr>
                <w:lang w:eastAsia="et-EE"/>
              </w:rPr>
              <w:t>kg</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E2A20A1" w14:textId="2D314DD4" w:rsidR="002472E5" w:rsidRDefault="009477EB" w:rsidP="009477EB">
            <w:pPr>
              <w:autoSpaceDE/>
              <w:autoSpaceDN/>
              <w:jc w:val="center"/>
              <w:rPr>
                <w:lang w:eastAsia="et-EE"/>
              </w:rPr>
            </w:pPr>
            <w:r w:rsidRPr="009477EB">
              <w:rPr>
                <w:lang w:eastAsia="et-EE"/>
              </w:rPr>
              <w:t>Kogus ümbera</w:t>
            </w:r>
            <w:r>
              <w:rPr>
                <w:lang w:eastAsia="et-EE"/>
              </w:rPr>
              <w:t>rvestatud pinnaks         2022</w:t>
            </w:r>
            <w:r w:rsidR="002472E5">
              <w:rPr>
                <w:lang w:eastAsia="et-EE"/>
              </w:rPr>
              <w:t>. a</w:t>
            </w:r>
            <w:r w:rsidR="001D6A6F">
              <w:rPr>
                <w:lang w:eastAsia="et-EE"/>
              </w:rPr>
              <w:t>astal</w:t>
            </w:r>
          </w:p>
          <w:p w14:paraId="1588CD47" w14:textId="38BE78B9" w:rsidR="009477EB" w:rsidRPr="009477EB" w:rsidRDefault="009477EB" w:rsidP="009477EB">
            <w:pPr>
              <w:autoSpaceDE/>
              <w:autoSpaceDN/>
              <w:jc w:val="center"/>
              <w:rPr>
                <w:lang w:eastAsia="et-EE"/>
              </w:rPr>
            </w:pPr>
            <w:r>
              <w:rPr>
                <w:lang w:eastAsia="et-EE"/>
              </w:rPr>
              <w:t xml:space="preserve"> </w:t>
            </w:r>
            <w:r w:rsidRPr="009477EB">
              <w:rPr>
                <w:lang w:eastAsia="et-EE"/>
              </w:rPr>
              <w:t>ha</w:t>
            </w:r>
          </w:p>
        </w:tc>
      </w:tr>
      <w:tr w:rsidR="00EB0F7D" w:rsidRPr="009477EB" w14:paraId="63D156B3" w14:textId="77777777" w:rsidTr="00EB0F7D">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DBD1A0" w14:textId="77777777" w:rsidR="009477EB" w:rsidRPr="009477EB" w:rsidRDefault="009477EB" w:rsidP="009477EB">
            <w:pPr>
              <w:autoSpaceDE/>
              <w:autoSpaceDN/>
              <w:rPr>
                <w:lang w:eastAsia="et-EE"/>
              </w:rPr>
            </w:pPr>
            <w:r w:rsidRPr="009477EB">
              <w:rPr>
                <w:lang w:eastAsia="et-EE"/>
              </w:rPr>
              <w:t>Kaer</w:t>
            </w:r>
          </w:p>
        </w:tc>
        <w:tc>
          <w:tcPr>
            <w:tcW w:w="795" w:type="dxa"/>
            <w:tcBorders>
              <w:top w:val="nil"/>
              <w:left w:val="nil"/>
              <w:bottom w:val="single" w:sz="4" w:space="0" w:color="auto"/>
              <w:right w:val="single" w:sz="4" w:space="0" w:color="auto"/>
            </w:tcBorders>
            <w:shd w:val="clear" w:color="auto" w:fill="auto"/>
            <w:noWrap/>
            <w:vAlign w:val="bottom"/>
            <w:hideMark/>
          </w:tcPr>
          <w:p w14:paraId="4005C409" w14:textId="77777777" w:rsidR="009477EB" w:rsidRPr="009477EB" w:rsidRDefault="009477EB" w:rsidP="009477EB">
            <w:pPr>
              <w:autoSpaceDE/>
              <w:autoSpaceDN/>
              <w:jc w:val="right"/>
              <w:rPr>
                <w:lang w:eastAsia="et-EE"/>
              </w:rPr>
            </w:pPr>
            <w:r w:rsidRPr="009477EB">
              <w:rPr>
                <w:lang w:eastAsia="et-EE"/>
              </w:rPr>
              <w:t>160</w:t>
            </w:r>
          </w:p>
        </w:tc>
        <w:tc>
          <w:tcPr>
            <w:tcW w:w="1417" w:type="dxa"/>
            <w:tcBorders>
              <w:top w:val="nil"/>
              <w:left w:val="nil"/>
              <w:bottom w:val="single" w:sz="4" w:space="0" w:color="auto"/>
              <w:right w:val="single" w:sz="4" w:space="0" w:color="auto"/>
            </w:tcBorders>
            <w:shd w:val="clear" w:color="000000" w:fill="FFFFFF"/>
            <w:noWrap/>
            <w:vAlign w:val="bottom"/>
            <w:hideMark/>
          </w:tcPr>
          <w:p w14:paraId="383E701A" w14:textId="77777777" w:rsidR="009477EB" w:rsidRPr="009477EB" w:rsidRDefault="009477EB" w:rsidP="009477EB">
            <w:pPr>
              <w:autoSpaceDE/>
              <w:autoSpaceDN/>
              <w:jc w:val="right"/>
              <w:rPr>
                <w:lang w:eastAsia="et-EE"/>
              </w:rPr>
            </w:pPr>
            <w:r w:rsidRPr="009477EB">
              <w:rPr>
                <w:lang w:eastAsia="et-EE"/>
              </w:rPr>
              <w:t>40 104</w:t>
            </w:r>
          </w:p>
        </w:tc>
        <w:tc>
          <w:tcPr>
            <w:tcW w:w="1580" w:type="dxa"/>
            <w:tcBorders>
              <w:top w:val="nil"/>
              <w:left w:val="nil"/>
              <w:bottom w:val="single" w:sz="4" w:space="0" w:color="auto"/>
              <w:right w:val="single" w:sz="4" w:space="0" w:color="auto"/>
            </w:tcBorders>
            <w:shd w:val="clear" w:color="auto" w:fill="auto"/>
            <w:noWrap/>
            <w:vAlign w:val="bottom"/>
            <w:hideMark/>
          </w:tcPr>
          <w:p w14:paraId="4E5F5F53" w14:textId="77777777" w:rsidR="009477EB" w:rsidRPr="009477EB" w:rsidRDefault="009477EB" w:rsidP="009477EB">
            <w:pPr>
              <w:autoSpaceDE/>
              <w:autoSpaceDN/>
              <w:jc w:val="right"/>
              <w:rPr>
                <w:lang w:eastAsia="et-EE"/>
              </w:rPr>
            </w:pPr>
            <w:r w:rsidRPr="009477EB">
              <w:rPr>
                <w:lang w:eastAsia="et-EE"/>
              </w:rPr>
              <w:t>6 416 640</w:t>
            </w:r>
          </w:p>
        </w:tc>
        <w:tc>
          <w:tcPr>
            <w:tcW w:w="1127" w:type="dxa"/>
            <w:tcBorders>
              <w:top w:val="nil"/>
              <w:left w:val="nil"/>
              <w:bottom w:val="single" w:sz="4" w:space="0" w:color="auto"/>
              <w:right w:val="single" w:sz="4" w:space="0" w:color="auto"/>
            </w:tcBorders>
            <w:shd w:val="clear" w:color="auto" w:fill="auto"/>
            <w:noWrap/>
            <w:vAlign w:val="bottom"/>
            <w:hideMark/>
          </w:tcPr>
          <w:p w14:paraId="3BD8D0BD" w14:textId="53DC3E62" w:rsidR="009477EB" w:rsidRPr="009477EB" w:rsidRDefault="009477EB" w:rsidP="009477EB">
            <w:pPr>
              <w:autoSpaceDE/>
              <w:autoSpaceDN/>
              <w:jc w:val="right"/>
              <w:rPr>
                <w:lang w:eastAsia="et-EE"/>
              </w:rPr>
            </w:pPr>
            <w:r w:rsidRPr="009477EB">
              <w:rPr>
                <w:lang w:eastAsia="et-EE"/>
              </w:rPr>
              <w:t>0</w:t>
            </w:r>
            <w:r w:rsidR="002472E5">
              <w:rPr>
                <w:lang w:eastAsia="et-EE"/>
              </w:rPr>
              <w:t>,</w:t>
            </w:r>
            <w:r w:rsidRPr="009477EB">
              <w:rPr>
                <w:lang w:eastAsia="et-EE"/>
              </w:rPr>
              <w:t>3</w:t>
            </w:r>
          </w:p>
        </w:tc>
        <w:tc>
          <w:tcPr>
            <w:tcW w:w="1687" w:type="dxa"/>
            <w:tcBorders>
              <w:top w:val="nil"/>
              <w:left w:val="nil"/>
              <w:bottom w:val="single" w:sz="4" w:space="0" w:color="auto"/>
              <w:right w:val="single" w:sz="4" w:space="0" w:color="auto"/>
            </w:tcBorders>
            <w:shd w:val="clear" w:color="auto" w:fill="auto"/>
            <w:noWrap/>
            <w:vAlign w:val="bottom"/>
            <w:hideMark/>
          </w:tcPr>
          <w:p w14:paraId="07CCB77C" w14:textId="77777777" w:rsidR="009477EB" w:rsidRPr="009477EB" w:rsidRDefault="009477EB" w:rsidP="009477EB">
            <w:pPr>
              <w:autoSpaceDE/>
              <w:autoSpaceDN/>
              <w:jc w:val="right"/>
              <w:rPr>
                <w:lang w:eastAsia="et-EE"/>
              </w:rPr>
            </w:pPr>
            <w:r w:rsidRPr="009477EB">
              <w:rPr>
                <w:lang w:eastAsia="et-EE"/>
              </w:rPr>
              <w:t>19 250</w:t>
            </w:r>
          </w:p>
        </w:tc>
        <w:tc>
          <w:tcPr>
            <w:tcW w:w="1701" w:type="dxa"/>
            <w:tcBorders>
              <w:top w:val="nil"/>
              <w:left w:val="nil"/>
              <w:bottom w:val="single" w:sz="4" w:space="0" w:color="auto"/>
              <w:right w:val="single" w:sz="4" w:space="0" w:color="auto"/>
            </w:tcBorders>
            <w:shd w:val="clear" w:color="000000" w:fill="FFFFFF"/>
            <w:noWrap/>
            <w:vAlign w:val="bottom"/>
            <w:hideMark/>
          </w:tcPr>
          <w:p w14:paraId="53A7B4D6" w14:textId="77777777" w:rsidR="009477EB" w:rsidRPr="009477EB" w:rsidRDefault="009477EB" w:rsidP="009477EB">
            <w:pPr>
              <w:autoSpaceDE/>
              <w:autoSpaceDN/>
              <w:jc w:val="right"/>
              <w:rPr>
                <w:lang w:eastAsia="et-EE"/>
              </w:rPr>
            </w:pPr>
            <w:r w:rsidRPr="009477EB">
              <w:rPr>
                <w:lang w:eastAsia="et-EE"/>
              </w:rPr>
              <w:t>120</w:t>
            </w:r>
          </w:p>
        </w:tc>
      </w:tr>
      <w:tr w:rsidR="00EB0F7D" w:rsidRPr="009477EB" w14:paraId="18C5CFC2" w14:textId="77777777" w:rsidTr="00EB0F7D">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F7EC83" w14:textId="77777777" w:rsidR="009477EB" w:rsidRPr="009477EB" w:rsidRDefault="009477EB" w:rsidP="009477EB">
            <w:pPr>
              <w:autoSpaceDE/>
              <w:autoSpaceDN/>
              <w:rPr>
                <w:lang w:eastAsia="et-EE"/>
              </w:rPr>
            </w:pPr>
            <w:r w:rsidRPr="009477EB">
              <w:rPr>
                <w:lang w:eastAsia="et-EE"/>
              </w:rPr>
              <w:t>Oder</w:t>
            </w:r>
          </w:p>
        </w:tc>
        <w:tc>
          <w:tcPr>
            <w:tcW w:w="795" w:type="dxa"/>
            <w:tcBorders>
              <w:top w:val="nil"/>
              <w:left w:val="nil"/>
              <w:bottom w:val="single" w:sz="4" w:space="0" w:color="auto"/>
              <w:right w:val="single" w:sz="4" w:space="0" w:color="auto"/>
            </w:tcBorders>
            <w:shd w:val="clear" w:color="auto" w:fill="auto"/>
            <w:noWrap/>
            <w:vAlign w:val="bottom"/>
            <w:hideMark/>
          </w:tcPr>
          <w:p w14:paraId="72395579" w14:textId="77777777" w:rsidR="009477EB" w:rsidRPr="009477EB" w:rsidRDefault="009477EB" w:rsidP="009477EB">
            <w:pPr>
              <w:autoSpaceDE/>
              <w:autoSpaceDN/>
              <w:jc w:val="right"/>
              <w:rPr>
                <w:lang w:eastAsia="et-EE"/>
              </w:rPr>
            </w:pPr>
            <w:r w:rsidRPr="009477EB">
              <w:rPr>
                <w:lang w:eastAsia="et-EE"/>
              </w:rPr>
              <w:t>200</w:t>
            </w:r>
          </w:p>
        </w:tc>
        <w:tc>
          <w:tcPr>
            <w:tcW w:w="1417" w:type="dxa"/>
            <w:tcBorders>
              <w:top w:val="nil"/>
              <w:left w:val="nil"/>
              <w:bottom w:val="single" w:sz="4" w:space="0" w:color="auto"/>
              <w:right w:val="single" w:sz="4" w:space="0" w:color="auto"/>
            </w:tcBorders>
            <w:shd w:val="clear" w:color="000000" w:fill="FFFFFF"/>
            <w:noWrap/>
            <w:vAlign w:val="bottom"/>
            <w:hideMark/>
          </w:tcPr>
          <w:p w14:paraId="1C90F4C7" w14:textId="77777777" w:rsidR="009477EB" w:rsidRPr="009477EB" w:rsidRDefault="009477EB" w:rsidP="009477EB">
            <w:pPr>
              <w:autoSpaceDE/>
              <w:autoSpaceDN/>
              <w:jc w:val="right"/>
              <w:rPr>
                <w:lang w:eastAsia="et-EE"/>
              </w:rPr>
            </w:pPr>
            <w:r w:rsidRPr="009477EB">
              <w:rPr>
                <w:lang w:eastAsia="et-EE"/>
              </w:rPr>
              <w:t>121 540</w:t>
            </w:r>
          </w:p>
        </w:tc>
        <w:tc>
          <w:tcPr>
            <w:tcW w:w="1580" w:type="dxa"/>
            <w:tcBorders>
              <w:top w:val="nil"/>
              <w:left w:val="nil"/>
              <w:bottom w:val="single" w:sz="4" w:space="0" w:color="auto"/>
              <w:right w:val="single" w:sz="4" w:space="0" w:color="auto"/>
            </w:tcBorders>
            <w:shd w:val="clear" w:color="auto" w:fill="auto"/>
            <w:noWrap/>
            <w:vAlign w:val="bottom"/>
            <w:hideMark/>
          </w:tcPr>
          <w:p w14:paraId="000B267A" w14:textId="77777777" w:rsidR="009477EB" w:rsidRPr="009477EB" w:rsidRDefault="009477EB" w:rsidP="009477EB">
            <w:pPr>
              <w:autoSpaceDE/>
              <w:autoSpaceDN/>
              <w:jc w:val="right"/>
              <w:rPr>
                <w:lang w:eastAsia="et-EE"/>
              </w:rPr>
            </w:pPr>
            <w:r w:rsidRPr="009477EB">
              <w:rPr>
                <w:lang w:eastAsia="et-EE"/>
              </w:rPr>
              <w:t>24 308 000</w:t>
            </w:r>
          </w:p>
        </w:tc>
        <w:tc>
          <w:tcPr>
            <w:tcW w:w="1127" w:type="dxa"/>
            <w:tcBorders>
              <w:top w:val="nil"/>
              <w:left w:val="nil"/>
              <w:bottom w:val="single" w:sz="4" w:space="0" w:color="auto"/>
              <w:right w:val="single" w:sz="4" w:space="0" w:color="auto"/>
            </w:tcBorders>
            <w:shd w:val="clear" w:color="auto" w:fill="auto"/>
            <w:noWrap/>
            <w:vAlign w:val="bottom"/>
            <w:hideMark/>
          </w:tcPr>
          <w:p w14:paraId="46CFC1EE" w14:textId="435217C2" w:rsidR="009477EB" w:rsidRPr="009477EB" w:rsidRDefault="009477EB" w:rsidP="002472E5">
            <w:pPr>
              <w:autoSpaceDE/>
              <w:autoSpaceDN/>
              <w:jc w:val="right"/>
              <w:rPr>
                <w:lang w:eastAsia="et-EE"/>
              </w:rPr>
            </w:pPr>
            <w:r w:rsidRPr="009477EB">
              <w:rPr>
                <w:lang w:eastAsia="et-EE"/>
              </w:rPr>
              <w:t>0</w:t>
            </w:r>
            <w:r w:rsidR="002472E5">
              <w:rPr>
                <w:lang w:eastAsia="et-EE"/>
              </w:rPr>
              <w:t>,</w:t>
            </w:r>
            <w:r w:rsidRPr="009477EB">
              <w:rPr>
                <w:lang w:eastAsia="et-EE"/>
              </w:rPr>
              <w:t>3</w:t>
            </w:r>
          </w:p>
        </w:tc>
        <w:tc>
          <w:tcPr>
            <w:tcW w:w="1687" w:type="dxa"/>
            <w:tcBorders>
              <w:top w:val="nil"/>
              <w:left w:val="nil"/>
              <w:bottom w:val="single" w:sz="4" w:space="0" w:color="auto"/>
              <w:right w:val="single" w:sz="4" w:space="0" w:color="auto"/>
            </w:tcBorders>
            <w:shd w:val="clear" w:color="auto" w:fill="auto"/>
            <w:noWrap/>
            <w:vAlign w:val="bottom"/>
            <w:hideMark/>
          </w:tcPr>
          <w:p w14:paraId="2B4F965D" w14:textId="77777777" w:rsidR="009477EB" w:rsidRPr="009477EB" w:rsidRDefault="009477EB" w:rsidP="009477EB">
            <w:pPr>
              <w:autoSpaceDE/>
              <w:autoSpaceDN/>
              <w:jc w:val="right"/>
              <w:rPr>
                <w:lang w:eastAsia="et-EE"/>
              </w:rPr>
            </w:pPr>
            <w:r w:rsidRPr="009477EB">
              <w:rPr>
                <w:lang w:eastAsia="et-EE"/>
              </w:rPr>
              <w:t>72 924</w:t>
            </w:r>
          </w:p>
        </w:tc>
        <w:tc>
          <w:tcPr>
            <w:tcW w:w="1701" w:type="dxa"/>
            <w:tcBorders>
              <w:top w:val="nil"/>
              <w:left w:val="nil"/>
              <w:bottom w:val="single" w:sz="4" w:space="0" w:color="auto"/>
              <w:right w:val="single" w:sz="4" w:space="0" w:color="auto"/>
            </w:tcBorders>
            <w:shd w:val="clear" w:color="auto" w:fill="auto"/>
            <w:noWrap/>
            <w:vAlign w:val="bottom"/>
            <w:hideMark/>
          </w:tcPr>
          <w:p w14:paraId="2748392A" w14:textId="77777777" w:rsidR="009477EB" w:rsidRPr="009477EB" w:rsidRDefault="009477EB" w:rsidP="009477EB">
            <w:pPr>
              <w:autoSpaceDE/>
              <w:autoSpaceDN/>
              <w:jc w:val="right"/>
              <w:rPr>
                <w:lang w:eastAsia="et-EE"/>
              </w:rPr>
            </w:pPr>
            <w:r w:rsidRPr="009477EB">
              <w:rPr>
                <w:lang w:eastAsia="et-EE"/>
              </w:rPr>
              <w:t>365</w:t>
            </w:r>
          </w:p>
        </w:tc>
      </w:tr>
      <w:tr w:rsidR="00EB0F7D" w:rsidRPr="009477EB" w14:paraId="728168F3" w14:textId="77777777" w:rsidTr="00EB0F7D">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C01499" w14:textId="77777777" w:rsidR="009477EB" w:rsidRPr="009477EB" w:rsidRDefault="009477EB" w:rsidP="009477EB">
            <w:pPr>
              <w:autoSpaceDE/>
              <w:autoSpaceDN/>
              <w:rPr>
                <w:lang w:eastAsia="et-EE"/>
              </w:rPr>
            </w:pPr>
            <w:r w:rsidRPr="009477EB">
              <w:rPr>
                <w:lang w:eastAsia="et-EE"/>
              </w:rPr>
              <w:t>Rukis</w:t>
            </w:r>
          </w:p>
        </w:tc>
        <w:tc>
          <w:tcPr>
            <w:tcW w:w="795" w:type="dxa"/>
            <w:tcBorders>
              <w:top w:val="nil"/>
              <w:left w:val="nil"/>
              <w:bottom w:val="single" w:sz="4" w:space="0" w:color="auto"/>
              <w:right w:val="single" w:sz="4" w:space="0" w:color="auto"/>
            </w:tcBorders>
            <w:shd w:val="clear" w:color="auto" w:fill="auto"/>
            <w:noWrap/>
            <w:vAlign w:val="bottom"/>
            <w:hideMark/>
          </w:tcPr>
          <w:p w14:paraId="1EE32A98" w14:textId="77777777" w:rsidR="009477EB" w:rsidRPr="009477EB" w:rsidRDefault="009477EB" w:rsidP="009477EB">
            <w:pPr>
              <w:autoSpaceDE/>
              <w:autoSpaceDN/>
              <w:jc w:val="right"/>
              <w:rPr>
                <w:lang w:eastAsia="et-EE"/>
              </w:rPr>
            </w:pPr>
            <w:r w:rsidRPr="009477EB">
              <w:rPr>
                <w:lang w:eastAsia="et-EE"/>
              </w:rPr>
              <w:t>170</w:t>
            </w:r>
          </w:p>
        </w:tc>
        <w:tc>
          <w:tcPr>
            <w:tcW w:w="1417" w:type="dxa"/>
            <w:tcBorders>
              <w:top w:val="nil"/>
              <w:left w:val="nil"/>
              <w:bottom w:val="single" w:sz="4" w:space="0" w:color="auto"/>
              <w:right w:val="single" w:sz="4" w:space="0" w:color="auto"/>
            </w:tcBorders>
            <w:shd w:val="clear" w:color="000000" w:fill="FFFFFF"/>
            <w:noWrap/>
            <w:vAlign w:val="bottom"/>
            <w:hideMark/>
          </w:tcPr>
          <w:p w14:paraId="0BE5CA2F" w14:textId="77777777" w:rsidR="009477EB" w:rsidRPr="009477EB" w:rsidRDefault="009477EB" w:rsidP="009477EB">
            <w:pPr>
              <w:autoSpaceDE/>
              <w:autoSpaceDN/>
              <w:jc w:val="right"/>
              <w:rPr>
                <w:lang w:eastAsia="et-EE"/>
              </w:rPr>
            </w:pPr>
            <w:r w:rsidRPr="009477EB">
              <w:rPr>
                <w:lang w:eastAsia="et-EE"/>
              </w:rPr>
              <w:t>11 900</w:t>
            </w:r>
          </w:p>
        </w:tc>
        <w:tc>
          <w:tcPr>
            <w:tcW w:w="1580" w:type="dxa"/>
            <w:tcBorders>
              <w:top w:val="nil"/>
              <w:left w:val="nil"/>
              <w:bottom w:val="single" w:sz="4" w:space="0" w:color="auto"/>
              <w:right w:val="single" w:sz="4" w:space="0" w:color="auto"/>
            </w:tcBorders>
            <w:shd w:val="clear" w:color="auto" w:fill="auto"/>
            <w:noWrap/>
            <w:vAlign w:val="bottom"/>
            <w:hideMark/>
          </w:tcPr>
          <w:p w14:paraId="098A3310" w14:textId="77777777" w:rsidR="009477EB" w:rsidRPr="009477EB" w:rsidRDefault="009477EB" w:rsidP="009477EB">
            <w:pPr>
              <w:autoSpaceDE/>
              <w:autoSpaceDN/>
              <w:jc w:val="right"/>
              <w:rPr>
                <w:lang w:eastAsia="et-EE"/>
              </w:rPr>
            </w:pPr>
            <w:r w:rsidRPr="009477EB">
              <w:rPr>
                <w:lang w:eastAsia="et-EE"/>
              </w:rPr>
              <w:t>2 023 000</w:t>
            </w:r>
          </w:p>
        </w:tc>
        <w:tc>
          <w:tcPr>
            <w:tcW w:w="1127" w:type="dxa"/>
            <w:tcBorders>
              <w:top w:val="nil"/>
              <w:left w:val="nil"/>
              <w:bottom w:val="single" w:sz="4" w:space="0" w:color="auto"/>
              <w:right w:val="single" w:sz="4" w:space="0" w:color="auto"/>
            </w:tcBorders>
            <w:shd w:val="clear" w:color="auto" w:fill="auto"/>
            <w:noWrap/>
            <w:vAlign w:val="bottom"/>
            <w:hideMark/>
          </w:tcPr>
          <w:p w14:paraId="15D592F4" w14:textId="3F66455E" w:rsidR="009477EB" w:rsidRPr="009477EB" w:rsidRDefault="009477EB" w:rsidP="009477EB">
            <w:pPr>
              <w:autoSpaceDE/>
              <w:autoSpaceDN/>
              <w:jc w:val="right"/>
              <w:rPr>
                <w:lang w:eastAsia="et-EE"/>
              </w:rPr>
            </w:pPr>
            <w:r w:rsidRPr="009477EB">
              <w:rPr>
                <w:lang w:eastAsia="et-EE"/>
              </w:rPr>
              <w:t>0</w:t>
            </w:r>
            <w:r w:rsidR="001D6A6F">
              <w:rPr>
                <w:lang w:eastAsia="et-EE"/>
              </w:rPr>
              <w:t>,</w:t>
            </w:r>
            <w:r w:rsidRPr="009477EB">
              <w:rPr>
                <w:lang w:eastAsia="et-EE"/>
              </w:rPr>
              <w:t>1</w:t>
            </w:r>
          </w:p>
        </w:tc>
        <w:tc>
          <w:tcPr>
            <w:tcW w:w="1687" w:type="dxa"/>
            <w:tcBorders>
              <w:top w:val="nil"/>
              <w:left w:val="nil"/>
              <w:bottom w:val="single" w:sz="4" w:space="0" w:color="auto"/>
              <w:right w:val="single" w:sz="4" w:space="0" w:color="auto"/>
            </w:tcBorders>
            <w:shd w:val="clear" w:color="auto" w:fill="auto"/>
            <w:noWrap/>
            <w:vAlign w:val="bottom"/>
            <w:hideMark/>
          </w:tcPr>
          <w:p w14:paraId="3D735F93" w14:textId="77777777" w:rsidR="009477EB" w:rsidRPr="009477EB" w:rsidRDefault="009477EB" w:rsidP="009477EB">
            <w:pPr>
              <w:autoSpaceDE/>
              <w:autoSpaceDN/>
              <w:jc w:val="right"/>
              <w:rPr>
                <w:lang w:eastAsia="et-EE"/>
              </w:rPr>
            </w:pPr>
            <w:r w:rsidRPr="009477EB">
              <w:rPr>
                <w:lang w:eastAsia="et-EE"/>
              </w:rPr>
              <w:t>2 023</w:t>
            </w:r>
          </w:p>
        </w:tc>
        <w:tc>
          <w:tcPr>
            <w:tcW w:w="1701" w:type="dxa"/>
            <w:tcBorders>
              <w:top w:val="nil"/>
              <w:left w:val="nil"/>
              <w:bottom w:val="single" w:sz="4" w:space="0" w:color="auto"/>
              <w:right w:val="single" w:sz="4" w:space="0" w:color="auto"/>
            </w:tcBorders>
            <w:shd w:val="clear" w:color="000000" w:fill="FFFFFF"/>
            <w:noWrap/>
            <w:vAlign w:val="bottom"/>
            <w:hideMark/>
          </w:tcPr>
          <w:p w14:paraId="0E266871" w14:textId="77777777" w:rsidR="009477EB" w:rsidRPr="009477EB" w:rsidRDefault="009477EB" w:rsidP="009477EB">
            <w:pPr>
              <w:autoSpaceDE/>
              <w:autoSpaceDN/>
              <w:jc w:val="right"/>
              <w:rPr>
                <w:lang w:eastAsia="et-EE"/>
              </w:rPr>
            </w:pPr>
            <w:r w:rsidRPr="009477EB">
              <w:rPr>
                <w:lang w:eastAsia="et-EE"/>
              </w:rPr>
              <w:t>12</w:t>
            </w:r>
          </w:p>
        </w:tc>
      </w:tr>
      <w:tr w:rsidR="00EB0F7D" w:rsidRPr="009477EB" w14:paraId="00B591BB" w14:textId="77777777" w:rsidTr="00EB0F7D">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A4316E" w14:textId="77777777" w:rsidR="009477EB" w:rsidRPr="009477EB" w:rsidRDefault="009477EB" w:rsidP="009477EB">
            <w:pPr>
              <w:autoSpaceDE/>
              <w:autoSpaceDN/>
              <w:rPr>
                <w:lang w:eastAsia="et-EE"/>
              </w:rPr>
            </w:pPr>
            <w:r w:rsidRPr="009477EB">
              <w:rPr>
                <w:lang w:eastAsia="et-EE"/>
              </w:rPr>
              <w:t>Nisu</w:t>
            </w:r>
          </w:p>
        </w:tc>
        <w:tc>
          <w:tcPr>
            <w:tcW w:w="795" w:type="dxa"/>
            <w:tcBorders>
              <w:top w:val="nil"/>
              <w:left w:val="nil"/>
              <w:bottom w:val="single" w:sz="4" w:space="0" w:color="auto"/>
              <w:right w:val="single" w:sz="4" w:space="0" w:color="auto"/>
            </w:tcBorders>
            <w:shd w:val="clear" w:color="auto" w:fill="auto"/>
            <w:noWrap/>
            <w:vAlign w:val="bottom"/>
            <w:hideMark/>
          </w:tcPr>
          <w:p w14:paraId="5B092C3D" w14:textId="77777777" w:rsidR="009477EB" w:rsidRPr="009477EB" w:rsidRDefault="009477EB" w:rsidP="009477EB">
            <w:pPr>
              <w:autoSpaceDE/>
              <w:autoSpaceDN/>
              <w:jc w:val="right"/>
              <w:rPr>
                <w:lang w:eastAsia="et-EE"/>
              </w:rPr>
            </w:pPr>
            <w:r w:rsidRPr="009477EB">
              <w:rPr>
                <w:lang w:eastAsia="et-EE"/>
              </w:rPr>
              <w:t>225</w:t>
            </w:r>
          </w:p>
        </w:tc>
        <w:tc>
          <w:tcPr>
            <w:tcW w:w="1417" w:type="dxa"/>
            <w:tcBorders>
              <w:top w:val="nil"/>
              <w:left w:val="nil"/>
              <w:bottom w:val="single" w:sz="4" w:space="0" w:color="auto"/>
              <w:right w:val="single" w:sz="4" w:space="0" w:color="auto"/>
            </w:tcBorders>
            <w:shd w:val="clear" w:color="000000" w:fill="FFFFFF"/>
            <w:noWrap/>
            <w:vAlign w:val="bottom"/>
            <w:hideMark/>
          </w:tcPr>
          <w:p w14:paraId="09F313DA" w14:textId="77777777" w:rsidR="009477EB" w:rsidRPr="009477EB" w:rsidRDefault="009477EB" w:rsidP="009477EB">
            <w:pPr>
              <w:autoSpaceDE/>
              <w:autoSpaceDN/>
              <w:jc w:val="right"/>
              <w:rPr>
                <w:lang w:eastAsia="et-EE"/>
              </w:rPr>
            </w:pPr>
            <w:r w:rsidRPr="009477EB">
              <w:rPr>
                <w:lang w:eastAsia="et-EE"/>
              </w:rPr>
              <w:t>179 988</w:t>
            </w:r>
          </w:p>
        </w:tc>
        <w:tc>
          <w:tcPr>
            <w:tcW w:w="1580" w:type="dxa"/>
            <w:tcBorders>
              <w:top w:val="nil"/>
              <w:left w:val="nil"/>
              <w:bottom w:val="single" w:sz="4" w:space="0" w:color="auto"/>
              <w:right w:val="single" w:sz="4" w:space="0" w:color="auto"/>
            </w:tcBorders>
            <w:shd w:val="clear" w:color="auto" w:fill="auto"/>
            <w:noWrap/>
            <w:vAlign w:val="bottom"/>
            <w:hideMark/>
          </w:tcPr>
          <w:p w14:paraId="4D4D570E" w14:textId="77777777" w:rsidR="009477EB" w:rsidRPr="009477EB" w:rsidRDefault="009477EB" w:rsidP="009477EB">
            <w:pPr>
              <w:autoSpaceDE/>
              <w:autoSpaceDN/>
              <w:jc w:val="right"/>
              <w:rPr>
                <w:lang w:eastAsia="et-EE"/>
              </w:rPr>
            </w:pPr>
            <w:r w:rsidRPr="009477EB">
              <w:rPr>
                <w:lang w:eastAsia="et-EE"/>
              </w:rPr>
              <w:t>40 497 300</w:t>
            </w:r>
          </w:p>
        </w:tc>
        <w:tc>
          <w:tcPr>
            <w:tcW w:w="1127" w:type="dxa"/>
            <w:tcBorders>
              <w:top w:val="nil"/>
              <w:left w:val="nil"/>
              <w:bottom w:val="single" w:sz="4" w:space="0" w:color="auto"/>
              <w:right w:val="single" w:sz="4" w:space="0" w:color="auto"/>
            </w:tcBorders>
            <w:shd w:val="clear" w:color="auto" w:fill="auto"/>
            <w:noWrap/>
            <w:vAlign w:val="bottom"/>
            <w:hideMark/>
          </w:tcPr>
          <w:p w14:paraId="2B118B27" w14:textId="51800376" w:rsidR="009477EB" w:rsidRPr="009477EB" w:rsidRDefault="009477EB" w:rsidP="009477EB">
            <w:pPr>
              <w:autoSpaceDE/>
              <w:autoSpaceDN/>
              <w:jc w:val="right"/>
              <w:rPr>
                <w:lang w:eastAsia="et-EE"/>
              </w:rPr>
            </w:pPr>
            <w:r w:rsidRPr="009477EB">
              <w:rPr>
                <w:lang w:eastAsia="et-EE"/>
              </w:rPr>
              <w:t>0</w:t>
            </w:r>
            <w:r w:rsidR="001D6A6F">
              <w:rPr>
                <w:lang w:eastAsia="et-EE"/>
              </w:rPr>
              <w:t>,</w:t>
            </w:r>
            <w:r w:rsidRPr="009477EB">
              <w:rPr>
                <w:lang w:eastAsia="et-EE"/>
              </w:rPr>
              <w:t>3</w:t>
            </w:r>
          </w:p>
        </w:tc>
        <w:tc>
          <w:tcPr>
            <w:tcW w:w="1687" w:type="dxa"/>
            <w:tcBorders>
              <w:top w:val="nil"/>
              <w:left w:val="nil"/>
              <w:bottom w:val="single" w:sz="4" w:space="0" w:color="auto"/>
              <w:right w:val="single" w:sz="4" w:space="0" w:color="auto"/>
            </w:tcBorders>
            <w:shd w:val="clear" w:color="auto" w:fill="auto"/>
            <w:noWrap/>
            <w:vAlign w:val="bottom"/>
            <w:hideMark/>
          </w:tcPr>
          <w:p w14:paraId="5B14338E" w14:textId="77777777" w:rsidR="009477EB" w:rsidRPr="009477EB" w:rsidRDefault="009477EB" w:rsidP="009477EB">
            <w:pPr>
              <w:autoSpaceDE/>
              <w:autoSpaceDN/>
              <w:jc w:val="right"/>
              <w:rPr>
                <w:lang w:eastAsia="et-EE"/>
              </w:rPr>
            </w:pPr>
            <w:r w:rsidRPr="009477EB">
              <w:rPr>
                <w:lang w:eastAsia="et-EE"/>
              </w:rPr>
              <w:t>121 492</w:t>
            </w:r>
          </w:p>
        </w:tc>
        <w:tc>
          <w:tcPr>
            <w:tcW w:w="1701" w:type="dxa"/>
            <w:tcBorders>
              <w:top w:val="nil"/>
              <w:left w:val="nil"/>
              <w:bottom w:val="single" w:sz="4" w:space="0" w:color="auto"/>
              <w:right w:val="single" w:sz="4" w:space="0" w:color="auto"/>
            </w:tcBorders>
            <w:shd w:val="clear" w:color="auto" w:fill="auto"/>
            <w:noWrap/>
            <w:vAlign w:val="bottom"/>
            <w:hideMark/>
          </w:tcPr>
          <w:p w14:paraId="310AA701" w14:textId="77777777" w:rsidR="009477EB" w:rsidRPr="009477EB" w:rsidRDefault="009477EB" w:rsidP="009477EB">
            <w:pPr>
              <w:autoSpaceDE/>
              <w:autoSpaceDN/>
              <w:jc w:val="right"/>
              <w:rPr>
                <w:lang w:eastAsia="et-EE"/>
              </w:rPr>
            </w:pPr>
            <w:r w:rsidRPr="009477EB">
              <w:rPr>
                <w:lang w:eastAsia="et-EE"/>
              </w:rPr>
              <w:t>540</w:t>
            </w:r>
          </w:p>
        </w:tc>
      </w:tr>
      <w:tr w:rsidR="00EB0F7D" w:rsidRPr="009477EB" w14:paraId="6390198D" w14:textId="77777777" w:rsidTr="00EB0F7D">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A46788" w14:textId="77777777" w:rsidR="009477EB" w:rsidRPr="009477EB" w:rsidRDefault="009477EB" w:rsidP="009477EB">
            <w:pPr>
              <w:autoSpaceDE/>
              <w:autoSpaceDN/>
              <w:rPr>
                <w:lang w:eastAsia="et-EE"/>
              </w:rPr>
            </w:pPr>
            <w:r w:rsidRPr="009477EB">
              <w:rPr>
                <w:lang w:eastAsia="et-EE"/>
              </w:rPr>
              <w:t>Raps</w:t>
            </w:r>
          </w:p>
        </w:tc>
        <w:tc>
          <w:tcPr>
            <w:tcW w:w="795" w:type="dxa"/>
            <w:tcBorders>
              <w:top w:val="nil"/>
              <w:left w:val="nil"/>
              <w:bottom w:val="single" w:sz="4" w:space="0" w:color="auto"/>
              <w:right w:val="single" w:sz="4" w:space="0" w:color="auto"/>
            </w:tcBorders>
            <w:shd w:val="clear" w:color="auto" w:fill="auto"/>
            <w:noWrap/>
            <w:vAlign w:val="bottom"/>
            <w:hideMark/>
          </w:tcPr>
          <w:p w14:paraId="4E24B9E1" w14:textId="77777777" w:rsidR="009477EB" w:rsidRPr="009477EB" w:rsidRDefault="009477EB" w:rsidP="009477EB">
            <w:pPr>
              <w:autoSpaceDE/>
              <w:autoSpaceDN/>
              <w:jc w:val="right"/>
              <w:rPr>
                <w:lang w:eastAsia="et-EE"/>
              </w:rPr>
            </w:pPr>
            <w:r w:rsidRPr="009477EB">
              <w:rPr>
                <w:lang w:eastAsia="et-EE"/>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71FBBA23" w14:textId="77777777" w:rsidR="009477EB" w:rsidRPr="009477EB" w:rsidRDefault="009477EB" w:rsidP="009477EB">
            <w:pPr>
              <w:autoSpaceDE/>
              <w:autoSpaceDN/>
              <w:jc w:val="right"/>
              <w:rPr>
                <w:lang w:eastAsia="et-EE"/>
              </w:rPr>
            </w:pPr>
            <w:r w:rsidRPr="009477EB">
              <w:rPr>
                <w:lang w:eastAsia="et-EE"/>
              </w:rPr>
              <w:t>78 807</w:t>
            </w:r>
          </w:p>
        </w:tc>
        <w:tc>
          <w:tcPr>
            <w:tcW w:w="1580" w:type="dxa"/>
            <w:tcBorders>
              <w:top w:val="nil"/>
              <w:left w:val="nil"/>
              <w:bottom w:val="single" w:sz="4" w:space="0" w:color="auto"/>
              <w:right w:val="single" w:sz="4" w:space="0" w:color="auto"/>
            </w:tcBorders>
            <w:shd w:val="clear" w:color="auto" w:fill="auto"/>
            <w:noWrap/>
            <w:vAlign w:val="bottom"/>
            <w:hideMark/>
          </w:tcPr>
          <w:p w14:paraId="6120C2E7" w14:textId="77777777" w:rsidR="009477EB" w:rsidRPr="009477EB" w:rsidRDefault="009477EB" w:rsidP="009477EB">
            <w:pPr>
              <w:autoSpaceDE/>
              <w:autoSpaceDN/>
              <w:jc w:val="right"/>
              <w:rPr>
                <w:lang w:eastAsia="et-EE"/>
              </w:rPr>
            </w:pPr>
            <w:r w:rsidRPr="009477EB">
              <w:rPr>
                <w:lang w:eastAsia="et-EE"/>
              </w:rPr>
              <w:t>788 070</w:t>
            </w:r>
          </w:p>
        </w:tc>
        <w:tc>
          <w:tcPr>
            <w:tcW w:w="1127" w:type="dxa"/>
            <w:tcBorders>
              <w:top w:val="nil"/>
              <w:left w:val="nil"/>
              <w:bottom w:val="single" w:sz="4" w:space="0" w:color="auto"/>
              <w:right w:val="single" w:sz="4" w:space="0" w:color="auto"/>
            </w:tcBorders>
            <w:shd w:val="clear" w:color="auto" w:fill="auto"/>
            <w:noWrap/>
            <w:vAlign w:val="bottom"/>
            <w:hideMark/>
          </w:tcPr>
          <w:p w14:paraId="40E2113A" w14:textId="37119751" w:rsidR="009477EB" w:rsidRPr="009477EB" w:rsidRDefault="009477EB" w:rsidP="009477EB">
            <w:pPr>
              <w:autoSpaceDE/>
              <w:autoSpaceDN/>
              <w:jc w:val="right"/>
              <w:rPr>
                <w:lang w:eastAsia="et-EE"/>
              </w:rPr>
            </w:pPr>
            <w:r w:rsidRPr="009477EB">
              <w:rPr>
                <w:lang w:eastAsia="et-EE"/>
              </w:rPr>
              <w:t>0</w:t>
            </w:r>
            <w:r w:rsidR="001D6A6F">
              <w:rPr>
                <w:lang w:eastAsia="et-EE"/>
              </w:rPr>
              <w:t>,</w:t>
            </w:r>
            <w:r w:rsidRPr="009477EB">
              <w:rPr>
                <w:lang w:eastAsia="et-EE"/>
              </w:rPr>
              <w:t>1</w:t>
            </w:r>
          </w:p>
        </w:tc>
        <w:tc>
          <w:tcPr>
            <w:tcW w:w="1687" w:type="dxa"/>
            <w:tcBorders>
              <w:top w:val="nil"/>
              <w:left w:val="nil"/>
              <w:bottom w:val="single" w:sz="4" w:space="0" w:color="auto"/>
              <w:right w:val="single" w:sz="4" w:space="0" w:color="auto"/>
            </w:tcBorders>
            <w:shd w:val="clear" w:color="auto" w:fill="auto"/>
            <w:noWrap/>
            <w:vAlign w:val="bottom"/>
            <w:hideMark/>
          </w:tcPr>
          <w:p w14:paraId="3BBBBAD5" w14:textId="77777777" w:rsidR="009477EB" w:rsidRPr="009477EB" w:rsidRDefault="009477EB" w:rsidP="009477EB">
            <w:pPr>
              <w:autoSpaceDE/>
              <w:autoSpaceDN/>
              <w:jc w:val="right"/>
              <w:rPr>
                <w:lang w:eastAsia="et-EE"/>
              </w:rPr>
            </w:pPr>
            <w:r w:rsidRPr="009477EB">
              <w:rPr>
                <w:lang w:eastAsia="et-EE"/>
              </w:rPr>
              <w:t>788</w:t>
            </w:r>
          </w:p>
        </w:tc>
        <w:tc>
          <w:tcPr>
            <w:tcW w:w="1701" w:type="dxa"/>
            <w:tcBorders>
              <w:top w:val="nil"/>
              <w:left w:val="nil"/>
              <w:bottom w:val="single" w:sz="4" w:space="0" w:color="auto"/>
              <w:right w:val="single" w:sz="4" w:space="0" w:color="auto"/>
            </w:tcBorders>
            <w:shd w:val="clear" w:color="000000" w:fill="FFFFFF"/>
            <w:noWrap/>
            <w:vAlign w:val="bottom"/>
            <w:hideMark/>
          </w:tcPr>
          <w:p w14:paraId="2BFB5246" w14:textId="77777777" w:rsidR="009477EB" w:rsidRPr="009477EB" w:rsidRDefault="009477EB" w:rsidP="009477EB">
            <w:pPr>
              <w:autoSpaceDE/>
              <w:autoSpaceDN/>
              <w:jc w:val="right"/>
              <w:rPr>
                <w:lang w:eastAsia="et-EE"/>
              </w:rPr>
            </w:pPr>
            <w:r w:rsidRPr="009477EB">
              <w:rPr>
                <w:lang w:eastAsia="et-EE"/>
              </w:rPr>
              <w:t>79</w:t>
            </w:r>
          </w:p>
        </w:tc>
      </w:tr>
      <w:tr w:rsidR="00EB0F7D" w:rsidRPr="009477EB" w14:paraId="34A4DD89" w14:textId="77777777" w:rsidTr="00EB0F7D">
        <w:trPr>
          <w:trHeight w:val="31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31130F" w14:textId="77777777" w:rsidR="009477EB" w:rsidRPr="009477EB" w:rsidRDefault="009477EB" w:rsidP="009477EB">
            <w:pPr>
              <w:autoSpaceDE/>
              <w:autoSpaceDN/>
              <w:rPr>
                <w:lang w:eastAsia="et-EE"/>
              </w:rPr>
            </w:pPr>
            <w:r w:rsidRPr="009477EB">
              <w:rPr>
                <w:lang w:eastAsia="et-EE"/>
              </w:rPr>
              <w:t>Kartul</w:t>
            </w:r>
          </w:p>
        </w:tc>
        <w:tc>
          <w:tcPr>
            <w:tcW w:w="795" w:type="dxa"/>
            <w:tcBorders>
              <w:top w:val="nil"/>
              <w:left w:val="nil"/>
              <w:bottom w:val="single" w:sz="4" w:space="0" w:color="auto"/>
              <w:right w:val="single" w:sz="4" w:space="0" w:color="auto"/>
            </w:tcBorders>
            <w:shd w:val="clear" w:color="auto" w:fill="auto"/>
            <w:noWrap/>
            <w:vAlign w:val="bottom"/>
            <w:hideMark/>
          </w:tcPr>
          <w:p w14:paraId="37B50250" w14:textId="77777777" w:rsidR="009477EB" w:rsidRPr="009477EB" w:rsidRDefault="009477EB" w:rsidP="009477EB">
            <w:pPr>
              <w:autoSpaceDE/>
              <w:autoSpaceDN/>
              <w:jc w:val="right"/>
              <w:rPr>
                <w:lang w:eastAsia="et-EE"/>
              </w:rPr>
            </w:pPr>
            <w:r w:rsidRPr="009477EB">
              <w:rPr>
                <w:lang w:eastAsia="et-EE"/>
              </w:rPr>
              <w:t>2 500</w:t>
            </w:r>
          </w:p>
        </w:tc>
        <w:tc>
          <w:tcPr>
            <w:tcW w:w="1417" w:type="dxa"/>
            <w:tcBorders>
              <w:top w:val="nil"/>
              <w:left w:val="nil"/>
              <w:bottom w:val="single" w:sz="4" w:space="0" w:color="auto"/>
              <w:right w:val="single" w:sz="4" w:space="0" w:color="auto"/>
            </w:tcBorders>
            <w:shd w:val="clear" w:color="000000" w:fill="FFFFFF"/>
            <w:noWrap/>
            <w:vAlign w:val="bottom"/>
            <w:hideMark/>
          </w:tcPr>
          <w:p w14:paraId="36268510" w14:textId="77777777" w:rsidR="009477EB" w:rsidRPr="009477EB" w:rsidRDefault="009477EB" w:rsidP="009477EB">
            <w:pPr>
              <w:autoSpaceDE/>
              <w:autoSpaceDN/>
              <w:jc w:val="right"/>
              <w:rPr>
                <w:lang w:eastAsia="et-EE"/>
              </w:rPr>
            </w:pPr>
            <w:r w:rsidRPr="009477EB">
              <w:rPr>
                <w:lang w:eastAsia="et-EE"/>
              </w:rPr>
              <w:t>3 371</w:t>
            </w:r>
          </w:p>
        </w:tc>
        <w:tc>
          <w:tcPr>
            <w:tcW w:w="1580" w:type="dxa"/>
            <w:tcBorders>
              <w:top w:val="nil"/>
              <w:left w:val="nil"/>
              <w:bottom w:val="single" w:sz="4" w:space="0" w:color="auto"/>
              <w:right w:val="single" w:sz="4" w:space="0" w:color="auto"/>
            </w:tcBorders>
            <w:shd w:val="clear" w:color="auto" w:fill="auto"/>
            <w:noWrap/>
            <w:vAlign w:val="bottom"/>
            <w:hideMark/>
          </w:tcPr>
          <w:p w14:paraId="7ECB9405" w14:textId="77777777" w:rsidR="009477EB" w:rsidRPr="009477EB" w:rsidRDefault="009477EB" w:rsidP="009477EB">
            <w:pPr>
              <w:autoSpaceDE/>
              <w:autoSpaceDN/>
              <w:jc w:val="right"/>
              <w:rPr>
                <w:lang w:eastAsia="et-EE"/>
              </w:rPr>
            </w:pPr>
            <w:r w:rsidRPr="009477EB">
              <w:rPr>
                <w:lang w:eastAsia="et-EE"/>
              </w:rPr>
              <w:t>8 427 500</w:t>
            </w:r>
          </w:p>
        </w:tc>
        <w:tc>
          <w:tcPr>
            <w:tcW w:w="1127" w:type="dxa"/>
            <w:tcBorders>
              <w:top w:val="nil"/>
              <w:left w:val="nil"/>
              <w:bottom w:val="single" w:sz="4" w:space="0" w:color="auto"/>
              <w:right w:val="single" w:sz="4" w:space="0" w:color="auto"/>
            </w:tcBorders>
            <w:shd w:val="clear" w:color="auto" w:fill="auto"/>
            <w:noWrap/>
            <w:vAlign w:val="bottom"/>
            <w:hideMark/>
          </w:tcPr>
          <w:p w14:paraId="62FA8285" w14:textId="38E6C2E9" w:rsidR="009477EB" w:rsidRPr="009477EB" w:rsidRDefault="009477EB" w:rsidP="009477EB">
            <w:pPr>
              <w:autoSpaceDE/>
              <w:autoSpaceDN/>
              <w:jc w:val="right"/>
              <w:rPr>
                <w:lang w:eastAsia="et-EE"/>
              </w:rPr>
            </w:pPr>
            <w:r w:rsidRPr="009477EB">
              <w:rPr>
                <w:lang w:eastAsia="et-EE"/>
              </w:rPr>
              <w:t>0</w:t>
            </w:r>
            <w:r w:rsidR="001D6A6F">
              <w:rPr>
                <w:lang w:eastAsia="et-EE"/>
              </w:rPr>
              <w:t>,</w:t>
            </w:r>
            <w:r w:rsidRPr="009477EB">
              <w:rPr>
                <w:lang w:eastAsia="et-EE"/>
              </w:rPr>
              <w:t>1</w:t>
            </w:r>
          </w:p>
        </w:tc>
        <w:tc>
          <w:tcPr>
            <w:tcW w:w="1687" w:type="dxa"/>
            <w:tcBorders>
              <w:top w:val="nil"/>
              <w:left w:val="nil"/>
              <w:bottom w:val="single" w:sz="4" w:space="0" w:color="auto"/>
              <w:right w:val="single" w:sz="4" w:space="0" w:color="auto"/>
            </w:tcBorders>
            <w:shd w:val="clear" w:color="auto" w:fill="auto"/>
            <w:noWrap/>
            <w:vAlign w:val="bottom"/>
            <w:hideMark/>
          </w:tcPr>
          <w:p w14:paraId="3F6E0826" w14:textId="77777777" w:rsidR="009477EB" w:rsidRPr="009477EB" w:rsidRDefault="009477EB" w:rsidP="009477EB">
            <w:pPr>
              <w:autoSpaceDE/>
              <w:autoSpaceDN/>
              <w:jc w:val="right"/>
              <w:rPr>
                <w:lang w:eastAsia="et-EE"/>
              </w:rPr>
            </w:pPr>
            <w:r w:rsidRPr="009477EB">
              <w:rPr>
                <w:lang w:eastAsia="et-EE"/>
              </w:rPr>
              <w:t>8 428</w:t>
            </w:r>
          </w:p>
        </w:tc>
        <w:tc>
          <w:tcPr>
            <w:tcW w:w="1701" w:type="dxa"/>
            <w:tcBorders>
              <w:top w:val="nil"/>
              <w:left w:val="nil"/>
              <w:bottom w:val="single" w:sz="4" w:space="0" w:color="auto"/>
              <w:right w:val="single" w:sz="4" w:space="0" w:color="auto"/>
            </w:tcBorders>
            <w:shd w:val="clear" w:color="auto" w:fill="auto"/>
            <w:noWrap/>
            <w:vAlign w:val="bottom"/>
            <w:hideMark/>
          </w:tcPr>
          <w:p w14:paraId="7B3B7FDB" w14:textId="77777777" w:rsidR="009477EB" w:rsidRPr="009477EB" w:rsidRDefault="009477EB" w:rsidP="009477EB">
            <w:pPr>
              <w:autoSpaceDE/>
              <w:autoSpaceDN/>
              <w:jc w:val="right"/>
              <w:rPr>
                <w:lang w:eastAsia="et-EE"/>
              </w:rPr>
            </w:pPr>
            <w:r w:rsidRPr="009477EB">
              <w:rPr>
                <w:lang w:eastAsia="et-EE"/>
              </w:rPr>
              <w:t>3</w:t>
            </w:r>
          </w:p>
        </w:tc>
      </w:tr>
    </w:tbl>
    <w:p w14:paraId="6427BCDA" w14:textId="77777777" w:rsidR="000E0C6A" w:rsidRPr="000E0C6A" w:rsidRDefault="000E0C6A" w:rsidP="000E0C6A">
      <w:pPr>
        <w:autoSpaceDE/>
        <w:autoSpaceDN/>
        <w:jc w:val="both"/>
        <w:rPr>
          <w:b/>
          <w:bCs/>
        </w:rPr>
      </w:pPr>
    </w:p>
    <w:p w14:paraId="6384DF58" w14:textId="7219E530" w:rsidR="000E0C6A" w:rsidRPr="0071779F" w:rsidRDefault="00D90762" w:rsidP="000E0C6A">
      <w:pPr>
        <w:autoSpaceDE/>
        <w:autoSpaceDN/>
        <w:jc w:val="both"/>
        <w:rPr>
          <w:bCs/>
        </w:rPr>
      </w:pPr>
      <w:r>
        <w:rPr>
          <w:bCs/>
        </w:rPr>
        <w:t>T</w:t>
      </w:r>
      <w:r w:rsidR="000E0C6A" w:rsidRPr="0071779F">
        <w:rPr>
          <w:bCs/>
        </w:rPr>
        <w:t xml:space="preserve">abelis esitatud andmete saamise </w:t>
      </w:r>
      <w:r>
        <w:rPr>
          <w:bCs/>
        </w:rPr>
        <w:t>a</w:t>
      </w:r>
      <w:r w:rsidRPr="0071779F">
        <w:rPr>
          <w:bCs/>
        </w:rPr>
        <w:t xml:space="preserve">rvutuskäik </w:t>
      </w:r>
      <w:r w:rsidR="000E0C6A" w:rsidRPr="0071779F">
        <w:rPr>
          <w:bCs/>
        </w:rPr>
        <w:t xml:space="preserve">kaera näitel on järgmine. Statistikaameti </w:t>
      </w:r>
      <w:r w:rsidR="004E1AD4">
        <w:rPr>
          <w:bCs/>
        </w:rPr>
        <w:t>andmetel oli kaera külvipind 202</w:t>
      </w:r>
      <w:r w:rsidR="00AA11C6">
        <w:rPr>
          <w:bCs/>
        </w:rPr>
        <w:t>1</w:t>
      </w:r>
      <w:r w:rsidR="000E0C6A" w:rsidRPr="0071779F">
        <w:rPr>
          <w:bCs/>
        </w:rPr>
        <w:t xml:space="preserve">. aastal </w:t>
      </w:r>
      <w:r w:rsidR="004E1AD4">
        <w:rPr>
          <w:bCs/>
        </w:rPr>
        <w:t>4</w:t>
      </w:r>
      <w:r w:rsidR="00AA11C6">
        <w:rPr>
          <w:bCs/>
        </w:rPr>
        <w:t>0</w:t>
      </w:r>
      <w:r w:rsidR="00EE7C7C">
        <w:rPr>
          <w:bCs/>
        </w:rPr>
        <w:t xml:space="preserve"> </w:t>
      </w:r>
      <w:r w:rsidR="00AA11C6">
        <w:rPr>
          <w:bCs/>
        </w:rPr>
        <w:t>10</w:t>
      </w:r>
      <w:r w:rsidR="004E1AD4">
        <w:rPr>
          <w:bCs/>
        </w:rPr>
        <w:t>4</w:t>
      </w:r>
      <w:r w:rsidR="000E0C6A" w:rsidRPr="0071779F">
        <w:rPr>
          <w:bCs/>
        </w:rPr>
        <w:t xml:space="preserve"> hektarit. Kaera külvinorm on 160 </w:t>
      </w:r>
      <w:r w:rsidR="007968CF">
        <w:rPr>
          <w:bCs/>
        </w:rPr>
        <w:t>kilogrammi hektari kohta</w:t>
      </w:r>
      <w:r w:rsidR="000E0C6A" w:rsidRPr="0071779F">
        <w:rPr>
          <w:bCs/>
        </w:rPr>
        <w:t xml:space="preserve">. Kehtivas </w:t>
      </w:r>
      <w:r w:rsidR="00202DE9">
        <w:rPr>
          <w:bCs/>
        </w:rPr>
        <w:t>p</w:t>
      </w:r>
      <w:r w:rsidR="005E1489" w:rsidRPr="005E1489">
        <w:rPr>
          <w:bCs/>
          <w:iCs/>
        </w:rPr>
        <w:t>õllumajandusministri 20. aprilli 2006. a määrus</w:t>
      </w:r>
      <w:r w:rsidR="005E1489">
        <w:rPr>
          <w:bCs/>
          <w:iCs/>
        </w:rPr>
        <w:t>es</w:t>
      </w:r>
      <w:r w:rsidR="005E1489" w:rsidRPr="005E1489">
        <w:rPr>
          <w:bCs/>
          <w:iCs/>
        </w:rPr>
        <w:t xml:space="preserve"> nr 48 „Tootmiskatse tegemiseks lubatud seemne ja seemnekartuli koguste piirmäärad”</w:t>
      </w:r>
      <w:r w:rsidR="000E0C6A" w:rsidRPr="0071779F">
        <w:rPr>
          <w:bCs/>
        </w:rPr>
        <w:t xml:space="preserve"> kasutatavad külvinormid on aastast 2006 ja </w:t>
      </w:r>
      <w:r>
        <w:rPr>
          <w:bCs/>
        </w:rPr>
        <w:t xml:space="preserve">on </w:t>
      </w:r>
      <w:r w:rsidR="000E0C6A" w:rsidRPr="0071779F">
        <w:rPr>
          <w:bCs/>
        </w:rPr>
        <w:t>saadud huvirühmade kaasamise tulemusena. Kaera külvipinna ja külvinormi korrutisena on saa</w:t>
      </w:r>
      <w:r w:rsidR="004E1AD4">
        <w:rPr>
          <w:bCs/>
        </w:rPr>
        <w:t>dud kogu kaera seemnekasutus 202</w:t>
      </w:r>
      <w:r w:rsidR="00AA11C6">
        <w:rPr>
          <w:bCs/>
        </w:rPr>
        <w:t>1</w:t>
      </w:r>
      <w:r w:rsidR="000E0C6A" w:rsidRPr="0071779F">
        <w:rPr>
          <w:bCs/>
        </w:rPr>
        <w:t>. aastal</w:t>
      </w:r>
      <w:r w:rsidR="005355F6">
        <w:rPr>
          <w:bCs/>
        </w:rPr>
        <w:t>, milleks on</w:t>
      </w:r>
      <w:r w:rsidR="000E0C6A" w:rsidRPr="0071779F">
        <w:rPr>
          <w:bCs/>
        </w:rPr>
        <w:t xml:space="preserve"> </w:t>
      </w:r>
      <w:r w:rsidR="004E1AD4">
        <w:rPr>
          <w:bCs/>
        </w:rPr>
        <w:t>6</w:t>
      </w:r>
      <w:r w:rsidR="00EE7C7C">
        <w:rPr>
          <w:bCs/>
        </w:rPr>
        <w:t xml:space="preserve"> </w:t>
      </w:r>
      <w:r w:rsidR="00AA11C6">
        <w:rPr>
          <w:bCs/>
        </w:rPr>
        <w:t>416</w:t>
      </w:r>
      <w:r w:rsidR="00EE7C7C">
        <w:rPr>
          <w:bCs/>
        </w:rPr>
        <w:t xml:space="preserve"> </w:t>
      </w:r>
      <w:r w:rsidR="00AA11C6">
        <w:rPr>
          <w:bCs/>
        </w:rPr>
        <w:t>6</w:t>
      </w:r>
      <w:r w:rsidR="004E1AD4">
        <w:rPr>
          <w:bCs/>
        </w:rPr>
        <w:t>40</w:t>
      </w:r>
      <w:r w:rsidR="000E0C6A" w:rsidRPr="0071779F">
        <w:rPr>
          <w:bCs/>
        </w:rPr>
        <w:t xml:space="preserve"> </w:t>
      </w:r>
      <w:r w:rsidR="00711A94">
        <w:rPr>
          <w:bCs/>
        </w:rPr>
        <w:t>kilogrammi</w:t>
      </w:r>
      <w:r w:rsidR="000E0C6A" w:rsidRPr="0071779F">
        <w:rPr>
          <w:bCs/>
        </w:rPr>
        <w:t>. Komisjoni otsuse 2004/842/E</w:t>
      </w:r>
      <w:r w:rsidR="005355F6">
        <w:rPr>
          <w:bCs/>
        </w:rPr>
        <w:t>Ü</w:t>
      </w:r>
      <w:r w:rsidR="00202DE9">
        <w:rPr>
          <w:bCs/>
        </w:rPr>
        <w:t xml:space="preserve"> </w:t>
      </w:r>
      <w:r w:rsidR="000E0C6A" w:rsidRPr="0071779F">
        <w:rPr>
          <w:bCs/>
        </w:rPr>
        <w:t xml:space="preserve">artikli 7 kohaselt on tootmiskatse tegemiseks lubatud kogus kaera puhul 0,3% kaera seemnekasutusest. 0,3% kogu kaera seemnekasutusest ehk </w:t>
      </w:r>
      <w:r w:rsidR="004E1AD4" w:rsidRPr="004E1AD4">
        <w:rPr>
          <w:bCs/>
        </w:rPr>
        <w:t xml:space="preserve">6 </w:t>
      </w:r>
      <w:r w:rsidR="00AA11C6">
        <w:rPr>
          <w:bCs/>
        </w:rPr>
        <w:t>416</w:t>
      </w:r>
      <w:r w:rsidR="004E1AD4" w:rsidRPr="004E1AD4">
        <w:rPr>
          <w:bCs/>
        </w:rPr>
        <w:t xml:space="preserve"> </w:t>
      </w:r>
      <w:r w:rsidR="00AA11C6">
        <w:rPr>
          <w:bCs/>
        </w:rPr>
        <w:t>10</w:t>
      </w:r>
      <w:r w:rsidR="004E1AD4" w:rsidRPr="004E1AD4">
        <w:rPr>
          <w:bCs/>
        </w:rPr>
        <w:t xml:space="preserve">0 </w:t>
      </w:r>
      <w:r w:rsidR="00711A94" w:rsidRPr="00711A94">
        <w:rPr>
          <w:bCs/>
        </w:rPr>
        <w:t>kilogrammi</w:t>
      </w:r>
      <w:r w:rsidR="000E0C6A" w:rsidRPr="0071779F">
        <w:rPr>
          <w:bCs/>
        </w:rPr>
        <w:t xml:space="preserve">st on </w:t>
      </w:r>
      <w:r w:rsidR="004E1AD4">
        <w:rPr>
          <w:bCs/>
        </w:rPr>
        <w:t xml:space="preserve">19 </w:t>
      </w:r>
      <w:r w:rsidR="00AA11C6">
        <w:rPr>
          <w:bCs/>
        </w:rPr>
        <w:t>250</w:t>
      </w:r>
      <w:r w:rsidR="00E56D04">
        <w:rPr>
          <w:bCs/>
        </w:rPr>
        <w:t xml:space="preserve"> </w:t>
      </w:r>
      <w:r w:rsidR="00711A94" w:rsidRPr="00711A94">
        <w:rPr>
          <w:bCs/>
        </w:rPr>
        <w:t>kilogrammi</w:t>
      </w:r>
      <w:r w:rsidR="000E0C6A" w:rsidRPr="0071779F">
        <w:rPr>
          <w:bCs/>
        </w:rPr>
        <w:t>.</w:t>
      </w:r>
    </w:p>
    <w:p w14:paraId="7B791F3D" w14:textId="77777777" w:rsidR="000E0C6A" w:rsidRPr="0071779F" w:rsidRDefault="000E0C6A" w:rsidP="000E0C6A">
      <w:pPr>
        <w:autoSpaceDE/>
        <w:autoSpaceDN/>
        <w:jc w:val="both"/>
        <w:rPr>
          <w:bCs/>
        </w:rPr>
      </w:pPr>
    </w:p>
    <w:p w14:paraId="70B0530E" w14:textId="4FBF1D39" w:rsidR="000E0C6A" w:rsidRPr="0071779F" w:rsidRDefault="000E0C6A" w:rsidP="000E0C6A">
      <w:pPr>
        <w:autoSpaceDE/>
        <w:autoSpaceDN/>
        <w:jc w:val="both"/>
        <w:rPr>
          <w:bCs/>
        </w:rPr>
      </w:pPr>
      <w:r w:rsidRPr="0071779F">
        <w:rPr>
          <w:bCs/>
        </w:rPr>
        <w:t>Komisjoni otsuse 2004/842/E</w:t>
      </w:r>
      <w:r w:rsidR="005355F6">
        <w:rPr>
          <w:bCs/>
        </w:rPr>
        <w:t>Ü</w:t>
      </w:r>
      <w:r w:rsidRPr="0071779F">
        <w:rPr>
          <w:bCs/>
        </w:rPr>
        <w:t xml:space="preserve"> kohaselt lubatakse juhul, kui </w:t>
      </w:r>
      <w:r w:rsidR="00202DE9">
        <w:rPr>
          <w:bCs/>
        </w:rPr>
        <w:t>eespool nimetatud</w:t>
      </w:r>
      <w:r w:rsidR="00202DE9" w:rsidRPr="0071779F">
        <w:rPr>
          <w:bCs/>
        </w:rPr>
        <w:t xml:space="preserve"> </w:t>
      </w:r>
      <w:r w:rsidRPr="0071779F">
        <w:rPr>
          <w:bCs/>
        </w:rPr>
        <w:t xml:space="preserve">kogustest siiski ei piisa, et külvata täis 10 hektarit liikmesriigis, mille jaoks seeme on ette nähtud, kasutada kõnealuse maa-ala külvamiseks selleks vajalikku kogust. Nimetatud sätet on </w:t>
      </w:r>
      <w:r w:rsidR="00B6771E">
        <w:rPr>
          <w:bCs/>
        </w:rPr>
        <w:t xml:space="preserve">Eestis </w:t>
      </w:r>
      <w:r w:rsidR="00D90762">
        <w:rPr>
          <w:bCs/>
        </w:rPr>
        <w:t>kohaldatud</w:t>
      </w:r>
      <w:r w:rsidR="00D90762" w:rsidRPr="0071779F">
        <w:rPr>
          <w:bCs/>
        </w:rPr>
        <w:t xml:space="preserve"> </w:t>
      </w:r>
      <w:r w:rsidRPr="0071779F">
        <w:rPr>
          <w:bCs/>
        </w:rPr>
        <w:t xml:space="preserve">kartuli puhul. Kartuli puhul on arvutuste kohaselt tootmiskatse tegemiseks lubatud kogus </w:t>
      </w:r>
      <w:r w:rsidR="00AA11C6">
        <w:rPr>
          <w:bCs/>
        </w:rPr>
        <w:t>8</w:t>
      </w:r>
      <w:r w:rsidR="006D5BEC">
        <w:rPr>
          <w:bCs/>
        </w:rPr>
        <w:t xml:space="preserve"> </w:t>
      </w:r>
      <w:r w:rsidR="00AA11C6">
        <w:rPr>
          <w:bCs/>
        </w:rPr>
        <w:t>428</w:t>
      </w:r>
      <w:r w:rsidRPr="0071779F">
        <w:rPr>
          <w:bCs/>
        </w:rPr>
        <w:t xml:space="preserve"> </w:t>
      </w:r>
      <w:r w:rsidR="00711A94" w:rsidRPr="00711A94">
        <w:rPr>
          <w:bCs/>
        </w:rPr>
        <w:t>kilogrammi</w:t>
      </w:r>
      <w:r w:rsidRPr="0071779F">
        <w:rPr>
          <w:bCs/>
        </w:rPr>
        <w:t xml:space="preserve">, mis on väiksem 10 </w:t>
      </w:r>
      <w:r w:rsidR="00CE2732">
        <w:rPr>
          <w:bCs/>
        </w:rPr>
        <w:t>hektari</w:t>
      </w:r>
      <w:r w:rsidR="00CE2732" w:rsidRPr="0071779F">
        <w:rPr>
          <w:bCs/>
        </w:rPr>
        <w:t xml:space="preserve"> </w:t>
      </w:r>
      <w:r w:rsidRPr="0071779F">
        <w:rPr>
          <w:bCs/>
        </w:rPr>
        <w:t>külvamiseks vajalik</w:t>
      </w:r>
      <w:r w:rsidR="005355F6">
        <w:rPr>
          <w:bCs/>
        </w:rPr>
        <w:t>ust</w:t>
      </w:r>
      <w:r w:rsidRPr="0071779F">
        <w:rPr>
          <w:bCs/>
        </w:rPr>
        <w:t xml:space="preserve"> kogus</w:t>
      </w:r>
      <w:r w:rsidR="005355F6">
        <w:rPr>
          <w:bCs/>
        </w:rPr>
        <w:t>est</w:t>
      </w:r>
      <w:r w:rsidRPr="0071779F">
        <w:rPr>
          <w:bCs/>
        </w:rPr>
        <w:t xml:space="preserve">. Kartuli puhul on 10 </w:t>
      </w:r>
      <w:r w:rsidR="00CE2732">
        <w:rPr>
          <w:bCs/>
        </w:rPr>
        <w:t>hektari</w:t>
      </w:r>
      <w:r w:rsidR="00CE2732" w:rsidRPr="0071779F">
        <w:rPr>
          <w:bCs/>
        </w:rPr>
        <w:t xml:space="preserve"> </w:t>
      </w:r>
      <w:r w:rsidRPr="0071779F">
        <w:rPr>
          <w:bCs/>
        </w:rPr>
        <w:t xml:space="preserve">külvamiseks vajalik kogus 25 000 </w:t>
      </w:r>
      <w:r w:rsidR="00711A94" w:rsidRPr="00711A94">
        <w:rPr>
          <w:bCs/>
        </w:rPr>
        <w:t>kilogrammi</w:t>
      </w:r>
      <w:r w:rsidRPr="0071779F">
        <w:rPr>
          <w:bCs/>
        </w:rPr>
        <w:t xml:space="preserve"> ehk külvinorm 2500 </w:t>
      </w:r>
      <w:r w:rsidR="00711A94" w:rsidRPr="00711A94">
        <w:rPr>
          <w:bCs/>
        </w:rPr>
        <w:t>kilogrammi</w:t>
      </w:r>
      <w:r w:rsidRPr="0071779F">
        <w:rPr>
          <w:bCs/>
        </w:rPr>
        <w:t xml:space="preserve"> tuleb korrutada 10 hektariga. </w:t>
      </w:r>
    </w:p>
    <w:p w14:paraId="376F2F81" w14:textId="77777777" w:rsidR="000E0C6A" w:rsidRPr="0071779F" w:rsidRDefault="000E0C6A" w:rsidP="000E0C6A">
      <w:pPr>
        <w:autoSpaceDE/>
        <w:autoSpaceDN/>
        <w:jc w:val="both"/>
        <w:rPr>
          <w:bCs/>
        </w:rPr>
      </w:pPr>
    </w:p>
    <w:p w14:paraId="720C67F1" w14:textId="77777777" w:rsidR="005355F6" w:rsidRDefault="000E0C6A" w:rsidP="000E0C6A">
      <w:pPr>
        <w:autoSpaceDE/>
        <w:autoSpaceDN/>
        <w:jc w:val="both"/>
        <w:rPr>
          <w:bCs/>
        </w:rPr>
      </w:pPr>
      <w:r w:rsidRPr="0071779F">
        <w:rPr>
          <w:bCs/>
        </w:rPr>
        <w:t xml:space="preserve">Eelnõuga muudetakse tootmiskatse tegemiseks lubatud piirmäärade koguseid </w:t>
      </w:r>
      <w:r w:rsidR="00345468">
        <w:rPr>
          <w:bCs/>
        </w:rPr>
        <w:t>vastavalt 202</w:t>
      </w:r>
      <w:r w:rsidR="00AA11C6">
        <w:rPr>
          <w:bCs/>
        </w:rPr>
        <w:t>1</w:t>
      </w:r>
      <w:r w:rsidR="00D90762" w:rsidRPr="0071779F">
        <w:rPr>
          <w:bCs/>
        </w:rPr>
        <w:t xml:space="preserve">. aasta statistikaandmetele </w:t>
      </w:r>
      <w:r w:rsidRPr="0071779F">
        <w:rPr>
          <w:bCs/>
        </w:rPr>
        <w:t>järgmiselt: hariliku kaera (</w:t>
      </w:r>
      <w:r w:rsidRPr="005351AE">
        <w:rPr>
          <w:bCs/>
          <w:i/>
        </w:rPr>
        <w:t xml:space="preserve">Avena </w:t>
      </w:r>
      <w:proofErr w:type="spellStart"/>
      <w:r w:rsidRPr="005351AE">
        <w:rPr>
          <w:bCs/>
          <w:i/>
        </w:rPr>
        <w:t>sativa</w:t>
      </w:r>
      <w:proofErr w:type="spellEnd"/>
      <w:r w:rsidRPr="0071779F">
        <w:rPr>
          <w:bCs/>
        </w:rPr>
        <w:t xml:space="preserve"> L.) seemne koguse piirmäär on </w:t>
      </w:r>
      <w:r w:rsidR="00AA11C6" w:rsidRPr="00AA11C6">
        <w:rPr>
          <w:bCs/>
        </w:rPr>
        <w:t xml:space="preserve">19 250 </w:t>
      </w:r>
      <w:r w:rsidR="00711A94" w:rsidRPr="00711A94">
        <w:rPr>
          <w:bCs/>
        </w:rPr>
        <w:t>kilogrammi</w:t>
      </w:r>
      <w:r w:rsidRPr="0071779F">
        <w:rPr>
          <w:bCs/>
        </w:rPr>
        <w:t>, hariliku nisu  (</w:t>
      </w:r>
      <w:proofErr w:type="spellStart"/>
      <w:r w:rsidR="00CB74A8" w:rsidRPr="00CB74A8">
        <w:rPr>
          <w:bCs/>
          <w:i/>
        </w:rPr>
        <w:t>Triticum</w:t>
      </w:r>
      <w:proofErr w:type="spellEnd"/>
      <w:r w:rsidR="00CB74A8" w:rsidRPr="00CB74A8">
        <w:rPr>
          <w:bCs/>
          <w:i/>
        </w:rPr>
        <w:t xml:space="preserve"> </w:t>
      </w:r>
      <w:proofErr w:type="spellStart"/>
      <w:r w:rsidR="00CB74A8" w:rsidRPr="00CB74A8">
        <w:rPr>
          <w:bCs/>
          <w:i/>
        </w:rPr>
        <w:t>aestivum</w:t>
      </w:r>
      <w:proofErr w:type="spellEnd"/>
      <w:r w:rsidR="00CB74A8" w:rsidRPr="00CB74A8">
        <w:rPr>
          <w:bCs/>
          <w:i/>
        </w:rPr>
        <w:t xml:space="preserve"> L. </w:t>
      </w:r>
      <w:proofErr w:type="spellStart"/>
      <w:r w:rsidR="00CB74A8" w:rsidRPr="00CB74A8">
        <w:rPr>
          <w:bCs/>
          <w:i/>
        </w:rPr>
        <w:t>subsp</w:t>
      </w:r>
      <w:proofErr w:type="spellEnd"/>
      <w:r w:rsidR="00CB74A8" w:rsidRPr="00CB74A8">
        <w:rPr>
          <w:bCs/>
          <w:i/>
        </w:rPr>
        <w:t xml:space="preserve">. </w:t>
      </w:r>
      <w:proofErr w:type="spellStart"/>
      <w:r w:rsidR="00CB74A8" w:rsidRPr="00CB74A8">
        <w:rPr>
          <w:bCs/>
          <w:i/>
        </w:rPr>
        <w:t>aestivum</w:t>
      </w:r>
      <w:proofErr w:type="spellEnd"/>
      <w:r w:rsidR="00CB74A8" w:rsidRPr="00CB74A8">
        <w:rPr>
          <w:bCs/>
          <w:i/>
        </w:rPr>
        <w:t>.</w:t>
      </w:r>
      <w:r w:rsidRPr="0071779F">
        <w:rPr>
          <w:bCs/>
        </w:rPr>
        <w:t xml:space="preserve">) seemne koguse piirmäär on </w:t>
      </w:r>
      <w:r w:rsidR="00AA11C6" w:rsidRPr="00AA11C6">
        <w:rPr>
          <w:bCs/>
        </w:rPr>
        <w:t xml:space="preserve">121 492 </w:t>
      </w:r>
      <w:r w:rsidR="00711A94" w:rsidRPr="00711A94">
        <w:rPr>
          <w:bCs/>
        </w:rPr>
        <w:t>kilogrammi</w:t>
      </w:r>
      <w:r w:rsidRPr="0071779F">
        <w:rPr>
          <w:bCs/>
        </w:rPr>
        <w:t>, hariliku odra (</w:t>
      </w:r>
      <w:proofErr w:type="spellStart"/>
      <w:r w:rsidRPr="005351AE">
        <w:rPr>
          <w:bCs/>
          <w:i/>
        </w:rPr>
        <w:t>Hordeum</w:t>
      </w:r>
      <w:proofErr w:type="spellEnd"/>
      <w:r w:rsidRPr="005351AE">
        <w:rPr>
          <w:bCs/>
          <w:i/>
        </w:rPr>
        <w:t xml:space="preserve"> </w:t>
      </w:r>
      <w:proofErr w:type="spellStart"/>
      <w:r w:rsidRPr="005351AE">
        <w:rPr>
          <w:bCs/>
          <w:i/>
        </w:rPr>
        <w:t>vulgare</w:t>
      </w:r>
      <w:proofErr w:type="spellEnd"/>
      <w:r w:rsidRPr="0071779F">
        <w:rPr>
          <w:bCs/>
        </w:rPr>
        <w:t xml:space="preserve"> L.) seemne koguse piirmäär on </w:t>
      </w:r>
      <w:r w:rsidR="00AA11C6" w:rsidRPr="00AA11C6">
        <w:rPr>
          <w:bCs/>
        </w:rPr>
        <w:t xml:space="preserve">72 924 </w:t>
      </w:r>
      <w:r w:rsidR="00711A94" w:rsidRPr="00711A94">
        <w:rPr>
          <w:bCs/>
        </w:rPr>
        <w:t>kilogrammi</w:t>
      </w:r>
      <w:r w:rsidRPr="0071779F">
        <w:rPr>
          <w:bCs/>
        </w:rPr>
        <w:t>, hariliku rukki (</w:t>
      </w:r>
      <w:proofErr w:type="spellStart"/>
      <w:r w:rsidRPr="005351AE">
        <w:rPr>
          <w:bCs/>
          <w:i/>
        </w:rPr>
        <w:t>Secale</w:t>
      </w:r>
      <w:proofErr w:type="spellEnd"/>
      <w:r w:rsidRPr="005351AE">
        <w:rPr>
          <w:bCs/>
          <w:i/>
        </w:rPr>
        <w:t xml:space="preserve"> </w:t>
      </w:r>
      <w:proofErr w:type="spellStart"/>
      <w:r w:rsidRPr="005351AE">
        <w:rPr>
          <w:bCs/>
          <w:i/>
        </w:rPr>
        <w:t>cereale</w:t>
      </w:r>
      <w:proofErr w:type="spellEnd"/>
      <w:r w:rsidRPr="0071779F">
        <w:rPr>
          <w:bCs/>
        </w:rPr>
        <w:t xml:space="preserve"> L.) seemne koguse piirmäär on </w:t>
      </w:r>
      <w:r w:rsidR="00ED3AFB" w:rsidRPr="00ED3AFB">
        <w:rPr>
          <w:bCs/>
        </w:rPr>
        <w:t>2023</w:t>
      </w:r>
      <w:r w:rsidR="00EE7C7C" w:rsidRPr="0071779F">
        <w:rPr>
          <w:bCs/>
        </w:rPr>
        <w:t xml:space="preserve"> </w:t>
      </w:r>
      <w:r w:rsidR="00711A94" w:rsidRPr="00711A94">
        <w:rPr>
          <w:bCs/>
        </w:rPr>
        <w:t>kilogrammi</w:t>
      </w:r>
      <w:r w:rsidRPr="0071779F">
        <w:rPr>
          <w:bCs/>
        </w:rPr>
        <w:t>, seemnekartuli (</w:t>
      </w:r>
      <w:proofErr w:type="spellStart"/>
      <w:r w:rsidRPr="005351AE">
        <w:rPr>
          <w:bCs/>
          <w:i/>
        </w:rPr>
        <w:t>Solanum</w:t>
      </w:r>
      <w:proofErr w:type="spellEnd"/>
      <w:r w:rsidRPr="005351AE">
        <w:rPr>
          <w:bCs/>
          <w:i/>
        </w:rPr>
        <w:t xml:space="preserve"> </w:t>
      </w:r>
      <w:proofErr w:type="spellStart"/>
      <w:r w:rsidRPr="005351AE">
        <w:rPr>
          <w:bCs/>
          <w:i/>
        </w:rPr>
        <w:t>tuberosum</w:t>
      </w:r>
      <w:proofErr w:type="spellEnd"/>
      <w:r w:rsidRPr="0071779F">
        <w:rPr>
          <w:bCs/>
        </w:rPr>
        <w:t xml:space="preserve"> L.) koguse piirmäär on 25 000 </w:t>
      </w:r>
      <w:r w:rsidR="00711A94" w:rsidRPr="00711A94">
        <w:rPr>
          <w:bCs/>
        </w:rPr>
        <w:t>kilogrammi</w:t>
      </w:r>
      <w:r w:rsidRPr="0071779F">
        <w:rPr>
          <w:bCs/>
        </w:rPr>
        <w:t xml:space="preserve"> ning rapsiseemne (</w:t>
      </w:r>
      <w:proofErr w:type="spellStart"/>
      <w:r w:rsidRPr="005351AE">
        <w:rPr>
          <w:bCs/>
          <w:i/>
        </w:rPr>
        <w:t>Brassica</w:t>
      </w:r>
      <w:proofErr w:type="spellEnd"/>
      <w:r w:rsidRPr="005351AE">
        <w:rPr>
          <w:bCs/>
          <w:i/>
        </w:rPr>
        <w:t xml:space="preserve"> </w:t>
      </w:r>
      <w:proofErr w:type="spellStart"/>
      <w:r w:rsidRPr="005351AE">
        <w:rPr>
          <w:bCs/>
          <w:i/>
        </w:rPr>
        <w:t>napus</w:t>
      </w:r>
      <w:proofErr w:type="spellEnd"/>
      <w:r w:rsidRPr="0071779F">
        <w:rPr>
          <w:bCs/>
        </w:rPr>
        <w:t xml:space="preserve"> L. (</w:t>
      </w:r>
      <w:proofErr w:type="spellStart"/>
      <w:r w:rsidRPr="0071779F">
        <w:rPr>
          <w:bCs/>
        </w:rPr>
        <w:t>partim</w:t>
      </w:r>
      <w:proofErr w:type="spellEnd"/>
      <w:r w:rsidRPr="0071779F">
        <w:rPr>
          <w:bCs/>
        </w:rPr>
        <w:t xml:space="preserve">)) koguse piirmäär on </w:t>
      </w:r>
      <w:r w:rsidR="002502CF" w:rsidRPr="002502CF">
        <w:rPr>
          <w:bCs/>
        </w:rPr>
        <w:t>7</w:t>
      </w:r>
      <w:r w:rsidR="00ED3AFB">
        <w:rPr>
          <w:bCs/>
        </w:rPr>
        <w:t>88</w:t>
      </w:r>
      <w:r w:rsidRPr="0071779F">
        <w:rPr>
          <w:bCs/>
        </w:rPr>
        <w:t xml:space="preserve"> </w:t>
      </w:r>
      <w:r w:rsidR="00711A94" w:rsidRPr="00711A94">
        <w:rPr>
          <w:bCs/>
        </w:rPr>
        <w:t>kilogrammi</w:t>
      </w:r>
      <w:r w:rsidRPr="0071779F">
        <w:rPr>
          <w:bCs/>
        </w:rPr>
        <w:t xml:space="preserve">. </w:t>
      </w:r>
    </w:p>
    <w:p w14:paraId="4F1D93A4" w14:textId="77777777" w:rsidR="005355F6" w:rsidRDefault="005355F6" w:rsidP="000E0C6A">
      <w:pPr>
        <w:autoSpaceDE/>
        <w:autoSpaceDN/>
        <w:jc w:val="both"/>
        <w:rPr>
          <w:bCs/>
        </w:rPr>
      </w:pPr>
    </w:p>
    <w:p w14:paraId="3F7E4599" w14:textId="60FC6E3A" w:rsidR="000E0C6A" w:rsidRPr="0071779F" w:rsidRDefault="000E0C6A" w:rsidP="000E0C6A">
      <w:pPr>
        <w:autoSpaceDE/>
        <w:autoSpaceDN/>
        <w:jc w:val="both"/>
        <w:rPr>
          <w:bCs/>
        </w:rPr>
      </w:pPr>
      <w:r w:rsidRPr="0071779F">
        <w:rPr>
          <w:bCs/>
        </w:rPr>
        <w:t xml:space="preserve">Ainsana ei muutunud kartuli koguse piirmäär. </w:t>
      </w:r>
    </w:p>
    <w:p w14:paraId="6A40E156" w14:textId="77777777" w:rsidR="000E0C6A" w:rsidRPr="000E0C6A" w:rsidRDefault="000E0C6A" w:rsidP="000E0C6A">
      <w:pPr>
        <w:autoSpaceDE/>
        <w:autoSpaceDN/>
        <w:jc w:val="both"/>
        <w:rPr>
          <w:b/>
          <w:bCs/>
        </w:rPr>
      </w:pPr>
    </w:p>
    <w:p w14:paraId="56118984" w14:textId="77777777" w:rsidR="000E0C6A" w:rsidRPr="000E0C6A" w:rsidRDefault="000E0C6A" w:rsidP="000E0C6A">
      <w:pPr>
        <w:autoSpaceDE/>
        <w:autoSpaceDN/>
        <w:jc w:val="both"/>
        <w:rPr>
          <w:b/>
          <w:bCs/>
        </w:rPr>
      </w:pPr>
      <w:r w:rsidRPr="000E0C6A">
        <w:rPr>
          <w:b/>
          <w:bCs/>
        </w:rPr>
        <w:t>3. Eelnõu vastavus Euroopa Liidu õigusele</w:t>
      </w:r>
    </w:p>
    <w:p w14:paraId="79D56EA8" w14:textId="77777777" w:rsidR="000E0C6A" w:rsidRPr="000E0C6A" w:rsidRDefault="000E0C6A" w:rsidP="000E0C6A">
      <w:pPr>
        <w:autoSpaceDE/>
        <w:autoSpaceDN/>
        <w:jc w:val="both"/>
        <w:rPr>
          <w:b/>
          <w:bCs/>
        </w:rPr>
      </w:pPr>
    </w:p>
    <w:p w14:paraId="0C031DD8" w14:textId="71D10692" w:rsidR="000E0C6A" w:rsidRPr="0071779F" w:rsidRDefault="000E0C6A" w:rsidP="000E0C6A">
      <w:pPr>
        <w:autoSpaceDE/>
        <w:autoSpaceDN/>
        <w:jc w:val="both"/>
        <w:rPr>
          <w:bCs/>
        </w:rPr>
      </w:pPr>
      <w:r w:rsidRPr="0071779F">
        <w:rPr>
          <w:bCs/>
        </w:rPr>
        <w:t>Eelnõu vastab komisjoni otsuse 2004/842/EÜ rakenduseeskirjade kohta, mille alusel liikmesriigid võivad lubada turule viia nende sortide seemneid, mille kohta on esitatud taotlus riiklikku põllumajandustaimesortide või köögiviljasortide kataloogi kandmiseks (ELT L 362, 09.12.2004, lk 21–27), nõuetele.</w:t>
      </w:r>
    </w:p>
    <w:p w14:paraId="6E9C8FDA" w14:textId="77777777" w:rsidR="000E0C6A" w:rsidRPr="000E0C6A" w:rsidRDefault="000E0C6A" w:rsidP="000E0C6A">
      <w:pPr>
        <w:autoSpaceDE/>
        <w:autoSpaceDN/>
        <w:jc w:val="both"/>
        <w:rPr>
          <w:b/>
          <w:bCs/>
        </w:rPr>
      </w:pPr>
    </w:p>
    <w:p w14:paraId="07479ABB" w14:textId="77777777" w:rsidR="000E0C6A" w:rsidRPr="000E0C6A" w:rsidRDefault="000E0C6A" w:rsidP="000E0C6A">
      <w:pPr>
        <w:autoSpaceDE/>
        <w:autoSpaceDN/>
        <w:jc w:val="both"/>
        <w:rPr>
          <w:b/>
          <w:bCs/>
        </w:rPr>
      </w:pPr>
      <w:r w:rsidRPr="000E0C6A">
        <w:rPr>
          <w:b/>
          <w:bCs/>
        </w:rPr>
        <w:t xml:space="preserve">4. Määruse mõjud </w:t>
      </w:r>
    </w:p>
    <w:p w14:paraId="6107A736" w14:textId="77777777" w:rsidR="000E0C6A" w:rsidRPr="000E0C6A" w:rsidRDefault="000E0C6A" w:rsidP="000E0C6A">
      <w:pPr>
        <w:autoSpaceDE/>
        <w:autoSpaceDN/>
        <w:jc w:val="both"/>
        <w:rPr>
          <w:b/>
          <w:bCs/>
        </w:rPr>
      </w:pPr>
    </w:p>
    <w:p w14:paraId="7DA6B40E" w14:textId="6C112F88" w:rsidR="000E0C6A" w:rsidRPr="0071779F" w:rsidRDefault="000E0C6A" w:rsidP="000E0C6A">
      <w:pPr>
        <w:autoSpaceDE/>
        <w:autoSpaceDN/>
        <w:jc w:val="both"/>
        <w:rPr>
          <w:bCs/>
        </w:rPr>
      </w:pPr>
      <w:r w:rsidRPr="0071779F">
        <w:rPr>
          <w:bCs/>
        </w:rPr>
        <w:lastRenderedPageBreak/>
        <w:t>Määrus mõjutab otseselt Eestis põllukultuuri sordi sordilehte võtmise taotluse või Eestis või teises liikmesriigis köögiviljakultuuri sordi sordilehte võtmise taotluse esitanud isikuid,</w:t>
      </w:r>
      <w:r w:rsidR="009233B1">
        <w:rPr>
          <w:bCs/>
        </w:rPr>
        <w:t xml:space="preserve"> kes soovivad Põllumajandus- ja Toiduameti</w:t>
      </w:r>
      <w:r w:rsidRPr="0071779F">
        <w:rPr>
          <w:bCs/>
        </w:rPr>
        <w:t xml:space="preserve"> loal teha seemne ja seemnekartuliga tootmiskatseid. </w:t>
      </w:r>
    </w:p>
    <w:p w14:paraId="7F567D6F" w14:textId="77777777" w:rsidR="000E0C6A" w:rsidRPr="0071779F" w:rsidRDefault="000E0C6A" w:rsidP="000E0C6A">
      <w:pPr>
        <w:autoSpaceDE/>
        <w:autoSpaceDN/>
        <w:jc w:val="both"/>
        <w:rPr>
          <w:bCs/>
        </w:rPr>
      </w:pPr>
    </w:p>
    <w:p w14:paraId="3417115F" w14:textId="5475D9AA" w:rsidR="000E0C6A" w:rsidRPr="0071779F" w:rsidRDefault="000E0C6A" w:rsidP="000E0C6A">
      <w:pPr>
        <w:autoSpaceDE/>
        <w:autoSpaceDN/>
        <w:jc w:val="both"/>
        <w:rPr>
          <w:bCs/>
        </w:rPr>
      </w:pPr>
      <w:r w:rsidRPr="0071779F">
        <w:rPr>
          <w:bCs/>
        </w:rPr>
        <w:t>Tootmiskatse tegemiseks lubatud seemne ja seemnekartuli koguste piirmäärade muutmine 20</w:t>
      </w:r>
      <w:r w:rsidR="002502CF">
        <w:rPr>
          <w:bCs/>
        </w:rPr>
        <w:t>2</w:t>
      </w:r>
      <w:r w:rsidR="00C37CB8">
        <w:rPr>
          <w:bCs/>
        </w:rPr>
        <w:t>2</w:t>
      </w:r>
      <w:r w:rsidR="002502CF">
        <w:rPr>
          <w:bCs/>
        </w:rPr>
        <w:t>. aastal on seotud 202</w:t>
      </w:r>
      <w:r w:rsidR="00ED3AFB">
        <w:rPr>
          <w:bCs/>
        </w:rPr>
        <w:t>1</w:t>
      </w:r>
      <w:r w:rsidRPr="0071779F">
        <w:rPr>
          <w:bCs/>
        </w:rPr>
        <w:t>. aasta põllukultuuride külvipindadega Eestis.</w:t>
      </w:r>
      <w:r w:rsidR="007968CF">
        <w:rPr>
          <w:bCs/>
        </w:rPr>
        <w:t xml:space="preserve"> Tabelis 2</w:t>
      </w:r>
      <w:r w:rsidRPr="0071779F">
        <w:rPr>
          <w:bCs/>
        </w:rPr>
        <w:t xml:space="preserve"> kajastuvad muudatused piirmäärade kogustes võrreldes eelmise aastaga.</w:t>
      </w:r>
    </w:p>
    <w:p w14:paraId="740241B3" w14:textId="77777777" w:rsidR="000E0C6A" w:rsidRPr="000E0C6A" w:rsidRDefault="000E0C6A" w:rsidP="000E0C6A">
      <w:pPr>
        <w:autoSpaceDE/>
        <w:autoSpaceDN/>
        <w:jc w:val="both"/>
        <w:rPr>
          <w:b/>
          <w:bCs/>
        </w:rPr>
      </w:pPr>
    </w:p>
    <w:p w14:paraId="159F6837" w14:textId="51E9A77F" w:rsidR="00906139" w:rsidRDefault="000E0C6A" w:rsidP="000E0C6A">
      <w:pPr>
        <w:autoSpaceDE/>
        <w:autoSpaceDN/>
        <w:jc w:val="both"/>
        <w:rPr>
          <w:bCs/>
        </w:rPr>
      </w:pPr>
      <w:r w:rsidRPr="000323AF">
        <w:rPr>
          <w:bCs/>
        </w:rPr>
        <w:t>Tabel 2. Lubatud koguste võrdlus</w:t>
      </w:r>
    </w:p>
    <w:tbl>
      <w:tblPr>
        <w:tblW w:w="5540" w:type="dxa"/>
        <w:tblCellMar>
          <w:left w:w="70" w:type="dxa"/>
          <w:right w:w="70" w:type="dxa"/>
        </w:tblCellMar>
        <w:tblLook w:val="04A0" w:firstRow="1" w:lastRow="0" w:firstColumn="1" w:lastColumn="0" w:noHBand="0" w:noVBand="1"/>
      </w:tblPr>
      <w:tblGrid>
        <w:gridCol w:w="754"/>
        <w:gridCol w:w="1900"/>
        <w:gridCol w:w="1720"/>
        <w:gridCol w:w="1240"/>
      </w:tblGrid>
      <w:tr w:rsidR="00ED3AFB" w:rsidRPr="00ED3AFB" w14:paraId="324FBB10" w14:textId="77777777" w:rsidTr="00ED3AFB">
        <w:trPr>
          <w:trHeight w:val="124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960C5" w14:textId="77777777" w:rsidR="00ED3AFB" w:rsidRPr="00ED3AFB" w:rsidRDefault="00ED3AFB" w:rsidP="00ED3AFB">
            <w:pPr>
              <w:autoSpaceDE/>
              <w:autoSpaceDN/>
              <w:rPr>
                <w:lang w:eastAsia="et-EE"/>
              </w:rPr>
            </w:pPr>
            <w:r w:rsidRPr="00ED3AFB">
              <w:rPr>
                <w:lang w:eastAsia="et-EE"/>
              </w:rPr>
              <w:t>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0F2BEBBC" w14:textId="77777777" w:rsidR="00ED1458" w:rsidRDefault="00ED3AFB" w:rsidP="00ED3AFB">
            <w:pPr>
              <w:autoSpaceDE/>
              <w:autoSpaceDN/>
              <w:jc w:val="center"/>
              <w:rPr>
                <w:lang w:eastAsia="et-EE"/>
              </w:rPr>
            </w:pPr>
            <w:r w:rsidRPr="00ED3AFB">
              <w:rPr>
                <w:lang w:eastAsia="et-EE"/>
              </w:rPr>
              <w:t>Tootmiskatseks lubatud kogus 2021</w:t>
            </w:r>
            <w:r w:rsidR="00ED1458">
              <w:rPr>
                <w:lang w:eastAsia="et-EE"/>
              </w:rPr>
              <w:t>. aastal</w:t>
            </w:r>
          </w:p>
          <w:p w14:paraId="360264E8" w14:textId="194BE20E" w:rsidR="00ED3AFB" w:rsidRPr="00ED3AFB" w:rsidRDefault="00ED3AFB" w:rsidP="00ED3AFB">
            <w:pPr>
              <w:autoSpaceDE/>
              <w:autoSpaceDN/>
              <w:jc w:val="center"/>
              <w:rPr>
                <w:lang w:eastAsia="et-EE"/>
              </w:rPr>
            </w:pPr>
            <w:r w:rsidRPr="00ED3AFB">
              <w:rPr>
                <w:lang w:eastAsia="et-EE"/>
              </w:rPr>
              <w:t xml:space="preserve"> kg</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2E6F29BB" w14:textId="77777777" w:rsidR="00ED1458" w:rsidRDefault="00ED3AFB" w:rsidP="00ED3AFB">
            <w:pPr>
              <w:autoSpaceDE/>
              <w:autoSpaceDN/>
              <w:jc w:val="center"/>
              <w:rPr>
                <w:lang w:eastAsia="et-EE"/>
              </w:rPr>
            </w:pPr>
            <w:r w:rsidRPr="00ED3AFB">
              <w:rPr>
                <w:lang w:eastAsia="et-EE"/>
              </w:rPr>
              <w:t>Tootmiskatseks lubatud kogus 2022</w:t>
            </w:r>
            <w:r w:rsidR="00ED1458">
              <w:rPr>
                <w:lang w:eastAsia="et-EE"/>
              </w:rPr>
              <w:t>. aastal</w:t>
            </w:r>
          </w:p>
          <w:p w14:paraId="14E5F9C4" w14:textId="126E5993" w:rsidR="00ED3AFB" w:rsidRPr="00ED3AFB" w:rsidRDefault="00ED3AFB" w:rsidP="00ED3AFB">
            <w:pPr>
              <w:autoSpaceDE/>
              <w:autoSpaceDN/>
              <w:jc w:val="center"/>
              <w:rPr>
                <w:lang w:eastAsia="et-EE"/>
              </w:rPr>
            </w:pPr>
            <w:r w:rsidRPr="00ED3AFB">
              <w:rPr>
                <w:lang w:eastAsia="et-EE"/>
              </w:rPr>
              <w:t xml:space="preserve"> kg</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5AB93BE" w14:textId="5FC7D4C2" w:rsidR="00ED3AFB" w:rsidRPr="00ED3AFB" w:rsidRDefault="003D6914" w:rsidP="00ED3AFB">
            <w:pPr>
              <w:autoSpaceDE/>
              <w:autoSpaceDN/>
              <w:jc w:val="center"/>
              <w:rPr>
                <w:lang w:eastAsia="et-EE"/>
              </w:rPr>
            </w:pPr>
            <w:r>
              <w:rPr>
                <w:lang w:eastAsia="et-EE"/>
              </w:rPr>
              <w:t>Muutus</w:t>
            </w:r>
            <w:r w:rsidR="00ED3AFB" w:rsidRPr="00ED3AFB">
              <w:rPr>
                <w:lang w:eastAsia="et-EE"/>
              </w:rPr>
              <w:t xml:space="preserve">            kg</w:t>
            </w:r>
          </w:p>
        </w:tc>
      </w:tr>
      <w:tr w:rsidR="00ED3AFB" w:rsidRPr="00ED3AFB" w14:paraId="7543811A" w14:textId="77777777" w:rsidTr="00ED3AFB">
        <w:trPr>
          <w:trHeight w:val="312"/>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C822E3" w14:textId="77777777" w:rsidR="00ED3AFB" w:rsidRPr="00ED3AFB" w:rsidRDefault="00ED3AFB" w:rsidP="00ED3AFB">
            <w:pPr>
              <w:autoSpaceDE/>
              <w:autoSpaceDN/>
              <w:rPr>
                <w:lang w:eastAsia="et-EE"/>
              </w:rPr>
            </w:pPr>
            <w:r w:rsidRPr="00ED3AFB">
              <w:rPr>
                <w:lang w:eastAsia="et-EE"/>
              </w:rPr>
              <w:t>Kaer</w:t>
            </w:r>
          </w:p>
        </w:tc>
        <w:tc>
          <w:tcPr>
            <w:tcW w:w="1900" w:type="dxa"/>
            <w:tcBorders>
              <w:top w:val="nil"/>
              <w:left w:val="nil"/>
              <w:bottom w:val="single" w:sz="4" w:space="0" w:color="auto"/>
              <w:right w:val="single" w:sz="4" w:space="0" w:color="auto"/>
            </w:tcBorders>
            <w:shd w:val="clear" w:color="auto" w:fill="auto"/>
            <w:noWrap/>
            <w:vAlign w:val="bottom"/>
            <w:hideMark/>
          </w:tcPr>
          <w:p w14:paraId="13EF42A6" w14:textId="77777777" w:rsidR="00ED3AFB" w:rsidRPr="00ED3AFB" w:rsidRDefault="00ED3AFB" w:rsidP="00ED3AFB">
            <w:pPr>
              <w:autoSpaceDE/>
              <w:autoSpaceDN/>
              <w:jc w:val="right"/>
              <w:rPr>
                <w:lang w:eastAsia="et-EE"/>
              </w:rPr>
            </w:pPr>
            <w:r w:rsidRPr="00ED3AFB">
              <w:rPr>
                <w:lang w:eastAsia="et-EE"/>
              </w:rPr>
              <w:t>19 692</w:t>
            </w:r>
          </w:p>
        </w:tc>
        <w:tc>
          <w:tcPr>
            <w:tcW w:w="1720" w:type="dxa"/>
            <w:tcBorders>
              <w:top w:val="nil"/>
              <w:left w:val="nil"/>
              <w:bottom w:val="single" w:sz="4" w:space="0" w:color="auto"/>
              <w:right w:val="single" w:sz="4" w:space="0" w:color="auto"/>
            </w:tcBorders>
            <w:shd w:val="clear" w:color="auto" w:fill="auto"/>
            <w:noWrap/>
            <w:vAlign w:val="bottom"/>
            <w:hideMark/>
          </w:tcPr>
          <w:p w14:paraId="5CDC8829" w14:textId="77777777" w:rsidR="00ED3AFB" w:rsidRPr="00ED3AFB" w:rsidRDefault="00ED3AFB" w:rsidP="00ED3AFB">
            <w:pPr>
              <w:autoSpaceDE/>
              <w:autoSpaceDN/>
              <w:jc w:val="right"/>
              <w:rPr>
                <w:lang w:eastAsia="et-EE"/>
              </w:rPr>
            </w:pPr>
            <w:r w:rsidRPr="00ED3AFB">
              <w:rPr>
                <w:lang w:eastAsia="et-EE"/>
              </w:rPr>
              <w:t>19 250</w:t>
            </w:r>
          </w:p>
        </w:tc>
        <w:tc>
          <w:tcPr>
            <w:tcW w:w="1240" w:type="dxa"/>
            <w:tcBorders>
              <w:top w:val="nil"/>
              <w:left w:val="nil"/>
              <w:bottom w:val="single" w:sz="4" w:space="0" w:color="auto"/>
              <w:right w:val="single" w:sz="4" w:space="0" w:color="auto"/>
            </w:tcBorders>
            <w:shd w:val="clear" w:color="auto" w:fill="auto"/>
            <w:noWrap/>
            <w:vAlign w:val="bottom"/>
            <w:hideMark/>
          </w:tcPr>
          <w:p w14:paraId="13606D08" w14:textId="77777777" w:rsidR="00ED3AFB" w:rsidRPr="00ED3AFB" w:rsidRDefault="00ED3AFB" w:rsidP="00ED3AFB">
            <w:pPr>
              <w:autoSpaceDE/>
              <w:autoSpaceDN/>
              <w:jc w:val="right"/>
              <w:rPr>
                <w:lang w:eastAsia="et-EE"/>
              </w:rPr>
            </w:pPr>
            <w:r w:rsidRPr="00ED3AFB">
              <w:rPr>
                <w:lang w:eastAsia="et-EE"/>
              </w:rPr>
              <w:t>-442</w:t>
            </w:r>
          </w:p>
        </w:tc>
      </w:tr>
      <w:tr w:rsidR="00ED3AFB" w:rsidRPr="00ED3AFB" w14:paraId="797D2DC7" w14:textId="77777777" w:rsidTr="00ED3AFB">
        <w:trPr>
          <w:trHeight w:val="312"/>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9BCC14D" w14:textId="77777777" w:rsidR="00ED3AFB" w:rsidRPr="00ED3AFB" w:rsidRDefault="00ED3AFB" w:rsidP="00ED3AFB">
            <w:pPr>
              <w:autoSpaceDE/>
              <w:autoSpaceDN/>
              <w:rPr>
                <w:lang w:eastAsia="et-EE"/>
              </w:rPr>
            </w:pPr>
            <w:r w:rsidRPr="00ED3AFB">
              <w:rPr>
                <w:lang w:eastAsia="et-EE"/>
              </w:rPr>
              <w:t>Oder</w:t>
            </w:r>
          </w:p>
        </w:tc>
        <w:tc>
          <w:tcPr>
            <w:tcW w:w="1900" w:type="dxa"/>
            <w:tcBorders>
              <w:top w:val="nil"/>
              <w:left w:val="nil"/>
              <w:bottom w:val="single" w:sz="4" w:space="0" w:color="auto"/>
              <w:right w:val="single" w:sz="4" w:space="0" w:color="auto"/>
            </w:tcBorders>
            <w:shd w:val="clear" w:color="auto" w:fill="auto"/>
            <w:noWrap/>
            <w:vAlign w:val="bottom"/>
            <w:hideMark/>
          </w:tcPr>
          <w:p w14:paraId="19506E62" w14:textId="77777777" w:rsidR="00ED3AFB" w:rsidRPr="00ED3AFB" w:rsidRDefault="00ED3AFB" w:rsidP="00ED3AFB">
            <w:pPr>
              <w:autoSpaceDE/>
              <w:autoSpaceDN/>
              <w:jc w:val="right"/>
              <w:rPr>
                <w:lang w:eastAsia="et-EE"/>
              </w:rPr>
            </w:pPr>
            <w:r w:rsidRPr="00ED3AFB">
              <w:rPr>
                <w:lang w:eastAsia="et-EE"/>
              </w:rPr>
              <w:t>78 384</w:t>
            </w:r>
          </w:p>
        </w:tc>
        <w:tc>
          <w:tcPr>
            <w:tcW w:w="1720" w:type="dxa"/>
            <w:tcBorders>
              <w:top w:val="nil"/>
              <w:left w:val="nil"/>
              <w:bottom w:val="single" w:sz="4" w:space="0" w:color="auto"/>
              <w:right w:val="single" w:sz="4" w:space="0" w:color="auto"/>
            </w:tcBorders>
            <w:shd w:val="clear" w:color="auto" w:fill="auto"/>
            <w:noWrap/>
            <w:vAlign w:val="bottom"/>
            <w:hideMark/>
          </w:tcPr>
          <w:p w14:paraId="3DA75D0D" w14:textId="77777777" w:rsidR="00ED3AFB" w:rsidRPr="00ED3AFB" w:rsidRDefault="00ED3AFB" w:rsidP="00ED3AFB">
            <w:pPr>
              <w:autoSpaceDE/>
              <w:autoSpaceDN/>
              <w:jc w:val="right"/>
              <w:rPr>
                <w:lang w:eastAsia="et-EE"/>
              </w:rPr>
            </w:pPr>
            <w:r w:rsidRPr="00ED3AFB">
              <w:rPr>
                <w:lang w:eastAsia="et-EE"/>
              </w:rPr>
              <w:t>72 924</w:t>
            </w:r>
          </w:p>
        </w:tc>
        <w:tc>
          <w:tcPr>
            <w:tcW w:w="1240" w:type="dxa"/>
            <w:tcBorders>
              <w:top w:val="nil"/>
              <w:left w:val="nil"/>
              <w:bottom w:val="single" w:sz="4" w:space="0" w:color="auto"/>
              <w:right w:val="single" w:sz="4" w:space="0" w:color="auto"/>
            </w:tcBorders>
            <w:shd w:val="clear" w:color="auto" w:fill="auto"/>
            <w:noWrap/>
            <w:vAlign w:val="bottom"/>
            <w:hideMark/>
          </w:tcPr>
          <w:p w14:paraId="58A97F15" w14:textId="77777777" w:rsidR="00ED3AFB" w:rsidRPr="00ED3AFB" w:rsidRDefault="00ED3AFB" w:rsidP="00ED3AFB">
            <w:pPr>
              <w:autoSpaceDE/>
              <w:autoSpaceDN/>
              <w:jc w:val="right"/>
              <w:rPr>
                <w:lang w:eastAsia="et-EE"/>
              </w:rPr>
            </w:pPr>
            <w:r w:rsidRPr="00ED3AFB">
              <w:rPr>
                <w:lang w:eastAsia="et-EE"/>
              </w:rPr>
              <w:t>-5 460</w:t>
            </w:r>
          </w:p>
        </w:tc>
      </w:tr>
      <w:tr w:rsidR="00ED3AFB" w:rsidRPr="00ED3AFB" w14:paraId="58B2C53F" w14:textId="77777777" w:rsidTr="00ED3AFB">
        <w:trPr>
          <w:trHeight w:val="312"/>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25233BD" w14:textId="77777777" w:rsidR="00ED3AFB" w:rsidRPr="00ED3AFB" w:rsidRDefault="00ED3AFB" w:rsidP="00ED3AFB">
            <w:pPr>
              <w:autoSpaceDE/>
              <w:autoSpaceDN/>
              <w:rPr>
                <w:lang w:eastAsia="et-EE"/>
              </w:rPr>
            </w:pPr>
            <w:r w:rsidRPr="00ED3AFB">
              <w:rPr>
                <w:lang w:eastAsia="et-EE"/>
              </w:rPr>
              <w:t>Rukis</w:t>
            </w:r>
          </w:p>
        </w:tc>
        <w:tc>
          <w:tcPr>
            <w:tcW w:w="1900" w:type="dxa"/>
            <w:tcBorders>
              <w:top w:val="nil"/>
              <w:left w:val="nil"/>
              <w:bottom w:val="single" w:sz="4" w:space="0" w:color="auto"/>
              <w:right w:val="single" w:sz="4" w:space="0" w:color="auto"/>
            </w:tcBorders>
            <w:shd w:val="clear" w:color="auto" w:fill="auto"/>
            <w:noWrap/>
            <w:vAlign w:val="bottom"/>
            <w:hideMark/>
          </w:tcPr>
          <w:p w14:paraId="3697AAA9" w14:textId="77777777" w:rsidR="00ED3AFB" w:rsidRPr="00ED3AFB" w:rsidRDefault="00ED3AFB" w:rsidP="00ED3AFB">
            <w:pPr>
              <w:autoSpaceDE/>
              <w:autoSpaceDN/>
              <w:jc w:val="right"/>
              <w:rPr>
                <w:lang w:eastAsia="et-EE"/>
              </w:rPr>
            </w:pPr>
            <w:r w:rsidRPr="00ED3AFB">
              <w:rPr>
                <w:lang w:eastAsia="et-EE"/>
              </w:rPr>
              <w:t>3 511</w:t>
            </w:r>
          </w:p>
        </w:tc>
        <w:tc>
          <w:tcPr>
            <w:tcW w:w="1720" w:type="dxa"/>
            <w:tcBorders>
              <w:top w:val="nil"/>
              <w:left w:val="nil"/>
              <w:bottom w:val="single" w:sz="4" w:space="0" w:color="auto"/>
              <w:right w:val="single" w:sz="4" w:space="0" w:color="auto"/>
            </w:tcBorders>
            <w:shd w:val="clear" w:color="auto" w:fill="auto"/>
            <w:noWrap/>
            <w:vAlign w:val="bottom"/>
            <w:hideMark/>
          </w:tcPr>
          <w:p w14:paraId="737AD66E" w14:textId="77777777" w:rsidR="00ED3AFB" w:rsidRPr="00ED3AFB" w:rsidRDefault="00ED3AFB" w:rsidP="00ED3AFB">
            <w:pPr>
              <w:autoSpaceDE/>
              <w:autoSpaceDN/>
              <w:jc w:val="right"/>
              <w:rPr>
                <w:lang w:eastAsia="et-EE"/>
              </w:rPr>
            </w:pPr>
            <w:r w:rsidRPr="00ED3AFB">
              <w:rPr>
                <w:lang w:eastAsia="et-EE"/>
              </w:rPr>
              <w:t>2 023</w:t>
            </w:r>
          </w:p>
        </w:tc>
        <w:tc>
          <w:tcPr>
            <w:tcW w:w="1240" w:type="dxa"/>
            <w:tcBorders>
              <w:top w:val="nil"/>
              <w:left w:val="nil"/>
              <w:bottom w:val="single" w:sz="4" w:space="0" w:color="auto"/>
              <w:right w:val="single" w:sz="4" w:space="0" w:color="auto"/>
            </w:tcBorders>
            <w:shd w:val="clear" w:color="auto" w:fill="auto"/>
            <w:noWrap/>
            <w:vAlign w:val="bottom"/>
            <w:hideMark/>
          </w:tcPr>
          <w:p w14:paraId="4A812D46" w14:textId="77777777" w:rsidR="00ED3AFB" w:rsidRPr="00ED3AFB" w:rsidRDefault="00ED3AFB" w:rsidP="00ED3AFB">
            <w:pPr>
              <w:autoSpaceDE/>
              <w:autoSpaceDN/>
              <w:jc w:val="right"/>
              <w:rPr>
                <w:lang w:eastAsia="et-EE"/>
              </w:rPr>
            </w:pPr>
            <w:r w:rsidRPr="00ED3AFB">
              <w:rPr>
                <w:lang w:eastAsia="et-EE"/>
              </w:rPr>
              <w:t>-1 488</w:t>
            </w:r>
          </w:p>
        </w:tc>
      </w:tr>
      <w:tr w:rsidR="00ED3AFB" w:rsidRPr="00ED3AFB" w14:paraId="37FAFEB0" w14:textId="77777777" w:rsidTr="00ED3AFB">
        <w:trPr>
          <w:trHeight w:val="312"/>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45F487" w14:textId="77777777" w:rsidR="00ED3AFB" w:rsidRPr="00ED3AFB" w:rsidRDefault="00ED3AFB" w:rsidP="00ED3AFB">
            <w:pPr>
              <w:autoSpaceDE/>
              <w:autoSpaceDN/>
              <w:rPr>
                <w:lang w:eastAsia="et-EE"/>
              </w:rPr>
            </w:pPr>
            <w:r w:rsidRPr="00ED3AFB">
              <w:rPr>
                <w:lang w:eastAsia="et-EE"/>
              </w:rPr>
              <w:t>Nisu</w:t>
            </w:r>
          </w:p>
        </w:tc>
        <w:tc>
          <w:tcPr>
            <w:tcW w:w="1900" w:type="dxa"/>
            <w:tcBorders>
              <w:top w:val="nil"/>
              <w:left w:val="nil"/>
              <w:bottom w:val="single" w:sz="4" w:space="0" w:color="auto"/>
              <w:right w:val="single" w:sz="4" w:space="0" w:color="auto"/>
            </w:tcBorders>
            <w:shd w:val="clear" w:color="auto" w:fill="auto"/>
            <w:noWrap/>
            <w:vAlign w:val="bottom"/>
            <w:hideMark/>
          </w:tcPr>
          <w:p w14:paraId="5FC2B56F" w14:textId="77777777" w:rsidR="00ED3AFB" w:rsidRPr="00ED3AFB" w:rsidRDefault="00ED3AFB" w:rsidP="00ED3AFB">
            <w:pPr>
              <w:autoSpaceDE/>
              <w:autoSpaceDN/>
              <w:jc w:val="right"/>
              <w:rPr>
                <w:lang w:eastAsia="et-EE"/>
              </w:rPr>
            </w:pPr>
            <w:r w:rsidRPr="00ED3AFB">
              <w:rPr>
                <w:lang w:eastAsia="et-EE"/>
              </w:rPr>
              <w:t>113 355</w:t>
            </w:r>
          </w:p>
        </w:tc>
        <w:tc>
          <w:tcPr>
            <w:tcW w:w="1720" w:type="dxa"/>
            <w:tcBorders>
              <w:top w:val="nil"/>
              <w:left w:val="nil"/>
              <w:bottom w:val="single" w:sz="4" w:space="0" w:color="auto"/>
              <w:right w:val="single" w:sz="4" w:space="0" w:color="auto"/>
            </w:tcBorders>
            <w:shd w:val="clear" w:color="auto" w:fill="auto"/>
            <w:noWrap/>
            <w:vAlign w:val="bottom"/>
            <w:hideMark/>
          </w:tcPr>
          <w:p w14:paraId="4BB74DB9" w14:textId="77777777" w:rsidR="00ED3AFB" w:rsidRPr="00ED3AFB" w:rsidRDefault="00ED3AFB" w:rsidP="00ED3AFB">
            <w:pPr>
              <w:autoSpaceDE/>
              <w:autoSpaceDN/>
              <w:jc w:val="right"/>
              <w:rPr>
                <w:lang w:eastAsia="et-EE"/>
              </w:rPr>
            </w:pPr>
            <w:r w:rsidRPr="00ED3AFB">
              <w:rPr>
                <w:lang w:eastAsia="et-EE"/>
              </w:rPr>
              <w:t>121 492</w:t>
            </w:r>
          </w:p>
        </w:tc>
        <w:tc>
          <w:tcPr>
            <w:tcW w:w="1240" w:type="dxa"/>
            <w:tcBorders>
              <w:top w:val="nil"/>
              <w:left w:val="nil"/>
              <w:bottom w:val="single" w:sz="4" w:space="0" w:color="auto"/>
              <w:right w:val="single" w:sz="4" w:space="0" w:color="auto"/>
            </w:tcBorders>
            <w:shd w:val="clear" w:color="auto" w:fill="auto"/>
            <w:noWrap/>
            <w:vAlign w:val="bottom"/>
            <w:hideMark/>
          </w:tcPr>
          <w:p w14:paraId="522D8959" w14:textId="77777777" w:rsidR="00ED3AFB" w:rsidRPr="00ED3AFB" w:rsidRDefault="00ED3AFB" w:rsidP="00ED3AFB">
            <w:pPr>
              <w:autoSpaceDE/>
              <w:autoSpaceDN/>
              <w:jc w:val="right"/>
              <w:rPr>
                <w:lang w:eastAsia="et-EE"/>
              </w:rPr>
            </w:pPr>
            <w:r w:rsidRPr="00ED3AFB">
              <w:rPr>
                <w:lang w:eastAsia="et-EE"/>
              </w:rPr>
              <w:t>8 137</w:t>
            </w:r>
          </w:p>
        </w:tc>
      </w:tr>
      <w:tr w:rsidR="00ED3AFB" w:rsidRPr="00ED3AFB" w14:paraId="37606FDC" w14:textId="77777777" w:rsidTr="00ED3AFB">
        <w:trPr>
          <w:trHeight w:val="312"/>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3097A3C" w14:textId="77777777" w:rsidR="00ED3AFB" w:rsidRPr="00ED3AFB" w:rsidRDefault="00ED3AFB" w:rsidP="00ED3AFB">
            <w:pPr>
              <w:autoSpaceDE/>
              <w:autoSpaceDN/>
              <w:rPr>
                <w:lang w:eastAsia="et-EE"/>
              </w:rPr>
            </w:pPr>
            <w:r w:rsidRPr="00ED3AFB">
              <w:rPr>
                <w:lang w:eastAsia="et-EE"/>
              </w:rPr>
              <w:t>Raps</w:t>
            </w:r>
          </w:p>
        </w:tc>
        <w:tc>
          <w:tcPr>
            <w:tcW w:w="1900" w:type="dxa"/>
            <w:tcBorders>
              <w:top w:val="nil"/>
              <w:left w:val="nil"/>
              <w:bottom w:val="single" w:sz="4" w:space="0" w:color="auto"/>
              <w:right w:val="single" w:sz="4" w:space="0" w:color="auto"/>
            </w:tcBorders>
            <w:shd w:val="clear" w:color="auto" w:fill="auto"/>
            <w:noWrap/>
            <w:vAlign w:val="bottom"/>
            <w:hideMark/>
          </w:tcPr>
          <w:p w14:paraId="0DA3108A" w14:textId="77777777" w:rsidR="00ED3AFB" w:rsidRPr="00ED3AFB" w:rsidRDefault="00ED3AFB" w:rsidP="00ED3AFB">
            <w:pPr>
              <w:autoSpaceDE/>
              <w:autoSpaceDN/>
              <w:jc w:val="right"/>
              <w:rPr>
                <w:lang w:eastAsia="et-EE"/>
              </w:rPr>
            </w:pPr>
            <w:r w:rsidRPr="00ED3AFB">
              <w:rPr>
                <w:lang w:eastAsia="et-EE"/>
              </w:rPr>
              <w:t>709</w:t>
            </w:r>
          </w:p>
        </w:tc>
        <w:tc>
          <w:tcPr>
            <w:tcW w:w="1720" w:type="dxa"/>
            <w:tcBorders>
              <w:top w:val="nil"/>
              <w:left w:val="nil"/>
              <w:bottom w:val="single" w:sz="4" w:space="0" w:color="auto"/>
              <w:right w:val="single" w:sz="4" w:space="0" w:color="auto"/>
            </w:tcBorders>
            <w:shd w:val="clear" w:color="auto" w:fill="auto"/>
            <w:noWrap/>
            <w:vAlign w:val="bottom"/>
            <w:hideMark/>
          </w:tcPr>
          <w:p w14:paraId="43BE2F36" w14:textId="77777777" w:rsidR="00ED3AFB" w:rsidRPr="00ED3AFB" w:rsidRDefault="00ED3AFB" w:rsidP="00ED3AFB">
            <w:pPr>
              <w:autoSpaceDE/>
              <w:autoSpaceDN/>
              <w:jc w:val="right"/>
              <w:rPr>
                <w:lang w:eastAsia="et-EE"/>
              </w:rPr>
            </w:pPr>
            <w:r w:rsidRPr="00ED3AFB">
              <w:rPr>
                <w:lang w:eastAsia="et-EE"/>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7226037B" w14:textId="77777777" w:rsidR="00ED3AFB" w:rsidRPr="00ED3AFB" w:rsidRDefault="00ED3AFB" w:rsidP="00ED3AFB">
            <w:pPr>
              <w:autoSpaceDE/>
              <w:autoSpaceDN/>
              <w:jc w:val="right"/>
              <w:rPr>
                <w:lang w:eastAsia="et-EE"/>
              </w:rPr>
            </w:pPr>
            <w:r w:rsidRPr="00ED3AFB">
              <w:rPr>
                <w:lang w:eastAsia="et-EE"/>
              </w:rPr>
              <w:t>79</w:t>
            </w:r>
          </w:p>
        </w:tc>
      </w:tr>
      <w:tr w:rsidR="00ED3AFB" w:rsidRPr="00ED3AFB" w14:paraId="08849D30" w14:textId="77777777" w:rsidTr="00ED3AFB">
        <w:trPr>
          <w:trHeight w:val="312"/>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9B00D3D" w14:textId="77777777" w:rsidR="00ED3AFB" w:rsidRPr="00ED3AFB" w:rsidRDefault="00ED3AFB" w:rsidP="00ED3AFB">
            <w:pPr>
              <w:autoSpaceDE/>
              <w:autoSpaceDN/>
              <w:rPr>
                <w:lang w:eastAsia="et-EE"/>
              </w:rPr>
            </w:pPr>
            <w:r w:rsidRPr="00ED3AFB">
              <w:rPr>
                <w:lang w:eastAsia="et-EE"/>
              </w:rPr>
              <w:t>Kartul</w:t>
            </w:r>
          </w:p>
        </w:tc>
        <w:tc>
          <w:tcPr>
            <w:tcW w:w="1900" w:type="dxa"/>
            <w:tcBorders>
              <w:top w:val="nil"/>
              <w:left w:val="nil"/>
              <w:bottom w:val="single" w:sz="4" w:space="0" w:color="auto"/>
              <w:right w:val="single" w:sz="4" w:space="0" w:color="auto"/>
            </w:tcBorders>
            <w:shd w:val="clear" w:color="auto" w:fill="auto"/>
            <w:noWrap/>
            <w:vAlign w:val="bottom"/>
            <w:hideMark/>
          </w:tcPr>
          <w:p w14:paraId="41F8871F" w14:textId="77777777" w:rsidR="00ED3AFB" w:rsidRPr="00ED3AFB" w:rsidRDefault="00ED3AFB" w:rsidP="00ED3AFB">
            <w:pPr>
              <w:autoSpaceDE/>
              <w:autoSpaceDN/>
              <w:jc w:val="right"/>
              <w:rPr>
                <w:lang w:eastAsia="et-EE"/>
              </w:rPr>
            </w:pPr>
            <w:r w:rsidRPr="00ED3AFB">
              <w:rPr>
                <w:lang w:eastAsia="et-EE"/>
              </w:rPr>
              <w:t>13 265</w:t>
            </w:r>
          </w:p>
        </w:tc>
        <w:tc>
          <w:tcPr>
            <w:tcW w:w="1720" w:type="dxa"/>
            <w:tcBorders>
              <w:top w:val="nil"/>
              <w:left w:val="nil"/>
              <w:bottom w:val="single" w:sz="4" w:space="0" w:color="auto"/>
              <w:right w:val="single" w:sz="4" w:space="0" w:color="auto"/>
            </w:tcBorders>
            <w:shd w:val="clear" w:color="auto" w:fill="auto"/>
            <w:noWrap/>
            <w:vAlign w:val="bottom"/>
            <w:hideMark/>
          </w:tcPr>
          <w:p w14:paraId="76647F4F" w14:textId="77777777" w:rsidR="00ED3AFB" w:rsidRPr="00ED3AFB" w:rsidRDefault="00ED3AFB" w:rsidP="00ED3AFB">
            <w:pPr>
              <w:autoSpaceDE/>
              <w:autoSpaceDN/>
              <w:jc w:val="right"/>
              <w:rPr>
                <w:lang w:eastAsia="et-EE"/>
              </w:rPr>
            </w:pPr>
            <w:r w:rsidRPr="00ED3AFB">
              <w:rPr>
                <w:lang w:eastAsia="et-EE"/>
              </w:rPr>
              <w:t>8 428</w:t>
            </w:r>
          </w:p>
        </w:tc>
        <w:tc>
          <w:tcPr>
            <w:tcW w:w="1240" w:type="dxa"/>
            <w:tcBorders>
              <w:top w:val="nil"/>
              <w:left w:val="nil"/>
              <w:bottom w:val="single" w:sz="4" w:space="0" w:color="auto"/>
              <w:right w:val="single" w:sz="4" w:space="0" w:color="auto"/>
            </w:tcBorders>
            <w:shd w:val="clear" w:color="auto" w:fill="auto"/>
            <w:noWrap/>
            <w:vAlign w:val="bottom"/>
            <w:hideMark/>
          </w:tcPr>
          <w:p w14:paraId="0874EBBE" w14:textId="77777777" w:rsidR="00ED3AFB" w:rsidRPr="00ED3AFB" w:rsidRDefault="00ED3AFB" w:rsidP="00ED3AFB">
            <w:pPr>
              <w:autoSpaceDE/>
              <w:autoSpaceDN/>
              <w:jc w:val="right"/>
              <w:rPr>
                <w:lang w:eastAsia="et-EE"/>
              </w:rPr>
            </w:pPr>
            <w:r w:rsidRPr="00ED3AFB">
              <w:rPr>
                <w:lang w:eastAsia="et-EE"/>
              </w:rPr>
              <w:t>-4 837</w:t>
            </w:r>
          </w:p>
        </w:tc>
      </w:tr>
    </w:tbl>
    <w:p w14:paraId="4FDB8A12" w14:textId="77777777" w:rsidR="005370C1" w:rsidRDefault="005370C1" w:rsidP="000E0C6A">
      <w:pPr>
        <w:autoSpaceDE/>
        <w:autoSpaceDN/>
        <w:jc w:val="both"/>
        <w:rPr>
          <w:bCs/>
        </w:rPr>
      </w:pPr>
    </w:p>
    <w:p w14:paraId="344CC156" w14:textId="53081AD7" w:rsidR="000E0C6A" w:rsidRDefault="000E0C6A" w:rsidP="000E0C6A">
      <w:pPr>
        <w:autoSpaceDE/>
        <w:autoSpaceDN/>
        <w:jc w:val="both"/>
        <w:rPr>
          <w:bCs/>
        </w:rPr>
      </w:pPr>
      <w:r w:rsidRPr="0071779F">
        <w:rPr>
          <w:bCs/>
        </w:rPr>
        <w:t>Analüüsitabelist nähtub, et 20</w:t>
      </w:r>
      <w:r w:rsidR="00D1715D">
        <w:rPr>
          <w:bCs/>
        </w:rPr>
        <w:t>2</w:t>
      </w:r>
      <w:r w:rsidR="00ED3AFB">
        <w:rPr>
          <w:bCs/>
        </w:rPr>
        <w:t>2</w:t>
      </w:r>
      <w:r w:rsidRPr="0071779F">
        <w:rPr>
          <w:bCs/>
        </w:rPr>
        <w:t>. aasta</w:t>
      </w:r>
      <w:r w:rsidR="007968CF">
        <w:rPr>
          <w:bCs/>
        </w:rPr>
        <w:t>l</w:t>
      </w:r>
      <w:r w:rsidRPr="0071779F">
        <w:rPr>
          <w:bCs/>
        </w:rPr>
        <w:t xml:space="preserve"> tootmiskatse tegemiseks lubatud piirmäära kogus liigiti vähene</w:t>
      </w:r>
      <w:r w:rsidR="005D1E0B">
        <w:rPr>
          <w:bCs/>
        </w:rPr>
        <w:t>s</w:t>
      </w:r>
      <w:r w:rsidRPr="0071779F">
        <w:rPr>
          <w:bCs/>
        </w:rPr>
        <w:t xml:space="preserve"> </w:t>
      </w:r>
      <w:r w:rsidR="00ED3AFB">
        <w:rPr>
          <w:bCs/>
        </w:rPr>
        <w:t xml:space="preserve">kaera puhul 442 kilogrammi, odra puhul 5460 kilogrammi, </w:t>
      </w:r>
      <w:r w:rsidR="00D1715D">
        <w:rPr>
          <w:bCs/>
        </w:rPr>
        <w:t>rukki</w:t>
      </w:r>
      <w:r w:rsidR="00B81BF4">
        <w:rPr>
          <w:bCs/>
        </w:rPr>
        <w:t xml:space="preserve"> </w:t>
      </w:r>
      <w:r w:rsidR="00906139">
        <w:rPr>
          <w:bCs/>
        </w:rPr>
        <w:t xml:space="preserve">puhul </w:t>
      </w:r>
      <w:r w:rsidR="00ED3AFB">
        <w:rPr>
          <w:bCs/>
        </w:rPr>
        <w:t>1488</w:t>
      </w:r>
      <w:r w:rsidR="001435AB">
        <w:rPr>
          <w:bCs/>
        </w:rPr>
        <w:t xml:space="preserve"> </w:t>
      </w:r>
      <w:r w:rsidR="00711A94" w:rsidRPr="00711A94">
        <w:rPr>
          <w:bCs/>
        </w:rPr>
        <w:t>kilogrammi</w:t>
      </w:r>
      <w:r w:rsidR="00437C11">
        <w:rPr>
          <w:bCs/>
        </w:rPr>
        <w:t xml:space="preserve"> </w:t>
      </w:r>
      <w:r w:rsidR="00227521">
        <w:rPr>
          <w:bCs/>
        </w:rPr>
        <w:t xml:space="preserve">ja </w:t>
      </w:r>
      <w:r w:rsidR="00ED3AFB">
        <w:rPr>
          <w:bCs/>
        </w:rPr>
        <w:t>kartuli</w:t>
      </w:r>
      <w:r w:rsidR="00227521">
        <w:rPr>
          <w:bCs/>
        </w:rPr>
        <w:t xml:space="preserve"> puhul </w:t>
      </w:r>
      <w:r w:rsidR="00ED3AFB">
        <w:rPr>
          <w:bCs/>
        </w:rPr>
        <w:t>4837</w:t>
      </w:r>
      <w:r w:rsidR="00227521">
        <w:rPr>
          <w:bCs/>
        </w:rPr>
        <w:t xml:space="preserve"> kilogrammi.</w:t>
      </w:r>
      <w:r w:rsidRPr="0071779F">
        <w:rPr>
          <w:bCs/>
        </w:rPr>
        <w:t xml:space="preserve"> Samas suurene</w:t>
      </w:r>
      <w:r w:rsidR="00B81BF4">
        <w:rPr>
          <w:bCs/>
        </w:rPr>
        <w:t>s</w:t>
      </w:r>
      <w:r w:rsidRPr="0071779F">
        <w:rPr>
          <w:bCs/>
        </w:rPr>
        <w:t xml:space="preserve"> </w:t>
      </w:r>
      <w:r w:rsidR="007968CF" w:rsidRPr="0071779F">
        <w:rPr>
          <w:bCs/>
        </w:rPr>
        <w:t xml:space="preserve">kogus </w:t>
      </w:r>
      <w:r w:rsidR="00ED3AFB">
        <w:rPr>
          <w:bCs/>
        </w:rPr>
        <w:t>nisu</w:t>
      </w:r>
      <w:r w:rsidR="001435AB" w:rsidRPr="0071779F">
        <w:rPr>
          <w:bCs/>
        </w:rPr>
        <w:t xml:space="preserve"> </w:t>
      </w:r>
      <w:r w:rsidRPr="0071779F">
        <w:rPr>
          <w:bCs/>
        </w:rPr>
        <w:t xml:space="preserve">puhul </w:t>
      </w:r>
      <w:r w:rsidR="00ED3AFB">
        <w:rPr>
          <w:bCs/>
        </w:rPr>
        <w:t>8137</w:t>
      </w:r>
      <w:r w:rsidRPr="0071779F">
        <w:rPr>
          <w:bCs/>
        </w:rPr>
        <w:t xml:space="preserve"> </w:t>
      </w:r>
      <w:r w:rsidR="00711A94" w:rsidRPr="00711A94">
        <w:rPr>
          <w:bCs/>
        </w:rPr>
        <w:t>kilogrammi</w:t>
      </w:r>
      <w:r w:rsidR="00227521">
        <w:rPr>
          <w:bCs/>
        </w:rPr>
        <w:t xml:space="preserve"> ja</w:t>
      </w:r>
      <w:r w:rsidR="005D1E0B">
        <w:rPr>
          <w:bCs/>
        </w:rPr>
        <w:t xml:space="preserve"> </w:t>
      </w:r>
      <w:r w:rsidR="00ED3AFB">
        <w:rPr>
          <w:bCs/>
        </w:rPr>
        <w:t>rapsi</w:t>
      </w:r>
      <w:r w:rsidR="005D1E0B">
        <w:rPr>
          <w:bCs/>
        </w:rPr>
        <w:t xml:space="preserve"> puhul </w:t>
      </w:r>
      <w:r w:rsidR="00ED3AFB">
        <w:rPr>
          <w:bCs/>
        </w:rPr>
        <w:t>79</w:t>
      </w:r>
      <w:r w:rsidR="005D1E0B">
        <w:rPr>
          <w:bCs/>
        </w:rPr>
        <w:t xml:space="preserve"> </w:t>
      </w:r>
      <w:r w:rsidR="00711A94" w:rsidRPr="00711A94">
        <w:rPr>
          <w:bCs/>
        </w:rPr>
        <w:t>kilogrammi</w:t>
      </w:r>
      <w:r w:rsidR="00906139">
        <w:rPr>
          <w:bCs/>
        </w:rPr>
        <w:t>.</w:t>
      </w:r>
      <w:r w:rsidRPr="0071779F">
        <w:rPr>
          <w:bCs/>
        </w:rPr>
        <w:t xml:space="preserve"> Nimetatud muudatustega piirmäärades ei kaasne 20</w:t>
      </w:r>
      <w:r w:rsidR="00615B29">
        <w:rPr>
          <w:bCs/>
        </w:rPr>
        <w:t>2</w:t>
      </w:r>
      <w:r w:rsidR="00ED3AFB">
        <w:rPr>
          <w:bCs/>
        </w:rPr>
        <w:t>2</w:t>
      </w:r>
      <w:r w:rsidRPr="0071779F">
        <w:rPr>
          <w:bCs/>
        </w:rPr>
        <w:t>. aastal negatiivset mõju isikutele, kes soovivad Põllum</w:t>
      </w:r>
      <w:r w:rsidR="009233B1">
        <w:rPr>
          <w:bCs/>
        </w:rPr>
        <w:t>ajandus- ja Toiduameti</w:t>
      </w:r>
      <w:r w:rsidRPr="0071779F">
        <w:rPr>
          <w:bCs/>
        </w:rPr>
        <w:t xml:space="preserve"> loal teha seemne ja seemnekartuliga tootmiskatseid, sest piirmäärade muutused ei ole suured.</w:t>
      </w:r>
    </w:p>
    <w:p w14:paraId="78FA9E2B" w14:textId="77777777" w:rsidR="005355F6" w:rsidRDefault="005355F6" w:rsidP="000E0C6A">
      <w:pPr>
        <w:autoSpaceDE/>
        <w:autoSpaceDN/>
        <w:jc w:val="both"/>
        <w:rPr>
          <w:bCs/>
        </w:rPr>
      </w:pPr>
    </w:p>
    <w:p w14:paraId="452D3C90" w14:textId="1039ED9F" w:rsidR="000A6045" w:rsidRPr="0071779F" w:rsidRDefault="00AE2193" w:rsidP="000E0C6A">
      <w:pPr>
        <w:autoSpaceDE/>
        <w:autoSpaceDN/>
        <w:jc w:val="both"/>
        <w:rPr>
          <w:bCs/>
        </w:rPr>
      </w:pPr>
      <w:r>
        <w:rPr>
          <w:bCs/>
        </w:rPr>
        <w:t xml:space="preserve">Eesti Maheproteiini Ühistu teostas 2020. aastal </w:t>
      </w:r>
      <w:r w:rsidR="000709D1">
        <w:rPr>
          <w:bCs/>
        </w:rPr>
        <w:t xml:space="preserve">ühe </w:t>
      </w:r>
      <w:r>
        <w:rPr>
          <w:bCs/>
        </w:rPr>
        <w:t>tootmiskatse õlikanepi sordiga „</w:t>
      </w:r>
      <w:proofErr w:type="spellStart"/>
      <w:r>
        <w:rPr>
          <w:bCs/>
        </w:rPr>
        <w:t>Estika</w:t>
      </w:r>
      <w:proofErr w:type="spellEnd"/>
      <w:r>
        <w:rPr>
          <w:bCs/>
        </w:rPr>
        <w:t>“ kümnel hektaril</w:t>
      </w:r>
      <w:r w:rsidR="005355F6">
        <w:rPr>
          <w:bCs/>
        </w:rPr>
        <w:t>.</w:t>
      </w:r>
      <w:r>
        <w:rPr>
          <w:bCs/>
        </w:rPr>
        <w:t xml:space="preserve"> 2021. aastal tootmiskatse</w:t>
      </w:r>
      <w:r w:rsidR="00437C11">
        <w:rPr>
          <w:bCs/>
        </w:rPr>
        <w:t>id ei teostatud.</w:t>
      </w:r>
      <w:r>
        <w:rPr>
          <w:bCs/>
        </w:rPr>
        <w:t xml:space="preserve"> </w:t>
      </w:r>
    </w:p>
    <w:p w14:paraId="35C2959D" w14:textId="77777777" w:rsidR="005355F6" w:rsidRDefault="005355F6" w:rsidP="000E0C6A">
      <w:pPr>
        <w:autoSpaceDE/>
        <w:autoSpaceDN/>
        <w:jc w:val="both"/>
        <w:rPr>
          <w:bCs/>
        </w:rPr>
      </w:pPr>
    </w:p>
    <w:p w14:paraId="7FA1D030" w14:textId="7AF5FA55" w:rsidR="000E0C6A" w:rsidRPr="0071779F" w:rsidRDefault="000E0C6A" w:rsidP="000E0C6A">
      <w:pPr>
        <w:autoSpaceDE/>
        <w:autoSpaceDN/>
        <w:jc w:val="both"/>
        <w:rPr>
          <w:bCs/>
        </w:rPr>
      </w:pPr>
      <w:r w:rsidRPr="0071779F">
        <w:rPr>
          <w:bCs/>
        </w:rPr>
        <w:t>Määruse mõjude hindamisse ei ole kaasatud tootmiskatse tegijaid, keda kehtestatud piirmäärad mõjutavad, sest piirmäärade muutus ja seega ka mõju tootmiskatse tegijale on väike.</w:t>
      </w:r>
      <w:r w:rsidR="00464209">
        <w:rPr>
          <w:bCs/>
        </w:rPr>
        <w:t xml:space="preserve"> Piirmäärade muutustega seonduv on tootmiskatse tegija ja </w:t>
      </w:r>
      <w:r w:rsidR="00202DE9" w:rsidRPr="0071779F">
        <w:rPr>
          <w:bCs/>
        </w:rPr>
        <w:t>Põllum</w:t>
      </w:r>
      <w:r w:rsidR="00202DE9">
        <w:rPr>
          <w:bCs/>
        </w:rPr>
        <w:t>ajandus- ja Toiduameti</w:t>
      </w:r>
      <w:r w:rsidR="00202DE9" w:rsidRPr="0071779F">
        <w:rPr>
          <w:bCs/>
        </w:rPr>
        <w:t xml:space="preserve"> </w:t>
      </w:r>
      <w:r w:rsidR="00464209">
        <w:rPr>
          <w:bCs/>
        </w:rPr>
        <w:t>töökorralduse vaates nii tehniline, et piisab määruse vastuvõtmise järgsest tootmiskatse tegija teavitusest</w:t>
      </w:r>
      <w:r w:rsidR="00346262">
        <w:rPr>
          <w:bCs/>
        </w:rPr>
        <w:t>.</w:t>
      </w:r>
      <w:r w:rsidRPr="0071779F">
        <w:rPr>
          <w:bCs/>
        </w:rPr>
        <w:t xml:space="preserve"> </w:t>
      </w:r>
      <w:r w:rsidR="00CF7488">
        <w:rPr>
          <w:bCs/>
        </w:rPr>
        <w:t xml:space="preserve">Sotsiaalmõju on kaudne ja positiivne, mis võib väljenduda paljude nende inimeste rahulolu tõusus, kes soovivad kasvatada ja kasutada </w:t>
      </w:r>
      <w:r w:rsidR="007D1C21">
        <w:rPr>
          <w:bCs/>
        </w:rPr>
        <w:t xml:space="preserve">uusi põllukultuuride sorte. </w:t>
      </w:r>
      <w:r w:rsidRPr="0071779F">
        <w:rPr>
          <w:bCs/>
        </w:rPr>
        <w:t>Määruse mõju</w:t>
      </w:r>
      <w:r w:rsidR="007A3886">
        <w:rPr>
          <w:bCs/>
        </w:rPr>
        <w:t xml:space="preserve"> riigi julgeolekule ja välissuhetele, </w:t>
      </w:r>
      <w:r w:rsidR="007A3886" w:rsidRPr="007A3886">
        <w:rPr>
          <w:bCs/>
        </w:rPr>
        <w:t xml:space="preserve">majandusele, </w:t>
      </w:r>
      <w:r w:rsidR="007A3886">
        <w:rPr>
          <w:bCs/>
        </w:rPr>
        <w:t xml:space="preserve">elu- ja looduskeskkonnale, </w:t>
      </w:r>
      <w:r w:rsidR="007A3886" w:rsidRPr="007A3886">
        <w:rPr>
          <w:bCs/>
        </w:rPr>
        <w:t>regionaalarengule</w:t>
      </w:r>
      <w:r w:rsidR="007A3886">
        <w:rPr>
          <w:bCs/>
        </w:rPr>
        <w:t>, riigiasutuste ja koha</w:t>
      </w:r>
      <w:r w:rsidR="00FF208A">
        <w:rPr>
          <w:bCs/>
        </w:rPr>
        <w:t xml:space="preserve">liku omavalitsuse korraldusele </w:t>
      </w:r>
      <w:r w:rsidRPr="0071779F">
        <w:rPr>
          <w:bCs/>
        </w:rPr>
        <w:t xml:space="preserve">on väike ning kaudne. </w:t>
      </w:r>
    </w:p>
    <w:p w14:paraId="7DBCBA5E" w14:textId="77777777" w:rsidR="000E0C6A" w:rsidRPr="000E0C6A" w:rsidRDefault="000E0C6A" w:rsidP="000E0C6A">
      <w:pPr>
        <w:autoSpaceDE/>
        <w:autoSpaceDN/>
        <w:jc w:val="both"/>
        <w:rPr>
          <w:b/>
          <w:bCs/>
        </w:rPr>
      </w:pPr>
    </w:p>
    <w:p w14:paraId="4C46AEF2" w14:textId="77777777" w:rsidR="000E0C6A" w:rsidRPr="000E0C6A" w:rsidRDefault="000E0C6A" w:rsidP="000E0C6A">
      <w:pPr>
        <w:autoSpaceDE/>
        <w:autoSpaceDN/>
        <w:jc w:val="both"/>
        <w:rPr>
          <w:b/>
          <w:bCs/>
        </w:rPr>
      </w:pPr>
      <w:r w:rsidRPr="000E0C6A">
        <w:rPr>
          <w:b/>
          <w:bCs/>
        </w:rPr>
        <w:t>5. Määruse rakendamisega seotud tegevused, vajalikud kulud ja määruse rakendamise eeldatavad tulud</w:t>
      </w:r>
    </w:p>
    <w:p w14:paraId="4EB24B10" w14:textId="77777777" w:rsidR="000E0C6A" w:rsidRPr="0071779F" w:rsidRDefault="000E0C6A" w:rsidP="000E0C6A">
      <w:pPr>
        <w:autoSpaceDE/>
        <w:autoSpaceDN/>
        <w:jc w:val="both"/>
        <w:rPr>
          <w:bCs/>
        </w:rPr>
      </w:pPr>
    </w:p>
    <w:p w14:paraId="28F673CA" w14:textId="58D2E37D" w:rsidR="000E0C6A" w:rsidRPr="0071779F" w:rsidRDefault="000E0C6A" w:rsidP="000E0C6A">
      <w:pPr>
        <w:autoSpaceDE/>
        <w:autoSpaceDN/>
        <w:jc w:val="both"/>
        <w:rPr>
          <w:bCs/>
        </w:rPr>
      </w:pPr>
      <w:r w:rsidRPr="0071779F">
        <w:rPr>
          <w:bCs/>
        </w:rPr>
        <w:t xml:space="preserve">Määruse rakendamisega ei kaasne lisakulutusi riigieelarvest, samuti ei kaasne </w:t>
      </w:r>
      <w:r w:rsidR="007968CF">
        <w:rPr>
          <w:bCs/>
        </w:rPr>
        <w:t>määruse rakendamisega</w:t>
      </w:r>
      <w:r w:rsidR="007968CF" w:rsidRPr="0071779F">
        <w:rPr>
          <w:bCs/>
        </w:rPr>
        <w:t xml:space="preserve"> </w:t>
      </w:r>
      <w:r w:rsidRPr="0071779F">
        <w:rPr>
          <w:bCs/>
        </w:rPr>
        <w:t>tulusid.</w:t>
      </w:r>
    </w:p>
    <w:p w14:paraId="11C4D118" w14:textId="77777777" w:rsidR="000E0C6A" w:rsidRPr="000E0C6A" w:rsidRDefault="000E0C6A" w:rsidP="000E0C6A">
      <w:pPr>
        <w:autoSpaceDE/>
        <w:autoSpaceDN/>
        <w:jc w:val="both"/>
        <w:rPr>
          <w:b/>
          <w:bCs/>
        </w:rPr>
      </w:pPr>
    </w:p>
    <w:p w14:paraId="46964ED9" w14:textId="77777777" w:rsidR="000E0C6A" w:rsidRPr="000E0C6A" w:rsidRDefault="000E0C6A" w:rsidP="000E0C6A">
      <w:pPr>
        <w:autoSpaceDE/>
        <w:autoSpaceDN/>
        <w:jc w:val="both"/>
        <w:rPr>
          <w:b/>
          <w:bCs/>
        </w:rPr>
      </w:pPr>
      <w:r w:rsidRPr="000E0C6A">
        <w:rPr>
          <w:b/>
          <w:bCs/>
        </w:rPr>
        <w:t>6. Määruse jõustumine</w:t>
      </w:r>
    </w:p>
    <w:p w14:paraId="0F5BBF77" w14:textId="77777777" w:rsidR="000E0C6A" w:rsidRPr="000E0C6A" w:rsidRDefault="000E0C6A" w:rsidP="000E0C6A">
      <w:pPr>
        <w:autoSpaceDE/>
        <w:autoSpaceDN/>
        <w:jc w:val="both"/>
        <w:rPr>
          <w:b/>
          <w:bCs/>
        </w:rPr>
      </w:pPr>
    </w:p>
    <w:p w14:paraId="4DCCE988" w14:textId="77777777" w:rsidR="000E0C6A" w:rsidRPr="0071779F" w:rsidRDefault="000E0C6A" w:rsidP="000E0C6A">
      <w:pPr>
        <w:autoSpaceDE/>
        <w:autoSpaceDN/>
        <w:jc w:val="both"/>
        <w:rPr>
          <w:bCs/>
        </w:rPr>
      </w:pPr>
      <w:r w:rsidRPr="0071779F">
        <w:rPr>
          <w:bCs/>
        </w:rPr>
        <w:t>Määrus jõustub üldises korras.</w:t>
      </w:r>
    </w:p>
    <w:p w14:paraId="4927F42D" w14:textId="77777777" w:rsidR="000E0C6A" w:rsidRPr="000E0C6A" w:rsidRDefault="000E0C6A" w:rsidP="000E0C6A">
      <w:pPr>
        <w:autoSpaceDE/>
        <w:autoSpaceDN/>
        <w:jc w:val="both"/>
        <w:rPr>
          <w:b/>
          <w:bCs/>
        </w:rPr>
      </w:pPr>
    </w:p>
    <w:p w14:paraId="1CCF4029" w14:textId="77777777" w:rsidR="000E0C6A" w:rsidRPr="000E0C6A" w:rsidRDefault="000E0C6A" w:rsidP="000E0C6A">
      <w:pPr>
        <w:autoSpaceDE/>
        <w:autoSpaceDN/>
        <w:jc w:val="both"/>
        <w:rPr>
          <w:b/>
          <w:bCs/>
        </w:rPr>
      </w:pPr>
      <w:r w:rsidRPr="000E0C6A">
        <w:rPr>
          <w:b/>
          <w:bCs/>
        </w:rPr>
        <w:t>7. Eelnõu kooskõlastamine, huvirühmade kaasamine ja avalik konsultatsioon</w:t>
      </w:r>
    </w:p>
    <w:p w14:paraId="55DD2841" w14:textId="77777777" w:rsidR="000E0C6A" w:rsidRPr="000E0C6A" w:rsidRDefault="000E0C6A" w:rsidP="000E0C6A">
      <w:pPr>
        <w:autoSpaceDE/>
        <w:autoSpaceDN/>
        <w:jc w:val="both"/>
        <w:rPr>
          <w:b/>
          <w:bCs/>
        </w:rPr>
      </w:pPr>
    </w:p>
    <w:p w14:paraId="50EBA586" w14:textId="195DA9C2" w:rsidR="00FC3BAF" w:rsidRPr="00FC3BAF" w:rsidRDefault="00B12FF5" w:rsidP="00FC3BAF">
      <w:pPr>
        <w:jc w:val="both"/>
        <w:rPr>
          <w:bCs/>
        </w:rPr>
      </w:pPr>
      <w:r w:rsidRPr="00B12FF5">
        <w:rPr>
          <w:bCs/>
        </w:rPr>
        <w:lastRenderedPageBreak/>
        <w:t>Eelnõu väljatöötamisse ei ole kaasatud huvirühmi ja eelnõu ei esit</w:t>
      </w:r>
      <w:r w:rsidR="00273ED8">
        <w:rPr>
          <w:bCs/>
        </w:rPr>
        <w:t>ata avalikule konsultatsioonile</w:t>
      </w:r>
      <w:r w:rsidR="00956950">
        <w:rPr>
          <w:bCs/>
        </w:rPr>
        <w:t>,</w:t>
      </w:r>
      <w:r w:rsidR="00273ED8">
        <w:rPr>
          <w:bCs/>
        </w:rPr>
        <w:t xml:space="preserve"> kuna 2020. aastal </w:t>
      </w:r>
      <w:r w:rsidR="007537D7">
        <w:rPr>
          <w:bCs/>
        </w:rPr>
        <w:t xml:space="preserve">tehti </w:t>
      </w:r>
      <w:r w:rsidR="00273ED8">
        <w:rPr>
          <w:bCs/>
        </w:rPr>
        <w:t xml:space="preserve">üks tootmiskatse </w:t>
      </w:r>
      <w:r w:rsidR="00437C11">
        <w:rPr>
          <w:bCs/>
        </w:rPr>
        <w:t>ning</w:t>
      </w:r>
      <w:r w:rsidR="00273ED8">
        <w:rPr>
          <w:bCs/>
        </w:rPr>
        <w:t xml:space="preserve"> 202</w:t>
      </w:r>
      <w:r w:rsidR="00437C11">
        <w:rPr>
          <w:bCs/>
        </w:rPr>
        <w:t>1</w:t>
      </w:r>
      <w:r w:rsidR="00273ED8">
        <w:rPr>
          <w:bCs/>
        </w:rPr>
        <w:t xml:space="preserve">. aastal </w:t>
      </w:r>
      <w:r w:rsidR="00437C11">
        <w:rPr>
          <w:bCs/>
        </w:rPr>
        <w:t>tootmiskatseid ei teostatud.</w:t>
      </w:r>
    </w:p>
    <w:p w14:paraId="741965E9" w14:textId="77777777" w:rsidR="00956950" w:rsidRDefault="00956950" w:rsidP="00FC3BAF">
      <w:pPr>
        <w:jc w:val="both"/>
        <w:rPr>
          <w:bCs/>
        </w:rPr>
      </w:pPr>
    </w:p>
    <w:p w14:paraId="205E2AC5" w14:textId="30C5BE3A" w:rsidR="0060581A" w:rsidRDefault="00366EE3" w:rsidP="00FC3BAF">
      <w:pPr>
        <w:jc w:val="both"/>
        <w:rPr>
          <w:bCs/>
        </w:rPr>
      </w:pPr>
      <w:r w:rsidRPr="00366EE3">
        <w:rPr>
          <w:bCs/>
        </w:rPr>
        <w:t>Eelnõu esitati arvamuse avaldamiseks Põl</w:t>
      </w:r>
      <w:r>
        <w:rPr>
          <w:bCs/>
        </w:rPr>
        <w:t>lu</w:t>
      </w:r>
      <w:r w:rsidR="00677C57">
        <w:rPr>
          <w:bCs/>
        </w:rPr>
        <w:t xml:space="preserve">majandus- ja Toiduametile, kes esitas </w:t>
      </w:r>
      <w:r>
        <w:rPr>
          <w:bCs/>
        </w:rPr>
        <w:t xml:space="preserve"> </w:t>
      </w:r>
      <w:r w:rsidRPr="00366EE3">
        <w:rPr>
          <w:bCs/>
        </w:rPr>
        <w:t xml:space="preserve"> </w:t>
      </w:r>
      <w:r w:rsidR="00677C57">
        <w:rPr>
          <w:bCs/>
        </w:rPr>
        <w:t>parandusettepaneku. Esitatud parandusettepanekuga on arvestatud</w:t>
      </w:r>
      <w:r w:rsidR="00FC3BAF" w:rsidRPr="00FC3BAF">
        <w:rPr>
          <w:bCs/>
        </w:rPr>
        <w:t xml:space="preserve">. </w:t>
      </w:r>
      <w:r w:rsidR="009C2B98">
        <w:rPr>
          <w:bCs/>
        </w:rPr>
        <w:t>E</w:t>
      </w:r>
      <w:r w:rsidR="009233B1">
        <w:rPr>
          <w:bCs/>
        </w:rPr>
        <w:t>elnõu esitatakse</w:t>
      </w:r>
      <w:r w:rsidR="00FC3BAF" w:rsidRPr="00FC3BAF">
        <w:rPr>
          <w:bCs/>
        </w:rPr>
        <w:t xml:space="preserve"> eelnõude infosüsteemi EIS kaudu</w:t>
      </w:r>
      <w:r w:rsidR="009C2B98">
        <w:rPr>
          <w:bCs/>
        </w:rPr>
        <w:t xml:space="preserve"> </w:t>
      </w:r>
      <w:r w:rsidR="00FC3BAF" w:rsidRPr="00FC3BAF">
        <w:rPr>
          <w:bCs/>
        </w:rPr>
        <w:t>kooskõlastam</w:t>
      </w:r>
      <w:r w:rsidR="009C2B98">
        <w:rPr>
          <w:bCs/>
        </w:rPr>
        <w:t>iseks Keskkonnaministeeriumile</w:t>
      </w:r>
      <w:r w:rsidR="009233B1">
        <w:rPr>
          <w:bCs/>
        </w:rPr>
        <w:t>.</w:t>
      </w:r>
    </w:p>
    <w:p w14:paraId="2F024816" w14:textId="6250D803" w:rsidR="00FC3BAF" w:rsidRDefault="00FC3BAF" w:rsidP="00FC3BAF">
      <w:pPr>
        <w:jc w:val="both"/>
        <w:rPr>
          <w:bCs/>
        </w:rPr>
      </w:pPr>
    </w:p>
    <w:p w14:paraId="527BD88F" w14:textId="77777777" w:rsidR="00FC3BAF" w:rsidRDefault="00FC3BAF" w:rsidP="00FC3BAF">
      <w:pPr>
        <w:jc w:val="both"/>
        <w:rPr>
          <w:bCs/>
        </w:rPr>
      </w:pPr>
    </w:p>
    <w:p w14:paraId="643EE7F3" w14:textId="77777777" w:rsidR="00FC3BAF" w:rsidRDefault="00FC3BAF" w:rsidP="00FC3BAF">
      <w:pPr>
        <w:jc w:val="both"/>
      </w:pPr>
    </w:p>
    <w:p w14:paraId="579B8348" w14:textId="77777777" w:rsidR="00BD12D4" w:rsidRDefault="00BD12D4" w:rsidP="002D6483"/>
    <w:p w14:paraId="04085872" w14:textId="77777777" w:rsidR="00BD12D4" w:rsidRPr="002D6483" w:rsidRDefault="00BD12D4" w:rsidP="002D6483"/>
    <w:p w14:paraId="4F35C77C" w14:textId="77777777" w:rsidR="00CD1DE1" w:rsidRDefault="00CD1DE1" w:rsidP="00DE044F"/>
    <w:sectPr w:rsidR="00CD1DE1" w:rsidSect="00FF1998">
      <w:pgSz w:w="11906" w:h="16838"/>
      <w:pgMar w:top="1134" w:right="1134"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D1"/>
    <w:rsid w:val="00010546"/>
    <w:rsid w:val="00017A49"/>
    <w:rsid w:val="000323AF"/>
    <w:rsid w:val="000709D1"/>
    <w:rsid w:val="00071304"/>
    <w:rsid w:val="0007508D"/>
    <w:rsid w:val="00076133"/>
    <w:rsid w:val="000766F1"/>
    <w:rsid w:val="00085F10"/>
    <w:rsid w:val="000902B7"/>
    <w:rsid w:val="000A6045"/>
    <w:rsid w:val="000B64D8"/>
    <w:rsid w:val="000B660A"/>
    <w:rsid w:val="000C37A4"/>
    <w:rsid w:val="000C708B"/>
    <w:rsid w:val="000E0C6A"/>
    <w:rsid w:val="000E37F8"/>
    <w:rsid w:val="000E64A9"/>
    <w:rsid w:val="000E6F11"/>
    <w:rsid w:val="001435AB"/>
    <w:rsid w:val="00155DB8"/>
    <w:rsid w:val="001630FD"/>
    <w:rsid w:val="00195234"/>
    <w:rsid w:val="001A29C3"/>
    <w:rsid w:val="001B2917"/>
    <w:rsid w:val="001D6A6F"/>
    <w:rsid w:val="00202DE9"/>
    <w:rsid w:val="00227521"/>
    <w:rsid w:val="00236374"/>
    <w:rsid w:val="002472E5"/>
    <w:rsid w:val="002502CF"/>
    <w:rsid w:val="00255F76"/>
    <w:rsid w:val="00273ED8"/>
    <w:rsid w:val="00297F36"/>
    <w:rsid w:val="002A0F86"/>
    <w:rsid w:val="002B02B3"/>
    <w:rsid w:val="002D6483"/>
    <w:rsid w:val="00320681"/>
    <w:rsid w:val="00345468"/>
    <w:rsid w:val="00346262"/>
    <w:rsid w:val="0036302F"/>
    <w:rsid w:val="00366EE3"/>
    <w:rsid w:val="00390B2C"/>
    <w:rsid w:val="00394961"/>
    <w:rsid w:val="003A6BD6"/>
    <w:rsid w:val="003D6914"/>
    <w:rsid w:val="003F45D1"/>
    <w:rsid w:val="0041036A"/>
    <w:rsid w:val="0041120C"/>
    <w:rsid w:val="00425D0C"/>
    <w:rsid w:val="00437C11"/>
    <w:rsid w:val="00464209"/>
    <w:rsid w:val="00484CD2"/>
    <w:rsid w:val="004D07A8"/>
    <w:rsid w:val="004D1C8B"/>
    <w:rsid w:val="004D33AE"/>
    <w:rsid w:val="004D7C51"/>
    <w:rsid w:val="004E1AD4"/>
    <w:rsid w:val="004F556C"/>
    <w:rsid w:val="004F59F8"/>
    <w:rsid w:val="0050603F"/>
    <w:rsid w:val="005351AE"/>
    <w:rsid w:val="005355F6"/>
    <w:rsid w:val="005370C1"/>
    <w:rsid w:val="0055681B"/>
    <w:rsid w:val="005745DF"/>
    <w:rsid w:val="00580211"/>
    <w:rsid w:val="00581F70"/>
    <w:rsid w:val="005D1E0B"/>
    <w:rsid w:val="005D2E55"/>
    <w:rsid w:val="005E1489"/>
    <w:rsid w:val="005E2CE4"/>
    <w:rsid w:val="0060581A"/>
    <w:rsid w:val="00615B29"/>
    <w:rsid w:val="00622D8C"/>
    <w:rsid w:val="00677C57"/>
    <w:rsid w:val="006867AC"/>
    <w:rsid w:val="006A1763"/>
    <w:rsid w:val="006A3DD7"/>
    <w:rsid w:val="006D13B5"/>
    <w:rsid w:val="006D5BEC"/>
    <w:rsid w:val="006F57B1"/>
    <w:rsid w:val="00704E90"/>
    <w:rsid w:val="00711A94"/>
    <w:rsid w:val="0071779F"/>
    <w:rsid w:val="00736E05"/>
    <w:rsid w:val="007537D7"/>
    <w:rsid w:val="00781C45"/>
    <w:rsid w:val="00784CB4"/>
    <w:rsid w:val="007915E6"/>
    <w:rsid w:val="007955BE"/>
    <w:rsid w:val="007968CF"/>
    <w:rsid w:val="007A0454"/>
    <w:rsid w:val="007A3847"/>
    <w:rsid w:val="007A3886"/>
    <w:rsid w:val="007D1C21"/>
    <w:rsid w:val="007E1807"/>
    <w:rsid w:val="007F2825"/>
    <w:rsid w:val="007F640D"/>
    <w:rsid w:val="00813579"/>
    <w:rsid w:val="00815EEF"/>
    <w:rsid w:val="008418EA"/>
    <w:rsid w:val="00855D72"/>
    <w:rsid w:val="008676DD"/>
    <w:rsid w:val="008839BB"/>
    <w:rsid w:val="008B4DF1"/>
    <w:rsid w:val="008D19A0"/>
    <w:rsid w:val="008E1623"/>
    <w:rsid w:val="009059C0"/>
    <w:rsid w:val="00906139"/>
    <w:rsid w:val="00907494"/>
    <w:rsid w:val="009233B1"/>
    <w:rsid w:val="00927F87"/>
    <w:rsid w:val="009477EB"/>
    <w:rsid w:val="00951340"/>
    <w:rsid w:val="00956950"/>
    <w:rsid w:val="00971BD0"/>
    <w:rsid w:val="009862A1"/>
    <w:rsid w:val="009A037D"/>
    <w:rsid w:val="009A5E14"/>
    <w:rsid w:val="009A6836"/>
    <w:rsid w:val="009B0162"/>
    <w:rsid w:val="009B1399"/>
    <w:rsid w:val="009C2B98"/>
    <w:rsid w:val="009C5EB4"/>
    <w:rsid w:val="00A14D7D"/>
    <w:rsid w:val="00A165E8"/>
    <w:rsid w:val="00A23857"/>
    <w:rsid w:val="00A56828"/>
    <w:rsid w:val="00A92B29"/>
    <w:rsid w:val="00AA11C6"/>
    <w:rsid w:val="00AD1667"/>
    <w:rsid w:val="00AD6816"/>
    <w:rsid w:val="00AE2193"/>
    <w:rsid w:val="00B048D7"/>
    <w:rsid w:val="00B12FF5"/>
    <w:rsid w:val="00B2689E"/>
    <w:rsid w:val="00B33515"/>
    <w:rsid w:val="00B6771E"/>
    <w:rsid w:val="00B721D0"/>
    <w:rsid w:val="00B743B1"/>
    <w:rsid w:val="00B81BF4"/>
    <w:rsid w:val="00BD12D4"/>
    <w:rsid w:val="00C37CB8"/>
    <w:rsid w:val="00CB1567"/>
    <w:rsid w:val="00CB1EA0"/>
    <w:rsid w:val="00CB74A8"/>
    <w:rsid w:val="00CD1DE1"/>
    <w:rsid w:val="00CE2732"/>
    <w:rsid w:val="00CE3514"/>
    <w:rsid w:val="00CF7488"/>
    <w:rsid w:val="00D13B60"/>
    <w:rsid w:val="00D168F1"/>
    <w:rsid w:val="00D1715D"/>
    <w:rsid w:val="00D50AA2"/>
    <w:rsid w:val="00D54578"/>
    <w:rsid w:val="00D90762"/>
    <w:rsid w:val="00D95FFF"/>
    <w:rsid w:val="00D961CB"/>
    <w:rsid w:val="00DA1028"/>
    <w:rsid w:val="00DE044F"/>
    <w:rsid w:val="00DE2E9A"/>
    <w:rsid w:val="00E03172"/>
    <w:rsid w:val="00E0625C"/>
    <w:rsid w:val="00E1454D"/>
    <w:rsid w:val="00E15D9D"/>
    <w:rsid w:val="00E36F7E"/>
    <w:rsid w:val="00E56D04"/>
    <w:rsid w:val="00EA28B1"/>
    <w:rsid w:val="00EB0F7D"/>
    <w:rsid w:val="00ED1458"/>
    <w:rsid w:val="00ED3AFB"/>
    <w:rsid w:val="00EE7C7C"/>
    <w:rsid w:val="00EF1F7B"/>
    <w:rsid w:val="00F167C6"/>
    <w:rsid w:val="00F23748"/>
    <w:rsid w:val="00F33AB3"/>
    <w:rsid w:val="00F4202A"/>
    <w:rsid w:val="00F50872"/>
    <w:rsid w:val="00F55F8B"/>
    <w:rsid w:val="00F8108F"/>
    <w:rsid w:val="00F90FD5"/>
    <w:rsid w:val="00FA7F23"/>
    <w:rsid w:val="00FC2463"/>
    <w:rsid w:val="00FC3BAF"/>
    <w:rsid w:val="00FC4493"/>
    <w:rsid w:val="00FC5628"/>
    <w:rsid w:val="00FE1AAB"/>
    <w:rsid w:val="00FE56AD"/>
    <w:rsid w:val="00FE6443"/>
    <w:rsid w:val="00FF1998"/>
    <w:rsid w:val="00FF2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F2DD7"/>
  <w15:docId w15:val="{24EBBED0-82DB-43E3-A95C-AA1670B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766F1"/>
    <w:pPr>
      <w:autoSpaceDE w:val="0"/>
      <w:autoSpaceDN w:val="0"/>
    </w:pPr>
    <w:rPr>
      <w:rFonts w:ascii="Times New Roman" w:hAnsi="Times New Roman"/>
      <w:sz w:val="24"/>
      <w:szCs w:val="24"/>
      <w:lang w:eastAsia="en-US"/>
    </w:rPr>
  </w:style>
  <w:style w:type="paragraph" w:styleId="Pealkiri1">
    <w:name w:val="heading 1"/>
    <w:basedOn w:val="Normaallaad"/>
    <w:next w:val="Normaallaad"/>
    <w:link w:val="Pealkiri1Mrk"/>
    <w:uiPriority w:val="9"/>
    <w:qFormat/>
    <w:rsid w:val="000766F1"/>
    <w:pPr>
      <w:keepNext/>
      <w:jc w:val="center"/>
      <w:outlineLvl w:val="0"/>
    </w:pPr>
    <w:rPr>
      <w:rFonts w:ascii="Cambria" w:hAnsi="Cambria"/>
      <w:b/>
      <w:bCs/>
      <w:kern w:val="32"/>
      <w:sz w:val="32"/>
      <w:szCs w:val="32"/>
    </w:rPr>
  </w:style>
  <w:style w:type="paragraph" w:styleId="Pealkiri2">
    <w:name w:val="heading 2"/>
    <w:basedOn w:val="Normaallaad"/>
    <w:next w:val="Normaallaad"/>
    <w:link w:val="Pealkiri2Mrk"/>
    <w:uiPriority w:val="9"/>
    <w:qFormat/>
    <w:rsid w:val="000766F1"/>
    <w:pPr>
      <w:keepNext/>
      <w:ind w:left="-148"/>
      <w:jc w:val="center"/>
      <w:outlineLvl w:val="1"/>
    </w:pPr>
    <w:rPr>
      <w:rFonts w:ascii="Cambria" w:hAnsi="Cambria"/>
      <w:b/>
      <w:bCs/>
      <w:i/>
      <w:iCs/>
      <w:sz w:val="28"/>
      <w:szCs w:val="28"/>
    </w:rPr>
  </w:style>
  <w:style w:type="paragraph" w:styleId="Pealkiri3">
    <w:name w:val="heading 3"/>
    <w:basedOn w:val="Normaallaad"/>
    <w:next w:val="Normaallaad"/>
    <w:link w:val="Pealkiri3Mrk"/>
    <w:uiPriority w:val="9"/>
    <w:unhideWhenUsed/>
    <w:qFormat/>
    <w:rsid w:val="000766F1"/>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0766F1"/>
    <w:rPr>
      <w:rFonts w:ascii="Cambria" w:hAnsi="Cambria"/>
      <w:b/>
      <w:bCs/>
      <w:kern w:val="32"/>
      <w:sz w:val="32"/>
      <w:szCs w:val="32"/>
      <w:lang w:eastAsia="en-US"/>
    </w:rPr>
  </w:style>
  <w:style w:type="character" w:customStyle="1" w:styleId="Pealkiri2Mrk">
    <w:name w:val="Pealkiri 2 Märk"/>
    <w:link w:val="Pealkiri2"/>
    <w:uiPriority w:val="9"/>
    <w:rsid w:val="000766F1"/>
    <w:rPr>
      <w:rFonts w:ascii="Cambria" w:hAnsi="Cambria"/>
      <w:b/>
      <w:bCs/>
      <w:i/>
      <w:iCs/>
      <w:sz w:val="28"/>
      <w:szCs w:val="28"/>
      <w:lang w:eastAsia="en-US"/>
    </w:rPr>
  </w:style>
  <w:style w:type="character" w:customStyle="1" w:styleId="Pealkiri3Mrk">
    <w:name w:val="Pealkiri 3 Märk"/>
    <w:link w:val="Pealkiri3"/>
    <w:uiPriority w:val="9"/>
    <w:rsid w:val="000766F1"/>
    <w:rPr>
      <w:rFonts w:ascii="Cambria" w:hAnsi="Cambria"/>
      <w:b/>
      <w:bCs/>
      <w:sz w:val="26"/>
      <w:szCs w:val="26"/>
      <w:lang w:eastAsia="en-US"/>
    </w:rPr>
  </w:style>
  <w:style w:type="paragraph" w:styleId="Vahedeta">
    <w:name w:val="No Spacing"/>
    <w:uiPriority w:val="1"/>
    <w:qFormat/>
    <w:rsid w:val="000766F1"/>
    <w:pPr>
      <w:autoSpaceDE w:val="0"/>
      <w:autoSpaceDN w:val="0"/>
    </w:pPr>
    <w:rPr>
      <w:rFonts w:ascii="Times New Roman" w:hAnsi="Times New Roman"/>
      <w:sz w:val="24"/>
      <w:szCs w:val="24"/>
      <w:lang w:eastAsia="en-US"/>
    </w:rPr>
  </w:style>
  <w:style w:type="paragraph" w:styleId="Loendilik">
    <w:name w:val="List Paragraph"/>
    <w:basedOn w:val="Normaallaad"/>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Tugevrhutus">
    <w:name w:val="Intense Emphasis"/>
    <w:uiPriority w:val="21"/>
    <w:qFormat/>
    <w:rsid w:val="000766F1"/>
    <w:rPr>
      <w:b/>
      <w:bCs/>
      <w:i/>
      <w:iCs/>
      <w:color w:val="4F81BD"/>
    </w:rPr>
  </w:style>
  <w:style w:type="character" w:styleId="Rhutus">
    <w:name w:val="Emphasis"/>
    <w:basedOn w:val="Liguvaikefont"/>
    <w:uiPriority w:val="20"/>
    <w:qFormat/>
    <w:rsid w:val="000766F1"/>
    <w:rPr>
      <w:i/>
      <w:iCs/>
    </w:rPr>
  </w:style>
  <w:style w:type="paragraph" w:styleId="Jutumullitekst">
    <w:name w:val="Balloon Text"/>
    <w:basedOn w:val="Normaallaad"/>
    <w:link w:val="JutumullitekstMrk"/>
    <w:rsid w:val="001630FD"/>
    <w:rPr>
      <w:rFonts w:ascii="Tahoma" w:hAnsi="Tahoma" w:cs="Tahoma"/>
      <w:sz w:val="16"/>
      <w:szCs w:val="16"/>
    </w:rPr>
  </w:style>
  <w:style w:type="character" w:customStyle="1" w:styleId="JutumullitekstMrk">
    <w:name w:val="Jutumullitekst Märk"/>
    <w:basedOn w:val="Liguvaikefont"/>
    <w:link w:val="Jutumullitekst"/>
    <w:rsid w:val="001630FD"/>
    <w:rPr>
      <w:rFonts w:ascii="Tahoma" w:hAnsi="Tahoma" w:cs="Tahoma"/>
      <w:sz w:val="16"/>
      <w:szCs w:val="16"/>
      <w:lang w:eastAsia="en-US"/>
    </w:rPr>
  </w:style>
  <w:style w:type="character" w:styleId="Kommentaariviide">
    <w:name w:val="annotation reference"/>
    <w:basedOn w:val="Liguvaikefont"/>
    <w:rsid w:val="000E64A9"/>
    <w:rPr>
      <w:sz w:val="16"/>
      <w:szCs w:val="16"/>
    </w:rPr>
  </w:style>
  <w:style w:type="paragraph" w:styleId="Kommentaaritekst">
    <w:name w:val="annotation text"/>
    <w:basedOn w:val="Normaallaad"/>
    <w:link w:val="KommentaaritekstMrk"/>
    <w:rsid w:val="000E64A9"/>
    <w:rPr>
      <w:sz w:val="20"/>
      <w:szCs w:val="20"/>
    </w:rPr>
  </w:style>
  <w:style w:type="character" w:customStyle="1" w:styleId="KommentaaritekstMrk">
    <w:name w:val="Kommentaari tekst Märk"/>
    <w:basedOn w:val="Liguvaikefont"/>
    <w:link w:val="Kommentaaritekst"/>
    <w:rsid w:val="000E64A9"/>
    <w:rPr>
      <w:rFonts w:ascii="Times New Roman" w:hAnsi="Times New Roman"/>
      <w:lang w:eastAsia="en-US"/>
    </w:rPr>
  </w:style>
  <w:style w:type="paragraph" w:styleId="Kommentaariteema">
    <w:name w:val="annotation subject"/>
    <w:basedOn w:val="Kommentaaritekst"/>
    <w:next w:val="Kommentaaritekst"/>
    <w:link w:val="KommentaariteemaMrk"/>
    <w:rsid w:val="000E64A9"/>
    <w:rPr>
      <w:b/>
      <w:bCs/>
    </w:rPr>
  </w:style>
  <w:style w:type="character" w:customStyle="1" w:styleId="KommentaariteemaMrk">
    <w:name w:val="Kommentaari teema Märk"/>
    <w:basedOn w:val="KommentaaritekstMrk"/>
    <w:link w:val="Kommentaariteema"/>
    <w:rsid w:val="000E64A9"/>
    <w:rPr>
      <w:rFonts w:ascii="Times New Roman" w:hAnsi="Times New Roman"/>
      <w:b/>
      <w:bCs/>
      <w:lang w:eastAsia="en-US"/>
    </w:rPr>
  </w:style>
  <w:style w:type="character" w:styleId="Hperlink">
    <w:name w:val="Hyperlink"/>
    <w:basedOn w:val="Liguvaikefont"/>
    <w:uiPriority w:val="99"/>
    <w:unhideWhenUsed/>
    <w:rsid w:val="00FC4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6369">
      <w:bodyDiv w:val="1"/>
      <w:marLeft w:val="0"/>
      <w:marRight w:val="0"/>
      <w:marTop w:val="0"/>
      <w:marBottom w:val="0"/>
      <w:divBdr>
        <w:top w:val="none" w:sz="0" w:space="0" w:color="auto"/>
        <w:left w:val="none" w:sz="0" w:space="0" w:color="auto"/>
        <w:bottom w:val="none" w:sz="0" w:space="0" w:color="auto"/>
        <w:right w:val="none" w:sz="0" w:space="0" w:color="auto"/>
      </w:divBdr>
    </w:div>
    <w:div w:id="298263123">
      <w:bodyDiv w:val="1"/>
      <w:marLeft w:val="0"/>
      <w:marRight w:val="0"/>
      <w:marTop w:val="0"/>
      <w:marBottom w:val="0"/>
      <w:divBdr>
        <w:top w:val="none" w:sz="0" w:space="0" w:color="auto"/>
        <w:left w:val="none" w:sz="0" w:space="0" w:color="auto"/>
        <w:bottom w:val="none" w:sz="0" w:space="0" w:color="auto"/>
        <w:right w:val="none" w:sz="0" w:space="0" w:color="auto"/>
      </w:divBdr>
    </w:div>
    <w:div w:id="348415848">
      <w:bodyDiv w:val="1"/>
      <w:marLeft w:val="0"/>
      <w:marRight w:val="0"/>
      <w:marTop w:val="0"/>
      <w:marBottom w:val="0"/>
      <w:divBdr>
        <w:top w:val="none" w:sz="0" w:space="0" w:color="auto"/>
        <w:left w:val="none" w:sz="0" w:space="0" w:color="auto"/>
        <w:bottom w:val="none" w:sz="0" w:space="0" w:color="auto"/>
        <w:right w:val="none" w:sz="0" w:space="0" w:color="auto"/>
      </w:divBdr>
    </w:div>
    <w:div w:id="433984409">
      <w:bodyDiv w:val="1"/>
      <w:marLeft w:val="0"/>
      <w:marRight w:val="0"/>
      <w:marTop w:val="0"/>
      <w:marBottom w:val="0"/>
      <w:divBdr>
        <w:top w:val="none" w:sz="0" w:space="0" w:color="auto"/>
        <w:left w:val="none" w:sz="0" w:space="0" w:color="auto"/>
        <w:bottom w:val="none" w:sz="0" w:space="0" w:color="auto"/>
        <w:right w:val="none" w:sz="0" w:space="0" w:color="auto"/>
      </w:divBdr>
    </w:div>
    <w:div w:id="521672031">
      <w:bodyDiv w:val="1"/>
      <w:marLeft w:val="0"/>
      <w:marRight w:val="0"/>
      <w:marTop w:val="0"/>
      <w:marBottom w:val="0"/>
      <w:divBdr>
        <w:top w:val="none" w:sz="0" w:space="0" w:color="auto"/>
        <w:left w:val="none" w:sz="0" w:space="0" w:color="auto"/>
        <w:bottom w:val="none" w:sz="0" w:space="0" w:color="auto"/>
        <w:right w:val="none" w:sz="0" w:space="0" w:color="auto"/>
      </w:divBdr>
    </w:div>
    <w:div w:id="547030940">
      <w:bodyDiv w:val="1"/>
      <w:marLeft w:val="0"/>
      <w:marRight w:val="0"/>
      <w:marTop w:val="0"/>
      <w:marBottom w:val="0"/>
      <w:divBdr>
        <w:top w:val="none" w:sz="0" w:space="0" w:color="auto"/>
        <w:left w:val="none" w:sz="0" w:space="0" w:color="auto"/>
        <w:bottom w:val="none" w:sz="0" w:space="0" w:color="auto"/>
        <w:right w:val="none" w:sz="0" w:space="0" w:color="auto"/>
      </w:divBdr>
    </w:div>
    <w:div w:id="608318916">
      <w:bodyDiv w:val="1"/>
      <w:marLeft w:val="0"/>
      <w:marRight w:val="0"/>
      <w:marTop w:val="0"/>
      <w:marBottom w:val="0"/>
      <w:divBdr>
        <w:top w:val="none" w:sz="0" w:space="0" w:color="auto"/>
        <w:left w:val="none" w:sz="0" w:space="0" w:color="auto"/>
        <w:bottom w:val="none" w:sz="0" w:space="0" w:color="auto"/>
        <w:right w:val="none" w:sz="0" w:space="0" w:color="auto"/>
      </w:divBdr>
    </w:div>
    <w:div w:id="1002007665">
      <w:bodyDiv w:val="1"/>
      <w:marLeft w:val="0"/>
      <w:marRight w:val="0"/>
      <w:marTop w:val="0"/>
      <w:marBottom w:val="0"/>
      <w:divBdr>
        <w:top w:val="none" w:sz="0" w:space="0" w:color="auto"/>
        <w:left w:val="none" w:sz="0" w:space="0" w:color="auto"/>
        <w:bottom w:val="none" w:sz="0" w:space="0" w:color="auto"/>
        <w:right w:val="none" w:sz="0" w:space="0" w:color="auto"/>
      </w:divBdr>
    </w:div>
    <w:div w:id="1029376775">
      <w:bodyDiv w:val="1"/>
      <w:marLeft w:val="0"/>
      <w:marRight w:val="0"/>
      <w:marTop w:val="0"/>
      <w:marBottom w:val="0"/>
      <w:divBdr>
        <w:top w:val="none" w:sz="0" w:space="0" w:color="auto"/>
        <w:left w:val="none" w:sz="0" w:space="0" w:color="auto"/>
        <w:bottom w:val="none" w:sz="0" w:space="0" w:color="auto"/>
        <w:right w:val="none" w:sz="0" w:space="0" w:color="auto"/>
      </w:divBdr>
    </w:div>
    <w:div w:id="1067142862">
      <w:bodyDiv w:val="1"/>
      <w:marLeft w:val="0"/>
      <w:marRight w:val="0"/>
      <w:marTop w:val="0"/>
      <w:marBottom w:val="0"/>
      <w:divBdr>
        <w:top w:val="none" w:sz="0" w:space="0" w:color="auto"/>
        <w:left w:val="none" w:sz="0" w:space="0" w:color="auto"/>
        <w:bottom w:val="none" w:sz="0" w:space="0" w:color="auto"/>
        <w:right w:val="none" w:sz="0" w:space="0" w:color="auto"/>
      </w:divBdr>
    </w:div>
    <w:div w:id="1203403310">
      <w:bodyDiv w:val="1"/>
      <w:marLeft w:val="0"/>
      <w:marRight w:val="0"/>
      <w:marTop w:val="0"/>
      <w:marBottom w:val="0"/>
      <w:divBdr>
        <w:top w:val="none" w:sz="0" w:space="0" w:color="auto"/>
        <w:left w:val="none" w:sz="0" w:space="0" w:color="auto"/>
        <w:bottom w:val="none" w:sz="0" w:space="0" w:color="auto"/>
        <w:right w:val="none" w:sz="0" w:space="0" w:color="auto"/>
      </w:divBdr>
    </w:div>
    <w:div w:id="1339845593">
      <w:bodyDiv w:val="1"/>
      <w:marLeft w:val="0"/>
      <w:marRight w:val="0"/>
      <w:marTop w:val="0"/>
      <w:marBottom w:val="0"/>
      <w:divBdr>
        <w:top w:val="none" w:sz="0" w:space="0" w:color="auto"/>
        <w:left w:val="none" w:sz="0" w:space="0" w:color="auto"/>
        <w:bottom w:val="none" w:sz="0" w:space="0" w:color="auto"/>
        <w:right w:val="none" w:sz="0" w:space="0" w:color="auto"/>
      </w:divBdr>
    </w:div>
    <w:div w:id="1447969967">
      <w:bodyDiv w:val="1"/>
      <w:marLeft w:val="0"/>
      <w:marRight w:val="0"/>
      <w:marTop w:val="0"/>
      <w:marBottom w:val="0"/>
      <w:divBdr>
        <w:top w:val="none" w:sz="0" w:space="0" w:color="auto"/>
        <w:left w:val="none" w:sz="0" w:space="0" w:color="auto"/>
        <w:bottom w:val="none" w:sz="0" w:space="0" w:color="auto"/>
        <w:right w:val="none" w:sz="0" w:space="0" w:color="auto"/>
      </w:divBdr>
    </w:div>
    <w:div w:id="1560282636">
      <w:bodyDiv w:val="1"/>
      <w:marLeft w:val="0"/>
      <w:marRight w:val="0"/>
      <w:marTop w:val="0"/>
      <w:marBottom w:val="0"/>
      <w:divBdr>
        <w:top w:val="none" w:sz="0" w:space="0" w:color="auto"/>
        <w:left w:val="none" w:sz="0" w:space="0" w:color="auto"/>
        <w:bottom w:val="none" w:sz="0" w:space="0" w:color="auto"/>
        <w:right w:val="none" w:sz="0" w:space="0" w:color="auto"/>
      </w:divBdr>
    </w:div>
    <w:div w:id="1667395431">
      <w:bodyDiv w:val="1"/>
      <w:marLeft w:val="0"/>
      <w:marRight w:val="0"/>
      <w:marTop w:val="0"/>
      <w:marBottom w:val="0"/>
      <w:divBdr>
        <w:top w:val="none" w:sz="0" w:space="0" w:color="auto"/>
        <w:left w:val="none" w:sz="0" w:space="0" w:color="auto"/>
        <w:bottom w:val="none" w:sz="0" w:space="0" w:color="auto"/>
        <w:right w:val="none" w:sz="0" w:space="0" w:color="auto"/>
      </w:divBdr>
    </w:div>
    <w:div w:id="1925454617">
      <w:bodyDiv w:val="1"/>
      <w:marLeft w:val="0"/>
      <w:marRight w:val="0"/>
      <w:marTop w:val="0"/>
      <w:marBottom w:val="0"/>
      <w:divBdr>
        <w:top w:val="none" w:sz="0" w:space="0" w:color="auto"/>
        <w:left w:val="none" w:sz="0" w:space="0" w:color="auto"/>
        <w:bottom w:val="none" w:sz="0" w:space="0" w:color="auto"/>
        <w:right w:val="none" w:sz="0" w:space="0" w:color="auto"/>
      </w:divBdr>
    </w:div>
    <w:div w:id="19491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rin.poora@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7556</Characters>
  <Application>Microsoft Office Word</Application>
  <DocSecurity>0</DocSecurity>
  <Lines>62</Lines>
  <Paragraphs>17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Vahur Mõttus</dc:creator>
  <cp:lastModifiedBy>Vahur Mõttus</cp:lastModifiedBy>
  <cp:revision>3</cp:revision>
  <cp:lastPrinted>2014-08-25T10:51:00Z</cp:lastPrinted>
  <dcterms:created xsi:type="dcterms:W3CDTF">2022-02-03T11:25:00Z</dcterms:created>
  <dcterms:modified xsi:type="dcterms:W3CDTF">2022-02-03T11:26:00Z</dcterms:modified>
</cp:coreProperties>
</file>