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6A52DC" w14:textId="204053E1" w:rsidR="007B1E6F" w:rsidRDefault="007B1E6F"/>
    <w:p w14:paraId="5EDEA94A" w14:textId="77777777" w:rsidR="007B1E6F" w:rsidRDefault="007B1E6F"/>
    <w:tbl>
      <w:tblPr>
        <w:tblW w:w="8931" w:type="dxa"/>
        <w:tblLayout w:type="fixed"/>
        <w:tblCellMar>
          <w:left w:w="0" w:type="dxa"/>
          <w:right w:w="0" w:type="dxa"/>
        </w:tblCellMar>
        <w:tblLook w:val="0000" w:firstRow="0" w:lastRow="0" w:firstColumn="0" w:lastColumn="0" w:noHBand="0" w:noVBand="0"/>
      </w:tblPr>
      <w:tblGrid>
        <w:gridCol w:w="5954"/>
        <w:gridCol w:w="2977"/>
      </w:tblGrid>
      <w:tr w:rsidR="00D40650" w14:paraId="10E5A7F3" w14:textId="77777777" w:rsidTr="003F2632">
        <w:trPr>
          <w:trHeight w:val="2353"/>
        </w:trPr>
        <w:tc>
          <w:tcPr>
            <w:tcW w:w="5954" w:type="dxa"/>
            <w:shd w:val="clear" w:color="auto" w:fill="auto"/>
          </w:tcPr>
          <w:p w14:paraId="42E94CAA" w14:textId="77777777" w:rsidR="00D40650" w:rsidRPr="00A10E66" w:rsidRDefault="00DE2354" w:rsidP="00DF44DF">
            <w:pPr>
              <w:pStyle w:val="TableContents"/>
              <w:rPr>
                <w:b/>
              </w:rPr>
            </w:pPr>
            <w:r w:rsidRPr="00783081">
              <w:rPr>
                <w:rFonts w:eastAsia="Times New Roman"/>
                <w:noProof/>
                <w:kern w:val="0"/>
                <w:lang w:eastAsia="et-EE" w:bidi="ar-SA"/>
              </w:rPr>
              <mc:AlternateContent>
                <mc:Choice Requires="wps">
                  <w:drawing>
                    <wp:anchor distT="0" distB="0" distL="114300" distR="114300" simplePos="0" relativeHeight="251660288" behindDoc="0" locked="0" layoutInCell="1" allowOverlap="1" wp14:anchorId="0AD9CE4C" wp14:editId="60CBE6B7">
                      <wp:simplePos x="0" y="0"/>
                      <wp:positionH relativeFrom="column">
                        <wp:posOffset>3690454</wp:posOffset>
                      </wp:positionH>
                      <wp:positionV relativeFrom="paragraph">
                        <wp:posOffset>1189245</wp:posOffset>
                      </wp:positionV>
                      <wp:extent cx="2110989" cy="396240"/>
                      <wp:effectExtent l="0" t="0" r="22860" b="22860"/>
                      <wp:wrapNone/>
                      <wp:docPr id="2" name="Tekstiväli 2"/>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14:paraId="74471554" w14:textId="77777777" w:rsidR="00783081" w:rsidRPr="008E6AC4" w:rsidRDefault="00783081" w:rsidP="00DE2354">
                                  <w:pPr>
                                    <w:jc w:val="left"/>
                                    <w:rPr>
                                      <w:b/>
                                      <w:sz w:val="20"/>
                                      <w:szCs w:val="20"/>
                                    </w:rPr>
                                  </w:pPr>
                                  <w:r w:rsidRPr="008E6AC4">
                                    <w:rPr>
                                      <w:b/>
                                      <w:sz w:val="20"/>
                                      <w:szCs w:val="20"/>
                                    </w:rPr>
                                    <w:t>EELNÕU</w:t>
                                  </w:r>
                                </w:p>
                                <w:p w14:paraId="660A311F" w14:textId="3BE1E53F" w:rsidR="00783081" w:rsidRDefault="008D2694" w:rsidP="00DE2354">
                                  <w:pPr>
                                    <w:jc w:val="left"/>
                                    <w:rPr>
                                      <w:sz w:val="20"/>
                                      <w:szCs w:val="20"/>
                                    </w:rPr>
                                  </w:pPr>
                                  <w:r>
                                    <w:rPr>
                                      <w:sz w:val="20"/>
                                      <w:szCs w:val="20"/>
                                    </w:rPr>
                                    <w:t>11</w:t>
                                  </w:r>
                                  <w:r w:rsidR="00C17731" w:rsidRPr="008E6AC4">
                                    <w:rPr>
                                      <w:sz w:val="20"/>
                                      <w:szCs w:val="20"/>
                                    </w:rPr>
                                    <w:t>.</w:t>
                                  </w:r>
                                  <w:r>
                                    <w:rPr>
                                      <w:sz w:val="20"/>
                                      <w:szCs w:val="20"/>
                                    </w:rPr>
                                    <w:t>11</w:t>
                                  </w:r>
                                  <w:r w:rsidR="00E919E9" w:rsidRPr="008E6AC4">
                                    <w:rPr>
                                      <w:sz w:val="20"/>
                                      <w:szCs w:val="20"/>
                                    </w:rPr>
                                    <w:t>.</w:t>
                                  </w:r>
                                  <w:r w:rsidR="00597CB4" w:rsidRPr="008E6AC4">
                                    <w:rPr>
                                      <w:sz w:val="20"/>
                                      <w:szCs w:val="20"/>
                                    </w:rPr>
                                    <w:t>20</w:t>
                                  </w:r>
                                  <w:r w:rsidR="00966B11" w:rsidRPr="008E6AC4">
                                    <w:rPr>
                                      <w:sz w:val="20"/>
                                      <w:szCs w:val="20"/>
                                    </w:rPr>
                                    <w:t>2</w:t>
                                  </w:r>
                                  <w:r w:rsidR="006376D7" w:rsidRPr="008E6AC4">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D9CE4C" id="_x0000_t202" coordsize="21600,21600" o:spt="202" path="m,l,21600r21600,l21600,xe">
                      <v:stroke joinstyle="miter"/>
                      <v:path gradientshapeok="t" o:connecttype="rect"/>
                    </v:shapetype>
                    <v:shape id="Tekstiväli 2" o:spid="_x0000_s1026" type="#_x0000_t202" style="position:absolute;left:0;text-align:left;margin-left:290.6pt;margin-top:93.65pt;width:166.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" fillcolor="window" strokecolor="window" strokeweight=".5pt">
                      <v:textbox>
                        <w:txbxContent>
                          <w:p w14:paraId="74471554" w14:textId="77777777" w:rsidR="00783081" w:rsidRPr="008E6AC4" w:rsidRDefault="00783081" w:rsidP="00DE2354">
                            <w:pPr>
                              <w:jc w:val="left"/>
                              <w:rPr>
                                <w:b/>
                                <w:sz w:val="20"/>
                                <w:szCs w:val="20"/>
                              </w:rPr>
                            </w:pPr>
                            <w:r w:rsidRPr="008E6AC4">
                              <w:rPr>
                                <w:b/>
                                <w:sz w:val="20"/>
                                <w:szCs w:val="20"/>
                              </w:rPr>
                              <w:t>EELNÕU</w:t>
                            </w:r>
                          </w:p>
                          <w:p w14:paraId="660A311F" w14:textId="3BE1E53F" w:rsidR="00783081" w:rsidRDefault="008D2694" w:rsidP="00DE2354">
                            <w:pPr>
                              <w:jc w:val="left"/>
                              <w:rPr>
                                <w:sz w:val="20"/>
                                <w:szCs w:val="20"/>
                              </w:rPr>
                            </w:pPr>
                            <w:r>
                              <w:rPr>
                                <w:sz w:val="20"/>
                                <w:szCs w:val="20"/>
                              </w:rPr>
                              <w:t>11</w:t>
                            </w:r>
                            <w:r w:rsidR="00C17731" w:rsidRPr="008E6AC4">
                              <w:rPr>
                                <w:sz w:val="20"/>
                                <w:szCs w:val="20"/>
                              </w:rPr>
                              <w:t>.</w:t>
                            </w:r>
                            <w:r>
                              <w:rPr>
                                <w:sz w:val="20"/>
                                <w:szCs w:val="20"/>
                              </w:rPr>
                              <w:t>11</w:t>
                            </w:r>
                            <w:r w:rsidR="00E919E9" w:rsidRPr="008E6AC4">
                              <w:rPr>
                                <w:sz w:val="20"/>
                                <w:szCs w:val="20"/>
                              </w:rPr>
                              <w:t>.</w:t>
                            </w:r>
                            <w:r w:rsidR="00597CB4" w:rsidRPr="008E6AC4">
                              <w:rPr>
                                <w:sz w:val="20"/>
                                <w:szCs w:val="20"/>
                              </w:rPr>
                              <w:t>20</w:t>
                            </w:r>
                            <w:r w:rsidR="00966B11" w:rsidRPr="008E6AC4">
                              <w:rPr>
                                <w:sz w:val="20"/>
                                <w:szCs w:val="20"/>
                              </w:rPr>
                              <w:t>2</w:t>
                            </w:r>
                            <w:r w:rsidR="006376D7" w:rsidRPr="008E6AC4">
                              <w:rPr>
                                <w:sz w:val="20"/>
                                <w:szCs w:val="20"/>
                              </w:rPr>
                              <w:t>1</w:t>
                            </w:r>
                          </w:p>
                        </w:txbxContent>
                      </v:textbox>
                    </v:shape>
                  </w:pict>
                </mc:Fallback>
              </mc:AlternateContent>
            </w:r>
            <w:r w:rsidR="000B3F49">
              <w:rPr>
                <w:b/>
                <w:noProof/>
                <w:lang w:eastAsia="et-EE" w:bidi="ar-SA"/>
              </w:rPr>
              <w:drawing>
                <wp:anchor distT="0" distB="0" distL="114300" distR="114300" simplePos="0" relativeHeight="251661312" behindDoc="0" locked="0" layoutInCell="1" allowOverlap="1" wp14:anchorId="095EE1A9" wp14:editId="1803C872">
                  <wp:simplePos x="0" y="0"/>
                  <wp:positionH relativeFrom="page">
                    <wp:posOffset>-864235</wp:posOffset>
                  </wp:positionH>
                  <wp:positionV relativeFrom="page">
                    <wp:posOffset>-144145</wp:posOffset>
                  </wp:positionV>
                  <wp:extent cx="2944800" cy="9576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293C7F20" w14:textId="77777777" w:rsidR="00BC1A62" w:rsidRPr="00BC1A62" w:rsidRDefault="00BC1A62" w:rsidP="00C87A48">
            <w:pPr>
              <w:pStyle w:val="AK"/>
            </w:pPr>
          </w:p>
        </w:tc>
      </w:tr>
      <w:tr w:rsidR="0076054B" w:rsidRPr="001D4CFB" w14:paraId="2C66D9DD" w14:textId="77777777" w:rsidTr="003F2632">
        <w:trPr>
          <w:trHeight w:val="1531"/>
        </w:trPr>
        <w:tc>
          <w:tcPr>
            <w:tcW w:w="5954" w:type="dxa"/>
            <w:shd w:val="clear" w:color="auto" w:fill="auto"/>
          </w:tcPr>
          <w:p w14:paraId="547CF5B0" w14:textId="77777777" w:rsidR="008A08F6" w:rsidRDefault="008A08F6" w:rsidP="00110BCA">
            <w:pPr>
              <w:pStyle w:val="Liik"/>
            </w:pPr>
          </w:p>
          <w:p w14:paraId="53577D0A" w14:textId="77777777" w:rsidR="008A08F6" w:rsidRDefault="008A08F6" w:rsidP="00110BCA">
            <w:pPr>
              <w:pStyle w:val="Liik"/>
            </w:pPr>
          </w:p>
          <w:p w14:paraId="5568D288" w14:textId="1B923712" w:rsidR="0076054B" w:rsidRDefault="00B358EA" w:rsidP="00110BCA">
            <w:pPr>
              <w:pStyle w:val="Liik"/>
            </w:pPr>
            <w:r>
              <w:t>Määrus</w:t>
            </w:r>
          </w:p>
          <w:p w14:paraId="316184E9" w14:textId="77777777" w:rsidR="0076054B" w:rsidRPr="006B118C" w:rsidRDefault="0076054B" w:rsidP="0076054B"/>
          <w:p w14:paraId="07D7CBB1" w14:textId="77777777" w:rsidR="0076054B" w:rsidRDefault="0076054B" w:rsidP="0076054B"/>
          <w:p w14:paraId="24B78278" w14:textId="77777777" w:rsidR="003F23AD" w:rsidRDefault="003F23AD" w:rsidP="0076054B"/>
          <w:p w14:paraId="7EE3CCBD" w14:textId="0EECE0E7" w:rsidR="003F23AD" w:rsidRDefault="003F23AD" w:rsidP="0076054B"/>
          <w:p w14:paraId="0534A42F" w14:textId="3AFFB587" w:rsidR="0093705B" w:rsidRPr="006B118C" w:rsidRDefault="0093705B" w:rsidP="0076054B"/>
        </w:tc>
        <w:tc>
          <w:tcPr>
            <w:tcW w:w="2977" w:type="dxa"/>
            <w:shd w:val="clear" w:color="auto" w:fill="auto"/>
          </w:tcPr>
          <w:p w14:paraId="4F8B41C4" w14:textId="77777777" w:rsidR="0076054B" w:rsidRPr="0076054B" w:rsidRDefault="00966B11" w:rsidP="00C17731">
            <w:pPr>
              <w:pStyle w:val="Kuupev1"/>
              <w:rPr>
                <w:i/>
                <w:iCs/>
              </w:rPr>
            </w:pPr>
            <w:r w:rsidRPr="006376D7">
              <w:rPr>
                <w:rFonts w:eastAsia="Times New Roman"/>
                <w:kern w:val="0"/>
                <w:highlight w:val="lightGray"/>
                <w:lang w:eastAsia="et-EE" w:bidi="ar-SA"/>
              </w:rPr>
              <w:t>xx</w:t>
            </w:r>
            <w:r>
              <w:rPr>
                <w:rFonts w:eastAsia="Times New Roman"/>
                <w:kern w:val="0"/>
                <w:lang w:eastAsia="et-EE" w:bidi="ar-SA"/>
              </w:rPr>
              <w:t>.</w:t>
            </w:r>
            <w:r w:rsidR="00C17731" w:rsidRPr="006376D7">
              <w:rPr>
                <w:rFonts w:eastAsia="Times New Roman"/>
                <w:kern w:val="0"/>
                <w:highlight w:val="lightGray"/>
                <w:lang w:eastAsia="et-EE" w:bidi="ar-SA"/>
              </w:rPr>
              <w:t>xx</w:t>
            </w:r>
            <w:r w:rsidR="00E919E9">
              <w:rPr>
                <w:rFonts w:eastAsia="Times New Roman"/>
                <w:kern w:val="0"/>
                <w:lang w:eastAsia="et-EE" w:bidi="ar-SA"/>
              </w:rPr>
              <w:t>.</w:t>
            </w:r>
            <w:r w:rsidR="00597CB4">
              <w:t>20</w:t>
            </w:r>
            <w:r>
              <w:t>2</w:t>
            </w:r>
            <w:r w:rsidR="006376D7">
              <w:t>1</w:t>
            </w:r>
            <w:r w:rsidR="00783081">
              <w:t xml:space="preserve"> nr </w:t>
            </w:r>
            <w:r w:rsidR="00783081" w:rsidRPr="006376D7">
              <w:rPr>
                <w:highlight w:val="lightGray"/>
              </w:rPr>
              <w:t>…..</w:t>
            </w:r>
          </w:p>
        </w:tc>
      </w:tr>
      <w:tr w:rsidR="00566D45" w:rsidRPr="001D4CFB" w14:paraId="22ACFC29" w14:textId="77777777" w:rsidTr="003F2632">
        <w:trPr>
          <w:trHeight w:val="624"/>
        </w:trPr>
        <w:tc>
          <w:tcPr>
            <w:tcW w:w="5954" w:type="dxa"/>
            <w:shd w:val="clear" w:color="auto" w:fill="auto"/>
          </w:tcPr>
          <w:p w14:paraId="00C0CF14" w14:textId="77777777" w:rsidR="00566D45" w:rsidRDefault="006376D7" w:rsidP="00783081">
            <w:pPr>
              <w:pStyle w:val="Pealkiri1"/>
            </w:pPr>
            <w:r w:rsidRPr="00BE2524">
              <w:t>Põllumajandusministri 13. märtsi 2015. a määruse nr 25 „Maapiirkonnas majandustegevuse mitmekesistamise investeeringutoetuse andmise ja kasutamise tingimused ning kord“ muutmine</w:t>
            </w:r>
          </w:p>
        </w:tc>
        <w:tc>
          <w:tcPr>
            <w:tcW w:w="2977" w:type="dxa"/>
            <w:shd w:val="clear" w:color="auto" w:fill="auto"/>
          </w:tcPr>
          <w:p w14:paraId="7FD4D2EE" w14:textId="77777777" w:rsidR="00566D45" w:rsidRDefault="00566D45" w:rsidP="00566D45">
            <w:r>
              <w:t xml:space="preserve"> </w:t>
            </w:r>
            <w:bookmarkStart w:id="0" w:name="_GoBack"/>
            <w:bookmarkEnd w:id="0"/>
          </w:p>
        </w:tc>
      </w:tr>
    </w:tbl>
    <w:p w14:paraId="61526E1C" w14:textId="35086CB3" w:rsidR="006376D7" w:rsidRPr="00260972" w:rsidRDefault="006376D7" w:rsidP="00BA25B7">
      <w:pPr>
        <w:pStyle w:val="Tekst"/>
      </w:pPr>
      <w:r w:rsidRPr="00260972">
        <w:t xml:space="preserve">Määrus kehtestatakse Euroopa Liidu ühise põllumajanduspoliitika rakendamise seaduse </w:t>
      </w:r>
      <w:bookmarkStart w:id="1" w:name="_Hlk61869108"/>
      <w:r w:rsidRPr="00260972">
        <w:t>§</w:t>
      </w:r>
      <w:bookmarkEnd w:id="1"/>
      <w:r w:rsidRPr="00260972">
        <w:t xml:space="preserve"> 67 lõike 2 alusel.</w:t>
      </w:r>
    </w:p>
    <w:p w14:paraId="3257115F" w14:textId="77777777" w:rsidR="00B358EA" w:rsidRPr="00260972" w:rsidRDefault="00B358EA" w:rsidP="00BA25B7">
      <w:pPr>
        <w:pStyle w:val="Tekst"/>
      </w:pPr>
    </w:p>
    <w:p w14:paraId="51424440" w14:textId="77777777" w:rsidR="00B24200" w:rsidRPr="00260972" w:rsidRDefault="00B24200" w:rsidP="00BA25B7">
      <w:pPr>
        <w:pStyle w:val="Tekst"/>
      </w:pPr>
      <w:r w:rsidRPr="00260972">
        <w:t>Põllumajandusministri 13. märtsi 2015. a määrust nr 25 „Maapiirkonnas majandustegevuse mitmekesistamise investeeringutoetuse andmise ja kasutamise tingimused ning kord“ muudetakse järgmiselt:</w:t>
      </w:r>
    </w:p>
    <w:p w14:paraId="764123D0" w14:textId="77777777" w:rsidR="00B24200" w:rsidRPr="00260972" w:rsidRDefault="00B24200" w:rsidP="00BA25B7">
      <w:pPr>
        <w:pStyle w:val="Tekst"/>
      </w:pPr>
    </w:p>
    <w:p w14:paraId="33368113" w14:textId="1E37D5DF" w:rsidR="00D301F7" w:rsidRPr="00260972" w:rsidRDefault="00AB61EF" w:rsidP="00BA25B7">
      <w:pPr>
        <w:pStyle w:val="Tekst"/>
      </w:pPr>
      <w:r w:rsidRPr="00260972">
        <w:rPr>
          <w:b/>
        </w:rPr>
        <w:t>1</w:t>
      </w:r>
      <w:r w:rsidR="00B24200" w:rsidRPr="00260972">
        <w:rPr>
          <w:b/>
        </w:rPr>
        <w:t xml:space="preserve">) </w:t>
      </w:r>
      <w:r w:rsidR="00B24200" w:rsidRPr="00260972">
        <w:t>paragrahvi 2 täiendatakse lõikega 4 järgmise</w:t>
      </w:r>
      <w:r w:rsidR="00D301F7" w:rsidRPr="00260972">
        <w:t>s sõnastuses</w:t>
      </w:r>
      <w:r w:rsidR="00B24200" w:rsidRPr="00260972">
        <w:t xml:space="preserve">: </w:t>
      </w:r>
    </w:p>
    <w:p w14:paraId="1B15FAB0" w14:textId="6F4F8444" w:rsidR="008A0097" w:rsidRPr="00260972" w:rsidRDefault="00B24200" w:rsidP="00BA25B7">
      <w:pPr>
        <w:pStyle w:val="Tekst"/>
      </w:pPr>
      <w:r w:rsidRPr="00260972">
        <w:t xml:space="preserve">„(4) Toetust võib taotleda </w:t>
      </w:r>
      <w:r w:rsidR="00D301F7" w:rsidRPr="00260972">
        <w:t xml:space="preserve">ka </w:t>
      </w:r>
      <w:r w:rsidRPr="00260972">
        <w:t>sihtasutus, kes</w:t>
      </w:r>
      <w:r w:rsidR="008A0097" w:rsidRPr="00260972">
        <w:t xml:space="preserve"> vastab järgmistele nõuetele</w:t>
      </w:r>
      <w:r w:rsidR="00570C2A" w:rsidRPr="00260972">
        <w:t xml:space="preserve"> (edaspidi </w:t>
      </w:r>
      <w:r w:rsidR="00570C2A" w:rsidRPr="00260972">
        <w:rPr>
          <w:i/>
        </w:rPr>
        <w:t>põllumajandusvaldkonna muuseum</w:t>
      </w:r>
      <w:r w:rsidR="00570C2A" w:rsidRPr="00260972">
        <w:t>)</w:t>
      </w:r>
      <w:r w:rsidR="008A0097" w:rsidRPr="00260972">
        <w:t>:</w:t>
      </w:r>
      <w:r w:rsidRPr="00260972">
        <w:t xml:space="preserve"> </w:t>
      </w:r>
    </w:p>
    <w:p w14:paraId="3D6FE060" w14:textId="72B74602" w:rsidR="00A4754F" w:rsidRPr="00260972" w:rsidRDefault="008A0097" w:rsidP="00BA25B7">
      <w:pPr>
        <w:pStyle w:val="Tekst"/>
      </w:pPr>
      <w:r w:rsidRPr="00260972">
        <w:t xml:space="preserve">1) ta </w:t>
      </w:r>
      <w:r w:rsidR="00B24200" w:rsidRPr="00260972">
        <w:t xml:space="preserve">tegeleb põllumajandustootmisega seotud </w:t>
      </w:r>
      <w:r w:rsidR="00034716" w:rsidRPr="00260972">
        <w:t>asja</w:t>
      </w:r>
      <w:r w:rsidR="00B24200" w:rsidRPr="00260972">
        <w:t xml:space="preserve"> kogumise,</w:t>
      </w:r>
      <w:r w:rsidR="002F15C7" w:rsidRPr="00260972">
        <w:t xml:space="preserve"> säilitamise,</w:t>
      </w:r>
      <w:r w:rsidR="00B24200" w:rsidRPr="00260972">
        <w:t xml:space="preserve"> uurimise </w:t>
      </w:r>
      <w:r w:rsidR="002F15C7" w:rsidRPr="00260972">
        <w:t xml:space="preserve">ja </w:t>
      </w:r>
      <w:r w:rsidR="008E6B9D" w:rsidRPr="00260972">
        <w:t>vahendamisega</w:t>
      </w:r>
      <w:r w:rsidR="00A4754F" w:rsidRPr="00260972">
        <w:t>;</w:t>
      </w:r>
    </w:p>
    <w:p w14:paraId="575EDD10" w14:textId="400AAA89" w:rsidR="00752531" w:rsidRPr="00260972" w:rsidRDefault="00A4754F" w:rsidP="00BA25B7">
      <w:pPr>
        <w:pStyle w:val="Tekst"/>
      </w:pPr>
      <w:r w:rsidRPr="00260972">
        <w:t xml:space="preserve">2) </w:t>
      </w:r>
      <w:r w:rsidR="00752531" w:rsidRPr="00260972">
        <w:t xml:space="preserve">tema </w:t>
      </w:r>
      <w:r w:rsidR="004B259F" w:rsidRPr="00260972">
        <w:t>põhi</w:t>
      </w:r>
      <w:r w:rsidR="00B24200" w:rsidRPr="00260972">
        <w:t>tegevus</w:t>
      </w:r>
      <w:r w:rsidR="004B259F" w:rsidRPr="00260972">
        <w:t>ala</w:t>
      </w:r>
      <w:r w:rsidR="00B24200" w:rsidRPr="00260972">
        <w:t xml:space="preserve"> on </w:t>
      </w:r>
      <w:r w:rsidR="00A261CA" w:rsidRPr="00260972">
        <w:rPr>
          <w:shd w:val="clear" w:color="auto" w:fill="FFFFFF"/>
        </w:rPr>
        <w:t xml:space="preserve">mittetulundusühingute ja sihtasutuste </w:t>
      </w:r>
      <w:r w:rsidRPr="00260972">
        <w:rPr>
          <w:shd w:val="clear" w:color="auto" w:fill="FFFFFF"/>
        </w:rPr>
        <w:t>registri andmetel justiitsministri 28. detsembri 2005. a</w:t>
      </w:r>
      <w:r w:rsidR="00A653D6" w:rsidRPr="00260972">
        <w:rPr>
          <w:shd w:val="clear" w:color="auto" w:fill="FFFFFF"/>
        </w:rPr>
        <w:t>asta</w:t>
      </w:r>
      <w:r w:rsidRPr="00260972">
        <w:rPr>
          <w:shd w:val="clear" w:color="auto" w:fill="FFFFFF"/>
        </w:rPr>
        <w:t xml:space="preserve"> määruse nr 59 „Koh</w:t>
      </w:r>
      <w:r w:rsidR="00624B6E" w:rsidRPr="00260972">
        <w:rPr>
          <w:shd w:val="clear" w:color="auto" w:fill="FFFFFF"/>
        </w:rPr>
        <w:t>tule dokumentide esitamise kord“</w:t>
      </w:r>
      <w:r w:rsidRPr="00260972">
        <w:rPr>
          <w:shd w:val="clear" w:color="auto" w:fill="FFFFFF"/>
        </w:rPr>
        <w:t xml:space="preserve"> lisa 16 „Eesti majanduse tegevusalade klassifikaator (EMTAK)“ (edaspidi </w:t>
      </w:r>
      <w:r w:rsidRPr="00260972">
        <w:rPr>
          <w:i/>
          <w:iCs/>
          <w:bdr w:val="none" w:sz="0" w:space="0" w:color="auto" w:frame="1"/>
          <w:shd w:val="clear" w:color="auto" w:fill="FFFFFF"/>
        </w:rPr>
        <w:t>EMTAK 2008</w:t>
      </w:r>
      <w:r w:rsidRPr="00260972">
        <w:rPr>
          <w:shd w:val="clear" w:color="auto" w:fill="FFFFFF"/>
        </w:rPr>
        <w:t xml:space="preserve">) </w:t>
      </w:r>
      <w:r w:rsidR="00B23C28" w:rsidRPr="00260972">
        <w:rPr>
          <w:shd w:val="clear" w:color="auto" w:fill="FFFFFF"/>
        </w:rPr>
        <w:t xml:space="preserve">kohaselt </w:t>
      </w:r>
      <w:r w:rsidR="00B24200" w:rsidRPr="00260972">
        <w:t xml:space="preserve">muuseumide tegevus </w:t>
      </w:r>
      <w:r w:rsidR="00950CFB" w:rsidRPr="00260972">
        <w:rPr>
          <w:shd w:val="clear" w:color="auto" w:fill="FFFFFF"/>
        </w:rPr>
        <w:t>(</w:t>
      </w:r>
      <w:r w:rsidR="00456CF5" w:rsidRPr="00260972">
        <w:rPr>
          <w:shd w:val="clear" w:color="auto" w:fill="FFFFFF"/>
        </w:rPr>
        <w:t>EMTAK 2008, jagu R, alajagu 9102</w:t>
      </w:r>
      <w:r w:rsidR="00950CFB" w:rsidRPr="00260972">
        <w:rPr>
          <w:shd w:val="clear" w:color="auto" w:fill="FFFFFF"/>
        </w:rPr>
        <w:t>)</w:t>
      </w:r>
      <w:r w:rsidR="00752531" w:rsidRPr="00260972">
        <w:t>;</w:t>
      </w:r>
    </w:p>
    <w:p w14:paraId="3C07D73A" w14:textId="22769E22" w:rsidR="00B24200" w:rsidRPr="00260972" w:rsidRDefault="00A4754F" w:rsidP="00BA25B7">
      <w:pPr>
        <w:pStyle w:val="Tekst"/>
      </w:pPr>
      <w:r w:rsidRPr="00260972">
        <w:t>3</w:t>
      </w:r>
      <w:r w:rsidR="00752531" w:rsidRPr="00260972">
        <w:t xml:space="preserve">) </w:t>
      </w:r>
      <w:r w:rsidR="00961C3E" w:rsidRPr="00260972">
        <w:t xml:space="preserve">tema asutajaks on </w:t>
      </w:r>
      <w:r w:rsidR="007241AD" w:rsidRPr="00260972">
        <w:t xml:space="preserve">vähemalt </w:t>
      </w:r>
      <w:r w:rsidR="00AF2A2A" w:rsidRPr="00260972">
        <w:t xml:space="preserve">selline </w:t>
      </w:r>
      <w:r w:rsidR="00B24200" w:rsidRPr="00260972">
        <w:t xml:space="preserve">esindusorganisatsioon, </w:t>
      </w:r>
      <w:r w:rsidR="00FC5D4D" w:rsidRPr="00260972">
        <w:t xml:space="preserve">kelle </w:t>
      </w:r>
      <w:r w:rsidR="00B24200" w:rsidRPr="00260972">
        <w:t>liikme</w:t>
      </w:r>
      <w:r w:rsidR="00961C3E" w:rsidRPr="00260972">
        <w:t>d</w:t>
      </w:r>
      <w:r w:rsidR="00B24200" w:rsidRPr="00260972">
        <w:t xml:space="preserve"> on põllumajandustootja, põllumajandussaaduste töötleja</w:t>
      </w:r>
      <w:r w:rsidR="00961C3E" w:rsidRPr="00260972">
        <w:t xml:space="preserve"> </w:t>
      </w:r>
      <w:r w:rsidR="00CB3E73" w:rsidRPr="00260972">
        <w:t>või</w:t>
      </w:r>
      <w:r w:rsidR="00B24200" w:rsidRPr="00260972">
        <w:t xml:space="preserve"> maamajandus</w:t>
      </w:r>
      <w:r w:rsidR="00444EDD" w:rsidRPr="00260972">
        <w:t xml:space="preserve">valdkonna </w:t>
      </w:r>
      <w:r w:rsidR="00B24200" w:rsidRPr="00260972">
        <w:t>ettevõtja</w:t>
      </w:r>
      <w:r w:rsidR="008A0097" w:rsidRPr="00260972">
        <w:t>.</w:t>
      </w:r>
      <w:r w:rsidR="00AC2C5E" w:rsidRPr="00260972">
        <w:t>“</w:t>
      </w:r>
      <w:r w:rsidR="00B24200" w:rsidRPr="00260972">
        <w:t>;</w:t>
      </w:r>
    </w:p>
    <w:p w14:paraId="13D89EDE" w14:textId="77777777" w:rsidR="00B24200" w:rsidRPr="00260972" w:rsidRDefault="00B24200" w:rsidP="00BA25B7">
      <w:pPr>
        <w:pStyle w:val="Tekst"/>
      </w:pPr>
    </w:p>
    <w:p w14:paraId="78537978" w14:textId="7F8A36D2" w:rsidR="00B24200" w:rsidRPr="00260972" w:rsidRDefault="00AB61EF" w:rsidP="00BA25B7">
      <w:pPr>
        <w:pStyle w:val="Tekst"/>
      </w:pPr>
      <w:r w:rsidRPr="00260972">
        <w:rPr>
          <w:b/>
        </w:rPr>
        <w:t>2</w:t>
      </w:r>
      <w:r w:rsidR="00B24200" w:rsidRPr="00260972">
        <w:rPr>
          <w:b/>
        </w:rPr>
        <w:t xml:space="preserve">) </w:t>
      </w:r>
      <w:r w:rsidR="00B24200" w:rsidRPr="00260972">
        <w:t>paragrahvi 2</w:t>
      </w:r>
      <w:r w:rsidR="00B24200" w:rsidRPr="00260972">
        <w:rPr>
          <w:vertAlign w:val="superscript"/>
        </w:rPr>
        <w:t>1</w:t>
      </w:r>
      <w:r w:rsidR="00B24200" w:rsidRPr="00260972">
        <w:rPr>
          <w:b/>
          <w:vertAlign w:val="superscript"/>
        </w:rPr>
        <w:t xml:space="preserve"> </w:t>
      </w:r>
      <w:r w:rsidR="00B24200" w:rsidRPr="00260972">
        <w:t xml:space="preserve">lõike 1 </w:t>
      </w:r>
      <w:r w:rsidR="00780CB4" w:rsidRPr="00260972">
        <w:t xml:space="preserve">sissejuhatavas lauseosas </w:t>
      </w:r>
      <w:r w:rsidR="00B24200" w:rsidRPr="00260972">
        <w:t xml:space="preserve">asendatakse </w:t>
      </w:r>
      <w:r w:rsidR="001B4A3D" w:rsidRPr="00260972">
        <w:t xml:space="preserve">tekstiosa </w:t>
      </w:r>
      <w:r w:rsidR="00B24200" w:rsidRPr="00260972">
        <w:t>„lõigetes 1 ja 3“ tekstiosaga „lõigetes 1, 3 ja 4“</w:t>
      </w:r>
      <w:r w:rsidR="006E2C44" w:rsidRPr="00260972">
        <w:t>;</w:t>
      </w:r>
    </w:p>
    <w:p w14:paraId="3567F418" w14:textId="77777777" w:rsidR="00B24200" w:rsidRPr="00260972" w:rsidRDefault="00B24200" w:rsidP="00BA25B7">
      <w:pPr>
        <w:pStyle w:val="Tekst"/>
      </w:pPr>
    </w:p>
    <w:p w14:paraId="700C0E2A" w14:textId="68C9FEA3" w:rsidR="00B24200" w:rsidRPr="00260972" w:rsidRDefault="00AB61EF" w:rsidP="00BA25B7">
      <w:pPr>
        <w:pStyle w:val="Tekst"/>
      </w:pPr>
      <w:r w:rsidRPr="00260972">
        <w:rPr>
          <w:b/>
        </w:rPr>
        <w:t>3</w:t>
      </w:r>
      <w:r w:rsidR="00B24200" w:rsidRPr="00260972">
        <w:rPr>
          <w:b/>
        </w:rPr>
        <w:t>)</w:t>
      </w:r>
      <w:r w:rsidR="00B24200" w:rsidRPr="00260972">
        <w:t xml:space="preserve"> paragrahvi 2</w:t>
      </w:r>
      <w:r w:rsidR="00B24200" w:rsidRPr="00260972">
        <w:rPr>
          <w:vertAlign w:val="superscript"/>
        </w:rPr>
        <w:t>1</w:t>
      </w:r>
      <w:r w:rsidR="00B24200" w:rsidRPr="00260972">
        <w:rPr>
          <w:b/>
          <w:vertAlign w:val="superscript"/>
        </w:rPr>
        <w:t xml:space="preserve"> </w:t>
      </w:r>
      <w:r w:rsidR="00B24200" w:rsidRPr="00260972">
        <w:t>lõi</w:t>
      </w:r>
      <w:r w:rsidR="00275225" w:rsidRPr="00260972">
        <w:t>get</w:t>
      </w:r>
      <w:r w:rsidR="00B24200" w:rsidRPr="00260972">
        <w:t xml:space="preserve"> 5 </w:t>
      </w:r>
      <w:r w:rsidR="001A2ACC" w:rsidRPr="00260972">
        <w:t>täiendatakse pärast</w:t>
      </w:r>
      <w:r w:rsidR="00275225" w:rsidRPr="00260972">
        <w:t xml:space="preserve"> sõna „nõudeid“ tekstiosaga „ja põllumajandusvaldkonna muuseumile ei kohaldata lõike 2 punktides 1</w:t>
      </w:r>
      <w:r w:rsidR="001C4FC9" w:rsidRPr="00260972">
        <w:t xml:space="preserve"> ja </w:t>
      </w:r>
      <w:r w:rsidR="00275225" w:rsidRPr="00260972">
        <w:t>2</w:t>
      </w:r>
      <w:r w:rsidR="000523E8" w:rsidRPr="00260972">
        <w:t xml:space="preserve"> </w:t>
      </w:r>
      <w:r w:rsidR="00275225" w:rsidRPr="00260972">
        <w:t>sätestatud nõudeid“;</w:t>
      </w:r>
    </w:p>
    <w:p w14:paraId="19884C1C" w14:textId="77777777" w:rsidR="00B24200" w:rsidRPr="00260972" w:rsidRDefault="00B24200" w:rsidP="00BA25B7">
      <w:pPr>
        <w:pStyle w:val="Tekst"/>
      </w:pPr>
    </w:p>
    <w:p w14:paraId="70B633FA" w14:textId="66E53B74" w:rsidR="00293ACE" w:rsidRPr="00260972" w:rsidRDefault="00AC2C5E" w:rsidP="00BA25B7">
      <w:pPr>
        <w:pStyle w:val="Tekst"/>
      </w:pPr>
      <w:r w:rsidRPr="00260972">
        <w:rPr>
          <w:b/>
        </w:rPr>
        <w:t>4</w:t>
      </w:r>
      <w:r w:rsidR="00B24200" w:rsidRPr="00260972">
        <w:rPr>
          <w:b/>
        </w:rPr>
        <w:t xml:space="preserve">) </w:t>
      </w:r>
      <w:r w:rsidR="00B24200" w:rsidRPr="00260972">
        <w:t xml:space="preserve">paragrahvi 3 täiendatakse lõikega </w:t>
      </w:r>
      <w:r w:rsidR="00242F58" w:rsidRPr="00260972">
        <w:rPr>
          <w:shd w:val="clear" w:color="auto" w:fill="FFFFFF"/>
        </w:rPr>
        <w:t>6</w:t>
      </w:r>
      <w:r w:rsidR="00242F58" w:rsidRPr="00260972">
        <w:rPr>
          <w:bdr w:val="none" w:sz="0" w:space="0" w:color="auto" w:frame="1"/>
          <w:shd w:val="clear" w:color="auto" w:fill="FFFFFF"/>
          <w:vertAlign w:val="superscript"/>
        </w:rPr>
        <w:t>1</w:t>
      </w:r>
      <w:r w:rsidR="00B24200" w:rsidRPr="00260972">
        <w:t xml:space="preserve"> järgmise</w:t>
      </w:r>
      <w:r w:rsidR="00293ACE" w:rsidRPr="00260972">
        <w:t>s sõnastuses</w:t>
      </w:r>
      <w:r w:rsidR="00B24200" w:rsidRPr="00260972">
        <w:t xml:space="preserve">: </w:t>
      </w:r>
    </w:p>
    <w:p w14:paraId="1CDC828D" w14:textId="463F4D72" w:rsidR="00B24200" w:rsidRPr="00260972" w:rsidRDefault="00B24200" w:rsidP="00BA25B7">
      <w:pPr>
        <w:pStyle w:val="Tekst"/>
      </w:pPr>
      <w:r w:rsidRPr="00260972">
        <w:t>„(</w:t>
      </w:r>
      <w:r w:rsidR="0073745D" w:rsidRPr="00260972">
        <w:rPr>
          <w:shd w:val="clear" w:color="auto" w:fill="FFFFFF"/>
        </w:rPr>
        <w:t>6</w:t>
      </w:r>
      <w:r w:rsidR="0073745D" w:rsidRPr="00260972">
        <w:rPr>
          <w:bdr w:val="none" w:sz="0" w:space="0" w:color="auto" w:frame="1"/>
          <w:shd w:val="clear" w:color="auto" w:fill="FFFFFF"/>
          <w:vertAlign w:val="superscript"/>
        </w:rPr>
        <w:t>1</w:t>
      </w:r>
      <w:r w:rsidRPr="00260972">
        <w:t xml:space="preserve">) Kui investeeringuobjekt on seotud </w:t>
      </w:r>
      <w:r w:rsidR="00840EEF" w:rsidRPr="00260972">
        <w:t xml:space="preserve">päikese-, vee- või tuuleenergiast </w:t>
      </w:r>
      <w:r w:rsidRPr="00260972">
        <w:t xml:space="preserve">elektri tootmisega, siis </w:t>
      </w:r>
      <w:r w:rsidR="00DE1CAF" w:rsidRPr="00260972">
        <w:t xml:space="preserve">peab </w:t>
      </w:r>
      <w:r w:rsidRPr="00260972">
        <w:t>kogu toodetud elektrienergia müü</w:t>
      </w:r>
      <w:r w:rsidR="00DE1CAF" w:rsidRPr="00260972">
        <w:t>m</w:t>
      </w:r>
      <w:r w:rsidRPr="00260972">
        <w:t>a ettevõttest välja või kasuta</w:t>
      </w:r>
      <w:r w:rsidR="00DE1CAF" w:rsidRPr="00260972">
        <w:t>m</w:t>
      </w:r>
      <w:r w:rsidRPr="00260972">
        <w:t xml:space="preserve">a ettevõttes selliseks </w:t>
      </w:r>
      <w:r w:rsidRPr="00260972">
        <w:lastRenderedPageBreak/>
        <w:t xml:space="preserve">majandustegevuseks, mis </w:t>
      </w:r>
      <w:r w:rsidR="00DE1CAF" w:rsidRPr="00260972">
        <w:t xml:space="preserve">ei ole </w:t>
      </w:r>
      <w:r w:rsidRPr="00260972">
        <w:t xml:space="preserve">seotud </w:t>
      </w:r>
      <w:r w:rsidR="00DE1CAF" w:rsidRPr="00260972">
        <w:rPr>
          <w:shd w:val="clear" w:color="auto" w:fill="FFFFFF"/>
        </w:rPr>
        <w:t xml:space="preserve">Euroopa Liidu toimimise lepingu </w:t>
      </w:r>
      <w:r w:rsidRPr="00260972">
        <w:t>I lisas nimetatud toote tootmisega</w:t>
      </w:r>
      <w:r w:rsidR="0057606E" w:rsidRPr="00260972">
        <w:t>.</w:t>
      </w:r>
      <w:r w:rsidR="00AC2C5E" w:rsidRPr="00260972">
        <w:t>“;</w:t>
      </w:r>
    </w:p>
    <w:p w14:paraId="52890D6C" w14:textId="2C7AD20C" w:rsidR="00B24200" w:rsidRPr="00260972" w:rsidRDefault="00B24200" w:rsidP="00BA25B7">
      <w:pPr>
        <w:pStyle w:val="Tekst"/>
      </w:pPr>
    </w:p>
    <w:p w14:paraId="7ED8E555" w14:textId="22613D99" w:rsidR="00700055" w:rsidRPr="00260972" w:rsidRDefault="00700055" w:rsidP="00BA25B7">
      <w:pPr>
        <w:pStyle w:val="Tekst"/>
        <w:rPr>
          <w:b/>
        </w:rPr>
      </w:pPr>
      <w:r w:rsidRPr="00260972">
        <w:rPr>
          <w:b/>
        </w:rPr>
        <w:t xml:space="preserve">5) </w:t>
      </w:r>
      <w:r w:rsidR="00C74E44" w:rsidRPr="00260972">
        <w:t>paragrahvi 4 lõike 2 sissejuhatavas lauseosas asendatakse tekstiosa „</w:t>
      </w:r>
      <w:r w:rsidR="00C74E44" w:rsidRPr="00260972">
        <w:rPr>
          <w:shd w:val="clear" w:color="auto" w:fill="FFFFFF"/>
        </w:rPr>
        <w:t>justiitsministri 28. detsembri 2005. a määruse nr 59 „Kohtule dokumentide esitamise kord” lisas 16 „Eesti majanduse tegevusalade klassifikaator (EMTAK)“ (edaspidi </w:t>
      </w:r>
      <w:r w:rsidR="00C74E44" w:rsidRPr="00260972">
        <w:rPr>
          <w:i/>
          <w:iCs/>
          <w:bdr w:val="none" w:sz="0" w:space="0" w:color="auto" w:frame="1"/>
          <w:shd w:val="clear" w:color="auto" w:fill="FFFFFF"/>
        </w:rPr>
        <w:t>EMTAK 2008</w:t>
      </w:r>
      <w:r w:rsidR="00C74E44" w:rsidRPr="00260972">
        <w:rPr>
          <w:shd w:val="clear" w:color="auto" w:fill="FFFFFF"/>
        </w:rPr>
        <w:t>)“ tekstiosaga „EMTAK</w:t>
      </w:r>
      <w:r w:rsidR="00017B7C" w:rsidRPr="00260972">
        <w:rPr>
          <w:shd w:val="clear" w:color="auto" w:fill="FFFFFF"/>
        </w:rPr>
        <w:t>is</w:t>
      </w:r>
      <w:r w:rsidR="00C74E44" w:rsidRPr="00260972">
        <w:rPr>
          <w:shd w:val="clear" w:color="auto" w:fill="FFFFFF"/>
        </w:rPr>
        <w:t xml:space="preserve"> 2008“;</w:t>
      </w:r>
    </w:p>
    <w:p w14:paraId="0D59BDFD" w14:textId="77777777" w:rsidR="00700055" w:rsidRPr="00260972" w:rsidRDefault="00700055" w:rsidP="00BA25B7">
      <w:pPr>
        <w:pStyle w:val="Tekst"/>
      </w:pPr>
    </w:p>
    <w:p w14:paraId="6ED4DCE5" w14:textId="36DE136A" w:rsidR="00B24200" w:rsidRPr="00260972" w:rsidRDefault="00700055" w:rsidP="00BA25B7">
      <w:pPr>
        <w:pStyle w:val="Tekst"/>
      </w:pPr>
      <w:r w:rsidRPr="00260972">
        <w:rPr>
          <w:b/>
        </w:rPr>
        <w:t>6</w:t>
      </w:r>
      <w:r w:rsidR="00B24200" w:rsidRPr="00260972">
        <w:t>) paragrahvi 4 lõikes</w:t>
      </w:r>
      <w:r w:rsidR="00DE1CAF" w:rsidRPr="00260972">
        <w:t>t</w:t>
      </w:r>
      <w:r w:rsidR="00B24200" w:rsidRPr="00260972">
        <w:t xml:space="preserve"> 2 </w:t>
      </w:r>
      <w:r w:rsidR="00DE1CAF" w:rsidRPr="00260972">
        <w:t xml:space="preserve">jäetakse välja </w:t>
      </w:r>
      <w:r w:rsidR="00B24200" w:rsidRPr="00260972">
        <w:t>punktid 5</w:t>
      </w:r>
      <w:r w:rsidR="00FC5D4D" w:rsidRPr="00260972">
        <w:rPr>
          <w:shd w:val="clear" w:color="auto" w:fill="FFFFFF"/>
        </w:rPr>
        <w:t>–</w:t>
      </w:r>
      <w:r w:rsidR="00B24200" w:rsidRPr="00260972">
        <w:t>7, 11 ja 12</w:t>
      </w:r>
      <w:r w:rsidR="00DE1CAF" w:rsidRPr="00260972">
        <w:t>;</w:t>
      </w:r>
    </w:p>
    <w:p w14:paraId="772B3646" w14:textId="77777777" w:rsidR="00B24200" w:rsidRPr="00260972" w:rsidRDefault="00B24200" w:rsidP="00BA25B7">
      <w:pPr>
        <w:pStyle w:val="Tekst"/>
      </w:pPr>
    </w:p>
    <w:p w14:paraId="4A033C6F" w14:textId="75D5AAD8" w:rsidR="005357A0" w:rsidRPr="00260972" w:rsidRDefault="00700055" w:rsidP="00BA25B7">
      <w:pPr>
        <w:pStyle w:val="Tekst"/>
      </w:pPr>
      <w:r w:rsidRPr="00260972">
        <w:rPr>
          <w:b/>
        </w:rPr>
        <w:t>7</w:t>
      </w:r>
      <w:r w:rsidR="00B24200" w:rsidRPr="00260972">
        <w:t>) paragrahvi 4 lõike 2 punkt 8 sõnast</w:t>
      </w:r>
      <w:r w:rsidR="005357A0" w:rsidRPr="00260972">
        <w:t>atakse järgmiselt</w:t>
      </w:r>
      <w:r w:rsidR="00B24200" w:rsidRPr="00260972">
        <w:t xml:space="preserve">: </w:t>
      </w:r>
    </w:p>
    <w:p w14:paraId="4FCE09A6" w14:textId="69EA554D" w:rsidR="00B24200" w:rsidRPr="00260972" w:rsidRDefault="00B24200" w:rsidP="00BA25B7">
      <w:pPr>
        <w:pStyle w:val="Tekst"/>
      </w:pPr>
      <w:r w:rsidRPr="00260972">
        <w:t xml:space="preserve">„8) finants- ja kindlustustegevus </w:t>
      </w:r>
      <w:r w:rsidR="00057BA6" w:rsidRPr="00260972">
        <w:t>(</w:t>
      </w:r>
      <w:r w:rsidR="00570C2A" w:rsidRPr="00260972">
        <w:t>EMTAK 2008, jagu K</w:t>
      </w:r>
      <w:r w:rsidR="00057BA6" w:rsidRPr="00260972">
        <w:t xml:space="preserve">) </w:t>
      </w:r>
      <w:r w:rsidR="008076C8" w:rsidRPr="00260972">
        <w:t xml:space="preserve">ning </w:t>
      </w:r>
      <w:r w:rsidR="00BE5CC3" w:rsidRPr="00260972">
        <w:t xml:space="preserve">inkassoteenus ja krediidiinfo kogumine </w:t>
      </w:r>
      <w:r w:rsidRPr="00260972">
        <w:t>(EMTAK 2008</w:t>
      </w:r>
      <w:r w:rsidR="00B82245" w:rsidRPr="00260972">
        <w:t>,</w:t>
      </w:r>
      <w:r w:rsidRPr="00260972">
        <w:t xml:space="preserve"> jagu N</w:t>
      </w:r>
      <w:r w:rsidR="00B82245" w:rsidRPr="00260972">
        <w:t>,</w:t>
      </w:r>
      <w:r w:rsidRPr="00260972">
        <w:t xml:space="preserve"> alajagu 8291)</w:t>
      </w:r>
      <w:r w:rsidR="005357A0" w:rsidRPr="00260972">
        <w:t>;</w:t>
      </w:r>
      <w:r w:rsidR="00AC2C5E" w:rsidRPr="00260972">
        <w:t>“</w:t>
      </w:r>
      <w:r w:rsidRPr="00260972">
        <w:t>;</w:t>
      </w:r>
    </w:p>
    <w:p w14:paraId="2E5506A3" w14:textId="77777777" w:rsidR="00B24200" w:rsidRPr="00260972" w:rsidRDefault="00B24200" w:rsidP="00BA25B7">
      <w:pPr>
        <w:pStyle w:val="Tekst"/>
      </w:pPr>
    </w:p>
    <w:p w14:paraId="607C026E" w14:textId="4FF09688" w:rsidR="00474ACE" w:rsidRPr="00260972" w:rsidRDefault="00700055" w:rsidP="00BA25B7">
      <w:pPr>
        <w:pStyle w:val="Tekst"/>
      </w:pPr>
      <w:r w:rsidRPr="00260972">
        <w:rPr>
          <w:b/>
        </w:rPr>
        <w:t>8</w:t>
      </w:r>
      <w:r w:rsidR="00B24200" w:rsidRPr="00260972">
        <w:t>) paragrahvi 4 lõi</w:t>
      </w:r>
      <w:r w:rsidR="00474ACE" w:rsidRPr="00260972">
        <w:t>get</w:t>
      </w:r>
      <w:r w:rsidR="00B24200" w:rsidRPr="00260972">
        <w:t xml:space="preserve"> 2 </w:t>
      </w:r>
      <w:r w:rsidR="00474ACE" w:rsidRPr="00260972">
        <w:t>täiendatakse</w:t>
      </w:r>
      <w:r w:rsidR="00B24200" w:rsidRPr="00260972">
        <w:t xml:space="preserve"> punkt</w:t>
      </w:r>
      <w:r w:rsidR="00474ACE" w:rsidRPr="00260972">
        <w:t>iga</w:t>
      </w:r>
      <w:r w:rsidR="00B24200" w:rsidRPr="00260972">
        <w:t xml:space="preserve"> 14 järgmise</w:t>
      </w:r>
      <w:r w:rsidR="006634F2" w:rsidRPr="00260972">
        <w:t>s sõnastuses</w:t>
      </w:r>
      <w:r w:rsidR="00B24200" w:rsidRPr="00260972">
        <w:t xml:space="preserve">: </w:t>
      </w:r>
    </w:p>
    <w:p w14:paraId="0EEC732F" w14:textId="5BCBB4AC" w:rsidR="00B24200" w:rsidRPr="00260972" w:rsidRDefault="00B24200" w:rsidP="00BA25B7">
      <w:pPr>
        <w:pStyle w:val="Tekst"/>
      </w:pPr>
      <w:r w:rsidRPr="00260972">
        <w:t>„14) rentimine (EMTAK 2008, jagu N, alajagu 77)</w:t>
      </w:r>
      <w:r w:rsidR="003367A0" w:rsidRPr="00260972">
        <w:t>.</w:t>
      </w:r>
      <w:r w:rsidR="00AC2C5E" w:rsidRPr="00260972">
        <w:t>“;</w:t>
      </w:r>
    </w:p>
    <w:p w14:paraId="200B8EFE" w14:textId="77777777" w:rsidR="00B24200" w:rsidRPr="00260972" w:rsidRDefault="00B24200" w:rsidP="00BA25B7">
      <w:pPr>
        <w:pStyle w:val="Tekst"/>
      </w:pPr>
    </w:p>
    <w:p w14:paraId="590F3246" w14:textId="239EF577" w:rsidR="00BD0FE5" w:rsidRPr="00260972" w:rsidRDefault="00700055" w:rsidP="00BA25B7">
      <w:pPr>
        <w:pStyle w:val="Tekst"/>
      </w:pPr>
      <w:r w:rsidRPr="00260972">
        <w:rPr>
          <w:b/>
        </w:rPr>
        <w:t>9</w:t>
      </w:r>
      <w:r w:rsidR="00B24200" w:rsidRPr="00260972">
        <w:t>) paragrahvi 4 lõi</w:t>
      </w:r>
      <w:r w:rsidR="00A602BF" w:rsidRPr="00260972">
        <w:t>ge</w:t>
      </w:r>
      <w:r w:rsidR="00B24200" w:rsidRPr="00260972">
        <w:t xml:space="preserve"> 4 </w:t>
      </w:r>
      <w:r w:rsidR="00A602BF" w:rsidRPr="00260972">
        <w:t>sõnast</w:t>
      </w:r>
      <w:r w:rsidR="00BD0FE5" w:rsidRPr="00260972">
        <w:t>atakse järgmiselt</w:t>
      </w:r>
      <w:r w:rsidR="00A602BF" w:rsidRPr="00260972">
        <w:t xml:space="preserve">: </w:t>
      </w:r>
    </w:p>
    <w:p w14:paraId="4AD05003" w14:textId="392A6307" w:rsidR="00121594" w:rsidRPr="00260972" w:rsidRDefault="00B24200" w:rsidP="00BA25B7">
      <w:pPr>
        <w:pStyle w:val="Tekst"/>
      </w:pPr>
      <w:r w:rsidRPr="00260972">
        <w:t>„</w:t>
      </w:r>
      <w:r w:rsidR="00BD0FE5" w:rsidRPr="00260972">
        <w:t xml:space="preserve">(4) </w:t>
      </w:r>
      <w:r w:rsidR="00A602BF" w:rsidRPr="00260972">
        <w:t xml:space="preserve">Kui põllumajandustootjale, põllumajandusvaldkonna muuseumile ja mittepõllumajandusliku ettevõtlusega tegelevale mikroettevõtjale antav toetus on vähese tähtsusega abi </w:t>
      </w:r>
      <w:r w:rsidR="00CB55EB" w:rsidRPr="00260972">
        <w:t>k</w:t>
      </w:r>
      <w:r w:rsidR="00A602BF" w:rsidRPr="00260972">
        <w:t xml:space="preserve">omisjoni määruse (EL) nr 1407/2013, milles käsitletakse Euroopa Liidu toimimise lepingu artiklite 107 ja 108 kohaldamist vähese tähtsusega abi suhtes (ELT L 352, 24.12.2013, lk 1–8), artikli 3 </w:t>
      </w:r>
      <w:r w:rsidR="00CB55EB" w:rsidRPr="00260972">
        <w:t>tähenduses</w:t>
      </w:r>
      <w:r w:rsidR="00A602BF" w:rsidRPr="00260972">
        <w:t>,</w:t>
      </w:r>
      <w:r w:rsidR="00DD7EC0" w:rsidRPr="00260972">
        <w:t xml:space="preserve"> </w:t>
      </w:r>
      <w:r w:rsidR="00A04F13" w:rsidRPr="00260972">
        <w:t xml:space="preserve">kohaldatakse </w:t>
      </w:r>
      <w:r w:rsidR="00E8113D" w:rsidRPr="00260972">
        <w:t>sellele</w:t>
      </w:r>
      <w:r w:rsidR="00A602BF" w:rsidRPr="00260972">
        <w:t xml:space="preserve"> nimetatud määruses ja konkurentsiseaduse §-s 33 sätestatut.</w:t>
      </w:r>
      <w:r w:rsidRPr="00260972">
        <w:t>“</w:t>
      </w:r>
      <w:r w:rsidR="00BD0FE5" w:rsidRPr="00260972">
        <w:t>;</w:t>
      </w:r>
    </w:p>
    <w:p w14:paraId="024C98F6" w14:textId="77777777" w:rsidR="00121594" w:rsidRPr="00260972" w:rsidRDefault="00121594" w:rsidP="00BA25B7">
      <w:pPr>
        <w:pStyle w:val="Tekst"/>
      </w:pPr>
    </w:p>
    <w:p w14:paraId="76797399" w14:textId="2A25CEFF" w:rsidR="00B24200" w:rsidRPr="00260972" w:rsidRDefault="00121594" w:rsidP="00BA25B7">
      <w:pPr>
        <w:pStyle w:val="Tekst"/>
      </w:pPr>
      <w:r w:rsidRPr="00260972">
        <w:rPr>
          <w:b/>
        </w:rPr>
        <w:t>10)</w:t>
      </w:r>
      <w:r w:rsidRPr="00260972">
        <w:t xml:space="preserve"> paragrahvi 4 lõikes 5 asendatakse sõna „</w:t>
      </w:r>
      <w:r w:rsidRPr="00260972">
        <w:rPr>
          <w:shd w:val="clear" w:color="auto" w:fill="FFFFFF"/>
        </w:rPr>
        <w:t>paragrahvis“ tekstiosaga „</w:t>
      </w:r>
      <w:r w:rsidRPr="00260972">
        <w:t>§-s“;</w:t>
      </w:r>
    </w:p>
    <w:p w14:paraId="51343854" w14:textId="77777777" w:rsidR="00CB55EB" w:rsidRPr="00260972" w:rsidRDefault="00CB55EB" w:rsidP="00BA25B7">
      <w:pPr>
        <w:pStyle w:val="Tekst"/>
      </w:pPr>
    </w:p>
    <w:p w14:paraId="1BE3FABF" w14:textId="434F4DD0" w:rsidR="009B58EA" w:rsidRPr="00260972" w:rsidRDefault="00700055" w:rsidP="00BA25B7">
      <w:pPr>
        <w:pStyle w:val="Tekst"/>
      </w:pPr>
      <w:r w:rsidRPr="00260972">
        <w:rPr>
          <w:b/>
        </w:rPr>
        <w:t>1</w:t>
      </w:r>
      <w:r w:rsidR="004A1BE5" w:rsidRPr="00260972">
        <w:rPr>
          <w:b/>
        </w:rPr>
        <w:t>1</w:t>
      </w:r>
      <w:r w:rsidR="00B24200" w:rsidRPr="00260972">
        <w:rPr>
          <w:b/>
        </w:rPr>
        <w:t>)</w:t>
      </w:r>
      <w:r w:rsidR="00B24200" w:rsidRPr="00260972">
        <w:t xml:space="preserve"> paragrahvi 6 punktis 2</w:t>
      </w:r>
      <w:r w:rsidR="009B58EA" w:rsidRPr="00260972">
        <w:t xml:space="preserve"> asendatakse </w:t>
      </w:r>
      <w:r w:rsidR="00570C2A" w:rsidRPr="00260972">
        <w:t>tekstiosa</w:t>
      </w:r>
      <w:r w:rsidR="009B58EA" w:rsidRPr="00260972">
        <w:t xml:space="preserve"> „</w:t>
      </w:r>
      <w:r w:rsidR="00570C2A" w:rsidRPr="00260972">
        <w:t xml:space="preserve">30. juuniks </w:t>
      </w:r>
      <w:r w:rsidR="009B58EA" w:rsidRPr="00260972">
        <w:t xml:space="preserve">2023“ </w:t>
      </w:r>
      <w:r w:rsidR="00570C2A" w:rsidRPr="00260972">
        <w:t>tekstiosaga</w:t>
      </w:r>
      <w:r w:rsidR="009B58EA" w:rsidRPr="00260972">
        <w:t xml:space="preserve"> „2025</w:t>
      </w:r>
      <w:r w:rsidR="00570C2A" w:rsidRPr="00260972">
        <w:t>. aasta 30. juuniks</w:t>
      </w:r>
      <w:r w:rsidR="009B58EA" w:rsidRPr="00260972">
        <w:t>“;</w:t>
      </w:r>
    </w:p>
    <w:p w14:paraId="5FC4F22C" w14:textId="77777777" w:rsidR="00B24200" w:rsidRPr="00260972" w:rsidRDefault="00B24200" w:rsidP="00BA25B7">
      <w:pPr>
        <w:pStyle w:val="Tekst"/>
      </w:pPr>
    </w:p>
    <w:p w14:paraId="46F224BD" w14:textId="720B55DF" w:rsidR="00F62001" w:rsidRPr="00260972" w:rsidRDefault="00AC2C5E" w:rsidP="00BA25B7">
      <w:pPr>
        <w:pStyle w:val="Tekst"/>
      </w:pPr>
      <w:r w:rsidRPr="00260972">
        <w:rPr>
          <w:b/>
        </w:rPr>
        <w:t>1</w:t>
      </w:r>
      <w:r w:rsidR="004A1BE5" w:rsidRPr="00260972">
        <w:rPr>
          <w:b/>
        </w:rPr>
        <w:t>2</w:t>
      </w:r>
      <w:r w:rsidR="00B24200" w:rsidRPr="00260972">
        <w:rPr>
          <w:b/>
        </w:rPr>
        <w:t>)</w:t>
      </w:r>
      <w:r w:rsidR="00B24200" w:rsidRPr="00260972">
        <w:t xml:space="preserve"> paragrahvi 6 punkt 11 sõnastatakse järgmiselt: </w:t>
      </w:r>
    </w:p>
    <w:p w14:paraId="218B7CA5" w14:textId="1F321075" w:rsidR="00B24200" w:rsidRPr="00260972" w:rsidRDefault="00B24200" w:rsidP="00BA25B7">
      <w:pPr>
        <w:pStyle w:val="Tekst"/>
      </w:pPr>
      <w:r w:rsidRPr="00260972">
        <w:t xml:space="preserve">„11) sõidu- või veovahendi, mootor-, vee-, õhu- või maastikusõiduki, traktori, </w:t>
      </w:r>
      <w:r w:rsidR="00582C31" w:rsidRPr="00260972">
        <w:t xml:space="preserve">olenemata selle valmistajakiirusest </w:t>
      </w:r>
      <w:r w:rsidRPr="00260972">
        <w:t>põllu- või metsatööks ettenähtud mootorsõiduki, jalgratta, pisimopeedi, kerg-, tasakaalu- või robotliikuri, niiduki, rööbassõiduki, haagise</w:t>
      </w:r>
      <w:r w:rsidR="000B6265" w:rsidRPr="00260972">
        <w:t xml:space="preserve"> või</w:t>
      </w:r>
      <w:r w:rsidR="00DF0191" w:rsidRPr="00260972">
        <w:t xml:space="preserve"> </w:t>
      </w:r>
      <w:r w:rsidRPr="00260972">
        <w:t>auto alusel valmistatud eritöömasina ostmise kulud, välja arvatud rändkaupluse ja sellise liikurmasina</w:t>
      </w:r>
      <w:r w:rsidR="00BF454A" w:rsidRPr="00260972">
        <w:t xml:space="preserve"> ostmise kulud</w:t>
      </w:r>
      <w:r w:rsidRPr="00260972">
        <w:t xml:space="preserve">, mida ei kasutata põllumajanduse, metsamajanduse </w:t>
      </w:r>
      <w:r w:rsidR="002C2958" w:rsidRPr="00260972">
        <w:t xml:space="preserve">või </w:t>
      </w:r>
      <w:r w:rsidRPr="00260972">
        <w:t>metsavarumise valdkonnas</w:t>
      </w:r>
      <w:r w:rsidR="00F62001" w:rsidRPr="00260972">
        <w:t>;</w:t>
      </w:r>
      <w:r w:rsidR="00AC2C5E" w:rsidRPr="00260972">
        <w:t>“</w:t>
      </w:r>
      <w:r w:rsidRPr="00260972">
        <w:t>;</w:t>
      </w:r>
    </w:p>
    <w:p w14:paraId="00482BB4" w14:textId="77777777" w:rsidR="000B6265" w:rsidRPr="00260972" w:rsidRDefault="000B6265" w:rsidP="00BA25B7">
      <w:pPr>
        <w:pStyle w:val="Tekst"/>
      </w:pPr>
    </w:p>
    <w:p w14:paraId="5CF098A7" w14:textId="5DEF70EF" w:rsidR="00B24200" w:rsidRPr="00260972" w:rsidRDefault="00AC2C5E" w:rsidP="00BA25B7">
      <w:pPr>
        <w:pStyle w:val="Tekst"/>
      </w:pPr>
      <w:r w:rsidRPr="00260972">
        <w:rPr>
          <w:b/>
        </w:rPr>
        <w:t>1</w:t>
      </w:r>
      <w:r w:rsidR="004A1BE5" w:rsidRPr="00260972">
        <w:rPr>
          <w:b/>
        </w:rPr>
        <w:t>3</w:t>
      </w:r>
      <w:r w:rsidR="00B24200" w:rsidRPr="00260972">
        <w:rPr>
          <w:b/>
        </w:rPr>
        <w:t>)</w:t>
      </w:r>
      <w:r w:rsidR="00B24200" w:rsidRPr="00260972">
        <w:t xml:space="preserve"> </w:t>
      </w:r>
      <w:r w:rsidR="00BF454A" w:rsidRPr="00260972">
        <w:t xml:space="preserve">paragrahvi 8 lõike 1 punkti 3 täiendatakse pärast sõna „põllumajandusettevõtjale“ sõnadega „ja põllumajandusvaldkonna muuseumile“; </w:t>
      </w:r>
    </w:p>
    <w:p w14:paraId="151D179C" w14:textId="77777777" w:rsidR="00B24200" w:rsidRPr="00260972" w:rsidRDefault="00B24200" w:rsidP="00BA25B7">
      <w:pPr>
        <w:pStyle w:val="Tekst"/>
      </w:pPr>
    </w:p>
    <w:p w14:paraId="181F8674" w14:textId="4CF84F55" w:rsidR="00B24200" w:rsidRPr="00260972" w:rsidRDefault="00AC2C5E" w:rsidP="00BA25B7">
      <w:pPr>
        <w:pStyle w:val="Tekst"/>
      </w:pPr>
      <w:r w:rsidRPr="00260972">
        <w:rPr>
          <w:b/>
        </w:rPr>
        <w:t>1</w:t>
      </w:r>
      <w:r w:rsidR="004A1BE5" w:rsidRPr="00260972">
        <w:rPr>
          <w:b/>
        </w:rPr>
        <w:t>4</w:t>
      </w:r>
      <w:r w:rsidR="00B24200" w:rsidRPr="00260972">
        <w:rPr>
          <w:b/>
        </w:rPr>
        <w:t>)</w:t>
      </w:r>
      <w:r w:rsidR="00B24200" w:rsidRPr="00260972">
        <w:t xml:space="preserve"> paragrahvi 8 lõike 2 </w:t>
      </w:r>
      <w:r w:rsidR="00BF454A" w:rsidRPr="00260972">
        <w:t xml:space="preserve">teises lauses </w:t>
      </w:r>
      <w:r w:rsidR="00B24200" w:rsidRPr="00260972">
        <w:t>asendatakse arv „3 000 000“ arvuga „5 000 000“;</w:t>
      </w:r>
    </w:p>
    <w:p w14:paraId="0C75CE42" w14:textId="77777777" w:rsidR="00724B7C" w:rsidRPr="00260972" w:rsidRDefault="00724B7C" w:rsidP="00BA25B7">
      <w:pPr>
        <w:pStyle w:val="Tekst"/>
      </w:pPr>
    </w:p>
    <w:p w14:paraId="67727F5B" w14:textId="6D08546E" w:rsidR="00F856FB" w:rsidRPr="00260972" w:rsidRDefault="00016CE6" w:rsidP="00BA25B7">
      <w:pPr>
        <w:pStyle w:val="Tekst"/>
      </w:pPr>
      <w:r w:rsidRPr="00260972">
        <w:rPr>
          <w:b/>
        </w:rPr>
        <w:t>1</w:t>
      </w:r>
      <w:r w:rsidR="004A1BE5" w:rsidRPr="00260972">
        <w:rPr>
          <w:b/>
        </w:rPr>
        <w:t>5</w:t>
      </w:r>
      <w:r w:rsidR="00724B7C" w:rsidRPr="00260972">
        <w:rPr>
          <w:b/>
        </w:rPr>
        <w:t>)</w:t>
      </w:r>
      <w:r w:rsidR="00724B7C" w:rsidRPr="00260972">
        <w:t xml:space="preserve"> paragrahvi 8 lõiget 4 täiendatakse </w:t>
      </w:r>
      <w:r w:rsidR="00F856FB" w:rsidRPr="00260972">
        <w:t xml:space="preserve">teise </w:t>
      </w:r>
      <w:r w:rsidR="00724B7C" w:rsidRPr="00260972">
        <w:t xml:space="preserve">lausega </w:t>
      </w:r>
      <w:r w:rsidR="00F856FB" w:rsidRPr="00260972">
        <w:t>järgmises sõnastuses:</w:t>
      </w:r>
    </w:p>
    <w:p w14:paraId="1E7683B5" w14:textId="6EE31D71" w:rsidR="00724B7C" w:rsidRPr="00260972" w:rsidRDefault="00724B7C" w:rsidP="00BA25B7">
      <w:pPr>
        <w:pStyle w:val="Tekst"/>
      </w:pPr>
      <w:r w:rsidRPr="00260972">
        <w:t>„</w:t>
      </w:r>
      <w:r w:rsidR="00F856FB" w:rsidRPr="00260972">
        <w:t>M</w:t>
      </w:r>
      <w:r w:rsidRPr="00260972">
        <w:t xml:space="preserve">aanteetranspordi valdkonnas tegutsevale rendi või tasu eest kaupu vedavale ettevõtjale ei tohi jooksva majandusaasta ja </w:t>
      </w:r>
      <w:r w:rsidR="00F856FB" w:rsidRPr="00260972">
        <w:t xml:space="preserve">sellele vahetult eelnenud </w:t>
      </w:r>
      <w:r w:rsidRPr="00260972">
        <w:t>kahe majandusaasta jooksul maanteevedudeks antud vähese tähtsusega abi koos toetuse</w:t>
      </w:r>
      <w:r w:rsidR="00F856FB" w:rsidRPr="00260972">
        <w:t xml:space="preserve"> suurusega</w:t>
      </w:r>
      <w:r w:rsidRPr="00260972">
        <w:t xml:space="preserve"> ületada 100 000 eurot.“</w:t>
      </w:r>
      <w:r w:rsidR="00F856FB" w:rsidRPr="00260972">
        <w:t>;</w:t>
      </w:r>
    </w:p>
    <w:p w14:paraId="43A78667" w14:textId="77777777" w:rsidR="00B24200" w:rsidRPr="00260972" w:rsidRDefault="00B24200" w:rsidP="00BA25B7">
      <w:pPr>
        <w:pStyle w:val="Tekst"/>
      </w:pPr>
    </w:p>
    <w:p w14:paraId="0CDBFA7B" w14:textId="26F5CA9A" w:rsidR="00B24200" w:rsidRPr="00260972" w:rsidRDefault="00AC2C5E" w:rsidP="00BA25B7">
      <w:pPr>
        <w:pStyle w:val="Tekst"/>
      </w:pPr>
      <w:r w:rsidRPr="00260972">
        <w:rPr>
          <w:b/>
        </w:rPr>
        <w:t>1</w:t>
      </w:r>
      <w:r w:rsidR="004A1BE5" w:rsidRPr="00260972">
        <w:rPr>
          <w:b/>
        </w:rPr>
        <w:t>6</w:t>
      </w:r>
      <w:r w:rsidR="00B24200" w:rsidRPr="00260972">
        <w:rPr>
          <w:b/>
        </w:rPr>
        <w:t xml:space="preserve">) </w:t>
      </w:r>
      <w:r w:rsidR="00B24200" w:rsidRPr="00260972">
        <w:t>paragrahvi 10</w:t>
      </w:r>
      <w:r w:rsidR="00B24200" w:rsidRPr="00260972">
        <w:rPr>
          <w:b/>
          <w:vertAlign w:val="superscript"/>
        </w:rPr>
        <w:t xml:space="preserve"> </w:t>
      </w:r>
      <w:r w:rsidR="00B24200" w:rsidRPr="00260972">
        <w:t xml:space="preserve">lõike 2 punkti 2 </w:t>
      </w:r>
      <w:r w:rsidR="00801FC4" w:rsidRPr="00260972">
        <w:t>täiendatakse pärast</w:t>
      </w:r>
      <w:r w:rsidR="00B24200" w:rsidRPr="00260972">
        <w:t xml:space="preserve"> </w:t>
      </w:r>
      <w:r w:rsidR="00BF454A" w:rsidRPr="00260972">
        <w:t>sõna</w:t>
      </w:r>
      <w:r w:rsidR="00B24200" w:rsidRPr="00260972">
        <w:t xml:space="preserve"> „põllumajandusettevõtja“ tekstiosaga „, põllumajandusvaldkonna muuseum“</w:t>
      </w:r>
      <w:r w:rsidRPr="00260972">
        <w:t>;</w:t>
      </w:r>
    </w:p>
    <w:p w14:paraId="6E250B16" w14:textId="77777777" w:rsidR="00B24200" w:rsidRPr="00260972" w:rsidRDefault="00B24200" w:rsidP="00BA25B7">
      <w:pPr>
        <w:pStyle w:val="Tekst"/>
      </w:pPr>
    </w:p>
    <w:p w14:paraId="60DC189B" w14:textId="36111EE6" w:rsidR="00AE1054" w:rsidRPr="00260972" w:rsidRDefault="00AE1054" w:rsidP="00BA25B7">
      <w:pPr>
        <w:pStyle w:val="Tekst"/>
      </w:pPr>
    </w:p>
    <w:p w14:paraId="49DB2449" w14:textId="786C884B" w:rsidR="00C370B1" w:rsidRPr="00260972" w:rsidRDefault="00F60124" w:rsidP="00BA25B7">
      <w:pPr>
        <w:pStyle w:val="Tekst"/>
      </w:pPr>
      <w:r w:rsidRPr="00260972">
        <w:rPr>
          <w:b/>
        </w:rPr>
        <w:lastRenderedPageBreak/>
        <w:t>17</w:t>
      </w:r>
      <w:r w:rsidR="00C370B1" w:rsidRPr="00260972">
        <w:rPr>
          <w:b/>
        </w:rPr>
        <w:t>)</w:t>
      </w:r>
      <w:r w:rsidR="00C370B1" w:rsidRPr="00260972">
        <w:t xml:space="preserve"> paragrahvi 10</w:t>
      </w:r>
      <w:r w:rsidR="00C370B1" w:rsidRPr="00260972">
        <w:rPr>
          <w:b/>
          <w:vertAlign w:val="superscript"/>
        </w:rPr>
        <w:t xml:space="preserve"> </w:t>
      </w:r>
      <w:r w:rsidR="00C370B1" w:rsidRPr="00260972">
        <w:t xml:space="preserve">lõike 2 </w:t>
      </w:r>
      <w:r w:rsidR="007135F7" w:rsidRPr="00260972">
        <w:t>punkti 4</w:t>
      </w:r>
      <w:r w:rsidR="00C370B1" w:rsidRPr="00260972">
        <w:t xml:space="preserve"> täiendatakse pärast sõna „taotleja“ </w:t>
      </w:r>
      <w:r w:rsidR="00017B7C" w:rsidRPr="00260972">
        <w:t>tekstiosaga</w:t>
      </w:r>
      <w:r w:rsidR="00C370B1" w:rsidRPr="00260972">
        <w:t xml:space="preserve"> „, välja arvatud põllumajandusvaldkonna muuseumi“;</w:t>
      </w:r>
    </w:p>
    <w:p w14:paraId="3BCCEC0B" w14:textId="77777777" w:rsidR="00F60124" w:rsidRPr="00260972" w:rsidRDefault="00F60124" w:rsidP="00BA25B7">
      <w:pPr>
        <w:pStyle w:val="Tekst"/>
      </w:pPr>
    </w:p>
    <w:p w14:paraId="614316D3" w14:textId="43011044" w:rsidR="00F60124" w:rsidRPr="00260972" w:rsidRDefault="00F60124" w:rsidP="00BA25B7">
      <w:pPr>
        <w:pStyle w:val="Tekst"/>
      </w:pPr>
      <w:r w:rsidRPr="00260972">
        <w:rPr>
          <w:b/>
        </w:rPr>
        <w:t xml:space="preserve">18) </w:t>
      </w:r>
      <w:r w:rsidRPr="00260972">
        <w:t>paragrahvi 10</w:t>
      </w:r>
      <w:r w:rsidRPr="00260972">
        <w:rPr>
          <w:b/>
          <w:vertAlign w:val="superscript"/>
        </w:rPr>
        <w:t xml:space="preserve"> </w:t>
      </w:r>
      <w:r w:rsidRPr="00260972">
        <w:t>lõike 2 punktis 6 asendatakse tekstiosa „põllumajandusettevõtja,“ sõnadega „põllumajandusettevõtja ja põllumajandusvaldkonna muuseumi“;</w:t>
      </w:r>
    </w:p>
    <w:p w14:paraId="1AD9C650" w14:textId="19F82781" w:rsidR="00F60124" w:rsidRPr="00260972" w:rsidRDefault="00F60124" w:rsidP="00BA25B7">
      <w:pPr>
        <w:pStyle w:val="Tekst"/>
      </w:pPr>
    </w:p>
    <w:p w14:paraId="6010440C" w14:textId="58AC6DA3" w:rsidR="00F60124" w:rsidRPr="00260972" w:rsidRDefault="00F60124" w:rsidP="00BA25B7">
      <w:pPr>
        <w:pStyle w:val="Tekst"/>
      </w:pPr>
      <w:r w:rsidRPr="00260972">
        <w:rPr>
          <w:b/>
        </w:rPr>
        <w:t>19)</w:t>
      </w:r>
      <w:r w:rsidRPr="00260972">
        <w:t xml:space="preserve"> paragrahvi 10 lõike 2 punkti 7 täiendatakse pärast sõna „kohta“ tekstiosaga „, </w:t>
      </w:r>
      <w:r w:rsidR="00E21DBD" w:rsidRPr="00260972">
        <w:t>välja arvatud põllumajandusvaldkonna muuseumi puhul</w:t>
      </w:r>
      <w:r w:rsidRPr="00260972">
        <w:t>“;</w:t>
      </w:r>
    </w:p>
    <w:p w14:paraId="7E925684" w14:textId="77EB9697" w:rsidR="00F60124" w:rsidRPr="00260972" w:rsidRDefault="00F60124" w:rsidP="00BA25B7">
      <w:pPr>
        <w:pStyle w:val="Tekst"/>
      </w:pPr>
    </w:p>
    <w:p w14:paraId="4B68A39D" w14:textId="46321A9A" w:rsidR="00570C2A" w:rsidRPr="00260972" w:rsidRDefault="00E21DBD" w:rsidP="00BA25B7">
      <w:pPr>
        <w:pStyle w:val="Tekst"/>
      </w:pPr>
      <w:r w:rsidRPr="00260972">
        <w:rPr>
          <w:b/>
        </w:rPr>
        <w:t>20</w:t>
      </w:r>
      <w:r w:rsidR="00AE1054" w:rsidRPr="00260972">
        <w:rPr>
          <w:b/>
        </w:rPr>
        <w:t>)</w:t>
      </w:r>
      <w:r w:rsidR="00AE1054" w:rsidRPr="00260972">
        <w:t xml:space="preserve"> paragrahvi 13 lõike 2</w:t>
      </w:r>
      <w:r w:rsidR="00570C2A" w:rsidRPr="00260972">
        <w:t xml:space="preserve"> punktid 1 ja 2 sõnastatakse järgmiselt:</w:t>
      </w:r>
    </w:p>
    <w:p w14:paraId="1CEC125D" w14:textId="68804933" w:rsidR="00570C2A" w:rsidRPr="00260972" w:rsidRDefault="00570C2A" w:rsidP="00BA25B7">
      <w:pPr>
        <w:pStyle w:val="Tekst"/>
      </w:pPr>
      <w:r w:rsidRPr="00260972">
        <w:t>„1) käibedeklaratsiooni andmed nende füüsilisest isikust ettevõtjate puhul, kes on käibemaksukohustuslased;</w:t>
      </w:r>
    </w:p>
    <w:p w14:paraId="13C1DF9F" w14:textId="14CB96AE" w:rsidR="00570C2A" w:rsidRPr="00260972" w:rsidRDefault="00570C2A" w:rsidP="00BA25B7">
      <w:pPr>
        <w:pStyle w:val="Tekst"/>
      </w:pPr>
      <w:r w:rsidRPr="00260972">
        <w:t>2) tuludeklaratsiooni vormi E andmed.“;</w:t>
      </w:r>
    </w:p>
    <w:p w14:paraId="7AF0E9C9" w14:textId="77777777" w:rsidR="00944067" w:rsidRPr="00260972" w:rsidRDefault="00944067" w:rsidP="00BA25B7">
      <w:pPr>
        <w:pStyle w:val="Tekst"/>
      </w:pPr>
    </w:p>
    <w:p w14:paraId="489D9215" w14:textId="6B6EABD6" w:rsidR="00B24200" w:rsidRPr="00260972" w:rsidRDefault="00E21DBD" w:rsidP="00BA25B7">
      <w:pPr>
        <w:pStyle w:val="Tekst"/>
        <w:rPr>
          <w:b/>
        </w:rPr>
      </w:pPr>
      <w:r w:rsidRPr="00260972">
        <w:rPr>
          <w:b/>
        </w:rPr>
        <w:t>21</w:t>
      </w:r>
      <w:r w:rsidR="00944067" w:rsidRPr="00260972">
        <w:rPr>
          <w:b/>
        </w:rPr>
        <w:t xml:space="preserve">) </w:t>
      </w:r>
      <w:r w:rsidR="00FD2299" w:rsidRPr="00260972">
        <w:t xml:space="preserve">paragrahvi </w:t>
      </w:r>
      <w:r w:rsidR="00190E2B" w:rsidRPr="00260972">
        <w:t>14</w:t>
      </w:r>
      <w:r w:rsidR="00FD2299" w:rsidRPr="00260972">
        <w:rPr>
          <w:b/>
          <w:vertAlign w:val="superscript"/>
        </w:rPr>
        <w:t xml:space="preserve"> </w:t>
      </w:r>
      <w:r w:rsidR="00FD2299" w:rsidRPr="00260972">
        <w:t>lõi</w:t>
      </w:r>
      <w:r w:rsidR="00190E2B" w:rsidRPr="00260972">
        <w:t>ke</w:t>
      </w:r>
      <w:r w:rsidR="00FD2299" w:rsidRPr="00260972">
        <w:t xml:space="preserve"> </w:t>
      </w:r>
      <w:r w:rsidR="00190E2B" w:rsidRPr="00260972">
        <w:t>1</w:t>
      </w:r>
      <w:r w:rsidR="00A613E6" w:rsidRPr="00260972">
        <w:t xml:space="preserve"> esimeses lauses</w:t>
      </w:r>
      <w:r w:rsidR="00190E2B" w:rsidRPr="00260972">
        <w:t xml:space="preserve"> </w:t>
      </w:r>
      <w:r w:rsidR="00A613E6" w:rsidRPr="00260972">
        <w:t>asendatakse</w:t>
      </w:r>
      <w:r w:rsidR="00FD2299" w:rsidRPr="00260972">
        <w:t xml:space="preserve"> </w:t>
      </w:r>
      <w:r w:rsidR="00190E2B" w:rsidRPr="00260972">
        <w:t>tekstiosa</w:t>
      </w:r>
      <w:r w:rsidR="00FD2299" w:rsidRPr="00260972">
        <w:t xml:space="preserve"> „</w:t>
      </w:r>
      <w:r w:rsidR="00A613E6" w:rsidRPr="00260972">
        <w:rPr>
          <w:shd w:val="clear" w:color="auto" w:fill="FFFFFF"/>
        </w:rPr>
        <w:t>ning avaliku sektori põllumajandusettevõtjate taotlusi lisa punktides 1–3 ja 5–8</w:t>
      </w:r>
      <w:r w:rsidR="00FD2299" w:rsidRPr="00260972">
        <w:t>“ tekstiosaga</w:t>
      </w:r>
      <w:r w:rsidR="00190E2B" w:rsidRPr="00260972">
        <w:t xml:space="preserve"> „, </w:t>
      </w:r>
      <w:r w:rsidR="00190E2B" w:rsidRPr="00260972">
        <w:rPr>
          <w:shd w:val="clear" w:color="auto" w:fill="FFFFFF"/>
        </w:rPr>
        <w:t xml:space="preserve">avaliku sektori põllumajandusettevõtjate taotlusi lisa punktides 1–3 ja 5–8 ning </w:t>
      </w:r>
      <w:r w:rsidR="00190E2B" w:rsidRPr="00260972">
        <w:t>põllumajandusvaldkonna muuseumite taotlusi lisa punktides</w:t>
      </w:r>
      <w:r w:rsidR="00CC74EA" w:rsidRPr="00260972">
        <w:t xml:space="preserve"> </w:t>
      </w:r>
      <w:r w:rsidR="00537E10" w:rsidRPr="00260972">
        <w:rPr>
          <w:bCs/>
          <w:lang w:eastAsia="et-EE"/>
        </w:rPr>
        <w:t>1–3, 5 ja 7–8</w:t>
      </w:r>
      <w:r w:rsidR="0042073C" w:rsidRPr="00260972">
        <w:t>“</w:t>
      </w:r>
      <w:r w:rsidR="00CC74EA" w:rsidRPr="00260972">
        <w:t>;</w:t>
      </w:r>
      <w:r w:rsidR="00190E2B" w:rsidRPr="00260972">
        <w:t xml:space="preserve"> </w:t>
      </w:r>
    </w:p>
    <w:p w14:paraId="3B3C0BCB" w14:textId="019C52AD" w:rsidR="00190E2B" w:rsidRPr="00260972" w:rsidRDefault="00190E2B" w:rsidP="00BA25B7">
      <w:pPr>
        <w:pStyle w:val="Tekst"/>
      </w:pPr>
    </w:p>
    <w:p w14:paraId="5FFA1468" w14:textId="519A6708" w:rsidR="00B24200" w:rsidRPr="00260972" w:rsidRDefault="00E21DBD" w:rsidP="00BA25B7">
      <w:pPr>
        <w:pStyle w:val="Tekst"/>
      </w:pPr>
      <w:r w:rsidRPr="00260972">
        <w:rPr>
          <w:b/>
        </w:rPr>
        <w:t>22</w:t>
      </w:r>
      <w:r w:rsidR="00B24200" w:rsidRPr="00260972">
        <w:rPr>
          <w:b/>
        </w:rPr>
        <w:t>)</w:t>
      </w:r>
      <w:r w:rsidR="00B24200" w:rsidRPr="00260972">
        <w:t xml:space="preserve"> paragrahvi 14 lõikes 2 asendatakse sõnad „põllumajandustootjate ja avaliku sektori põllumajandusettevõtjate“ tekstiosaga „põllumajandustootjate, </w:t>
      </w:r>
      <w:r w:rsidR="00780D03" w:rsidRPr="00260972">
        <w:t xml:space="preserve">avaliku sektori põllumajandusettevõtjate ja </w:t>
      </w:r>
      <w:r w:rsidR="00B24200" w:rsidRPr="00260972">
        <w:t>põllumajandusvaldkonna muuseumite“;</w:t>
      </w:r>
    </w:p>
    <w:p w14:paraId="17EDBF63" w14:textId="77777777" w:rsidR="00B24200" w:rsidRPr="00260972" w:rsidRDefault="00B24200" w:rsidP="00BA25B7">
      <w:pPr>
        <w:pStyle w:val="Tekst"/>
      </w:pPr>
    </w:p>
    <w:p w14:paraId="16D3F822" w14:textId="0D8B9F50" w:rsidR="00B24200" w:rsidRPr="00260972" w:rsidRDefault="00E21DBD" w:rsidP="00BA25B7">
      <w:pPr>
        <w:pStyle w:val="Tekst"/>
      </w:pPr>
      <w:r w:rsidRPr="00260972">
        <w:rPr>
          <w:b/>
        </w:rPr>
        <w:t>23</w:t>
      </w:r>
      <w:r w:rsidR="00B24200" w:rsidRPr="00260972">
        <w:rPr>
          <w:b/>
        </w:rPr>
        <w:t>)</w:t>
      </w:r>
      <w:r w:rsidR="00B24200" w:rsidRPr="00260972">
        <w:t xml:space="preserve"> paragrahvi 15 lõikes 4 asendatakse sõnad „põllumajandustootja ja avaliku sektori põllumajandusettevõtja“ tekstiosaga „põllumajandustootja, avaliku sektori põllumajandusettevõtja ja põllumajandusvaldkonna muuseumi“;</w:t>
      </w:r>
    </w:p>
    <w:p w14:paraId="6A49DCAC" w14:textId="2A115C71" w:rsidR="00D4132F" w:rsidRPr="00260972" w:rsidRDefault="00D4132F" w:rsidP="00BA25B7">
      <w:pPr>
        <w:pStyle w:val="Tekst"/>
      </w:pPr>
    </w:p>
    <w:p w14:paraId="2E29D7D1" w14:textId="7414341F" w:rsidR="00D105E9" w:rsidRPr="00260972" w:rsidRDefault="00E21DBD" w:rsidP="00BA25B7">
      <w:pPr>
        <w:pStyle w:val="Tekst"/>
      </w:pPr>
      <w:r w:rsidRPr="00260972">
        <w:rPr>
          <w:b/>
        </w:rPr>
        <w:t>24</w:t>
      </w:r>
      <w:r w:rsidR="00D105E9" w:rsidRPr="00260972">
        <w:rPr>
          <w:b/>
        </w:rPr>
        <w:t>)</w:t>
      </w:r>
      <w:r w:rsidR="00D105E9" w:rsidRPr="00260972">
        <w:t xml:space="preserve"> paragrahvi 16 lõi</w:t>
      </w:r>
      <w:r w:rsidR="009B58EA" w:rsidRPr="00260972">
        <w:t>k</w:t>
      </w:r>
      <w:r w:rsidR="00D105E9" w:rsidRPr="00260972">
        <w:t xml:space="preserve">e 3 punkt 3 sõnastatakse järgmiselt: </w:t>
      </w:r>
    </w:p>
    <w:p w14:paraId="60C8858C" w14:textId="46208B7D" w:rsidR="00A60EB0" w:rsidRPr="00260972" w:rsidRDefault="00A60EB0" w:rsidP="002F517C">
      <w:pPr>
        <w:spacing w:line="240" w:lineRule="auto"/>
      </w:pPr>
      <w:r w:rsidRPr="00260972" w:rsidDel="00A60EB0">
        <w:t xml:space="preserve"> </w:t>
      </w:r>
      <w:r w:rsidRPr="00260972">
        <w:t>„3) luua tegevuse elluviimise asukohta taotluses esitatud arvu uusi täistööajaga töökohti ja nende täitmiseks sõlmida töölepingu seaduse §-s 1 nimetatud töötajaga tööleping hiljemalt ühe aasta jooksul arvates PRIA poolt viimase toetusosa väljamaksmisest või liisingu puhul arvates investeeringuobjekti sihtotstarbelisse kasutusse võtmisest ning tagada, et nimetatud nõuded oleksid täidetud sihipärase kasutamise perioodi lõpuni või liisingu puhul kuni PRIA poolt viimase toetusosa väljamaksmiseni, kui ta on saanud hindepunkte lisa punktis 3 sätest</w:t>
      </w:r>
      <w:r w:rsidR="001E1EE7" w:rsidRPr="00260972">
        <w:t>atud hindamiskriteeriumi alusel;</w:t>
      </w:r>
      <w:r w:rsidRPr="00260972">
        <w:t>“;</w:t>
      </w:r>
    </w:p>
    <w:p w14:paraId="3C6B4956" w14:textId="13F9B8C7" w:rsidR="009B58EA" w:rsidRPr="00260972" w:rsidRDefault="009B58EA" w:rsidP="002F517C">
      <w:pPr>
        <w:spacing w:line="240" w:lineRule="auto"/>
      </w:pPr>
    </w:p>
    <w:p w14:paraId="2B27FF8C" w14:textId="45C091F0" w:rsidR="009B58EA" w:rsidRPr="00260972" w:rsidRDefault="0042073C" w:rsidP="00BA25B7">
      <w:pPr>
        <w:pStyle w:val="Tekst"/>
      </w:pPr>
      <w:r w:rsidRPr="00260972">
        <w:rPr>
          <w:b/>
        </w:rPr>
        <w:t>2</w:t>
      </w:r>
      <w:r w:rsidR="00E21DBD" w:rsidRPr="00260972">
        <w:rPr>
          <w:b/>
        </w:rPr>
        <w:t>5</w:t>
      </w:r>
      <w:r w:rsidR="009B58EA" w:rsidRPr="00260972">
        <w:rPr>
          <w:b/>
        </w:rPr>
        <w:t xml:space="preserve">) </w:t>
      </w:r>
      <w:r w:rsidR="009B58EA" w:rsidRPr="00260972">
        <w:t>paragrahvi 16</w:t>
      </w:r>
      <w:r w:rsidR="009B58EA" w:rsidRPr="00260972">
        <w:rPr>
          <w:vertAlign w:val="superscript"/>
        </w:rPr>
        <w:t>1</w:t>
      </w:r>
      <w:r w:rsidR="009B58EA" w:rsidRPr="00260972">
        <w:t xml:space="preserve"> lõike 3 punktis 2 ja </w:t>
      </w:r>
      <w:r w:rsidR="00575B4F" w:rsidRPr="00260972">
        <w:t>§</w:t>
      </w:r>
      <w:r w:rsidR="009B58EA" w:rsidRPr="00260972">
        <w:t xml:space="preserve"> 21 lõikes 10 asendatakse tekstiosa „2023.“ tekstiosaga „2025.“;</w:t>
      </w:r>
    </w:p>
    <w:p w14:paraId="07AB8DD7" w14:textId="7F7C1E64" w:rsidR="00657A62" w:rsidRPr="00260972" w:rsidRDefault="00657A62" w:rsidP="00BA25B7">
      <w:pPr>
        <w:pStyle w:val="Tekst"/>
      </w:pPr>
    </w:p>
    <w:p w14:paraId="555B2524" w14:textId="2F75F3E8" w:rsidR="00657A62" w:rsidRPr="00260972" w:rsidRDefault="00657A62" w:rsidP="00BA25B7">
      <w:pPr>
        <w:pStyle w:val="Tekst"/>
      </w:pPr>
      <w:r w:rsidRPr="00260972">
        <w:rPr>
          <w:b/>
        </w:rPr>
        <w:t xml:space="preserve">26) </w:t>
      </w:r>
      <w:r w:rsidR="00DF43EC" w:rsidRPr="00260972">
        <w:t>paragrahvi 17</w:t>
      </w:r>
      <w:r w:rsidRPr="00260972">
        <w:t xml:space="preserve"> lõiget</w:t>
      </w:r>
      <w:r w:rsidR="0008154A" w:rsidRPr="00260972">
        <w:t xml:space="preserve"> 1</w:t>
      </w:r>
      <w:r w:rsidRPr="00260972">
        <w:t xml:space="preserve"> täiendatakse punktiga </w:t>
      </w:r>
      <w:r w:rsidR="00DF43EC" w:rsidRPr="00260972">
        <w:t>6</w:t>
      </w:r>
      <w:r w:rsidRPr="00260972">
        <w:t xml:space="preserve"> järgmises sõnastuses: </w:t>
      </w:r>
    </w:p>
    <w:p w14:paraId="57A6E886" w14:textId="39335D00" w:rsidR="00657A62" w:rsidRPr="00260972" w:rsidRDefault="00DF43EC" w:rsidP="00BA25B7">
      <w:pPr>
        <w:pStyle w:val="Tekst"/>
      </w:pPr>
      <w:r w:rsidRPr="00260972">
        <w:t>„6</w:t>
      </w:r>
      <w:r w:rsidR="00657A62" w:rsidRPr="00260972">
        <w:t xml:space="preserve">) </w:t>
      </w:r>
      <w:r w:rsidR="0026103E" w:rsidRPr="00260972">
        <w:t>investeeringuobjekti, mis on seotud päikese-, vee- või tuuleenergiast elektri tootmisega, puhul</w:t>
      </w:r>
      <w:r w:rsidR="0008154A" w:rsidRPr="00260972">
        <w:rPr>
          <w:shd w:val="clear" w:color="auto" w:fill="FFFFFF"/>
        </w:rPr>
        <w:t xml:space="preserve"> ärakiri </w:t>
      </w:r>
      <w:r w:rsidR="000F662E" w:rsidRPr="00260972">
        <w:rPr>
          <w:shd w:val="clear" w:color="auto" w:fill="FFFFFF"/>
        </w:rPr>
        <w:t>võrguettevõtjaga sõlmitud liitumisleping</w:t>
      </w:r>
      <w:r w:rsidR="00D0190B" w:rsidRPr="00260972">
        <w:rPr>
          <w:shd w:val="clear" w:color="auto" w:fill="FFFFFF"/>
        </w:rPr>
        <w:t>ust</w:t>
      </w:r>
      <w:r w:rsidR="00657A62" w:rsidRPr="00260972">
        <w:t>.“;</w:t>
      </w:r>
    </w:p>
    <w:p w14:paraId="146F3806" w14:textId="77777777" w:rsidR="00FA1E1C" w:rsidRPr="00260972" w:rsidRDefault="00FA1E1C" w:rsidP="0028506B">
      <w:pPr>
        <w:spacing w:line="240" w:lineRule="auto"/>
        <w:rPr>
          <w:rFonts w:ascii="Arial" w:hAnsi="Arial" w:cs="Arial"/>
          <w:sz w:val="21"/>
          <w:szCs w:val="21"/>
          <w:shd w:val="clear" w:color="auto" w:fill="FFFFFF"/>
        </w:rPr>
      </w:pPr>
    </w:p>
    <w:p w14:paraId="0800258B" w14:textId="31A14F62" w:rsidR="00B24200" w:rsidRPr="00260972" w:rsidRDefault="00E21DBD" w:rsidP="0028506B">
      <w:pPr>
        <w:spacing w:line="240" w:lineRule="auto"/>
        <w:rPr>
          <w:shd w:val="clear" w:color="auto" w:fill="FFFFFF"/>
        </w:rPr>
      </w:pPr>
      <w:r w:rsidRPr="00260972">
        <w:rPr>
          <w:b/>
        </w:rPr>
        <w:t>2</w:t>
      </w:r>
      <w:r w:rsidR="00657A62" w:rsidRPr="00260972">
        <w:rPr>
          <w:b/>
        </w:rPr>
        <w:t>7</w:t>
      </w:r>
      <w:r w:rsidR="00B24200" w:rsidRPr="00260972">
        <w:rPr>
          <w:b/>
        </w:rPr>
        <w:t xml:space="preserve">) </w:t>
      </w:r>
      <w:r w:rsidR="00B24200" w:rsidRPr="00260972">
        <w:t>paragrahvi 21 lõikes</w:t>
      </w:r>
      <w:r w:rsidR="00381078" w:rsidRPr="00260972">
        <w:t>t</w:t>
      </w:r>
      <w:r w:rsidR="00B24200" w:rsidRPr="00260972">
        <w:t xml:space="preserve"> 15 </w:t>
      </w:r>
      <w:r w:rsidR="00C60A92" w:rsidRPr="00260972">
        <w:t>jäetakse välja sõnad</w:t>
      </w:r>
      <w:r w:rsidR="00B24200" w:rsidRPr="00260972">
        <w:t xml:space="preserve"> „</w:t>
      </w:r>
      <w:r w:rsidR="00B24200" w:rsidRPr="00260972">
        <w:rPr>
          <w:shd w:val="clear" w:color="auto" w:fill="FFFFFF"/>
        </w:rPr>
        <w:t>kassapõhist raamatupidamise arvestust pidava“</w:t>
      </w:r>
      <w:r w:rsidR="00AC2C5E" w:rsidRPr="00260972">
        <w:rPr>
          <w:shd w:val="clear" w:color="auto" w:fill="FFFFFF"/>
        </w:rPr>
        <w:t>;</w:t>
      </w:r>
    </w:p>
    <w:p w14:paraId="76083BB3" w14:textId="766CC932" w:rsidR="001D3D10" w:rsidRPr="00260972" w:rsidRDefault="001D3D10" w:rsidP="0028506B">
      <w:pPr>
        <w:spacing w:line="240" w:lineRule="auto"/>
        <w:rPr>
          <w:shd w:val="clear" w:color="auto" w:fill="FFFFFF"/>
        </w:rPr>
      </w:pPr>
    </w:p>
    <w:p w14:paraId="466F7B6D" w14:textId="34837D1B" w:rsidR="00575B4F" w:rsidRPr="00260972" w:rsidRDefault="00657A62" w:rsidP="0028506B">
      <w:pPr>
        <w:spacing w:line="240" w:lineRule="auto"/>
        <w:rPr>
          <w:shd w:val="clear" w:color="auto" w:fill="FFFFFF"/>
        </w:rPr>
      </w:pPr>
      <w:r w:rsidRPr="00260972">
        <w:rPr>
          <w:b/>
          <w:shd w:val="clear" w:color="auto" w:fill="FFFFFF"/>
        </w:rPr>
        <w:t>28</w:t>
      </w:r>
      <w:r w:rsidR="00575B4F" w:rsidRPr="00260972">
        <w:rPr>
          <w:b/>
          <w:shd w:val="clear" w:color="auto" w:fill="FFFFFF"/>
        </w:rPr>
        <w:t>)</w:t>
      </w:r>
      <w:r w:rsidR="00575B4F" w:rsidRPr="00260972">
        <w:rPr>
          <w:shd w:val="clear" w:color="auto" w:fill="FFFFFF"/>
        </w:rPr>
        <w:t xml:space="preserve"> paragrahvi 21 lõigetes 8 ja 14 asendatakse tekstiosa „PRIA-le“ sõnaga „PRIAle“;</w:t>
      </w:r>
    </w:p>
    <w:p w14:paraId="63D7A691" w14:textId="77777777" w:rsidR="00575B4F" w:rsidRPr="00BA25B7" w:rsidRDefault="00575B4F" w:rsidP="0028506B">
      <w:pPr>
        <w:spacing w:line="240" w:lineRule="auto"/>
        <w:rPr>
          <w:shd w:val="clear" w:color="auto" w:fill="FFFFFF"/>
        </w:rPr>
      </w:pPr>
    </w:p>
    <w:p w14:paraId="7E3C9135" w14:textId="6B889309" w:rsidR="00BF6749" w:rsidRPr="00260972" w:rsidRDefault="00657A62" w:rsidP="0028506B">
      <w:pPr>
        <w:spacing w:line="240" w:lineRule="auto"/>
      </w:pPr>
      <w:r w:rsidRPr="00260972">
        <w:rPr>
          <w:b/>
        </w:rPr>
        <w:t>29</w:t>
      </w:r>
      <w:r w:rsidR="001D3D10" w:rsidRPr="00260972">
        <w:rPr>
          <w:b/>
        </w:rPr>
        <w:t>)</w:t>
      </w:r>
      <w:r w:rsidR="001D3D10" w:rsidRPr="00260972">
        <w:t xml:space="preserve"> paragrahvi 21 täiendatakse lõi</w:t>
      </w:r>
      <w:r w:rsidR="002F2464" w:rsidRPr="00260972">
        <w:t>getega</w:t>
      </w:r>
      <w:r w:rsidR="001D3D10" w:rsidRPr="00260972">
        <w:t xml:space="preserve"> 16</w:t>
      </w:r>
      <w:r w:rsidR="00081F75" w:rsidRPr="00260972">
        <w:rPr>
          <w:bCs/>
          <w:lang w:eastAsia="et-EE"/>
        </w:rPr>
        <w:t>–</w:t>
      </w:r>
      <w:r w:rsidR="009F7D9F" w:rsidRPr="00260972">
        <w:t>18</w:t>
      </w:r>
      <w:r w:rsidR="001D3D10" w:rsidRPr="00260972">
        <w:t xml:space="preserve"> järgmise</w:t>
      </w:r>
      <w:r w:rsidR="00095329" w:rsidRPr="00260972">
        <w:t>s sõnastuses</w:t>
      </w:r>
      <w:r w:rsidR="00BF6749" w:rsidRPr="00260972">
        <w:t>:</w:t>
      </w:r>
      <w:r w:rsidR="001D3D10" w:rsidRPr="00260972">
        <w:t xml:space="preserve"> </w:t>
      </w:r>
    </w:p>
    <w:p w14:paraId="720F2E63" w14:textId="0EB2ED00" w:rsidR="00883FAF" w:rsidRPr="00260972" w:rsidRDefault="001D3D10" w:rsidP="0028506B">
      <w:pPr>
        <w:spacing w:line="240" w:lineRule="auto"/>
      </w:pPr>
      <w:r w:rsidRPr="00260972">
        <w:t>„</w:t>
      </w:r>
      <w:r w:rsidR="00BF6749" w:rsidRPr="00260972">
        <w:t>(</w:t>
      </w:r>
      <w:r w:rsidRPr="00260972">
        <w:t xml:space="preserve">16) Toetuse saaja, kes esitas taotluse 2019. aastal ning kes on kahe aasta jooksul arvates PRIA poolt taotluse rahuldamise otsuse tegemisest esitanud PRIAle toetuse maksmiseks vähemalt ühe maksetaotluse koos investeeringu tegemist tõendavate dokumentidega, võib viia tegevuse </w:t>
      </w:r>
      <w:r w:rsidRPr="00260972">
        <w:lastRenderedPageBreak/>
        <w:t>ellu, võtta toetuse abil ostetud investeeringuobjekti sihtotstarbeliselt kasutusse ja esitada investeeringu tegemist tõendavad dokumendid 3</w:t>
      </w:r>
      <w:r w:rsidR="002679D7" w:rsidRPr="00260972">
        <w:t>6</w:t>
      </w:r>
      <w:r w:rsidRPr="00260972">
        <w:t xml:space="preserve"> kuu jooksul arvates PRIA poolt taotluse rahuldamise otsuse tegemisest.</w:t>
      </w:r>
    </w:p>
    <w:p w14:paraId="013AD94B" w14:textId="2DF306A8" w:rsidR="009F7D9F" w:rsidRPr="00260972" w:rsidRDefault="009F7D9F" w:rsidP="0028506B">
      <w:pPr>
        <w:spacing w:line="240" w:lineRule="auto"/>
      </w:pPr>
    </w:p>
    <w:p w14:paraId="5F531879" w14:textId="76B158D5" w:rsidR="009F7D9F" w:rsidRPr="00260972" w:rsidRDefault="009F7D9F" w:rsidP="0028506B">
      <w:pPr>
        <w:spacing w:line="240" w:lineRule="auto"/>
      </w:pPr>
      <w:r w:rsidRPr="00260972">
        <w:t>(17) Lõikes 16 nimetatud toetuse saaja puhul loetakse taotluse rahuldamise otsuses määratud tegevuse elluviimise tähtaeg pikenenuks ühe aasta võrra</w:t>
      </w:r>
      <w:r w:rsidR="007C2D4E" w:rsidRPr="00260972">
        <w:t>.</w:t>
      </w:r>
    </w:p>
    <w:p w14:paraId="238EB5BC" w14:textId="77777777" w:rsidR="00883FAF" w:rsidRPr="00260972" w:rsidRDefault="00883FAF" w:rsidP="0028506B">
      <w:pPr>
        <w:spacing w:line="240" w:lineRule="auto"/>
      </w:pPr>
    </w:p>
    <w:p w14:paraId="4B8ED005" w14:textId="734D9729" w:rsidR="001D3D10" w:rsidRPr="00260972" w:rsidRDefault="00883FAF">
      <w:pPr>
        <w:pStyle w:val="CommentText"/>
        <w:rPr>
          <w:b/>
          <w:sz w:val="24"/>
          <w:szCs w:val="24"/>
        </w:rPr>
      </w:pPr>
      <w:r w:rsidRPr="00260972">
        <w:rPr>
          <w:sz w:val="24"/>
          <w:szCs w:val="24"/>
        </w:rPr>
        <w:t>(1</w:t>
      </w:r>
      <w:r w:rsidR="009F7D9F" w:rsidRPr="00260972">
        <w:rPr>
          <w:sz w:val="24"/>
          <w:szCs w:val="24"/>
        </w:rPr>
        <w:t>8</w:t>
      </w:r>
      <w:r w:rsidRPr="00260972">
        <w:rPr>
          <w:sz w:val="24"/>
          <w:szCs w:val="24"/>
        </w:rPr>
        <w:t xml:space="preserve">) </w:t>
      </w:r>
      <w:r w:rsidR="00B8046B" w:rsidRPr="00260972">
        <w:rPr>
          <w:rFonts w:cs="Times New Roman"/>
          <w:sz w:val="24"/>
          <w:szCs w:val="24"/>
        </w:rPr>
        <w:t xml:space="preserve">Lõiget 16 kohaldatakse </w:t>
      </w:r>
      <w:r w:rsidR="006E3307" w:rsidRPr="00260972">
        <w:rPr>
          <w:rFonts w:cs="Times New Roman"/>
          <w:sz w:val="24"/>
          <w:szCs w:val="24"/>
        </w:rPr>
        <w:t>alates</w:t>
      </w:r>
      <w:r w:rsidR="00B8046B" w:rsidRPr="00260972">
        <w:rPr>
          <w:rFonts w:cs="Times New Roman"/>
          <w:sz w:val="24"/>
          <w:szCs w:val="24"/>
          <w:shd w:val="clear" w:color="auto" w:fill="FFFFFF"/>
        </w:rPr>
        <w:t xml:space="preserve"> 2021. aasta </w:t>
      </w:r>
      <w:r w:rsidR="009F404F" w:rsidRPr="00260972">
        <w:rPr>
          <w:rFonts w:cs="Times New Roman"/>
          <w:sz w:val="24"/>
          <w:szCs w:val="24"/>
          <w:shd w:val="clear" w:color="auto" w:fill="FFFFFF"/>
        </w:rPr>
        <w:t>1</w:t>
      </w:r>
      <w:r w:rsidR="007B0CC6" w:rsidRPr="00260972">
        <w:rPr>
          <w:rFonts w:cs="Times New Roman"/>
          <w:sz w:val="24"/>
          <w:szCs w:val="24"/>
          <w:shd w:val="clear" w:color="auto" w:fill="FFFFFF"/>
        </w:rPr>
        <w:t xml:space="preserve">. </w:t>
      </w:r>
      <w:r w:rsidR="00B8046B" w:rsidRPr="00260972">
        <w:rPr>
          <w:rFonts w:cs="Times New Roman"/>
          <w:sz w:val="24"/>
          <w:szCs w:val="24"/>
          <w:shd w:val="clear" w:color="auto" w:fill="FFFFFF"/>
        </w:rPr>
        <w:t>novembrist.</w:t>
      </w:r>
      <w:r w:rsidR="001D3D10" w:rsidRPr="00260972">
        <w:rPr>
          <w:sz w:val="24"/>
          <w:szCs w:val="24"/>
        </w:rPr>
        <w:t>“</w:t>
      </w:r>
      <w:r w:rsidR="00BF6749" w:rsidRPr="00260972">
        <w:rPr>
          <w:sz w:val="24"/>
          <w:szCs w:val="24"/>
        </w:rPr>
        <w:t>;</w:t>
      </w:r>
    </w:p>
    <w:p w14:paraId="08AD0171" w14:textId="77777777" w:rsidR="00B24200" w:rsidRPr="00260972" w:rsidRDefault="00B24200" w:rsidP="00BA25B7">
      <w:pPr>
        <w:pStyle w:val="Tekst"/>
      </w:pPr>
    </w:p>
    <w:p w14:paraId="701D0B83" w14:textId="2951AEA7" w:rsidR="00B24200" w:rsidRPr="00260972" w:rsidRDefault="00657A62" w:rsidP="00BA25B7">
      <w:pPr>
        <w:pStyle w:val="Tekst"/>
      </w:pPr>
      <w:r w:rsidRPr="00260972">
        <w:rPr>
          <w:b/>
        </w:rPr>
        <w:t>30</w:t>
      </w:r>
      <w:r w:rsidR="00B24200" w:rsidRPr="00260972">
        <w:rPr>
          <w:b/>
        </w:rPr>
        <w:t>)</w:t>
      </w:r>
      <w:r w:rsidR="00B24200" w:rsidRPr="00260972">
        <w:t xml:space="preserve"> määruse lisa kehtestatakse uues sõnastuses (lisatud).</w:t>
      </w:r>
    </w:p>
    <w:p w14:paraId="254F9B06" w14:textId="77777777" w:rsidR="00B358EA" w:rsidRDefault="00B358EA" w:rsidP="00BA25B7">
      <w:pPr>
        <w:pStyle w:val="Tekst"/>
      </w:pPr>
    </w:p>
    <w:p w14:paraId="79FB0786" w14:textId="77777777" w:rsidR="00B358EA" w:rsidRDefault="00B358EA" w:rsidP="00BA25B7">
      <w:pPr>
        <w:pStyle w:val="Tekst"/>
      </w:pPr>
    </w:p>
    <w:p w14:paraId="2E5C916C" w14:textId="77777777" w:rsidR="00B358EA" w:rsidRDefault="00B358EA" w:rsidP="00BA25B7">
      <w:pPr>
        <w:pStyle w:val="Tekst"/>
      </w:pPr>
    </w:p>
    <w:p w14:paraId="4D60580E" w14:textId="765E54CC" w:rsidR="00691971" w:rsidRDefault="00691971" w:rsidP="00BA25B7">
      <w:pPr>
        <w:pStyle w:val="Tekst"/>
      </w:pPr>
    </w:p>
    <w:p w14:paraId="2F25DA2A" w14:textId="77777777" w:rsidR="00B358EA" w:rsidRPr="0028506B" w:rsidRDefault="002660FC" w:rsidP="00BA25B7">
      <w:pPr>
        <w:pStyle w:val="Tekst"/>
      </w:pPr>
      <w:r w:rsidRPr="0028506B">
        <w:t>(allkirjastatud digitaalselt)</w:t>
      </w:r>
    </w:p>
    <w:p w14:paraId="5A2F47A9" w14:textId="77777777" w:rsidR="00B358EA" w:rsidRPr="0028506B" w:rsidRDefault="00C17731" w:rsidP="00BA25B7">
      <w:pPr>
        <w:pStyle w:val="Tekst"/>
      </w:pPr>
      <w:r w:rsidRPr="0028506B">
        <w:t>Urmas Kruuse</w:t>
      </w:r>
    </w:p>
    <w:p w14:paraId="62DD0665" w14:textId="77777777" w:rsidR="00B358EA" w:rsidRPr="0028506B" w:rsidRDefault="002660FC" w:rsidP="00BA25B7">
      <w:pPr>
        <w:pStyle w:val="Tekst"/>
      </w:pPr>
      <w:r w:rsidRPr="0028506B">
        <w:t>M</w:t>
      </w:r>
      <w:r w:rsidR="00AD3466" w:rsidRPr="0028506B">
        <w:t>aaeluminister</w:t>
      </w:r>
    </w:p>
    <w:p w14:paraId="544B2F06" w14:textId="6ECC40B9" w:rsidR="00B358EA" w:rsidRDefault="00B358EA" w:rsidP="00BA25B7">
      <w:pPr>
        <w:pStyle w:val="Tekst"/>
      </w:pPr>
    </w:p>
    <w:p w14:paraId="2CDBD9B7" w14:textId="77777777" w:rsidR="00692AA0" w:rsidRPr="0028506B" w:rsidRDefault="00692AA0" w:rsidP="00BA25B7">
      <w:pPr>
        <w:pStyle w:val="Tekst"/>
      </w:pPr>
    </w:p>
    <w:p w14:paraId="6357ED51" w14:textId="77777777" w:rsidR="002660FC" w:rsidRPr="0028506B" w:rsidRDefault="002660FC" w:rsidP="00BA25B7">
      <w:pPr>
        <w:pStyle w:val="Tekst"/>
      </w:pPr>
      <w:r w:rsidRPr="0028506B">
        <w:t>(allkirjastatud digitaalselt)</w:t>
      </w:r>
    </w:p>
    <w:p w14:paraId="3F382B18" w14:textId="77777777" w:rsidR="00B358EA" w:rsidRPr="0028506B" w:rsidRDefault="00966B11" w:rsidP="00BA25B7">
      <w:pPr>
        <w:pStyle w:val="Tekst"/>
      </w:pPr>
      <w:r w:rsidRPr="0028506B">
        <w:t>Tiina Saron</w:t>
      </w:r>
    </w:p>
    <w:p w14:paraId="68DA1C6C" w14:textId="77777777" w:rsidR="00B358EA" w:rsidRPr="0028506B" w:rsidRDefault="002660FC" w:rsidP="00BA25B7">
      <w:pPr>
        <w:pStyle w:val="Tekst"/>
      </w:pPr>
      <w:r w:rsidRPr="0028506B">
        <w:t>Kantsler</w:t>
      </w:r>
    </w:p>
    <w:p w14:paraId="128139DF" w14:textId="3B8B441C" w:rsidR="00B358EA" w:rsidRDefault="00B358EA" w:rsidP="00BA25B7">
      <w:pPr>
        <w:pStyle w:val="Tekst"/>
      </w:pPr>
    </w:p>
    <w:p w14:paraId="68C0BFA2" w14:textId="25E599FC" w:rsidR="00782256" w:rsidRDefault="00782256" w:rsidP="00BA25B7">
      <w:pPr>
        <w:pStyle w:val="Tekst"/>
      </w:pPr>
    </w:p>
    <w:p w14:paraId="74510E7E" w14:textId="1EED2A2A" w:rsidR="00782256" w:rsidRDefault="00782256" w:rsidP="00BA25B7">
      <w:pPr>
        <w:pStyle w:val="Tekst"/>
      </w:pPr>
    </w:p>
    <w:p w14:paraId="0B775DF6" w14:textId="77777777" w:rsidR="00782256" w:rsidRDefault="00782256" w:rsidP="00BA25B7">
      <w:pPr>
        <w:pStyle w:val="Tekst"/>
      </w:pPr>
    </w:p>
    <w:p w14:paraId="19E729F4" w14:textId="7A8E7656" w:rsidR="003151EB" w:rsidRPr="001D46F0" w:rsidRDefault="00B358EA" w:rsidP="00BA25B7">
      <w:pPr>
        <w:pStyle w:val="Tekst"/>
      </w:pPr>
      <w:r w:rsidRPr="001D46F0">
        <w:t>Lisa</w:t>
      </w:r>
      <w:r w:rsidR="00AB61EF">
        <w:t xml:space="preserve"> </w:t>
      </w:r>
      <w:r w:rsidR="00AB61EF">
        <w:rPr>
          <w:shd w:val="clear" w:color="auto" w:fill="FFFFFF"/>
        </w:rPr>
        <w:t>Taotluste hindamise kriteeriumid</w:t>
      </w:r>
    </w:p>
    <w:p w14:paraId="544136D4" w14:textId="77777777" w:rsidR="00BD078E" w:rsidRDefault="00BD078E" w:rsidP="00BA25B7">
      <w:pPr>
        <w:pStyle w:val="Tekst"/>
      </w:pPr>
    </w:p>
    <w:p w14:paraId="64E13DE7" w14:textId="77777777" w:rsidR="008C55D1" w:rsidRDefault="008C55D1" w:rsidP="00BA25B7">
      <w:pPr>
        <w:pStyle w:val="Tekst"/>
      </w:pPr>
    </w:p>
    <w:p w14:paraId="3010AD6C" w14:textId="77777777" w:rsidR="008C55D1" w:rsidRPr="00BD078E" w:rsidRDefault="008C55D1" w:rsidP="00BA25B7">
      <w:pPr>
        <w:pStyle w:val="Tekst"/>
      </w:pPr>
    </w:p>
    <w:sectPr w:rsidR="008C55D1" w:rsidRPr="00BD078E" w:rsidSect="008C55D1">
      <w:headerReference w:type="default" r:id="rId9"/>
      <w:footerReference w:type="even" r:id="rId10"/>
      <w:foot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A705" w14:textId="77777777" w:rsidR="00B12E94" w:rsidRDefault="00B12E94" w:rsidP="00DF44DF">
      <w:r>
        <w:separator/>
      </w:r>
    </w:p>
  </w:endnote>
  <w:endnote w:type="continuationSeparator" w:id="0">
    <w:p w14:paraId="4328D6F9" w14:textId="77777777" w:rsidR="00B12E94" w:rsidRDefault="00B12E9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913687"/>
      <w:docPartObj>
        <w:docPartGallery w:val="Page Numbers (Bottom of Page)"/>
        <w:docPartUnique/>
      </w:docPartObj>
    </w:sdtPr>
    <w:sdtEndPr/>
    <w:sdtContent>
      <w:p w14:paraId="3AEAC836" w14:textId="77777777" w:rsidR="00DE2354" w:rsidRDefault="00DE2354">
        <w:pPr>
          <w:pStyle w:val="Footer"/>
          <w:jc w:val="center"/>
        </w:pPr>
        <w:r>
          <w:fldChar w:fldCharType="begin"/>
        </w:r>
        <w:r>
          <w:instrText>PAGE   \* MERGEFORMAT</w:instrText>
        </w:r>
        <w:r>
          <w:fldChar w:fldCharType="separate"/>
        </w:r>
        <w:r w:rsidR="008C55D1">
          <w:rPr>
            <w:noProof/>
          </w:rPr>
          <w:t>2</w:t>
        </w:r>
        <w:r>
          <w:fldChar w:fldCharType="end"/>
        </w:r>
      </w:p>
    </w:sdtContent>
  </w:sdt>
  <w:p w14:paraId="5C0F92F0" w14:textId="77777777" w:rsidR="00DE2354" w:rsidRDefault="008C55D1" w:rsidP="008C55D1">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766685"/>
      <w:docPartObj>
        <w:docPartGallery w:val="Page Numbers (Bottom of Page)"/>
        <w:docPartUnique/>
      </w:docPartObj>
    </w:sdtPr>
    <w:sdtEndPr/>
    <w:sdtContent>
      <w:p w14:paraId="6FBC6E3F" w14:textId="2F5D8CF5" w:rsidR="008C55D1" w:rsidRDefault="008C55D1">
        <w:pPr>
          <w:pStyle w:val="Footer"/>
          <w:jc w:val="center"/>
        </w:pPr>
        <w:r>
          <w:fldChar w:fldCharType="begin"/>
        </w:r>
        <w:r>
          <w:instrText>PAGE   \* MERGEFORMAT</w:instrText>
        </w:r>
        <w:r>
          <w:fldChar w:fldCharType="separate"/>
        </w:r>
        <w:r w:rsidR="008D269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D5CD" w14:textId="77777777" w:rsidR="00B12E94" w:rsidRDefault="00B12E94" w:rsidP="00DF44DF">
      <w:r>
        <w:separator/>
      </w:r>
    </w:p>
  </w:footnote>
  <w:footnote w:type="continuationSeparator" w:id="0">
    <w:p w14:paraId="6582E1D5" w14:textId="77777777" w:rsidR="00B12E94" w:rsidRDefault="00B12E94"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74C8" w14:textId="77777777" w:rsidR="00DE2354" w:rsidRDefault="00DE2354">
    <w:pPr>
      <w:pStyle w:val="Header"/>
      <w:jc w:val="center"/>
    </w:pPr>
  </w:p>
  <w:p w14:paraId="7E38F61E"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B2E"/>
    <w:multiLevelType w:val="hybridMultilevel"/>
    <w:tmpl w:val="3184E8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44C6D46"/>
    <w:multiLevelType w:val="hybridMultilevel"/>
    <w:tmpl w:val="EEA24C44"/>
    <w:lvl w:ilvl="0" w:tplc="5C1E82DA">
      <w:numFmt w:val="decimalZero"/>
      <w:lvlText w:val="%1."/>
      <w:lvlJc w:val="left"/>
      <w:pPr>
        <w:ind w:left="720" w:hanging="360"/>
      </w:pPr>
      <w:rPr>
        <w:rFonts w:eastAsia="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14"/>
    <w:rsid w:val="00015FBF"/>
    <w:rsid w:val="00016CE6"/>
    <w:rsid w:val="00017B7C"/>
    <w:rsid w:val="000212D8"/>
    <w:rsid w:val="00022BD7"/>
    <w:rsid w:val="00023802"/>
    <w:rsid w:val="00024268"/>
    <w:rsid w:val="000247DB"/>
    <w:rsid w:val="000268EA"/>
    <w:rsid w:val="00034716"/>
    <w:rsid w:val="000405FF"/>
    <w:rsid w:val="00040DD3"/>
    <w:rsid w:val="00044599"/>
    <w:rsid w:val="0004665A"/>
    <w:rsid w:val="00050CCC"/>
    <w:rsid w:val="0005126E"/>
    <w:rsid w:val="000523E8"/>
    <w:rsid w:val="00055D19"/>
    <w:rsid w:val="00057BA6"/>
    <w:rsid w:val="00060947"/>
    <w:rsid w:val="000651CF"/>
    <w:rsid w:val="00065650"/>
    <w:rsid w:val="00073127"/>
    <w:rsid w:val="000754DF"/>
    <w:rsid w:val="0008154A"/>
    <w:rsid w:val="00081F75"/>
    <w:rsid w:val="00082483"/>
    <w:rsid w:val="000913FC"/>
    <w:rsid w:val="00095329"/>
    <w:rsid w:val="00097933"/>
    <w:rsid w:val="000A11FC"/>
    <w:rsid w:val="000A171A"/>
    <w:rsid w:val="000A2BD3"/>
    <w:rsid w:val="000A4370"/>
    <w:rsid w:val="000B3C2C"/>
    <w:rsid w:val="000B3F49"/>
    <w:rsid w:val="000B6265"/>
    <w:rsid w:val="000C0D1A"/>
    <w:rsid w:val="000C5E94"/>
    <w:rsid w:val="000D4CED"/>
    <w:rsid w:val="000D6AC0"/>
    <w:rsid w:val="000D7F5B"/>
    <w:rsid w:val="000E0F4E"/>
    <w:rsid w:val="000E2A26"/>
    <w:rsid w:val="000E349E"/>
    <w:rsid w:val="000E3835"/>
    <w:rsid w:val="000E3B41"/>
    <w:rsid w:val="000E4E50"/>
    <w:rsid w:val="000E4F8D"/>
    <w:rsid w:val="000E4FB7"/>
    <w:rsid w:val="000E505C"/>
    <w:rsid w:val="000F167D"/>
    <w:rsid w:val="000F1772"/>
    <w:rsid w:val="000F662E"/>
    <w:rsid w:val="001022E3"/>
    <w:rsid w:val="00103F59"/>
    <w:rsid w:val="00110BCA"/>
    <w:rsid w:val="001114A7"/>
    <w:rsid w:val="001153D1"/>
    <w:rsid w:val="00116096"/>
    <w:rsid w:val="001162BE"/>
    <w:rsid w:val="00121594"/>
    <w:rsid w:val="00124999"/>
    <w:rsid w:val="00130504"/>
    <w:rsid w:val="00132ADF"/>
    <w:rsid w:val="00152E60"/>
    <w:rsid w:val="00152FE2"/>
    <w:rsid w:val="00153B10"/>
    <w:rsid w:val="00157865"/>
    <w:rsid w:val="00163278"/>
    <w:rsid w:val="00165C5D"/>
    <w:rsid w:val="00173956"/>
    <w:rsid w:val="00177AAE"/>
    <w:rsid w:val="00190E2B"/>
    <w:rsid w:val="0019661E"/>
    <w:rsid w:val="00197B97"/>
    <w:rsid w:val="001A2ACC"/>
    <w:rsid w:val="001A4670"/>
    <w:rsid w:val="001A7D04"/>
    <w:rsid w:val="001B369A"/>
    <w:rsid w:val="001B4A3D"/>
    <w:rsid w:val="001B58DB"/>
    <w:rsid w:val="001B7FC6"/>
    <w:rsid w:val="001C2821"/>
    <w:rsid w:val="001C4495"/>
    <w:rsid w:val="001C4FC9"/>
    <w:rsid w:val="001C79F6"/>
    <w:rsid w:val="001D12A0"/>
    <w:rsid w:val="001D1BE8"/>
    <w:rsid w:val="001D3D10"/>
    <w:rsid w:val="001D46F0"/>
    <w:rsid w:val="001D4CFB"/>
    <w:rsid w:val="001D5490"/>
    <w:rsid w:val="001D5616"/>
    <w:rsid w:val="001E0A16"/>
    <w:rsid w:val="001E1EE7"/>
    <w:rsid w:val="001E6D23"/>
    <w:rsid w:val="001F3AC9"/>
    <w:rsid w:val="002008A2"/>
    <w:rsid w:val="00205E95"/>
    <w:rsid w:val="0022269C"/>
    <w:rsid w:val="00223F7C"/>
    <w:rsid w:val="00227F85"/>
    <w:rsid w:val="002420AD"/>
    <w:rsid w:val="0024280D"/>
    <w:rsid w:val="00242F58"/>
    <w:rsid w:val="00245666"/>
    <w:rsid w:val="00247F7D"/>
    <w:rsid w:val="00254695"/>
    <w:rsid w:val="00260972"/>
    <w:rsid w:val="00260DC0"/>
    <w:rsid w:val="0026103E"/>
    <w:rsid w:val="0026456A"/>
    <w:rsid w:val="00264B3C"/>
    <w:rsid w:val="002660FC"/>
    <w:rsid w:val="002679D7"/>
    <w:rsid w:val="00272C87"/>
    <w:rsid w:val="00275225"/>
    <w:rsid w:val="00276360"/>
    <w:rsid w:val="0027650C"/>
    <w:rsid w:val="002776FE"/>
    <w:rsid w:val="00281106"/>
    <w:rsid w:val="002824CC"/>
    <w:rsid w:val="00282831"/>
    <w:rsid w:val="002835BB"/>
    <w:rsid w:val="0028506B"/>
    <w:rsid w:val="002922D4"/>
    <w:rsid w:val="00293449"/>
    <w:rsid w:val="00293ACE"/>
    <w:rsid w:val="00297223"/>
    <w:rsid w:val="00297C96"/>
    <w:rsid w:val="002A0FE1"/>
    <w:rsid w:val="002A6868"/>
    <w:rsid w:val="002B6201"/>
    <w:rsid w:val="002B6E07"/>
    <w:rsid w:val="002C2958"/>
    <w:rsid w:val="002C32D9"/>
    <w:rsid w:val="002E1DBF"/>
    <w:rsid w:val="002E2FF9"/>
    <w:rsid w:val="002F15C7"/>
    <w:rsid w:val="002F2464"/>
    <w:rsid w:val="002F254F"/>
    <w:rsid w:val="002F3520"/>
    <w:rsid w:val="002F3D65"/>
    <w:rsid w:val="002F517C"/>
    <w:rsid w:val="003045BE"/>
    <w:rsid w:val="003151EB"/>
    <w:rsid w:val="00317FAE"/>
    <w:rsid w:val="00322190"/>
    <w:rsid w:val="00324F92"/>
    <w:rsid w:val="003367A0"/>
    <w:rsid w:val="00343C7E"/>
    <w:rsid w:val="00343EBD"/>
    <w:rsid w:val="00350450"/>
    <w:rsid w:val="00352DA8"/>
    <w:rsid w:val="0035304F"/>
    <w:rsid w:val="00354059"/>
    <w:rsid w:val="0035518D"/>
    <w:rsid w:val="00357931"/>
    <w:rsid w:val="00362FE2"/>
    <w:rsid w:val="003746E1"/>
    <w:rsid w:val="00375194"/>
    <w:rsid w:val="00376B28"/>
    <w:rsid w:val="00381078"/>
    <w:rsid w:val="00385561"/>
    <w:rsid w:val="00387184"/>
    <w:rsid w:val="00391DEA"/>
    <w:rsid w:val="00391E33"/>
    <w:rsid w:val="0039463D"/>
    <w:rsid w:val="00394DCB"/>
    <w:rsid w:val="00397B9E"/>
    <w:rsid w:val="003B2A9C"/>
    <w:rsid w:val="003B7730"/>
    <w:rsid w:val="003C1335"/>
    <w:rsid w:val="003D26A3"/>
    <w:rsid w:val="003D68ED"/>
    <w:rsid w:val="003E006D"/>
    <w:rsid w:val="003E309C"/>
    <w:rsid w:val="003F23AD"/>
    <w:rsid w:val="003F2632"/>
    <w:rsid w:val="004040C5"/>
    <w:rsid w:val="004044DC"/>
    <w:rsid w:val="004058C9"/>
    <w:rsid w:val="0041092F"/>
    <w:rsid w:val="00412F25"/>
    <w:rsid w:val="00417B26"/>
    <w:rsid w:val="0042073C"/>
    <w:rsid w:val="00423764"/>
    <w:rsid w:val="004272B9"/>
    <w:rsid w:val="0043085E"/>
    <w:rsid w:val="00435A13"/>
    <w:rsid w:val="0044084D"/>
    <w:rsid w:val="00440D21"/>
    <w:rsid w:val="00444EDD"/>
    <w:rsid w:val="00447CD1"/>
    <w:rsid w:val="004505EB"/>
    <w:rsid w:val="004555B1"/>
    <w:rsid w:val="00456CF5"/>
    <w:rsid w:val="00462957"/>
    <w:rsid w:val="00464928"/>
    <w:rsid w:val="00474ACE"/>
    <w:rsid w:val="0047547D"/>
    <w:rsid w:val="00483F45"/>
    <w:rsid w:val="00495124"/>
    <w:rsid w:val="004A1BE5"/>
    <w:rsid w:val="004A3512"/>
    <w:rsid w:val="004A6064"/>
    <w:rsid w:val="004A75DC"/>
    <w:rsid w:val="004B259F"/>
    <w:rsid w:val="004B3262"/>
    <w:rsid w:val="004C1391"/>
    <w:rsid w:val="004D63FF"/>
    <w:rsid w:val="004E03A6"/>
    <w:rsid w:val="004E61A0"/>
    <w:rsid w:val="004F0B00"/>
    <w:rsid w:val="004F2A2E"/>
    <w:rsid w:val="004F2B98"/>
    <w:rsid w:val="00501CFB"/>
    <w:rsid w:val="00501D1C"/>
    <w:rsid w:val="0050252A"/>
    <w:rsid w:val="00502713"/>
    <w:rsid w:val="005065B8"/>
    <w:rsid w:val="00507A75"/>
    <w:rsid w:val="0051620B"/>
    <w:rsid w:val="00517F24"/>
    <w:rsid w:val="005278E1"/>
    <w:rsid w:val="00527A82"/>
    <w:rsid w:val="005357A0"/>
    <w:rsid w:val="00537E10"/>
    <w:rsid w:val="00546204"/>
    <w:rsid w:val="00551E24"/>
    <w:rsid w:val="00556A15"/>
    <w:rsid w:val="00557534"/>
    <w:rsid w:val="00560A92"/>
    <w:rsid w:val="0056160C"/>
    <w:rsid w:val="00564569"/>
    <w:rsid w:val="00566D45"/>
    <w:rsid w:val="00570C2A"/>
    <w:rsid w:val="00575B4F"/>
    <w:rsid w:val="0057606E"/>
    <w:rsid w:val="005815B9"/>
    <w:rsid w:val="00582C31"/>
    <w:rsid w:val="00591D3F"/>
    <w:rsid w:val="0059364A"/>
    <w:rsid w:val="00595106"/>
    <w:rsid w:val="00597CB4"/>
    <w:rsid w:val="005A2136"/>
    <w:rsid w:val="005A7E75"/>
    <w:rsid w:val="005B4EFD"/>
    <w:rsid w:val="005B5CE1"/>
    <w:rsid w:val="005B61E9"/>
    <w:rsid w:val="005C66F9"/>
    <w:rsid w:val="005C76FE"/>
    <w:rsid w:val="005D0328"/>
    <w:rsid w:val="005E3AED"/>
    <w:rsid w:val="005E45BB"/>
    <w:rsid w:val="005F5E20"/>
    <w:rsid w:val="005F6EE7"/>
    <w:rsid w:val="005F7663"/>
    <w:rsid w:val="006003E7"/>
    <w:rsid w:val="00602834"/>
    <w:rsid w:val="00604CB4"/>
    <w:rsid w:val="006058BA"/>
    <w:rsid w:val="00605B10"/>
    <w:rsid w:val="00605E37"/>
    <w:rsid w:val="006133CE"/>
    <w:rsid w:val="00622235"/>
    <w:rsid w:val="006227D1"/>
    <w:rsid w:val="006231EA"/>
    <w:rsid w:val="00624B6E"/>
    <w:rsid w:val="00630FE7"/>
    <w:rsid w:val="00631EE3"/>
    <w:rsid w:val="006337B4"/>
    <w:rsid w:val="0063613B"/>
    <w:rsid w:val="006376D7"/>
    <w:rsid w:val="00644E92"/>
    <w:rsid w:val="006523D3"/>
    <w:rsid w:val="00652CFA"/>
    <w:rsid w:val="00657A62"/>
    <w:rsid w:val="006634F2"/>
    <w:rsid w:val="00674C9B"/>
    <w:rsid w:val="00680609"/>
    <w:rsid w:val="00683E52"/>
    <w:rsid w:val="006845D3"/>
    <w:rsid w:val="0068488D"/>
    <w:rsid w:val="006877F1"/>
    <w:rsid w:val="00691971"/>
    <w:rsid w:val="00692AA0"/>
    <w:rsid w:val="006933DC"/>
    <w:rsid w:val="0069545B"/>
    <w:rsid w:val="006B16B2"/>
    <w:rsid w:val="006B2753"/>
    <w:rsid w:val="006B3D66"/>
    <w:rsid w:val="006B552E"/>
    <w:rsid w:val="006C037E"/>
    <w:rsid w:val="006C1900"/>
    <w:rsid w:val="006C1DA0"/>
    <w:rsid w:val="006C4833"/>
    <w:rsid w:val="006D38AA"/>
    <w:rsid w:val="006D5588"/>
    <w:rsid w:val="006E16BD"/>
    <w:rsid w:val="006E2C44"/>
    <w:rsid w:val="006E3307"/>
    <w:rsid w:val="006E49D8"/>
    <w:rsid w:val="006F3BB9"/>
    <w:rsid w:val="006F55DE"/>
    <w:rsid w:val="006F70C2"/>
    <w:rsid w:val="006F72D7"/>
    <w:rsid w:val="00700055"/>
    <w:rsid w:val="00704E70"/>
    <w:rsid w:val="007056E1"/>
    <w:rsid w:val="007101E1"/>
    <w:rsid w:val="007117A9"/>
    <w:rsid w:val="00713327"/>
    <w:rsid w:val="00713350"/>
    <w:rsid w:val="007135F7"/>
    <w:rsid w:val="007241AD"/>
    <w:rsid w:val="00724B7C"/>
    <w:rsid w:val="0073745D"/>
    <w:rsid w:val="00741A4C"/>
    <w:rsid w:val="0074304D"/>
    <w:rsid w:val="00743083"/>
    <w:rsid w:val="007479F6"/>
    <w:rsid w:val="0075083C"/>
    <w:rsid w:val="00752531"/>
    <w:rsid w:val="0075543A"/>
    <w:rsid w:val="00756368"/>
    <w:rsid w:val="0075695A"/>
    <w:rsid w:val="0076054B"/>
    <w:rsid w:val="00762FB9"/>
    <w:rsid w:val="00772EC7"/>
    <w:rsid w:val="00780CB4"/>
    <w:rsid w:val="00780D03"/>
    <w:rsid w:val="00781C64"/>
    <w:rsid w:val="00782256"/>
    <w:rsid w:val="007828FB"/>
    <w:rsid w:val="00782BFB"/>
    <w:rsid w:val="00783081"/>
    <w:rsid w:val="00793A3C"/>
    <w:rsid w:val="00794C02"/>
    <w:rsid w:val="007A1694"/>
    <w:rsid w:val="007A1DE8"/>
    <w:rsid w:val="007A4724"/>
    <w:rsid w:val="007A47BC"/>
    <w:rsid w:val="007B0512"/>
    <w:rsid w:val="007B0CC6"/>
    <w:rsid w:val="007B1E6F"/>
    <w:rsid w:val="007B598B"/>
    <w:rsid w:val="007C0C37"/>
    <w:rsid w:val="007C2D4E"/>
    <w:rsid w:val="007C6123"/>
    <w:rsid w:val="007C6EB7"/>
    <w:rsid w:val="007D30E7"/>
    <w:rsid w:val="007D4844"/>
    <w:rsid w:val="007D54FC"/>
    <w:rsid w:val="007E175B"/>
    <w:rsid w:val="007E6943"/>
    <w:rsid w:val="007F30CC"/>
    <w:rsid w:val="007F55B0"/>
    <w:rsid w:val="008012FF"/>
    <w:rsid w:val="00801FC4"/>
    <w:rsid w:val="00804A64"/>
    <w:rsid w:val="008076C8"/>
    <w:rsid w:val="008137F6"/>
    <w:rsid w:val="00820B9E"/>
    <w:rsid w:val="00821532"/>
    <w:rsid w:val="00821B92"/>
    <w:rsid w:val="0082251A"/>
    <w:rsid w:val="00822BF1"/>
    <w:rsid w:val="0083194F"/>
    <w:rsid w:val="00835858"/>
    <w:rsid w:val="00840EEF"/>
    <w:rsid w:val="00842711"/>
    <w:rsid w:val="0084598A"/>
    <w:rsid w:val="00855147"/>
    <w:rsid w:val="00861DB9"/>
    <w:rsid w:val="008633AA"/>
    <w:rsid w:val="00864745"/>
    <w:rsid w:val="0087033F"/>
    <w:rsid w:val="00874AC5"/>
    <w:rsid w:val="00880549"/>
    <w:rsid w:val="00883FAF"/>
    <w:rsid w:val="008919F2"/>
    <w:rsid w:val="008931D8"/>
    <w:rsid w:val="00896850"/>
    <w:rsid w:val="00897665"/>
    <w:rsid w:val="008A0097"/>
    <w:rsid w:val="008A08F6"/>
    <w:rsid w:val="008A0A90"/>
    <w:rsid w:val="008A6AE1"/>
    <w:rsid w:val="008C0868"/>
    <w:rsid w:val="008C3C20"/>
    <w:rsid w:val="008C55D1"/>
    <w:rsid w:val="008C749B"/>
    <w:rsid w:val="008D018A"/>
    <w:rsid w:val="008D0FDE"/>
    <w:rsid w:val="008D1243"/>
    <w:rsid w:val="008D25B1"/>
    <w:rsid w:val="008D2694"/>
    <w:rsid w:val="008D4634"/>
    <w:rsid w:val="008E6AC4"/>
    <w:rsid w:val="008E6B9D"/>
    <w:rsid w:val="008E7FBB"/>
    <w:rsid w:val="008F0B50"/>
    <w:rsid w:val="008F2384"/>
    <w:rsid w:val="00900643"/>
    <w:rsid w:val="00905DD6"/>
    <w:rsid w:val="009070D9"/>
    <w:rsid w:val="009156F2"/>
    <w:rsid w:val="00915C11"/>
    <w:rsid w:val="00917520"/>
    <w:rsid w:val="0091786B"/>
    <w:rsid w:val="00922F15"/>
    <w:rsid w:val="009261AC"/>
    <w:rsid w:val="00926FDA"/>
    <w:rsid w:val="00932CDE"/>
    <w:rsid w:val="0093705B"/>
    <w:rsid w:val="009370A4"/>
    <w:rsid w:val="00943A0E"/>
    <w:rsid w:val="00944067"/>
    <w:rsid w:val="00944F7B"/>
    <w:rsid w:val="00946903"/>
    <w:rsid w:val="00950CFB"/>
    <w:rsid w:val="009514E5"/>
    <w:rsid w:val="00961C3E"/>
    <w:rsid w:val="009639A2"/>
    <w:rsid w:val="0096579C"/>
    <w:rsid w:val="009669CE"/>
    <w:rsid w:val="00966B11"/>
    <w:rsid w:val="009677F3"/>
    <w:rsid w:val="009709A8"/>
    <w:rsid w:val="00984EC5"/>
    <w:rsid w:val="009870AF"/>
    <w:rsid w:val="0099013E"/>
    <w:rsid w:val="009966A8"/>
    <w:rsid w:val="00997288"/>
    <w:rsid w:val="009B32D1"/>
    <w:rsid w:val="009B5226"/>
    <w:rsid w:val="009B56A2"/>
    <w:rsid w:val="009B58EA"/>
    <w:rsid w:val="009C17EE"/>
    <w:rsid w:val="009C5008"/>
    <w:rsid w:val="009D4948"/>
    <w:rsid w:val="009E307C"/>
    <w:rsid w:val="009E4E3D"/>
    <w:rsid w:val="009E4F79"/>
    <w:rsid w:val="009E7F4A"/>
    <w:rsid w:val="009F404F"/>
    <w:rsid w:val="009F5E21"/>
    <w:rsid w:val="009F7D9F"/>
    <w:rsid w:val="00A04F13"/>
    <w:rsid w:val="00A04F8B"/>
    <w:rsid w:val="00A107A0"/>
    <w:rsid w:val="00A10E66"/>
    <w:rsid w:val="00A12220"/>
    <w:rsid w:val="00A1244E"/>
    <w:rsid w:val="00A16071"/>
    <w:rsid w:val="00A261CA"/>
    <w:rsid w:val="00A4036A"/>
    <w:rsid w:val="00A45449"/>
    <w:rsid w:val="00A4671C"/>
    <w:rsid w:val="00A4754F"/>
    <w:rsid w:val="00A51DA9"/>
    <w:rsid w:val="00A57ABD"/>
    <w:rsid w:val="00A602BF"/>
    <w:rsid w:val="00A60EB0"/>
    <w:rsid w:val="00A613E6"/>
    <w:rsid w:val="00A653D6"/>
    <w:rsid w:val="00A726EB"/>
    <w:rsid w:val="00A83615"/>
    <w:rsid w:val="00A839F2"/>
    <w:rsid w:val="00A87D4F"/>
    <w:rsid w:val="00A91016"/>
    <w:rsid w:val="00A915B3"/>
    <w:rsid w:val="00A919F1"/>
    <w:rsid w:val="00A96D83"/>
    <w:rsid w:val="00A9794A"/>
    <w:rsid w:val="00AA144A"/>
    <w:rsid w:val="00AA7253"/>
    <w:rsid w:val="00AB064E"/>
    <w:rsid w:val="00AB489D"/>
    <w:rsid w:val="00AB61EF"/>
    <w:rsid w:val="00AC2C5E"/>
    <w:rsid w:val="00AD2EA7"/>
    <w:rsid w:val="00AD3466"/>
    <w:rsid w:val="00AD6314"/>
    <w:rsid w:val="00AE0F8E"/>
    <w:rsid w:val="00AE1054"/>
    <w:rsid w:val="00AE3164"/>
    <w:rsid w:val="00AE5B06"/>
    <w:rsid w:val="00AE6406"/>
    <w:rsid w:val="00AF0446"/>
    <w:rsid w:val="00AF2A2A"/>
    <w:rsid w:val="00AF4772"/>
    <w:rsid w:val="00AF48DD"/>
    <w:rsid w:val="00AF4AEA"/>
    <w:rsid w:val="00B039DD"/>
    <w:rsid w:val="00B06CA3"/>
    <w:rsid w:val="00B10BBB"/>
    <w:rsid w:val="00B12E94"/>
    <w:rsid w:val="00B12FA9"/>
    <w:rsid w:val="00B17142"/>
    <w:rsid w:val="00B22EB4"/>
    <w:rsid w:val="00B23C28"/>
    <w:rsid w:val="00B24200"/>
    <w:rsid w:val="00B358EA"/>
    <w:rsid w:val="00B37A3A"/>
    <w:rsid w:val="00B4308E"/>
    <w:rsid w:val="00B47E3D"/>
    <w:rsid w:val="00B530F8"/>
    <w:rsid w:val="00B6204A"/>
    <w:rsid w:val="00B62E31"/>
    <w:rsid w:val="00B66DA1"/>
    <w:rsid w:val="00B67D54"/>
    <w:rsid w:val="00B70CCF"/>
    <w:rsid w:val="00B7133F"/>
    <w:rsid w:val="00B77024"/>
    <w:rsid w:val="00B80006"/>
    <w:rsid w:val="00B8046B"/>
    <w:rsid w:val="00B82245"/>
    <w:rsid w:val="00B83899"/>
    <w:rsid w:val="00B91EBD"/>
    <w:rsid w:val="00BA18C0"/>
    <w:rsid w:val="00BA234B"/>
    <w:rsid w:val="00BA25B7"/>
    <w:rsid w:val="00BA3096"/>
    <w:rsid w:val="00BB0CD7"/>
    <w:rsid w:val="00BB5807"/>
    <w:rsid w:val="00BC0F4B"/>
    <w:rsid w:val="00BC1A62"/>
    <w:rsid w:val="00BC25BA"/>
    <w:rsid w:val="00BD0540"/>
    <w:rsid w:val="00BD078E"/>
    <w:rsid w:val="00BD0FE5"/>
    <w:rsid w:val="00BD3CCF"/>
    <w:rsid w:val="00BD54BB"/>
    <w:rsid w:val="00BE5CC3"/>
    <w:rsid w:val="00BE7D92"/>
    <w:rsid w:val="00BF2DEE"/>
    <w:rsid w:val="00BF3DF7"/>
    <w:rsid w:val="00BF454A"/>
    <w:rsid w:val="00BF4D7C"/>
    <w:rsid w:val="00BF622C"/>
    <w:rsid w:val="00BF6240"/>
    <w:rsid w:val="00BF6749"/>
    <w:rsid w:val="00C0233D"/>
    <w:rsid w:val="00C05AFD"/>
    <w:rsid w:val="00C065FB"/>
    <w:rsid w:val="00C114AF"/>
    <w:rsid w:val="00C114F2"/>
    <w:rsid w:val="00C17731"/>
    <w:rsid w:val="00C17CA2"/>
    <w:rsid w:val="00C20237"/>
    <w:rsid w:val="00C22F07"/>
    <w:rsid w:val="00C24F66"/>
    <w:rsid w:val="00C2517D"/>
    <w:rsid w:val="00C27B07"/>
    <w:rsid w:val="00C366DF"/>
    <w:rsid w:val="00C370B1"/>
    <w:rsid w:val="00C40AD7"/>
    <w:rsid w:val="00C41FC5"/>
    <w:rsid w:val="00C476FB"/>
    <w:rsid w:val="00C514C0"/>
    <w:rsid w:val="00C54DFE"/>
    <w:rsid w:val="00C5524B"/>
    <w:rsid w:val="00C55501"/>
    <w:rsid w:val="00C55BBA"/>
    <w:rsid w:val="00C60A92"/>
    <w:rsid w:val="00C6386F"/>
    <w:rsid w:val="00C64070"/>
    <w:rsid w:val="00C663DD"/>
    <w:rsid w:val="00C704D6"/>
    <w:rsid w:val="00C73840"/>
    <w:rsid w:val="00C73873"/>
    <w:rsid w:val="00C74E44"/>
    <w:rsid w:val="00C76062"/>
    <w:rsid w:val="00C763D4"/>
    <w:rsid w:val="00C83346"/>
    <w:rsid w:val="00C85C02"/>
    <w:rsid w:val="00C86D75"/>
    <w:rsid w:val="00C87A48"/>
    <w:rsid w:val="00C90E39"/>
    <w:rsid w:val="00C9354C"/>
    <w:rsid w:val="00CA583B"/>
    <w:rsid w:val="00CA5F0B"/>
    <w:rsid w:val="00CB1463"/>
    <w:rsid w:val="00CB3E73"/>
    <w:rsid w:val="00CB55EB"/>
    <w:rsid w:val="00CC6889"/>
    <w:rsid w:val="00CC74EA"/>
    <w:rsid w:val="00CD13A9"/>
    <w:rsid w:val="00CD2AF4"/>
    <w:rsid w:val="00CD6156"/>
    <w:rsid w:val="00CE4EC1"/>
    <w:rsid w:val="00CF2B77"/>
    <w:rsid w:val="00CF4303"/>
    <w:rsid w:val="00CF5188"/>
    <w:rsid w:val="00CF6463"/>
    <w:rsid w:val="00D0190B"/>
    <w:rsid w:val="00D02EA1"/>
    <w:rsid w:val="00D065A3"/>
    <w:rsid w:val="00D06723"/>
    <w:rsid w:val="00D0792F"/>
    <w:rsid w:val="00D105E9"/>
    <w:rsid w:val="00D156AB"/>
    <w:rsid w:val="00D2165F"/>
    <w:rsid w:val="00D25CAA"/>
    <w:rsid w:val="00D27827"/>
    <w:rsid w:val="00D301F7"/>
    <w:rsid w:val="00D40650"/>
    <w:rsid w:val="00D4132F"/>
    <w:rsid w:val="00D42E2C"/>
    <w:rsid w:val="00D437C8"/>
    <w:rsid w:val="00D444F8"/>
    <w:rsid w:val="00D45572"/>
    <w:rsid w:val="00D518E8"/>
    <w:rsid w:val="00D54200"/>
    <w:rsid w:val="00D559F8"/>
    <w:rsid w:val="00D62BD7"/>
    <w:rsid w:val="00D8202C"/>
    <w:rsid w:val="00D8202D"/>
    <w:rsid w:val="00D8270D"/>
    <w:rsid w:val="00D85063"/>
    <w:rsid w:val="00D913FA"/>
    <w:rsid w:val="00DA5AAE"/>
    <w:rsid w:val="00DA6E31"/>
    <w:rsid w:val="00DB6112"/>
    <w:rsid w:val="00DB68D3"/>
    <w:rsid w:val="00DD5E82"/>
    <w:rsid w:val="00DD7C69"/>
    <w:rsid w:val="00DD7EC0"/>
    <w:rsid w:val="00DE074E"/>
    <w:rsid w:val="00DE19BB"/>
    <w:rsid w:val="00DE1CAF"/>
    <w:rsid w:val="00DE2354"/>
    <w:rsid w:val="00DF0191"/>
    <w:rsid w:val="00DF0339"/>
    <w:rsid w:val="00DF43EC"/>
    <w:rsid w:val="00DF44DF"/>
    <w:rsid w:val="00DF6668"/>
    <w:rsid w:val="00E0129A"/>
    <w:rsid w:val="00E023F6"/>
    <w:rsid w:val="00E03DBB"/>
    <w:rsid w:val="00E0726D"/>
    <w:rsid w:val="00E13CE3"/>
    <w:rsid w:val="00E21DBD"/>
    <w:rsid w:val="00E22206"/>
    <w:rsid w:val="00E254B1"/>
    <w:rsid w:val="00E27610"/>
    <w:rsid w:val="00E35182"/>
    <w:rsid w:val="00E37294"/>
    <w:rsid w:val="00E47B74"/>
    <w:rsid w:val="00E55203"/>
    <w:rsid w:val="00E57571"/>
    <w:rsid w:val="00E60EDD"/>
    <w:rsid w:val="00E65C1B"/>
    <w:rsid w:val="00E71642"/>
    <w:rsid w:val="00E756E3"/>
    <w:rsid w:val="00E7754B"/>
    <w:rsid w:val="00E77CB9"/>
    <w:rsid w:val="00E8113D"/>
    <w:rsid w:val="00E919E9"/>
    <w:rsid w:val="00E91AE0"/>
    <w:rsid w:val="00E91F73"/>
    <w:rsid w:val="00E9754F"/>
    <w:rsid w:val="00E976DA"/>
    <w:rsid w:val="00EB3486"/>
    <w:rsid w:val="00EB42BD"/>
    <w:rsid w:val="00EC0082"/>
    <w:rsid w:val="00EC34F3"/>
    <w:rsid w:val="00EE371A"/>
    <w:rsid w:val="00EE68C4"/>
    <w:rsid w:val="00EF65A5"/>
    <w:rsid w:val="00EF7A8C"/>
    <w:rsid w:val="00F02B6A"/>
    <w:rsid w:val="00F0674E"/>
    <w:rsid w:val="00F13B6C"/>
    <w:rsid w:val="00F15724"/>
    <w:rsid w:val="00F1572C"/>
    <w:rsid w:val="00F15C5F"/>
    <w:rsid w:val="00F25A4E"/>
    <w:rsid w:val="00F3026C"/>
    <w:rsid w:val="00F32D20"/>
    <w:rsid w:val="00F3543B"/>
    <w:rsid w:val="00F355F7"/>
    <w:rsid w:val="00F4765E"/>
    <w:rsid w:val="00F52688"/>
    <w:rsid w:val="00F56E4E"/>
    <w:rsid w:val="00F60124"/>
    <w:rsid w:val="00F6096F"/>
    <w:rsid w:val="00F62001"/>
    <w:rsid w:val="00F6604C"/>
    <w:rsid w:val="00F66244"/>
    <w:rsid w:val="00F66B7E"/>
    <w:rsid w:val="00F72349"/>
    <w:rsid w:val="00F77714"/>
    <w:rsid w:val="00F83592"/>
    <w:rsid w:val="00F84842"/>
    <w:rsid w:val="00F84E0F"/>
    <w:rsid w:val="00F856FB"/>
    <w:rsid w:val="00F94DB0"/>
    <w:rsid w:val="00F94DBC"/>
    <w:rsid w:val="00F96144"/>
    <w:rsid w:val="00F9645B"/>
    <w:rsid w:val="00FA1E1C"/>
    <w:rsid w:val="00FB6FC9"/>
    <w:rsid w:val="00FC32E5"/>
    <w:rsid w:val="00FC5D4D"/>
    <w:rsid w:val="00FD2299"/>
    <w:rsid w:val="00FD3F32"/>
    <w:rsid w:val="00FD4B85"/>
    <w:rsid w:val="00FD635E"/>
    <w:rsid w:val="00FE2FEE"/>
    <w:rsid w:val="00FE32B3"/>
    <w:rsid w:val="00FF0B32"/>
    <w:rsid w:val="00FF63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91BA5"/>
  <w15:docId w15:val="{37F4A585-2696-4DB7-BC30-665823F0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BA25B7"/>
    <w:pPr>
      <w:jc w:val="both"/>
    </w:pPr>
    <w:rPr>
      <w:rFonts w:eastAsia="SimSun"/>
      <w:kern w:val="1"/>
      <w:sz w:val="24"/>
      <w:szCs w:val="24"/>
      <w:lang w:eastAsia="zh-CN" w:bidi="hi-IN"/>
    </w:rPr>
  </w:style>
  <w:style w:type="paragraph" w:customStyle="1" w:styleId="Kuupev1">
    <w:name w:val="Kuupäev1"/>
    <w:autoRedefine/>
    <w:qFormat/>
    <w:rsid w:val="001D46F0"/>
    <w:pPr>
      <w:spacing w:before="840"/>
      <w:ind w:left="29"/>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unhideWhenUsed/>
    <w:rsid w:val="00B358EA"/>
    <w:rPr>
      <w:rFonts w:cs="Mangal"/>
      <w:szCs w:val="21"/>
    </w:rPr>
  </w:style>
  <w:style w:type="character" w:styleId="CommentReference">
    <w:name w:val="annotation reference"/>
    <w:basedOn w:val="DefaultParagraphFont"/>
    <w:uiPriority w:val="99"/>
    <w:unhideWhenUsed/>
    <w:rsid w:val="00840EEF"/>
    <w:rPr>
      <w:sz w:val="16"/>
      <w:szCs w:val="16"/>
    </w:rPr>
  </w:style>
  <w:style w:type="paragraph" w:styleId="CommentText">
    <w:name w:val="annotation text"/>
    <w:basedOn w:val="Normal"/>
    <w:link w:val="CommentTextChar"/>
    <w:uiPriority w:val="99"/>
    <w:unhideWhenUsed/>
    <w:rsid w:val="00840EEF"/>
    <w:pPr>
      <w:spacing w:line="240" w:lineRule="auto"/>
    </w:pPr>
    <w:rPr>
      <w:rFonts w:cs="Mangal"/>
      <w:sz w:val="20"/>
      <w:szCs w:val="18"/>
    </w:rPr>
  </w:style>
  <w:style w:type="character" w:customStyle="1" w:styleId="CommentTextChar">
    <w:name w:val="Comment Text Char"/>
    <w:basedOn w:val="DefaultParagraphFont"/>
    <w:link w:val="CommentText"/>
    <w:uiPriority w:val="99"/>
    <w:rsid w:val="00840EEF"/>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840EEF"/>
    <w:rPr>
      <w:b/>
      <w:bCs/>
    </w:rPr>
  </w:style>
  <w:style w:type="character" w:customStyle="1" w:styleId="CommentSubjectChar">
    <w:name w:val="Comment Subject Char"/>
    <w:basedOn w:val="CommentTextChar"/>
    <w:link w:val="CommentSubject"/>
    <w:uiPriority w:val="99"/>
    <w:semiHidden/>
    <w:rsid w:val="00840EEF"/>
    <w:rPr>
      <w:rFonts w:eastAsia="SimSun" w:cs="Mangal"/>
      <w:b/>
      <w:bCs/>
      <w:kern w:val="1"/>
      <w:szCs w:val="18"/>
      <w:lang w:eastAsia="zh-CN" w:bidi="hi-IN"/>
    </w:rPr>
  </w:style>
  <w:style w:type="character" w:customStyle="1" w:styleId="mm">
    <w:name w:val="mm"/>
    <w:basedOn w:val="DefaultParagraphFont"/>
    <w:rsid w:val="0084598A"/>
  </w:style>
  <w:style w:type="paragraph" w:styleId="Revision">
    <w:name w:val="Revision"/>
    <w:hidden/>
    <w:uiPriority w:val="99"/>
    <w:semiHidden/>
    <w:rsid w:val="008E6AC4"/>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237055848">
      <w:bodyDiv w:val="1"/>
      <w:marLeft w:val="0"/>
      <w:marRight w:val="0"/>
      <w:marTop w:val="0"/>
      <w:marBottom w:val="0"/>
      <w:divBdr>
        <w:top w:val="none" w:sz="0" w:space="0" w:color="auto"/>
        <w:left w:val="none" w:sz="0" w:space="0" w:color="auto"/>
        <w:bottom w:val="none" w:sz="0" w:space="0" w:color="auto"/>
        <w:right w:val="none" w:sz="0" w:space="0" w:color="auto"/>
      </w:divBdr>
    </w:div>
    <w:div w:id="868492264">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69636483">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9B0973-4110-4A03-B508-9F72F70B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6907</Characters>
  <Application>Microsoft Office Word</Application>
  <DocSecurity>0</DocSecurity>
  <Lines>57</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Allar Korjas</dc:creator>
  <cp:lastModifiedBy>Allar Korjas</cp:lastModifiedBy>
  <cp:revision>3</cp:revision>
  <cp:lastPrinted>2014-09-29T10:54:00Z</cp:lastPrinted>
  <dcterms:created xsi:type="dcterms:W3CDTF">2021-11-10T11:01:00Z</dcterms:created>
  <dcterms:modified xsi:type="dcterms:W3CDTF">2021-11-11T12:13:00Z</dcterms:modified>
</cp:coreProperties>
</file>