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9073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96"/>
        <w:gridCol w:w="2977"/>
      </w:tblGrid>
      <w:tr w:rsidR="00D40650" w:rsidRPr="00AD49FC" w14:paraId="5ED806B3" w14:textId="77777777" w:rsidTr="00BC23EF">
        <w:trPr>
          <w:trHeight w:val="2353"/>
        </w:trPr>
        <w:tc>
          <w:tcPr>
            <w:tcW w:w="6096" w:type="dxa"/>
            <w:shd w:val="clear" w:color="auto" w:fill="auto"/>
          </w:tcPr>
          <w:p w14:paraId="4F591963" w14:textId="52265B43" w:rsidR="00D40650" w:rsidRPr="00AD49FC" w:rsidRDefault="00DE2354" w:rsidP="00DF44DF">
            <w:pPr>
              <w:pStyle w:val="TableContents"/>
              <w:rPr>
                <w:b/>
              </w:rPr>
            </w:pPr>
            <w:r w:rsidRPr="00AD49FC">
              <w:rPr>
                <w:rFonts w:eastAsia="Times New Roman"/>
                <w:noProof/>
                <w:kern w:val="0"/>
                <w:lang w:eastAsia="et-EE" w:bidi="ar-SA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A6F7F78" wp14:editId="1279EAA6">
                      <wp:simplePos x="0" y="0"/>
                      <wp:positionH relativeFrom="column">
                        <wp:posOffset>3713839</wp:posOffset>
                      </wp:positionH>
                      <wp:positionV relativeFrom="paragraph">
                        <wp:posOffset>1482918</wp:posOffset>
                      </wp:positionV>
                      <wp:extent cx="2110989" cy="396240"/>
                      <wp:effectExtent l="0" t="0" r="22860" b="22860"/>
                      <wp:wrapNone/>
                      <wp:docPr id="2" name="Tekstiväli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10989" cy="3962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" lastClr="FFFFFF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6C9DBA26" w14:textId="40C91011" w:rsidR="00774E8E" w:rsidRDefault="00774E8E" w:rsidP="00DE2354">
                                  <w:pPr>
                                    <w:jc w:val="left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454708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EELNÕU</w:t>
                                  </w:r>
                                </w:p>
                                <w:p w14:paraId="79FB2402" w14:textId="0BE4B547" w:rsidR="00774E8E" w:rsidRPr="00BF24AF" w:rsidRDefault="001D0B63" w:rsidP="00DE2354">
                                  <w:pPr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22</w:t>
                                  </w:r>
                                  <w:r w:rsidR="00774E8E">
                                    <w:rPr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 w:rsidR="008B3B44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 w:rsidR="001A3706"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 w:rsidR="00774E8E">
                                    <w:rPr>
                                      <w:sz w:val="20"/>
                                      <w:szCs w:val="20"/>
                                    </w:rPr>
                                    <w:t>.2021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6F7F7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iväli 2" o:spid="_x0000_s1026" type="#_x0000_t202" style="position:absolute;left:0;text-align:left;margin-left:292.45pt;margin-top:116.75pt;width:166.2pt;height:31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" fillcolor="window" strokecolor="window" strokeweight=".5pt">
                      <v:textbox>
                        <w:txbxContent>
                          <w:p w14:paraId="6C9DBA26" w14:textId="40C91011" w:rsidR="00774E8E" w:rsidRDefault="00774E8E" w:rsidP="00DE2354">
                            <w:pPr>
                              <w:jc w:val="left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454708">
                              <w:rPr>
                                <w:b/>
                                <w:sz w:val="20"/>
                                <w:szCs w:val="20"/>
                              </w:rPr>
                              <w:t>EELNÕU</w:t>
                            </w:r>
                          </w:p>
                          <w:p w14:paraId="79FB2402" w14:textId="0BE4B547" w:rsidR="00774E8E" w:rsidRPr="00BF24AF" w:rsidRDefault="001D0B63" w:rsidP="00DE2354">
                            <w:pPr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22</w:t>
                            </w:r>
                            <w:r w:rsidR="00774E8E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="008B3B44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  <w:r w:rsidR="001A3706"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  <w:r w:rsidR="00774E8E">
                              <w:rPr>
                                <w:sz w:val="20"/>
                                <w:szCs w:val="20"/>
                              </w:rPr>
                              <w:t>.2021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977" w:type="dxa"/>
            <w:shd w:val="clear" w:color="auto" w:fill="auto"/>
          </w:tcPr>
          <w:p w14:paraId="282FC149" w14:textId="77777777" w:rsidR="00454708" w:rsidRPr="00AD49FC" w:rsidRDefault="00454708" w:rsidP="00A25DE6"/>
          <w:p w14:paraId="4B16CA96" w14:textId="77777777" w:rsidR="00454708" w:rsidRPr="00AD49FC" w:rsidRDefault="00454708" w:rsidP="00A25DE6"/>
          <w:tbl>
            <w:tblPr>
              <w:tblW w:w="2977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77"/>
            </w:tblGrid>
            <w:tr w:rsidR="00454708" w:rsidRPr="00AD49FC" w14:paraId="00B62513" w14:textId="77777777" w:rsidTr="00111948">
              <w:trPr>
                <w:trHeight w:val="2353"/>
              </w:trPr>
              <w:tc>
                <w:tcPr>
                  <w:tcW w:w="2977" w:type="dxa"/>
                </w:tcPr>
                <w:p w14:paraId="369B591B" w14:textId="7B9D8E10" w:rsidR="00454708" w:rsidRPr="00AD49FC" w:rsidRDefault="00454708" w:rsidP="00EC1F61">
                  <w:pPr>
                    <w:pStyle w:val="AK"/>
                    <w:jc w:val="both"/>
                  </w:pPr>
                  <w:bookmarkStart w:id="0" w:name="_GoBack" w:colFirst="0" w:colLast="1"/>
                </w:p>
              </w:tc>
            </w:tr>
            <w:bookmarkEnd w:id="0"/>
          </w:tbl>
          <w:p w14:paraId="66B8E938" w14:textId="77777777" w:rsidR="00BC1A62" w:rsidRPr="00AD49FC" w:rsidRDefault="00BC1A62" w:rsidP="00EC1F61">
            <w:pPr>
              <w:pStyle w:val="AK"/>
              <w:jc w:val="both"/>
            </w:pPr>
          </w:p>
        </w:tc>
      </w:tr>
      <w:tr w:rsidR="0076054B" w:rsidRPr="00AD49FC" w14:paraId="127A64A1" w14:textId="77777777" w:rsidTr="00BC23EF">
        <w:trPr>
          <w:trHeight w:val="1531"/>
        </w:trPr>
        <w:tc>
          <w:tcPr>
            <w:tcW w:w="6096" w:type="dxa"/>
            <w:shd w:val="clear" w:color="auto" w:fill="auto"/>
          </w:tcPr>
          <w:p w14:paraId="2085E1E9" w14:textId="77777777" w:rsidR="0076054B" w:rsidRPr="00AD49FC" w:rsidRDefault="00B358EA">
            <w:pPr>
              <w:pStyle w:val="Liik"/>
            </w:pPr>
            <w:r w:rsidRPr="00AD49FC">
              <w:t>Määrus</w:t>
            </w:r>
          </w:p>
          <w:p w14:paraId="4B387C2A" w14:textId="77777777" w:rsidR="0076054B" w:rsidRPr="00AD49FC" w:rsidRDefault="0076054B" w:rsidP="0076054B"/>
          <w:p w14:paraId="51002CE6" w14:textId="77777777" w:rsidR="0076054B" w:rsidRPr="00AD49FC" w:rsidRDefault="0076054B" w:rsidP="0076054B"/>
        </w:tc>
        <w:tc>
          <w:tcPr>
            <w:tcW w:w="2977" w:type="dxa"/>
            <w:shd w:val="clear" w:color="auto" w:fill="auto"/>
          </w:tcPr>
          <w:p w14:paraId="0EC76500" w14:textId="7692A625" w:rsidR="0076054B" w:rsidRPr="00AD49FC" w:rsidRDefault="00C01D4D" w:rsidP="00AD49FC">
            <w:pPr>
              <w:pStyle w:val="Kuupev1"/>
              <w:rPr>
                <w:i/>
                <w:iCs/>
              </w:rPr>
            </w:pPr>
            <w:r>
              <w:rPr>
                <w:rFonts w:eastAsia="Times New Roman"/>
                <w:kern w:val="0"/>
                <w:lang w:eastAsia="et-EE" w:bidi="ar-SA"/>
              </w:rPr>
              <w:t>xx.04</w:t>
            </w:r>
            <w:r w:rsidR="00E919E9" w:rsidRPr="00AD49FC">
              <w:rPr>
                <w:rFonts w:eastAsia="Times New Roman"/>
                <w:kern w:val="0"/>
                <w:lang w:eastAsia="et-EE" w:bidi="ar-SA"/>
              </w:rPr>
              <w:t>.</w:t>
            </w:r>
            <w:r w:rsidR="00E902BF" w:rsidRPr="00AD49FC">
              <w:t>202</w:t>
            </w:r>
            <w:r w:rsidR="00EC7D18" w:rsidRPr="00AD49FC">
              <w:t>1</w:t>
            </w:r>
            <w:r w:rsidR="00B249D0" w:rsidRPr="00AD49FC">
              <w:t xml:space="preserve"> nr</w:t>
            </w:r>
            <w:r>
              <w:t xml:space="preserve"> xx</w:t>
            </w:r>
            <w:r w:rsidR="00B249D0" w:rsidRPr="00AD49FC">
              <w:t xml:space="preserve"> </w:t>
            </w:r>
          </w:p>
        </w:tc>
      </w:tr>
      <w:tr w:rsidR="00044F42" w:rsidRPr="00AD49FC" w14:paraId="70843C50" w14:textId="77777777" w:rsidTr="00BC23EF">
        <w:trPr>
          <w:trHeight w:val="624"/>
        </w:trPr>
        <w:tc>
          <w:tcPr>
            <w:tcW w:w="6096" w:type="dxa"/>
            <w:shd w:val="clear" w:color="auto" w:fill="auto"/>
          </w:tcPr>
          <w:p w14:paraId="7ACFD888" w14:textId="29A7927F" w:rsidR="00044F42" w:rsidRPr="00AD49FC" w:rsidRDefault="00044F42" w:rsidP="00BC23EF">
            <w:pPr>
              <w:widowControl/>
              <w:suppressAutoHyphens w:val="0"/>
              <w:spacing w:after="560" w:line="240" w:lineRule="auto"/>
              <w:rPr>
                <w:b/>
                <w:bCs/>
              </w:rPr>
            </w:pPr>
          </w:p>
        </w:tc>
        <w:tc>
          <w:tcPr>
            <w:tcW w:w="2977" w:type="dxa"/>
            <w:shd w:val="clear" w:color="auto" w:fill="auto"/>
          </w:tcPr>
          <w:p w14:paraId="12B2CD8C" w14:textId="77777777" w:rsidR="00044F42" w:rsidRPr="00AD49FC" w:rsidRDefault="00044F42" w:rsidP="00044F42">
            <w:r w:rsidRPr="00AD49FC">
              <w:t xml:space="preserve"> </w:t>
            </w:r>
          </w:p>
        </w:tc>
      </w:tr>
    </w:tbl>
    <w:p w14:paraId="0B173365" w14:textId="10BFEE76" w:rsidR="00C64DC0" w:rsidRDefault="00C01D4D" w:rsidP="00BC23EF">
      <w:pPr>
        <w:widowControl/>
        <w:suppressAutoHyphens w:val="0"/>
        <w:spacing w:line="240" w:lineRule="auto"/>
        <w:rPr>
          <w:b/>
          <w:bCs/>
        </w:rPr>
      </w:pPr>
      <w:r w:rsidRPr="00AD49FC">
        <w:rPr>
          <w:b/>
          <w:noProof/>
          <w:lang w:eastAsia="et-EE" w:bidi="ar-SA"/>
        </w:rPr>
        <w:drawing>
          <wp:anchor distT="0" distB="0" distL="114300" distR="114300" simplePos="0" relativeHeight="251658241" behindDoc="0" locked="0" layoutInCell="1" allowOverlap="1" wp14:anchorId="6A2BA3CA" wp14:editId="079510EA">
            <wp:simplePos x="0" y="0"/>
            <wp:positionH relativeFrom="page">
              <wp:posOffset>335280</wp:posOffset>
            </wp:positionH>
            <wp:positionV relativeFrom="page">
              <wp:posOffset>803275</wp:posOffset>
            </wp:positionV>
            <wp:extent cx="2944800" cy="957600"/>
            <wp:effectExtent l="0" t="0" r="0" b="0"/>
            <wp:wrapNone/>
            <wp:docPr id="3" name="Pil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_maaeluministeerium_vapp_est_black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4800" cy="95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4DC0">
        <w:rPr>
          <w:b/>
          <w:bCs/>
        </w:rPr>
        <w:t>Maaeluministri määruste muutmine</w:t>
      </w:r>
    </w:p>
    <w:p w14:paraId="08BD1960" w14:textId="275E6E27" w:rsidR="00C64DC0" w:rsidRDefault="00C64DC0" w:rsidP="00C64DC0">
      <w:pPr>
        <w:widowControl/>
        <w:suppressAutoHyphens w:val="0"/>
        <w:spacing w:line="240" w:lineRule="auto"/>
        <w:jc w:val="center"/>
      </w:pPr>
    </w:p>
    <w:p w14:paraId="6CB48457" w14:textId="47CD2FCC" w:rsidR="00C64DC0" w:rsidRDefault="00C64DC0" w:rsidP="00C64DC0">
      <w:pPr>
        <w:widowControl/>
        <w:suppressAutoHyphens w:val="0"/>
        <w:spacing w:line="240" w:lineRule="auto"/>
        <w:jc w:val="center"/>
      </w:pPr>
    </w:p>
    <w:p w14:paraId="1C0ABBB5" w14:textId="5FAE3228" w:rsidR="00044F42" w:rsidRPr="00035E64" w:rsidRDefault="00044F42" w:rsidP="00044F42">
      <w:pPr>
        <w:widowControl/>
        <w:suppressAutoHyphens w:val="0"/>
        <w:spacing w:line="240" w:lineRule="auto"/>
      </w:pPr>
      <w:r w:rsidRPr="00035E64">
        <w:t xml:space="preserve">Määrus kehtestatakse </w:t>
      </w:r>
      <w:r w:rsidR="007F2324" w:rsidRPr="00035E64">
        <w:t>Euroopa Liidu ühise põllumajanduspoliitika rakendamise seaduse § 67 lõike 2 alusel</w:t>
      </w:r>
      <w:r w:rsidRPr="00035E64">
        <w:t xml:space="preserve">. </w:t>
      </w:r>
    </w:p>
    <w:p w14:paraId="6A446902" w14:textId="103A0F49" w:rsidR="00044F42" w:rsidRPr="00035E64" w:rsidRDefault="00044F42" w:rsidP="00044F42">
      <w:pPr>
        <w:widowControl/>
        <w:suppressAutoHyphens w:val="0"/>
        <w:spacing w:line="240" w:lineRule="auto"/>
        <w:rPr>
          <w:b/>
        </w:rPr>
      </w:pPr>
    </w:p>
    <w:p w14:paraId="0100FBA8" w14:textId="59BA8654" w:rsidR="00000267" w:rsidRPr="00CA2373" w:rsidRDefault="00F35BE2" w:rsidP="00000267">
      <w:pPr>
        <w:widowControl/>
        <w:suppressAutoHyphens w:val="0"/>
        <w:spacing w:line="240" w:lineRule="auto"/>
        <w:rPr>
          <w:b/>
        </w:rPr>
      </w:pPr>
      <w:r w:rsidRPr="00C64DC0">
        <w:rPr>
          <w:b/>
        </w:rPr>
        <w:t xml:space="preserve">§ 1. </w:t>
      </w:r>
      <w:r w:rsidR="00000267" w:rsidRPr="00CA2373">
        <w:rPr>
          <w:b/>
        </w:rPr>
        <w:t>Maaeluministri 11.</w:t>
      </w:r>
      <w:r w:rsidR="00000267">
        <w:rPr>
          <w:b/>
        </w:rPr>
        <w:t xml:space="preserve"> mai 2015. a määruse</w:t>
      </w:r>
      <w:r w:rsidR="00000267" w:rsidRPr="00CA2373">
        <w:rPr>
          <w:b/>
        </w:rPr>
        <w:t xml:space="preserve"> nr 59 „Metsaala arengu ja metsade elujõulisuse parandamise investeeringutoetus</w:t>
      </w:r>
      <w:r w:rsidR="00000267" w:rsidRPr="00044F42">
        <w:rPr>
          <w:rFonts w:cs="Mangal"/>
          <w:b/>
        </w:rPr>
        <w:t>“</w:t>
      </w:r>
      <w:r w:rsidR="00000267" w:rsidRPr="00CA2373">
        <w:rPr>
          <w:b/>
        </w:rPr>
        <w:t xml:space="preserve"> muutmine</w:t>
      </w:r>
    </w:p>
    <w:p w14:paraId="1DC2FD01" w14:textId="77777777" w:rsidR="00000267" w:rsidRDefault="00000267" w:rsidP="00000267">
      <w:pPr>
        <w:widowControl/>
        <w:suppressAutoHyphens w:val="0"/>
        <w:spacing w:line="240" w:lineRule="auto"/>
      </w:pPr>
    </w:p>
    <w:p w14:paraId="5C70BFD7" w14:textId="727A7063" w:rsidR="00000267" w:rsidRDefault="00000267" w:rsidP="00000267">
      <w:pPr>
        <w:widowControl/>
        <w:suppressAutoHyphens w:val="0"/>
        <w:spacing w:line="240" w:lineRule="auto"/>
      </w:pPr>
      <w:r w:rsidRPr="009C5DE0">
        <w:t>Maaeluministri 11.</w:t>
      </w:r>
      <w:r>
        <w:t xml:space="preserve"> </w:t>
      </w:r>
      <w:r w:rsidRPr="009C5DE0">
        <w:t>mai 2015. a määrus</w:t>
      </w:r>
      <w:r>
        <w:t>e</w:t>
      </w:r>
      <w:r w:rsidRPr="009C5DE0">
        <w:t xml:space="preserve"> nr 59 „Metsaala arengu ja metsade elujõulisuse </w:t>
      </w:r>
      <w:r>
        <w:t>parandamise investeeringutoetus</w:t>
      </w:r>
      <w:r w:rsidRPr="00754EEC">
        <w:rPr>
          <w:rFonts w:cs="Mangal"/>
        </w:rPr>
        <w:t>“</w:t>
      </w:r>
      <w:r w:rsidRPr="009C5DE0">
        <w:t xml:space="preserve"> </w:t>
      </w:r>
      <w:r>
        <w:t>§</w:t>
      </w:r>
      <w:r w:rsidR="00B152DF">
        <w:t> </w:t>
      </w:r>
      <w:r>
        <w:t>23 lõig</w:t>
      </w:r>
      <w:r w:rsidRPr="009C5DE0">
        <w:t>e</w:t>
      </w:r>
      <w:r>
        <w:t>t</w:t>
      </w:r>
      <w:r w:rsidR="00B152DF">
        <w:t> </w:t>
      </w:r>
      <w:r w:rsidRPr="009C5DE0">
        <w:t>5 täiendatakse pärast sõna „asukohaks</w:t>
      </w:r>
      <w:r w:rsidRPr="00754EEC">
        <w:rPr>
          <w:rFonts w:cs="Mangal"/>
        </w:rPr>
        <w:t>“</w:t>
      </w:r>
      <w:r w:rsidRPr="009C5DE0">
        <w:t xml:space="preserve"> tekstiosaga „, välja arvatud</w:t>
      </w:r>
      <w:r w:rsidR="008036FC">
        <w:t xml:space="preserve"> juhul</w:t>
      </w:r>
      <w:r w:rsidRPr="009C5DE0">
        <w:t xml:space="preserve">, kui Tarbijakaitse ja Tehnilise Järelevalve Amet on andnud ehitusloa, millest nähtub, et metsamaa ei </w:t>
      </w:r>
      <w:r w:rsidR="0082044D">
        <w:t>asu</w:t>
      </w:r>
      <w:r>
        <w:t xml:space="preserve"> </w:t>
      </w:r>
      <w:r w:rsidR="007E3899">
        <w:t>Rail Balticu</w:t>
      </w:r>
      <w:r w:rsidRPr="009C5DE0">
        <w:t xml:space="preserve"> raudteemaa</w:t>
      </w:r>
      <w:r>
        <w:t>l</w:t>
      </w:r>
      <w:r w:rsidRPr="00BC0D97">
        <w:rPr>
          <w:rFonts w:cs="Mangal"/>
        </w:rPr>
        <w:t>“</w:t>
      </w:r>
      <w:r w:rsidRPr="009C5DE0">
        <w:t>.</w:t>
      </w:r>
    </w:p>
    <w:p w14:paraId="6C7C9473" w14:textId="77777777" w:rsidR="00000267" w:rsidRPr="009C5DE0" w:rsidRDefault="00000267" w:rsidP="00000267">
      <w:pPr>
        <w:widowControl/>
        <w:suppressAutoHyphens w:val="0"/>
        <w:spacing w:line="240" w:lineRule="auto"/>
      </w:pPr>
    </w:p>
    <w:p w14:paraId="5D7D55D4" w14:textId="019F8896" w:rsidR="00044F42" w:rsidRPr="009C5DE0" w:rsidRDefault="004D57FF" w:rsidP="00044F42">
      <w:pPr>
        <w:widowControl/>
        <w:suppressAutoHyphens w:val="0"/>
        <w:spacing w:line="240" w:lineRule="auto"/>
        <w:rPr>
          <w:b/>
        </w:rPr>
      </w:pPr>
      <w:r>
        <w:rPr>
          <w:b/>
        </w:rPr>
        <w:t>§ 2</w:t>
      </w:r>
      <w:r w:rsidRPr="00C64DC0">
        <w:rPr>
          <w:b/>
        </w:rPr>
        <w:t xml:space="preserve">. </w:t>
      </w:r>
      <w:r w:rsidR="007F2324" w:rsidRPr="00C64DC0">
        <w:rPr>
          <w:b/>
        </w:rPr>
        <w:t xml:space="preserve">Maaeluministri </w:t>
      </w:r>
      <w:r w:rsidR="00F435B7" w:rsidRPr="00C64DC0">
        <w:rPr>
          <w:b/>
        </w:rPr>
        <w:t xml:space="preserve">29. </w:t>
      </w:r>
      <w:r w:rsidR="00F435B7" w:rsidRPr="009C5DE0">
        <w:rPr>
          <w:b/>
        </w:rPr>
        <w:t>juuli 2015. a</w:t>
      </w:r>
      <w:r w:rsidR="007F2324" w:rsidRPr="009C5DE0">
        <w:rPr>
          <w:b/>
        </w:rPr>
        <w:t xml:space="preserve"> määrus</w:t>
      </w:r>
      <w:r w:rsidR="0088621E">
        <w:rPr>
          <w:b/>
        </w:rPr>
        <w:t>e</w:t>
      </w:r>
      <w:r w:rsidR="007F2324" w:rsidRPr="009C5DE0">
        <w:rPr>
          <w:b/>
        </w:rPr>
        <w:t xml:space="preserve"> nr </w:t>
      </w:r>
      <w:r w:rsidR="0077512B" w:rsidRPr="009C5DE0">
        <w:rPr>
          <w:b/>
        </w:rPr>
        <w:t xml:space="preserve">76 </w:t>
      </w:r>
      <w:r w:rsidR="007F2324" w:rsidRPr="009C5DE0">
        <w:rPr>
          <w:b/>
        </w:rPr>
        <w:t xml:space="preserve">„Põllu- ja metsamajanduse taristu arendamise </w:t>
      </w:r>
      <w:r w:rsidR="008036FC">
        <w:rPr>
          <w:b/>
        </w:rPr>
        <w:t>ja</w:t>
      </w:r>
      <w:r w:rsidR="008036FC" w:rsidRPr="009C5DE0">
        <w:rPr>
          <w:b/>
        </w:rPr>
        <w:t xml:space="preserve"> </w:t>
      </w:r>
      <w:r w:rsidR="007F2324" w:rsidRPr="009C5DE0">
        <w:rPr>
          <w:b/>
        </w:rPr>
        <w:t>hoiu investeeringutoetus</w:t>
      </w:r>
      <w:r w:rsidR="001172D3" w:rsidRPr="00044F42">
        <w:rPr>
          <w:rFonts w:cs="Mangal"/>
          <w:b/>
        </w:rPr>
        <w:t>“</w:t>
      </w:r>
      <w:r w:rsidR="007F2324" w:rsidRPr="009C5DE0">
        <w:rPr>
          <w:b/>
        </w:rPr>
        <w:t xml:space="preserve"> </w:t>
      </w:r>
      <w:r w:rsidR="00EC7D18" w:rsidRPr="009C5DE0">
        <w:rPr>
          <w:b/>
        </w:rPr>
        <w:t>muu</w:t>
      </w:r>
      <w:r w:rsidR="00CA2373">
        <w:rPr>
          <w:b/>
        </w:rPr>
        <w:t>tmine</w:t>
      </w:r>
      <w:r w:rsidR="00044F42" w:rsidRPr="009C5DE0">
        <w:rPr>
          <w:b/>
        </w:rPr>
        <w:t xml:space="preserve"> </w:t>
      </w:r>
    </w:p>
    <w:p w14:paraId="3A28273D" w14:textId="77777777" w:rsidR="00CA2373" w:rsidRDefault="00CA2373" w:rsidP="00A059E2">
      <w:pPr>
        <w:widowControl/>
        <w:suppressAutoHyphens w:val="0"/>
        <w:spacing w:line="240" w:lineRule="auto"/>
      </w:pPr>
    </w:p>
    <w:p w14:paraId="4FB6C126" w14:textId="37D21FEE" w:rsidR="0035588B" w:rsidRPr="00E135E1" w:rsidRDefault="00CA2373" w:rsidP="00A059E2">
      <w:pPr>
        <w:widowControl/>
        <w:suppressAutoHyphens w:val="0"/>
        <w:spacing w:line="240" w:lineRule="auto"/>
      </w:pPr>
      <w:r w:rsidRPr="00C26AAF">
        <w:t>Maaeluministri 29. juuli 2015. a määrust nr 76 „</w:t>
      </w:r>
      <w:r w:rsidRPr="00E135E1">
        <w:t xml:space="preserve">Põllu- ja metsamajanduse taristu arendamise </w:t>
      </w:r>
      <w:r w:rsidR="008036FC">
        <w:t>ja</w:t>
      </w:r>
      <w:r w:rsidR="008036FC" w:rsidRPr="00E135E1">
        <w:t xml:space="preserve"> </w:t>
      </w:r>
      <w:r w:rsidRPr="00E135E1">
        <w:t>hoiu investeeringutoetus</w:t>
      </w:r>
      <w:r w:rsidR="001172D3" w:rsidRPr="00754EEC">
        <w:rPr>
          <w:rFonts w:cs="Mangal"/>
        </w:rPr>
        <w:t>“</w:t>
      </w:r>
      <w:r w:rsidRPr="00E135E1">
        <w:t xml:space="preserve"> muudetakse järgmiselt:</w:t>
      </w:r>
    </w:p>
    <w:p w14:paraId="0A040164" w14:textId="77777777" w:rsidR="00CA2373" w:rsidRDefault="00CA2373" w:rsidP="00F03CF5">
      <w:pPr>
        <w:widowControl/>
        <w:suppressAutoHyphens w:val="0"/>
        <w:spacing w:line="240" w:lineRule="auto"/>
        <w:rPr>
          <w:b/>
        </w:rPr>
      </w:pPr>
    </w:p>
    <w:p w14:paraId="64663E56" w14:textId="415692E0" w:rsidR="00F93B15" w:rsidRPr="009C5DE0" w:rsidRDefault="000375EE" w:rsidP="00F03CF5">
      <w:pPr>
        <w:widowControl/>
        <w:suppressAutoHyphens w:val="0"/>
        <w:spacing w:line="240" w:lineRule="auto"/>
      </w:pPr>
      <w:r w:rsidRPr="009C5DE0">
        <w:rPr>
          <w:b/>
        </w:rPr>
        <w:t>1</w:t>
      </w:r>
      <w:r w:rsidR="0035588B" w:rsidRPr="009C5DE0">
        <w:rPr>
          <w:b/>
        </w:rPr>
        <w:t>)</w:t>
      </w:r>
      <w:r w:rsidR="0035588B" w:rsidRPr="009C5DE0">
        <w:t xml:space="preserve"> </w:t>
      </w:r>
      <w:r w:rsidR="00F93B15" w:rsidRPr="009C5DE0">
        <w:t>paragrahvi 5 lõi</w:t>
      </w:r>
      <w:r w:rsidR="0088621E">
        <w:t>k</w:t>
      </w:r>
      <w:r w:rsidR="00F93B15" w:rsidRPr="009C5DE0">
        <w:t>e 4 punkt</w:t>
      </w:r>
      <w:r w:rsidR="0088621E">
        <w:t>ist</w:t>
      </w:r>
      <w:r w:rsidR="00F93B15" w:rsidRPr="009C5DE0">
        <w:t xml:space="preserve"> 1 jäetakse välja </w:t>
      </w:r>
      <w:r w:rsidR="007367AF">
        <w:t>tekstiosa</w:t>
      </w:r>
      <w:r w:rsidR="007367AF" w:rsidRPr="009C5DE0">
        <w:t xml:space="preserve"> </w:t>
      </w:r>
      <w:r w:rsidR="00F93B15" w:rsidRPr="009C5DE0">
        <w:t>„,</w:t>
      </w:r>
      <w:r w:rsidR="00D1064B">
        <w:t xml:space="preserve"> </w:t>
      </w:r>
      <w:r w:rsidR="00F93B15" w:rsidRPr="009C5DE0">
        <w:t>kui selle on ehitusloa andja projekteerimistingimustes ette näinud</w:t>
      </w:r>
      <w:r w:rsidR="009E6A31">
        <w:t>,</w:t>
      </w:r>
      <w:r w:rsidR="00440A33" w:rsidRPr="00BC0D97">
        <w:rPr>
          <w:rFonts w:cs="Mangal"/>
        </w:rPr>
        <w:t>“</w:t>
      </w:r>
      <w:r w:rsidR="00F93B15" w:rsidRPr="009C5DE0">
        <w:t>;</w:t>
      </w:r>
    </w:p>
    <w:p w14:paraId="587B832D" w14:textId="77777777" w:rsidR="00F93B15" w:rsidRPr="009C5DE0" w:rsidRDefault="00F93B15" w:rsidP="00F03CF5">
      <w:pPr>
        <w:widowControl/>
        <w:suppressAutoHyphens w:val="0"/>
        <w:spacing w:line="240" w:lineRule="auto"/>
      </w:pPr>
    </w:p>
    <w:p w14:paraId="07A590E9" w14:textId="64D01D71" w:rsidR="0035588B" w:rsidRPr="009C5DE0" w:rsidRDefault="00F93B15" w:rsidP="00F03CF5">
      <w:pPr>
        <w:widowControl/>
        <w:suppressAutoHyphens w:val="0"/>
        <w:spacing w:line="240" w:lineRule="auto"/>
        <w:rPr>
          <w:shd w:val="clear" w:color="auto" w:fill="FFFFFF"/>
        </w:rPr>
      </w:pPr>
      <w:r w:rsidRPr="009C5DE0">
        <w:rPr>
          <w:b/>
        </w:rPr>
        <w:t>2)</w:t>
      </w:r>
      <w:r w:rsidRPr="009C5DE0">
        <w:t xml:space="preserve"> </w:t>
      </w:r>
      <w:r w:rsidR="00F03CF5" w:rsidRPr="009C5DE0">
        <w:t>paragrahvi 19</w:t>
      </w:r>
      <w:r w:rsidR="00F03CF5" w:rsidRPr="009C5DE0">
        <w:rPr>
          <w:vertAlign w:val="superscript"/>
        </w:rPr>
        <w:t>1</w:t>
      </w:r>
      <w:r w:rsidR="00F03CF5" w:rsidRPr="009C5DE0">
        <w:t xml:space="preserve"> lõi</w:t>
      </w:r>
      <w:r w:rsidR="002F1CF5">
        <w:t>k</w:t>
      </w:r>
      <w:r w:rsidR="00F03CF5" w:rsidRPr="009C5DE0">
        <w:t>e 3 punkt</w:t>
      </w:r>
      <w:r w:rsidR="0088621E">
        <w:t>i</w:t>
      </w:r>
      <w:r w:rsidR="00F03CF5" w:rsidRPr="009C5DE0">
        <w:t xml:space="preserve"> </w:t>
      </w:r>
      <w:r w:rsidR="00FE385C">
        <w:t xml:space="preserve">1 </w:t>
      </w:r>
      <w:r w:rsidR="00F03CF5" w:rsidRPr="009C5DE0">
        <w:t>täiendatakse pärast sõna „</w:t>
      </w:r>
      <w:r w:rsidR="00F03CF5" w:rsidRPr="009C5DE0">
        <w:rPr>
          <w:shd w:val="clear" w:color="auto" w:fill="FFFFFF"/>
        </w:rPr>
        <w:t>tegemisest</w:t>
      </w:r>
      <w:r w:rsidR="00440A33" w:rsidRPr="00BC0D97">
        <w:rPr>
          <w:rFonts w:cs="Mangal"/>
        </w:rPr>
        <w:t>“</w:t>
      </w:r>
      <w:r w:rsidR="00F03CF5" w:rsidRPr="009C5DE0">
        <w:rPr>
          <w:shd w:val="clear" w:color="auto" w:fill="FFFFFF"/>
        </w:rPr>
        <w:t xml:space="preserve"> </w:t>
      </w:r>
      <w:r w:rsidR="007A1622">
        <w:rPr>
          <w:shd w:val="clear" w:color="auto" w:fill="FFFFFF"/>
        </w:rPr>
        <w:t>teksti</w:t>
      </w:r>
      <w:r w:rsidR="007A1622" w:rsidRPr="009C5DE0">
        <w:rPr>
          <w:shd w:val="clear" w:color="auto" w:fill="FFFFFF"/>
        </w:rPr>
        <w:t>osaga</w:t>
      </w:r>
      <w:r w:rsidR="007A1622" w:rsidRPr="009C5DE0">
        <w:t xml:space="preserve"> </w:t>
      </w:r>
      <w:r w:rsidR="00F03CF5" w:rsidRPr="009C5DE0">
        <w:t>„</w:t>
      </w:r>
      <w:r w:rsidR="00F86837">
        <w:rPr>
          <w:shd w:val="clear" w:color="auto" w:fill="FFFFFF"/>
        </w:rPr>
        <w:t xml:space="preserve">, kuid </w:t>
      </w:r>
      <w:r w:rsidR="0035588B" w:rsidRPr="009C5DE0">
        <w:rPr>
          <w:shd w:val="clear" w:color="auto" w:fill="FFFFFF"/>
        </w:rPr>
        <w:t>hiljem</w:t>
      </w:r>
      <w:r w:rsidR="00A44C0F">
        <w:rPr>
          <w:shd w:val="clear" w:color="auto" w:fill="FFFFFF"/>
        </w:rPr>
        <w:t>alt</w:t>
      </w:r>
      <w:r w:rsidR="0035588B" w:rsidRPr="009C5DE0">
        <w:rPr>
          <w:shd w:val="clear" w:color="auto" w:fill="FFFFFF"/>
        </w:rPr>
        <w:t xml:space="preserve"> </w:t>
      </w:r>
      <w:r w:rsidR="004130FD">
        <w:rPr>
          <w:shd w:val="clear" w:color="auto" w:fill="FFFFFF"/>
        </w:rPr>
        <w:t>2025.</w:t>
      </w:r>
      <w:r w:rsidR="004130FD">
        <w:rPr>
          <w:caps/>
          <w:shd w:val="clear" w:color="auto" w:fill="FFFFFF"/>
        </w:rPr>
        <w:t> </w:t>
      </w:r>
      <w:r w:rsidR="004130FD">
        <w:rPr>
          <w:shd w:val="clear" w:color="auto" w:fill="FFFFFF"/>
        </w:rPr>
        <w:t xml:space="preserve">aasta </w:t>
      </w:r>
      <w:r w:rsidR="0035588B" w:rsidRPr="009C5DE0">
        <w:rPr>
          <w:shd w:val="clear" w:color="auto" w:fill="FFFFFF"/>
        </w:rPr>
        <w:t>30.</w:t>
      </w:r>
      <w:r w:rsidR="00B152DF">
        <w:rPr>
          <w:shd w:val="clear" w:color="auto" w:fill="FFFFFF"/>
        </w:rPr>
        <w:t> </w:t>
      </w:r>
      <w:r w:rsidR="0035588B" w:rsidRPr="009C5DE0">
        <w:rPr>
          <w:shd w:val="clear" w:color="auto" w:fill="FFFFFF"/>
        </w:rPr>
        <w:t>juuni</w:t>
      </w:r>
      <w:r w:rsidR="00277B7A">
        <w:rPr>
          <w:shd w:val="clear" w:color="auto" w:fill="FFFFFF"/>
        </w:rPr>
        <w:t>l</w:t>
      </w:r>
      <w:r w:rsidR="00440A33" w:rsidRPr="00BC0D97">
        <w:rPr>
          <w:rFonts w:cs="Mangal"/>
        </w:rPr>
        <w:t>“</w:t>
      </w:r>
      <w:r w:rsidR="007A1622">
        <w:rPr>
          <w:shd w:val="clear" w:color="auto" w:fill="FFFFFF"/>
        </w:rPr>
        <w:t>;</w:t>
      </w:r>
    </w:p>
    <w:p w14:paraId="07450B12" w14:textId="77777777" w:rsidR="0035588B" w:rsidRPr="009C5DE0" w:rsidRDefault="0035588B" w:rsidP="00A059E2">
      <w:pPr>
        <w:widowControl/>
        <w:suppressAutoHyphens w:val="0"/>
        <w:spacing w:line="240" w:lineRule="auto"/>
        <w:rPr>
          <w:shd w:val="clear" w:color="auto" w:fill="FFFFFF"/>
        </w:rPr>
      </w:pPr>
    </w:p>
    <w:p w14:paraId="49732E90" w14:textId="4EE9F13A" w:rsidR="008B3B44" w:rsidRPr="009C5DE0" w:rsidRDefault="00A759AD" w:rsidP="00A059E2">
      <w:pPr>
        <w:widowControl/>
        <w:suppressAutoHyphens w:val="0"/>
        <w:spacing w:line="240" w:lineRule="auto"/>
      </w:pPr>
      <w:r>
        <w:rPr>
          <w:b/>
        </w:rPr>
        <w:t>3</w:t>
      </w:r>
      <w:r w:rsidR="003E0F2B" w:rsidRPr="009C5DE0">
        <w:rPr>
          <w:b/>
        </w:rPr>
        <w:t>)</w:t>
      </w:r>
      <w:r w:rsidR="003E0F2B" w:rsidRPr="009C5DE0">
        <w:t xml:space="preserve"> paragrahvi</w:t>
      </w:r>
      <w:r w:rsidR="00880703" w:rsidRPr="009C5DE0">
        <w:t xml:space="preserve"> 24 lõi</w:t>
      </w:r>
      <w:r w:rsidR="002F1CF5">
        <w:t>get</w:t>
      </w:r>
      <w:r w:rsidR="00880703" w:rsidRPr="009C5DE0">
        <w:t xml:space="preserve"> 1 täiendatakse pärast sõna „asukohaks</w:t>
      </w:r>
      <w:r w:rsidR="00440A33" w:rsidRPr="00BC0D97">
        <w:rPr>
          <w:rFonts w:cs="Mangal"/>
        </w:rPr>
        <w:t>“</w:t>
      </w:r>
      <w:r w:rsidR="00880703" w:rsidRPr="009C5DE0">
        <w:t xml:space="preserve"> tekstiosaga „, välja arvatud</w:t>
      </w:r>
      <w:r w:rsidR="004130FD">
        <w:t xml:space="preserve"> juhul</w:t>
      </w:r>
      <w:r w:rsidR="00880703" w:rsidRPr="009C5DE0">
        <w:t xml:space="preserve">, kui Tarbijakaitse ja Tehnilise Järelevalve Amet on andnud ehitusloa, millest nähtub, et tegevuse elluviimine ei </w:t>
      </w:r>
      <w:r w:rsidR="0082044D">
        <w:t xml:space="preserve">toimu </w:t>
      </w:r>
      <w:r w:rsidR="00374B89">
        <w:t>Rail Balticu</w:t>
      </w:r>
      <w:r w:rsidR="00270DF6">
        <w:t xml:space="preserve"> </w:t>
      </w:r>
      <w:r w:rsidR="00880703" w:rsidRPr="009C5DE0">
        <w:t>raudteemaa</w:t>
      </w:r>
      <w:r w:rsidR="00270DF6">
        <w:t>l</w:t>
      </w:r>
      <w:r w:rsidR="001172D3" w:rsidRPr="00754EEC">
        <w:rPr>
          <w:rFonts w:cs="Mangal"/>
        </w:rPr>
        <w:t>“</w:t>
      </w:r>
      <w:r w:rsidR="004B0334">
        <w:t>;</w:t>
      </w:r>
    </w:p>
    <w:p w14:paraId="7641F38F" w14:textId="77777777" w:rsidR="00A759AD" w:rsidRDefault="00A759AD" w:rsidP="00A759AD">
      <w:pPr>
        <w:widowControl/>
        <w:suppressAutoHyphens w:val="0"/>
        <w:spacing w:line="240" w:lineRule="auto"/>
        <w:rPr>
          <w:b/>
        </w:rPr>
      </w:pPr>
    </w:p>
    <w:p w14:paraId="72B27A9B" w14:textId="64F528E2" w:rsidR="00A759AD" w:rsidRPr="009C5DE0" w:rsidRDefault="00A759AD" w:rsidP="00A759AD">
      <w:pPr>
        <w:widowControl/>
        <w:suppressAutoHyphens w:val="0"/>
        <w:spacing w:line="240" w:lineRule="auto"/>
      </w:pPr>
      <w:r>
        <w:rPr>
          <w:b/>
        </w:rPr>
        <w:t>4</w:t>
      </w:r>
      <w:r w:rsidRPr="009C5DE0">
        <w:rPr>
          <w:b/>
        </w:rPr>
        <w:t>)</w:t>
      </w:r>
      <w:r w:rsidRPr="009C5DE0">
        <w:t xml:space="preserve"> paragrahvi 24 täiendatakse lõikega 9 järgmises sõnastuses:</w:t>
      </w:r>
      <w:r w:rsidRPr="009C5DE0" w:rsidDel="003E0F2B">
        <w:t xml:space="preserve"> </w:t>
      </w:r>
    </w:p>
    <w:p w14:paraId="441686AB" w14:textId="67F715EE" w:rsidR="00A759AD" w:rsidRPr="009C5DE0" w:rsidRDefault="00A759AD" w:rsidP="00A759AD">
      <w:pPr>
        <w:widowControl/>
        <w:suppressAutoHyphens w:val="0"/>
        <w:spacing w:line="240" w:lineRule="auto"/>
      </w:pPr>
      <w:r w:rsidRPr="009C5DE0">
        <w:t xml:space="preserve">„(9) 2021. </w:t>
      </w:r>
      <w:r w:rsidR="003B359D">
        <w:t>ja</w:t>
      </w:r>
      <w:r w:rsidRPr="009C5DE0">
        <w:t xml:space="preserve"> 2022</w:t>
      </w:r>
      <w:r>
        <w:t>.</w:t>
      </w:r>
      <w:r w:rsidRPr="009C5DE0">
        <w:t xml:space="preserve"> aastal esitab taotleja §</w:t>
      </w:r>
      <w:r w:rsidR="00B152DF">
        <w:t> </w:t>
      </w:r>
      <w:r w:rsidRPr="009C5DE0">
        <w:t>12 lõikes</w:t>
      </w:r>
      <w:r w:rsidR="00B152DF">
        <w:t> </w:t>
      </w:r>
      <w:r w:rsidRPr="009C5DE0">
        <w:t>5 nimetatud dokumendid hiljemalt 20.</w:t>
      </w:r>
      <w:r w:rsidR="00B152DF">
        <w:t> </w:t>
      </w:r>
      <w:r w:rsidRPr="009C5DE0">
        <w:t>novembriks ja sama paragrahvi lõikes</w:t>
      </w:r>
      <w:r w:rsidR="00B152DF">
        <w:t> </w:t>
      </w:r>
      <w:r w:rsidRPr="009C5DE0">
        <w:t>6 nimetatud dokumendid hiljemalt 1.</w:t>
      </w:r>
      <w:r w:rsidR="00B152DF">
        <w:t> </w:t>
      </w:r>
      <w:r w:rsidRPr="009C5DE0">
        <w:t>oktoobriks.</w:t>
      </w:r>
      <w:r w:rsidRPr="00BC0D97">
        <w:rPr>
          <w:rFonts w:cs="Mangal"/>
        </w:rPr>
        <w:t>“</w:t>
      </w:r>
      <w:r w:rsidR="004B0334">
        <w:t>.</w:t>
      </w:r>
    </w:p>
    <w:p w14:paraId="1BB90D5C" w14:textId="2ACA1A7B" w:rsidR="00F35BE2" w:rsidRDefault="00892B7E" w:rsidP="00A059E2">
      <w:pPr>
        <w:widowControl/>
        <w:suppressAutoHyphens w:val="0"/>
        <w:spacing w:line="240" w:lineRule="auto"/>
        <w:rPr>
          <w:b/>
        </w:rPr>
      </w:pPr>
      <w:r w:rsidRPr="00E10A03">
        <w:rPr>
          <w:b/>
        </w:rPr>
        <w:lastRenderedPageBreak/>
        <w:t>§ 3. Maaeluministri 7. mai 2018. a määrus</w:t>
      </w:r>
      <w:r w:rsidR="001172D3">
        <w:rPr>
          <w:b/>
        </w:rPr>
        <w:t>e</w:t>
      </w:r>
      <w:r w:rsidRPr="00E10A03">
        <w:rPr>
          <w:b/>
        </w:rPr>
        <w:t xml:space="preserve"> nr 26 „Põllu- ja metsamajanduse taristu arendamise ning hoiu investeeringutoetus Maaeluministeeriumi valitsemisala riigiasutustele</w:t>
      </w:r>
      <w:r w:rsidR="001172D3" w:rsidRPr="00044F42">
        <w:rPr>
          <w:rFonts w:cs="Mangal"/>
          <w:b/>
        </w:rPr>
        <w:t>“</w:t>
      </w:r>
      <w:r w:rsidRPr="00E10A03">
        <w:rPr>
          <w:b/>
        </w:rPr>
        <w:t xml:space="preserve"> muutmine</w:t>
      </w:r>
    </w:p>
    <w:p w14:paraId="1A80CCD1" w14:textId="3A7E9C55" w:rsidR="00892B7E" w:rsidRDefault="00892B7E" w:rsidP="00A059E2">
      <w:pPr>
        <w:widowControl/>
        <w:suppressAutoHyphens w:val="0"/>
        <w:spacing w:line="240" w:lineRule="auto"/>
        <w:rPr>
          <w:b/>
        </w:rPr>
      </w:pPr>
    </w:p>
    <w:p w14:paraId="1FE3728F" w14:textId="54C24A6C" w:rsidR="00892B7E" w:rsidRDefault="00892B7E" w:rsidP="00892B7E">
      <w:pPr>
        <w:widowControl/>
        <w:suppressAutoHyphens w:val="0"/>
        <w:spacing w:line="240" w:lineRule="auto"/>
      </w:pPr>
      <w:r>
        <w:t>Maaeluministri 7. mai 2018. a määrust nr 26 „Põllu- ja metsamajanduse taristu arendamise ning hoiu investeeringutoetus Maaeluministeeriumi valitsemisala riigiasutustele</w:t>
      </w:r>
      <w:r w:rsidR="00440A33" w:rsidRPr="00BC0D97">
        <w:rPr>
          <w:rFonts w:cs="Mangal"/>
        </w:rPr>
        <w:t>“</w:t>
      </w:r>
      <w:r>
        <w:t xml:space="preserve"> muudetakse järgmiselt: </w:t>
      </w:r>
    </w:p>
    <w:p w14:paraId="73AEA5CC" w14:textId="77777777" w:rsidR="00892B7E" w:rsidRDefault="00892B7E" w:rsidP="00892B7E">
      <w:pPr>
        <w:widowControl/>
        <w:suppressAutoHyphens w:val="0"/>
        <w:spacing w:line="240" w:lineRule="auto"/>
      </w:pPr>
    </w:p>
    <w:p w14:paraId="4EF4181E" w14:textId="5C54EA76" w:rsidR="00892B7E" w:rsidRPr="00BC23EF" w:rsidRDefault="00892B7E" w:rsidP="00892B7E">
      <w:pPr>
        <w:widowControl/>
        <w:suppressAutoHyphens w:val="0"/>
        <w:spacing w:line="240" w:lineRule="auto"/>
      </w:pPr>
      <w:r w:rsidRPr="00C82EE5">
        <w:rPr>
          <w:b/>
        </w:rPr>
        <w:t>1)</w:t>
      </w:r>
      <w:r w:rsidRPr="00BC23EF">
        <w:t xml:space="preserve"> paragrahvi 3 täiendatakse lõikega </w:t>
      </w:r>
      <w:r w:rsidR="004F0CC9" w:rsidRPr="00BC23EF">
        <w:rPr>
          <w:bCs/>
        </w:rPr>
        <w:t>1</w:t>
      </w:r>
      <w:r w:rsidR="004F0CC9" w:rsidRPr="00BC23EF">
        <w:rPr>
          <w:bCs/>
          <w:vertAlign w:val="superscript"/>
        </w:rPr>
        <w:t xml:space="preserve">1 </w:t>
      </w:r>
      <w:r w:rsidRPr="00BC23EF">
        <w:t xml:space="preserve">järgmises sõnastuses: </w:t>
      </w:r>
    </w:p>
    <w:p w14:paraId="054E23D9" w14:textId="66C4ACA3" w:rsidR="00892B7E" w:rsidRPr="00BC23EF" w:rsidRDefault="00892B7E" w:rsidP="00892B7E">
      <w:pPr>
        <w:widowControl/>
        <w:suppressAutoHyphens w:val="0"/>
        <w:spacing w:line="240" w:lineRule="auto"/>
      </w:pPr>
      <w:r w:rsidRPr="00BC23EF">
        <w:t>„(</w:t>
      </w:r>
      <w:r w:rsidR="004F0CC9" w:rsidRPr="00BC23EF">
        <w:rPr>
          <w:bCs/>
        </w:rPr>
        <w:t>1</w:t>
      </w:r>
      <w:r w:rsidR="004F0CC9" w:rsidRPr="00B9431F">
        <w:rPr>
          <w:bCs/>
          <w:vertAlign w:val="superscript"/>
        </w:rPr>
        <w:t>1</w:t>
      </w:r>
      <w:r w:rsidRPr="00B9431F">
        <w:t>)</w:t>
      </w:r>
      <w:r w:rsidR="00000267" w:rsidRPr="00B9431F">
        <w:t xml:space="preserve"> </w:t>
      </w:r>
      <w:r w:rsidR="00AA5E47" w:rsidRPr="00BC23EF">
        <w:rPr>
          <w:shd w:val="clear" w:color="auto" w:fill="FFFFFF"/>
        </w:rPr>
        <w:t xml:space="preserve">Toetatava tegevuse osaks võivad olla lõikes 1 nimetatud tegevuse </w:t>
      </w:r>
      <w:r w:rsidR="00AA5E47" w:rsidRPr="00B9431F">
        <w:t>elluviimisega</w:t>
      </w:r>
      <w:r w:rsidRPr="00B9431F">
        <w:t xml:space="preserve"> </w:t>
      </w:r>
      <w:r w:rsidR="005A5FFD" w:rsidRPr="00B9431F">
        <w:t xml:space="preserve">kaasnev </w:t>
      </w:r>
      <w:r w:rsidRPr="00B9431F">
        <w:t xml:space="preserve">tellitud projekteerimistöö ja projekteerimiseks vajalik uurimistöö, ehitusgeoloogiline ja </w:t>
      </w:r>
      <w:r w:rsidR="00B152DF">
        <w:noBreakHyphen/>
      </w:r>
      <w:r w:rsidRPr="00B9431F">
        <w:t>geodeetiline töö</w:t>
      </w:r>
      <w:r w:rsidR="00AA5E47" w:rsidRPr="00B9431F">
        <w:t xml:space="preserve"> </w:t>
      </w:r>
      <w:r w:rsidR="00AE7DD3">
        <w:t>ning</w:t>
      </w:r>
      <w:r w:rsidR="00D5094D" w:rsidRPr="00BC23EF">
        <w:t xml:space="preserve"> </w:t>
      </w:r>
      <w:r w:rsidRPr="00BC23EF">
        <w:t>keskkonnamõju hindamisega seotud tegevus</w:t>
      </w:r>
      <w:r w:rsidR="00976315" w:rsidRPr="00BC23EF">
        <w:t xml:space="preserve"> </w:t>
      </w:r>
      <w:r w:rsidRPr="00BC23EF">
        <w:t xml:space="preserve">(edaspidi koos </w:t>
      </w:r>
      <w:r w:rsidRPr="00C82EE5">
        <w:rPr>
          <w:i/>
        </w:rPr>
        <w:t>uuendamise projekteerimistöö</w:t>
      </w:r>
      <w:r w:rsidRPr="00BC23EF">
        <w:t>).“;</w:t>
      </w:r>
    </w:p>
    <w:p w14:paraId="21F7F0B3" w14:textId="77777777" w:rsidR="005A5FFD" w:rsidRDefault="005A5FFD" w:rsidP="00892B7E">
      <w:pPr>
        <w:widowControl/>
        <w:suppressAutoHyphens w:val="0"/>
        <w:spacing w:line="240" w:lineRule="auto"/>
      </w:pPr>
    </w:p>
    <w:p w14:paraId="28A1B464" w14:textId="5FD95C51" w:rsidR="00892B7E" w:rsidRDefault="00892B7E" w:rsidP="00892B7E">
      <w:pPr>
        <w:widowControl/>
        <w:suppressAutoHyphens w:val="0"/>
        <w:spacing w:line="240" w:lineRule="auto"/>
      </w:pPr>
      <w:r w:rsidRPr="00C82EE5">
        <w:rPr>
          <w:b/>
        </w:rPr>
        <w:t>2)</w:t>
      </w:r>
      <w:r>
        <w:t xml:space="preserve"> paragrahvi 3 lõikes 2 ja </w:t>
      </w:r>
      <w:r w:rsidR="003101E0">
        <w:t>§</w:t>
      </w:r>
      <w:r w:rsidR="006217EF">
        <w:t xml:space="preserve"> </w:t>
      </w:r>
      <w:r>
        <w:t xml:space="preserve">4 lõikes 3 asendatakse tekstiosa „§-s </w:t>
      </w:r>
      <w:r w:rsidR="003101E0" w:rsidRPr="00674031">
        <w:rPr>
          <w:color w:val="202020"/>
          <w:shd w:val="clear" w:color="auto" w:fill="FFFFFF"/>
        </w:rPr>
        <w:t>3</w:t>
      </w:r>
      <w:r w:rsidR="003101E0" w:rsidRPr="00674031">
        <w:rPr>
          <w:color w:val="202020"/>
          <w:bdr w:val="none" w:sz="0" w:space="0" w:color="auto" w:frame="1"/>
          <w:shd w:val="clear" w:color="auto" w:fill="FFFFFF"/>
          <w:vertAlign w:val="superscript"/>
        </w:rPr>
        <w:t>5</w:t>
      </w:r>
      <w:r w:rsidR="006217EF">
        <w:t>“</w:t>
      </w:r>
      <w:r>
        <w:t xml:space="preserve"> tekstiosaga „§-des</w:t>
      </w:r>
      <w:r w:rsidR="00B152DF">
        <w:t> </w:t>
      </w:r>
      <w:r>
        <w:t>32 ja 34“;</w:t>
      </w:r>
    </w:p>
    <w:p w14:paraId="573F1A2A" w14:textId="77777777" w:rsidR="001104AE" w:rsidRDefault="001104AE" w:rsidP="00892B7E">
      <w:pPr>
        <w:widowControl/>
        <w:suppressAutoHyphens w:val="0"/>
        <w:spacing w:line="240" w:lineRule="auto"/>
      </w:pPr>
    </w:p>
    <w:p w14:paraId="3479192F" w14:textId="00D686DA" w:rsidR="00B3499F" w:rsidRDefault="00892B7E" w:rsidP="00892B7E">
      <w:pPr>
        <w:widowControl/>
        <w:suppressAutoHyphens w:val="0"/>
        <w:spacing w:line="240" w:lineRule="auto"/>
      </w:pPr>
      <w:r w:rsidRPr="00C82EE5">
        <w:rPr>
          <w:b/>
        </w:rPr>
        <w:t>3)</w:t>
      </w:r>
      <w:r>
        <w:t xml:space="preserve"> paragrahvi 3 lõige 3 sõnastatakse järgmiselt: </w:t>
      </w:r>
    </w:p>
    <w:p w14:paraId="05E8A218" w14:textId="71B2AFC7" w:rsidR="00892B7E" w:rsidRPr="003B359D" w:rsidRDefault="00892B7E" w:rsidP="00892B7E">
      <w:pPr>
        <w:widowControl/>
        <w:suppressAutoHyphens w:val="0"/>
        <w:spacing w:line="240" w:lineRule="auto"/>
      </w:pPr>
      <w:r w:rsidRPr="003B359D">
        <w:t xml:space="preserve">„(3) Põllumajandus- ja Toiduamet ei või toetatava </w:t>
      </w:r>
      <w:r w:rsidR="00B70D0F" w:rsidRPr="00674031">
        <w:rPr>
          <w:color w:val="202020"/>
          <w:shd w:val="clear" w:color="auto" w:fill="FFFFFF"/>
        </w:rPr>
        <w:t>uuendustöö tegemisega</w:t>
      </w:r>
      <w:r w:rsidR="00B70D0F" w:rsidRPr="00674031" w:rsidDel="00B70D0F">
        <w:t xml:space="preserve"> </w:t>
      </w:r>
      <w:r w:rsidRPr="00674031">
        <w:t>alustada varem ja uuendustöö tegemist tõendavad dokumendid ei või olla väljastatud varem kui taotluse esitamise päevale järgneval päeval, välja arvatud uuend</w:t>
      </w:r>
      <w:r w:rsidR="00976315" w:rsidRPr="00674031">
        <w:t>amise</w:t>
      </w:r>
      <w:r w:rsidRPr="00674031">
        <w:t xml:space="preserve"> projekteerimistöö, mille puhul</w:t>
      </w:r>
      <w:r w:rsidR="00A36F54" w:rsidRPr="00A36F54">
        <w:t xml:space="preserve"> võivad töö tegemist tõendavad dokumendid olla väljastatud varem kui taotluse esitamise päevale järgneval päeval</w:t>
      </w:r>
      <w:r w:rsidRPr="003B359D">
        <w:t>.“;</w:t>
      </w:r>
    </w:p>
    <w:p w14:paraId="489F1F4D" w14:textId="77777777" w:rsidR="00892B7E" w:rsidRDefault="00892B7E" w:rsidP="00892B7E">
      <w:pPr>
        <w:widowControl/>
        <w:suppressAutoHyphens w:val="0"/>
        <w:spacing w:line="240" w:lineRule="auto"/>
      </w:pPr>
    </w:p>
    <w:p w14:paraId="31FC6631" w14:textId="6F0E499F" w:rsidR="00892B7E" w:rsidRDefault="00892B7E" w:rsidP="00892B7E">
      <w:pPr>
        <w:widowControl/>
        <w:suppressAutoHyphens w:val="0"/>
        <w:spacing w:line="240" w:lineRule="auto"/>
      </w:pPr>
      <w:r w:rsidRPr="00C82EE5">
        <w:rPr>
          <w:b/>
        </w:rPr>
        <w:t>4)</w:t>
      </w:r>
      <w:r>
        <w:t xml:space="preserve"> paragrahvi 4 lõi</w:t>
      </w:r>
      <w:r w:rsidR="00F33E03">
        <w:t>k</w:t>
      </w:r>
      <w:r>
        <w:t>e 2</w:t>
      </w:r>
      <w:r w:rsidR="001A5F15">
        <w:t xml:space="preserve"> punktist 1</w:t>
      </w:r>
      <w:r>
        <w:t xml:space="preserve"> jäetakse välja </w:t>
      </w:r>
      <w:r w:rsidR="00C57D0D">
        <w:t xml:space="preserve">tekstiosa </w:t>
      </w:r>
      <w:r>
        <w:t>„,</w:t>
      </w:r>
      <w:r w:rsidR="00D1064B">
        <w:t xml:space="preserve"> </w:t>
      </w:r>
      <w:r>
        <w:t>kui selle on ehitusloa andja projekteerimistingimustes ette näinud“;</w:t>
      </w:r>
    </w:p>
    <w:p w14:paraId="31DAEA11" w14:textId="77777777" w:rsidR="00984B91" w:rsidRDefault="00984B91" w:rsidP="00892B7E">
      <w:pPr>
        <w:widowControl/>
        <w:suppressAutoHyphens w:val="0"/>
        <w:spacing w:line="240" w:lineRule="auto"/>
        <w:rPr>
          <w:b/>
        </w:rPr>
      </w:pPr>
    </w:p>
    <w:p w14:paraId="20133593" w14:textId="371B6ABF" w:rsidR="00892B7E" w:rsidRDefault="00892B7E" w:rsidP="00892B7E">
      <w:pPr>
        <w:widowControl/>
        <w:suppressAutoHyphens w:val="0"/>
        <w:spacing w:line="240" w:lineRule="auto"/>
      </w:pPr>
      <w:r w:rsidRPr="00C82EE5">
        <w:rPr>
          <w:b/>
        </w:rPr>
        <w:t>5)</w:t>
      </w:r>
      <w:r>
        <w:t xml:space="preserve"> paragrahvi 5 lõike 4 punkt 9 sõnastatakse järgmiselt:</w:t>
      </w:r>
    </w:p>
    <w:p w14:paraId="1BFAFDE7" w14:textId="77777777" w:rsidR="00892B7E" w:rsidRDefault="00892B7E" w:rsidP="00892B7E">
      <w:pPr>
        <w:widowControl/>
        <w:suppressAutoHyphens w:val="0"/>
        <w:spacing w:line="240" w:lineRule="auto"/>
      </w:pPr>
      <w:r>
        <w:t>„9) detail- ja teemaplaneeringute tegemise kulud;“;</w:t>
      </w:r>
    </w:p>
    <w:p w14:paraId="06EB54EC" w14:textId="77777777" w:rsidR="00892B7E" w:rsidRDefault="00892B7E" w:rsidP="00892B7E">
      <w:pPr>
        <w:widowControl/>
        <w:suppressAutoHyphens w:val="0"/>
        <w:spacing w:line="240" w:lineRule="auto"/>
      </w:pPr>
    </w:p>
    <w:p w14:paraId="0D259896" w14:textId="22DF89E1" w:rsidR="00892B7E" w:rsidRDefault="00892B7E" w:rsidP="00892B7E">
      <w:pPr>
        <w:widowControl/>
        <w:suppressAutoHyphens w:val="0"/>
        <w:spacing w:line="240" w:lineRule="auto"/>
      </w:pPr>
      <w:r w:rsidRPr="00C82EE5">
        <w:rPr>
          <w:b/>
        </w:rPr>
        <w:t>6)</w:t>
      </w:r>
      <w:r>
        <w:t xml:space="preserve"> paragrahvi 9 lõike 1 punkt 4 tunnistatakse kehtetuks;</w:t>
      </w:r>
    </w:p>
    <w:p w14:paraId="765B6477" w14:textId="77777777" w:rsidR="00892B7E" w:rsidRDefault="00892B7E" w:rsidP="00892B7E">
      <w:pPr>
        <w:widowControl/>
        <w:suppressAutoHyphens w:val="0"/>
        <w:spacing w:line="240" w:lineRule="auto"/>
      </w:pPr>
    </w:p>
    <w:p w14:paraId="5F70C13D" w14:textId="12A93B0D" w:rsidR="00201782" w:rsidRDefault="00201782" w:rsidP="00201782">
      <w:pPr>
        <w:widowControl/>
        <w:suppressAutoHyphens w:val="0"/>
        <w:spacing w:line="240" w:lineRule="auto"/>
      </w:pPr>
      <w:r>
        <w:rPr>
          <w:b/>
        </w:rPr>
        <w:t>7</w:t>
      </w:r>
      <w:r w:rsidRPr="009F7F61">
        <w:rPr>
          <w:b/>
        </w:rPr>
        <w:t>)</w:t>
      </w:r>
      <w:r>
        <w:t xml:space="preserve"> paragrahavi 14 lõike</w:t>
      </w:r>
      <w:r w:rsidRPr="00356F8E">
        <w:t xml:space="preserve"> 2 p</w:t>
      </w:r>
      <w:r>
        <w:t xml:space="preserve">unktis 1 asendatakse </w:t>
      </w:r>
      <w:r w:rsidRPr="00356F8E">
        <w:t>tekstiosa „§ 4 lõikes 2</w:t>
      </w:r>
      <w:r>
        <w:t>“ tekstiosaga „§ 5 lõikes 2</w:t>
      </w:r>
      <w:r w:rsidRPr="00356F8E">
        <w:t>“;</w:t>
      </w:r>
    </w:p>
    <w:p w14:paraId="35591F9C" w14:textId="77777777" w:rsidR="00201782" w:rsidRDefault="00201782" w:rsidP="00892B7E">
      <w:pPr>
        <w:widowControl/>
        <w:suppressAutoHyphens w:val="0"/>
        <w:spacing w:line="240" w:lineRule="auto"/>
        <w:rPr>
          <w:b/>
        </w:rPr>
      </w:pPr>
    </w:p>
    <w:p w14:paraId="2B2A2F5B" w14:textId="014B2A55" w:rsidR="00892B7E" w:rsidRDefault="00201782" w:rsidP="00892B7E">
      <w:pPr>
        <w:widowControl/>
        <w:suppressAutoHyphens w:val="0"/>
        <w:spacing w:line="240" w:lineRule="auto"/>
      </w:pPr>
      <w:r>
        <w:rPr>
          <w:b/>
        </w:rPr>
        <w:t>8</w:t>
      </w:r>
      <w:r w:rsidR="00892B7E" w:rsidRPr="00C82EE5">
        <w:rPr>
          <w:b/>
        </w:rPr>
        <w:t>)</w:t>
      </w:r>
      <w:r w:rsidR="00892B7E">
        <w:t xml:space="preserve"> paragrahvi 14 lõi</w:t>
      </w:r>
      <w:r w:rsidR="006217EF">
        <w:t>g</w:t>
      </w:r>
      <w:r w:rsidR="00892B7E">
        <w:t>e</w:t>
      </w:r>
      <w:r w:rsidR="006217EF">
        <w:t>t</w:t>
      </w:r>
      <w:r w:rsidR="00892B7E">
        <w:t xml:space="preserve"> 3 täiendatakse pärast sõna „tegemisest“ </w:t>
      </w:r>
      <w:r w:rsidR="006217EF">
        <w:t xml:space="preserve">tekstiosaga </w:t>
      </w:r>
      <w:r w:rsidR="00892B7E">
        <w:t xml:space="preserve">„, </w:t>
      </w:r>
      <w:r w:rsidR="007E66BD">
        <w:t>kuid</w:t>
      </w:r>
      <w:r w:rsidR="00892B7E">
        <w:t xml:space="preserve"> hiljem</w:t>
      </w:r>
      <w:r w:rsidR="007E66BD">
        <w:t xml:space="preserve">alt </w:t>
      </w:r>
      <w:r w:rsidR="004130FD">
        <w:t xml:space="preserve">2025. aasta </w:t>
      </w:r>
      <w:r w:rsidR="00892B7E">
        <w:t>30.</w:t>
      </w:r>
      <w:r w:rsidR="00A81EC2">
        <w:t> </w:t>
      </w:r>
      <w:r w:rsidR="00892B7E">
        <w:t>juuni</w:t>
      </w:r>
      <w:r w:rsidR="007E66BD">
        <w:t>l</w:t>
      </w:r>
      <w:r w:rsidR="00892B7E">
        <w:t>“;</w:t>
      </w:r>
    </w:p>
    <w:p w14:paraId="725C567A" w14:textId="77777777" w:rsidR="00356F8E" w:rsidRDefault="00356F8E" w:rsidP="00892B7E">
      <w:pPr>
        <w:widowControl/>
        <w:suppressAutoHyphens w:val="0"/>
        <w:spacing w:line="240" w:lineRule="auto"/>
      </w:pPr>
    </w:p>
    <w:p w14:paraId="26403BD4" w14:textId="122B3AFF" w:rsidR="00892B7E" w:rsidRPr="00BC23EF" w:rsidRDefault="00356F8E" w:rsidP="00892B7E">
      <w:pPr>
        <w:widowControl/>
        <w:suppressAutoHyphens w:val="0"/>
        <w:spacing w:line="240" w:lineRule="auto"/>
      </w:pPr>
      <w:r>
        <w:rPr>
          <w:b/>
        </w:rPr>
        <w:t>9</w:t>
      </w:r>
      <w:r w:rsidR="00892B7E" w:rsidRPr="00785E59">
        <w:rPr>
          <w:b/>
        </w:rPr>
        <w:t>)</w:t>
      </w:r>
      <w:r w:rsidR="00892B7E" w:rsidRPr="00BC23EF">
        <w:t xml:space="preserve"> paragrahvi 16 lõike</w:t>
      </w:r>
      <w:r w:rsidR="00333982">
        <w:t xml:space="preserve">st </w:t>
      </w:r>
      <w:r w:rsidR="00892B7E" w:rsidRPr="00BC23EF">
        <w:t>2</w:t>
      </w:r>
      <w:r w:rsidR="00333982">
        <w:t xml:space="preserve"> jäetakse välja teine</w:t>
      </w:r>
      <w:r w:rsidR="00D2095C" w:rsidRPr="00BC23EF">
        <w:t xml:space="preserve"> lause</w:t>
      </w:r>
      <w:r w:rsidR="00333982">
        <w:t>;</w:t>
      </w:r>
    </w:p>
    <w:p w14:paraId="3241C7D8" w14:textId="5BE934B3" w:rsidR="00F35BE2" w:rsidRDefault="00F35BE2" w:rsidP="00F35BE2">
      <w:pPr>
        <w:widowControl/>
        <w:suppressAutoHyphens w:val="0"/>
        <w:spacing w:line="240" w:lineRule="auto"/>
        <w:rPr>
          <w:color w:val="FF0000"/>
        </w:rPr>
      </w:pPr>
    </w:p>
    <w:p w14:paraId="7A983C57" w14:textId="1F830136" w:rsidR="00333982" w:rsidRPr="00785E59" w:rsidRDefault="00356F8E" w:rsidP="00F35BE2">
      <w:pPr>
        <w:widowControl/>
        <w:suppressAutoHyphens w:val="0"/>
        <w:spacing w:line="240" w:lineRule="auto"/>
        <w:rPr>
          <w:b/>
          <w:color w:val="FF0000"/>
        </w:rPr>
      </w:pPr>
      <w:r>
        <w:rPr>
          <w:b/>
        </w:rPr>
        <w:t>10</w:t>
      </w:r>
      <w:r w:rsidR="00333982" w:rsidRPr="00AB4A7C">
        <w:rPr>
          <w:b/>
        </w:rPr>
        <w:t>)</w:t>
      </w:r>
      <w:r w:rsidR="00333982" w:rsidRPr="00785E59">
        <w:rPr>
          <w:b/>
          <w:color w:val="FF0000"/>
        </w:rPr>
        <w:t xml:space="preserve"> </w:t>
      </w:r>
      <w:r w:rsidR="00333982" w:rsidRPr="00785E59">
        <w:t>paragrahvi 16 lõiget 3 täiendatakse teise lausega</w:t>
      </w:r>
      <w:r w:rsidR="00333982" w:rsidRPr="00785E59">
        <w:rPr>
          <w:bCs/>
          <w:vertAlign w:val="superscript"/>
        </w:rPr>
        <w:t xml:space="preserve"> </w:t>
      </w:r>
      <w:r w:rsidR="00333982" w:rsidRPr="00785E59">
        <w:t>järgmises sõnastuses:</w:t>
      </w:r>
    </w:p>
    <w:p w14:paraId="04BE1265" w14:textId="669535C9" w:rsidR="00333982" w:rsidRPr="00785E59" w:rsidRDefault="00333982" w:rsidP="00F35BE2">
      <w:pPr>
        <w:widowControl/>
        <w:suppressAutoHyphens w:val="0"/>
        <w:spacing w:line="240" w:lineRule="auto"/>
      </w:pPr>
      <w:r w:rsidRPr="00785E59">
        <w:t>„</w:t>
      </w:r>
      <w:r w:rsidRPr="00785E59">
        <w:rPr>
          <w:color w:val="202020"/>
          <w:shd w:val="clear" w:color="auto" w:fill="FFFFFF"/>
        </w:rPr>
        <w:t xml:space="preserve">Sellisel juhul ei hüvitata toetuse saajale ka ettevalmistavale tööle ja </w:t>
      </w:r>
      <w:r w:rsidRPr="00785E59">
        <w:t>uuendamise projekteerimistööle</w:t>
      </w:r>
      <w:r w:rsidRPr="00785E59">
        <w:rPr>
          <w:color w:val="202020"/>
          <w:shd w:val="clear" w:color="auto" w:fill="FFFFFF"/>
        </w:rPr>
        <w:t xml:space="preserve"> tehtud kulutusi.“.</w:t>
      </w:r>
    </w:p>
    <w:p w14:paraId="093BA71B" w14:textId="15F1C763" w:rsidR="00F20CBF" w:rsidRPr="00AD49FC" w:rsidRDefault="00F20CBF" w:rsidP="00C849E8">
      <w:pPr>
        <w:widowControl/>
        <w:suppressAutoHyphens w:val="0"/>
        <w:spacing w:line="240" w:lineRule="auto"/>
        <w:rPr>
          <w:b/>
        </w:rPr>
      </w:pPr>
    </w:p>
    <w:p w14:paraId="32E5ACCD" w14:textId="77777777" w:rsidR="00A81EC2" w:rsidRPr="00F72424" w:rsidRDefault="00A81EC2" w:rsidP="00F72424">
      <w:pPr>
        <w:widowControl/>
        <w:suppressAutoHyphens w:val="0"/>
        <w:spacing w:line="240" w:lineRule="auto"/>
      </w:pPr>
    </w:p>
    <w:p w14:paraId="068466FC" w14:textId="77777777" w:rsidR="00044F42" w:rsidRPr="00AD49FC" w:rsidRDefault="00044F42" w:rsidP="00044F42">
      <w:pPr>
        <w:widowControl/>
        <w:suppressAutoHyphens w:val="0"/>
        <w:spacing w:line="240" w:lineRule="auto"/>
      </w:pPr>
    </w:p>
    <w:p w14:paraId="206F7464" w14:textId="77777777" w:rsidR="00044F42" w:rsidRPr="00AD49FC" w:rsidRDefault="00044F42" w:rsidP="00044F42">
      <w:pPr>
        <w:widowControl/>
        <w:suppressAutoHyphens w:val="0"/>
        <w:spacing w:line="240" w:lineRule="auto"/>
      </w:pPr>
      <w:r w:rsidRPr="00AD49FC">
        <w:t>(allkirjastatud digitaalselt)</w:t>
      </w:r>
    </w:p>
    <w:p w14:paraId="6ED0E58F" w14:textId="7C536C0A" w:rsidR="00044F42" w:rsidRPr="00AD49FC" w:rsidRDefault="000A704F" w:rsidP="00044F42">
      <w:pPr>
        <w:widowControl/>
        <w:suppressAutoHyphens w:val="0"/>
        <w:spacing w:line="240" w:lineRule="auto"/>
      </w:pPr>
      <w:r w:rsidRPr="00AD49FC">
        <w:t>Urmas Kruuse</w:t>
      </w:r>
    </w:p>
    <w:p w14:paraId="5F0398DB" w14:textId="77777777" w:rsidR="00044F42" w:rsidRPr="00AD49FC" w:rsidRDefault="00044F42" w:rsidP="00044F42">
      <w:pPr>
        <w:widowControl/>
        <w:suppressAutoHyphens w:val="0"/>
        <w:spacing w:line="240" w:lineRule="auto"/>
      </w:pPr>
      <w:r w:rsidRPr="00AD49FC">
        <w:t>Maaeluminister</w:t>
      </w:r>
    </w:p>
    <w:p w14:paraId="280BF7C8" w14:textId="292DC063" w:rsidR="00044F42" w:rsidRDefault="00044F42" w:rsidP="00044F42">
      <w:pPr>
        <w:widowControl/>
        <w:suppressAutoHyphens w:val="0"/>
        <w:spacing w:line="240" w:lineRule="auto"/>
      </w:pPr>
    </w:p>
    <w:p w14:paraId="5B3A56DA" w14:textId="77777777" w:rsidR="001172D3" w:rsidRPr="00AD49FC" w:rsidRDefault="001172D3" w:rsidP="00044F42">
      <w:pPr>
        <w:widowControl/>
        <w:suppressAutoHyphens w:val="0"/>
        <w:spacing w:line="240" w:lineRule="auto"/>
      </w:pPr>
    </w:p>
    <w:p w14:paraId="6E2D6E8C" w14:textId="4DD4C710" w:rsidR="00044F42" w:rsidRPr="00AD49FC" w:rsidRDefault="00044F42" w:rsidP="00044F42">
      <w:pPr>
        <w:widowControl/>
        <w:suppressAutoHyphens w:val="0"/>
        <w:spacing w:line="240" w:lineRule="auto"/>
      </w:pPr>
      <w:r w:rsidRPr="00AD49FC">
        <w:t>(allkirjastatud digitaalselt)</w:t>
      </w:r>
    </w:p>
    <w:p w14:paraId="5FF6E838" w14:textId="72CF7068" w:rsidR="00044F42" w:rsidRPr="00AD49FC" w:rsidRDefault="00044F42" w:rsidP="00044F42">
      <w:pPr>
        <w:widowControl/>
        <w:suppressAutoHyphens w:val="0"/>
        <w:spacing w:line="240" w:lineRule="auto"/>
      </w:pPr>
      <w:r w:rsidRPr="00AD49FC">
        <w:t>Tiina Saron</w:t>
      </w:r>
    </w:p>
    <w:p w14:paraId="1E3793D2" w14:textId="1B1831D5" w:rsidR="00044F42" w:rsidRPr="00AD49FC" w:rsidRDefault="00044F42" w:rsidP="00044F42">
      <w:pPr>
        <w:widowControl/>
        <w:suppressAutoHyphens w:val="0"/>
        <w:spacing w:line="240" w:lineRule="auto"/>
      </w:pPr>
      <w:r w:rsidRPr="00AD49FC">
        <w:t>Kantsler</w:t>
      </w:r>
    </w:p>
    <w:sectPr w:rsidR="00044F42" w:rsidRPr="00AD49FC" w:rsidSect="008C55D1">
      <w:headerReference w:type="default" r:id="rId12"/>
      <w:footerReference w:type="even" r:id="rId13"/>
      <w:footerReference w:type="default" r:id="rId14"/>
      <w:pgSz w:w="11906" w:h="16838" w:code="9"/>
      <w:pgMar w:top="907" w:right="1021" w:bottom="1418" w:left="1814" w:header="510" w:footer="510" w:gutter="0"/>
      <w:cols w:space="708"/>
      <w:titlePg/>
      <w:docGrid w:linePitch="3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A1B28D" w16cex:dateUtc="2021-01-07T14:17:00Z"/>
  <w16cex:commentExtensible w16cex:durableId="239F0C24" w16cex:dateUtc="2021-01-05T14:02:00Z"/>
  <w16cex:commentExtensible w16cex:durableId="239F0A59" w16cex:dateUtc="2021-01-05T13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C5730B5" w16cid:durableId="239EED68"/>
  <w16cid:commentId w16cid:paraId="3F68F0F7" w16cid:durableId="239EED69"/>
  <w16cid:commentId w16cid:paraId="6C30CA40" w16cid:durableId="23A1B28D"/>
  <w16cid:commentId w16cid:paraId="76C04EE1" w16cid:durableId="239EED6A"/>
  <w16cid:commentId w16cid:paraId="101F185F" w16cid:durableId="239F0C24"/>
  <w16cid:commentId w16cid:paraId="597B9BAF" w16cid:durableId="239EED6B"/>
  <w16cid:commentId w16cid:paraId="0CA1EF6D" w16cid:durableId="239EED6C"/>
  <w16cid:commentId w16cid:paraId="57F94ACD" w16cid:durableId="239F0A59"/>
  <w16cid:commentId w16cid:paraId="475CD55A" w16cid:durableId="239EED6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60AD47" w14:textId="77777777" w:rsidR="00202C65" w:rsidRDefault="00202C65" w:rsidP="00DF44DF">
      <w:r>
        <w:separator/>
      </w:r>
    </w:p>
  </w:endnote>
  <w:endnote w:type="continuationSeparator" w:id="0">
    <w:p w14:paraId="6B1E1C87" w14:textId="77777777" w:rsidR="00202C65" w:rsidRDefault="00202C65" w:rsidP="00DF44DF">
      <w:r>
        <w:continuationSeparator/>
      </w:r>
    </w:p>
  </w:endnote>
  <w:endnote w:type="continuationNotice" w:id="1">
    <w:p w14:paraId="1AC275AC" w14:textId="77777777" w:rsidR="00202C65" w:rsidRDefault="00202C6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1913687"/>
      <w:docPartObj>
        <w:docPartGallery w:val="Page Numbers (Bottom of Page)"/>
        <w:docPartUnique/>
      </w:docPartObj>
    </w:sdtPr>
    <w:sdtEndPr/>
    <w:sdtContent>
      <w:p w14:paraId="5F0D74B3" w14:textId="77777777" w:rsidR="00774E8E" w:rsidRDefault="00774E8E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2242DB95" w14:textId="77777777" w:rsidR="00774E8E" w:rsidRDefault="00774E8E" w:rsidP="008C55D1">
    <w:pPr>
      <w:pStyle w:val="Footer"/>
      <w:tabs>
        <w:tab w:val="clear" w:pos="4536"/>
        <w:tab w:val="clear" w:pos="9072"/>
        <w:tab w:val="left" w:pos="4019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4766685"/>
      <w:docPartObj>
        <w:docPartGallery w:val="Page Numbers (Bottom of Page)"/>
        <w:docPartUnique/>
      </w:docPartObj>
    </w:sdtPr>
    <w:sdtEndPr/>
    <w:sdtContent>
      <w:p w14:paraId="5575978B" w14:textId="7DCA325D" w:rsidR="00774E8E" w:rsidRDefault="00774E8E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1948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BD38BD" w14:textId="77777777" w:rsidR="00202C65" w:rsidRDefault="00202C65" w:rsidP="00DF44DF">
      <w:r>
        <w:separator/>
      </w:r>
    </w:p>
  </w:footnote>
  <w:footnote w:type="continuationSeparator" w:id="0">
    <w:p w14:paraId="08CA6E8B" w14:textId="77777777" w:rsidR="00202C65" w:rsidRDefault="00202C65" w:rsidP="00DF44DF">
      <w:r>
        <w:continuationSeparator/>
      </w:r>
    </w:p>
  </w:footnote>
  <w:footnote w:type="continuationNotice" w:id="1">
    <w:p w14:paraId="5B00FD1B" w14:textId="77777777" w:rsidR="00202C65" w:rsidRDefault="00202C6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BB46D2" w14:textId="77777777" w:rsidR="00774E8E" w:rsidRDefault="00774E8E">
    <w:pPr>
      <w:pStyle w:val="Header"/>
      <w:jc w:val="center"/>
    </w:pPr>
  </w:p>
  <w:p w14:paraId="7F98E07E" w14:textId="77777777" w:rsidR="00774E8E" w:rsidRDefault="00774E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34652"/>
    <w:multiLevelType w:val="hybridMultilevel"/>
    <w:tmpl w:val="F4003FF2"/>
    <w:lvl w:ilvl="0" w:tplc="A8D68FB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E69F7"/>
    <w:multiLevelType w:val="hybridMultilevel"/>
    <w:tmpl w:val="C8C60914"/>
    <w:lvl w:ilvl="0" w:tplc="06EAC0F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623FF"/>
    <w:multiLevelType w:val="hybridMultilevel"/>
    <w:tmpl w:val="F3BAC93E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06DA8"/>
    <w:multiLevelType w:val="hybridMultilevel"/>
    <w:tmpl w:val="8E2E0B16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332C4"/>
    <w:multiLevelType w:val="hybridMultilevel"/>
    <w:tmpl w:val="2140F400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5A3A11"/>
    <w:multiLevelType w:val="hybridMultilevel"/>
    <w:tmpl w:val="89249234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CC3691"/>
    <w:multiLevelType w:val="hybridMultilevel"/>
    <w:tmpl w:val="4E440782"/>
    <w:lvl w:ilvl="0" w:tplc="50F67482">
      <w:start w:val="1"/>
      <w:numFmt w:val="decimal"/>
      <w:lvlText w:val="(%1)"/>
      <w:lvlJc w:val="left"/>
      <w:pPr>
        <w:ind w:left="720" w:hanging="360"/>
      </w:pPr>
      <w:rPr>
        <w:rFonts w:ascii="Times New Roman" w:eastAsia="SimSun" w:hAnsi="Times New Roman" w:cs="Mangal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034FB3"/>
    <w:multiLevelType w:val="hybridMultilevel"/>
    <w:tmpl w:val="0CB49B38"/>
    <w:lvl w:ilvl="0" w:tplc="5972EB9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BD096E"/>
    <w:multiLevelType w:val="hybridMultilevel"/>
    <w:tmpl w:val="043A77BE"/>
    <w:lvl w:ilvl="0" w:tplc="D6B0B262">
      <w:start w:val="1"/>
      <w:numFmt w:val="decimal"/>
      <w:lvlText w:val="%1)"/>
      <w:lvlJc w:val="left"/>
      <w:pPr>
        <w:ind w:left="720" w:hanging="360"/>
      </w:pPr>
      <w:rPr>
        <w:rFonts w:cs="Mangal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9153A"/>
    <w:multiLevelType w:val="hybridMultilevel"/>
    <w:tmpl w:val="09CAE4AA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1E1ABA"/>
    <w:multiLevelType w:val="hybridMultilevel"/>
    <w:tmpl w:val="07665680"/>
    <w:lvl w:ilvl="0" w:tplc="E2FA2F84">
      <w:start w:val="1"/>
      <w:numFmt w:val="decimal"/>
      <w:lvlText w:val="%1)"/>
      <w:lvlJc w:val="left"/>
      <w:pPr>
        <w:ind w:left="720" w:hanging="360"/>
      </w:pPr>
      <w:rPr>
        <w:rFonts w:ascii="Times New Roman" w:eastAsia="SimSun" w:hAnsi="Times New Roman" w:cs="Times New Roman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4C6D46"/>
    <w:multiLevelType w:val="hybridMultilevel"/>
    <w:tmpl w:val="EEA24C44"/>
    <w:lvl w:ilvl="0" w:tplc="5C1E82DA">
      <w:numFmt w:val="decimalZero"/>
      <w:lvlText w:val="%1."/>
      <w:lvlJc w:val="left"/>
      <w:pPr>
        <w:ind w:left="720" w:hanging="360"/>
      </w:pPr>
      <w:rPr>
        <w:rFonts w:eastAsia="Times New Roman" w:hint="default"/>
        <w:i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522DDE"/>
    <w:multiLevelType w:val="hybridMultilevel"/>
    <w:tmpl w:val="8DDC9B50"/>
    <w:lvl w:ilvl="0" w:tplc="DE7030D4">
      <w:start w:val="3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C5602B"/>
    <w:multiLevelType w:val="hybridMultilevel"/>
    <w:tmpl w:val="49BABFC0"/>
    <w:lvl w:ilvl="0" w:tplc="825EE2E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8E4B19"/>
    <w:multiLevelType w:val="hybridMultilevel"/>
    <w:tmpl w:val="33BC3E96"/>
    <w:lvl w:ilvl="0" w:tplc="042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F610038"/>
    <w:multiLevelType w:val="hybridMultilevel"/>
    <w:tmpl w:val="25D2463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FD216D"/>
    <w:multiLevelType w:val="hybridMultilevel"/>
    <w:tmpl w:val="A8B4A60A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9751D8"/>
    <w:multiLevelType w:val="hybridMultilevel"/>
    <w:tmpl w:val="9A043540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5F4EE5"/>
    <w:multiLevelType w:val="hybridMultilevel"/>
    <w:tmpl w:val="0CB49B38"/>
    <w:lvl w:ilvl="0" w:tplc="5972EB9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290E67"/>
    <w:multiLevelType w:val="hybridMultilevel"/>
    <w:tmpl w:val="D0CEFD18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0217CC"/>
    <w:multiLevelType w:val="hybridMultilevel"/>
    <w:tmpl w:val="274251AA"/>
    <w:lvl w:ilvl="0" w:tplc="6ECA9CE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AD28FE"/>
    <w:multiLevelType w:val="hybridMultilevel"/>
    <w:tmpl w:val="3A8A5220"/>
    <w:lvl w:ilvl="0" w:tplc="5972EB9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5061B3"/>
    <w:multiLevelType w:val="hybridMultilevel"/>
    <w:tmpl w:val="F348CBC6"/>
    <w:lvl w:ilvl="0" w:tplc="C436DA66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8896A76"/>
    <w:multiLevelType w:val="hybridMultilevel"/>
    <w:tmpl w:val="0CB49B38"/>
    <w:lvl w:ilvl="0" w:tplc="5972EB9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9"/>
  </w:num>
  <w:num w:numId="6">
    <w:abstractNumId w:val="3"/>
  </w:num>
  <w:num w:numId="7">
    <w:abstractNumId w:val="8"/>
  </w:num>
  <w:num w:numId="8">
    <w:abstractNumId w:val="14"/>
  </w:num>
  <w:num w:numId="9">
    <w:abstractNumId w:val="6"/>
  </w:num>
  <w:num w:numId="10">
    <w:abstractNumId w:val="10"/>
  </w:num>
  <w:num w:numId="11">
    <w:abstractNumId w:val="7"/>
  </w:num>
  <w:num w:numId="12">
    <w:abstractNumId w:val="5"/>
  </w:num>
  <w:num w:numId="13">
    <w:abstractNumId w:val="21"/>
  </w:num>
  <w:num w:numId="14">
    <w:abstractNumId w:val="1"/>
  </w:num>
  <w:num w:numId="15">
    <w:abstractNumId w:val="0"/>
  </w:num>
  <w:num w:numId="16">
    <w:abstractNumId w:val="16"/>
  </w:num>
  <w:num w:numId="17">
    <w:abstractNumId w:val="20"/>
  </w:num>
  <w:num w:numId="18">
    <w:abstractNumId w:val="12"/>
  </w:num>
  <w:num w:numId="19">
    <w:abstractNumId w:val="18"/>
  </w:num>
  <w:num w:numId="20">
    <w:abstractNumId w:val="23"/>
  </w:num>
  <w:num w:numId="21">
    <w:abstractNumId w:val="15"/>
  </w:num>
  <w:num w:numId="22">
    <w:abstractNumId w:val="22"/>
  </w:num>
  <w:num w:numId="23">
    <w:abstractNumId w:val="17"/>
  </w:num>
  <w:num w:numId="24">
    <w:abstractNumId w:val="19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8"/>
  <w:embedSystemFonts/>
  <w:hideSpellingErrors/>
  <w:hideGrammaticalError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73C"/>
    <w:rsid w:val="00000267"/>
    <w:rsid w:val="000014EB"/>
    <w:rsid w:val="00005E1C"/>
    <w:rsid w:val="000062C9"/>
    <w:rsid w:val="00010CAE"/>
    <w:rsid w:val="0002197D"/>
    <w:rsid w:val="00022A29"/>
    <w:rsid w:val="00024017"/>
    <w:rsid w:val="00026BE2"/>
    <w:rsid w:val="000357F1"/>
    <w:rsid w:val="00035E64"/>
    <w:rsid w:val="00035F52"/>
    <w:rsid w:val="00036150"/>
    <w:rsid w:val="000375EE"/>
    <w:rsid w:val="00037DF4"/>
    <w:rsid w:val="0004012B"/>
    <w:rsid w:val="000407AD"/>
    <w:rsid w:val="00041559"/>
    <w:rsid w:val="00044F42"/>
    <w:rsid w:val="0004665A"/>
    <w:rsid w:val="000466CD"/>
    <w:rsid w:val="000504FB"/>
    <w:rsid w:val="000522A3"/>
    <w:rsid w:val="000528AB"/>
    <w:rsid w:val="00053F50"/>
    <w:rsid w:val="00054F77"/>
    <w:rsid w:val="000556C8"/>
    <w:rsid w:val="00056500"/>
    <w:rsid w:val="00056C89"/>
    <w:rsid w:val="00057C25"/>
    <w:rsid w:val="00060947"/>
    <w:rsid w:val="00062D72"/>
    <w:rsid w:val="0006422B"/>
    <w:rsid w:val="000646F4"/>
    <w:rsid w:val="00067E4E"/>
    <w:rsid w:val="00070FB6"/>
    <w:rsid w:val="00073127"/>
    <w:rsid w:val="000736B7"/>
    <w:rsid w:val="000843F1"/>
    <w:rsid w:val="00084CED"/>
    <w:rsid w:val="00087C26"/>
    <w:rsid w:val="000913FC"/>
    <w:rsid w:val="000935C9"/>
    <w:rsid w:val="000A704F"/>
    <w:rsid w:val="000B0AC0"/>
    <w:rsid w:val="000B19E7"/>
    <w:rsid w:val="000B3042"/>
    <w:rsid w:val="000B3F49"/>
    <w:rsid w:val="000B4DE4"/>
    <w:rsid w:val="000B5FDD"/>
    <w:rsid w:val="000C46E3"/>
    <w:rsid w:val="000C5E94"/>
    <w:rsid w:val="000D345A"/>
    <w:rsid w:val="000D4105"/>
    <w:rsid w:val="000D417F"/>
    <w:rsid w:val="000D53D7"/>
    <w:rsid w:val="000D5419"/>
    <w:rsid w:val="000E08CE"/>
    <w:rsid w:val="000E107F"/>
    <w:rsid w:val="000E2CA9"/>
    <w:rsid w:val="000E3252"/>
    <w:rsid w:val="000E4C42"/>
    <w:rsid w:val="000E4F8D"/>
    <w:rsid w:val="000E6505"/>
    <w:rsid w:val="000E7416"/>
    <w:rsid w:val="000F2109"/>
    <w:rsid w:val="000F48A9"/>
    <w:rsid w:val="000F6C3E"/>
    <w:rsid w:val="00100369"/>
    <w:rsid w:val="001104AE"/>
    <w:rsid w:val="00110BCA"/>
    <w:rsid w:val="00111948"/>
    <w:rsid w:val="00114391"/>
    <w:rsid w:val="00115AEE"/>
    <w:rsid w:val="001172D3"/>
    <w:rsid w:val="00117AE0"/>
    <w:rsid w:val="00124999"/>
    <w:rsid w:val="00126516"/>
    <w:rsid w:val="00126ABE"/>
    <w:rsid w:val="00131116"/>
    <w:rsid w:val="0013120C"/>
    <w:rsid w:val="00131C9B"/>
    <w:rsid w:val="00136163"/>
    <w:rsid w:val="0013688D"/>
    <w:rsid w:val="001370EF"/>
    <w:rsid w:val="0014007C"/>
    <w:rsid w:val="00141196"/>
    <w:rsid w:val="00142D89"/>
    <w:rsid w:val="001466B3"/>
    <w:rsid w:val="00150346"/>
    <w:rsid w:val="00151613"/>
    <w:rsid w:val="00152AFE"/>
    <w:rsid w:val="00152FE2"/>
    <w:rsid w:val="001635A5"/>
    <w:rsid w:val="001643C1"/>
    <w:rsid w:val="001647F7"/>
    <w:rsid w:val="00165DD9"/>
    <w:rsid w:val="001671B2"/>
    <w:rsid w:val="00176E6A"/>
    <w:rsid w:val="00191150"/>
    <w:rsid w:val="00191BD6"/>
    <w:rsid w:val="001942C7"/>
    <w:rsid w:val="0019536C"/>
    <w:rsid w:val="001A0C09"/>
    <w:rsid w:val="001A2178"/>
    <w:rsid w:val="001A2200"/>
    <w:rsid w:val="001A3706"/>
    <w:rsid w:val="001A5F15"/>
    <w:rsid w:val="001A765C"/>
    <w:rsid w:val="001A7D04"/>
    <w:rsid w:val="001C00DC"/>
    <w:rsid w:val="001C0E09"/>
    <w:rsid w:val="001C2821"/>
    <w:rsid w:val="001C6D79"/>
    <w:rsid w:val="001D0B63"/>
    <w:rsid w:val="001D45EB"/>
    <w:rsid w:val="001D46F0"/>
    <w:rsid w:val="001D4B8F"/>
    <w:rsid w:val="001D4CFB"/>
    <w:rsid w:val="001D5D5A"/>
    <w:rsid w:val="001D7BFD"/>
    <w:rsid w:val="001E03C4"/>
    <w:rsid w:val="001E48C4"/>
    <w:rsid w:val="001E4FD9"/>
    <w:rsid w:val="001E7334"/>
    <w:rsid w:val="001F0473"/>
    <w:rsid w:val="001F4B29"/>
    <w:rsid w:val="001F4BAE"/>
    <w:rsid w:val="001F6934"/>
    <w:rsid w:val="0020048D"/>
    <w:rsid w:val="002008A2"/>
    <w:rsid w:val="00201782"/>
    <w:rsid w:val="00202C65"/>
    <w:rsid w:val="00203385"/>
    <w:rsid w:val="002041F3"/>
    <w:rsid w:val="002043BA"/>
    <w:rsid w:val="0020568A"/>
    <w:rsid w:val="002117B8"/>
    <w:rsid w:val="002157C2"/>
    <w:rsid w:val="00217494"/>
    <w:rsid w:val="0022191E"/>
    <w:rsid w:val="0022269C"/>
    <w:rsid w:val="00223B85"/>
    <w:rsid w:val="002269C9"/>
    <w:rsid w:val="002345E6"/>
    <w:rsid w:val="00236260"/>
    <w:rsid w:val="00237F01"/>
    <w:rsid w:val="002407AB"/>
    <w:rsid w:val="0025142A"/>
    <w:rsid w:val="00253CCD"/>
    <w:rsid w:val="002632AD"/>
    <w:rsid w:val="0026390B"/>
    <w:rsid w:val="00263B49"/>
    <w:rsid w:val="0026456A"/>
    <w:rsid w:val="002660FC"/>
    <w:rsid w:val="00267F3A"/>
    <w:rsid w:val="00270DF6"/>
    <w:rsid w:val="00270FE5"/>
    <w:rsid w:val="00276E29"/>
    <w:rsid w:val="00277B7A"/>
    <w:rsid w:val="00277F75"/>
    <w:rsid w:val="002831FA"/>
    <w:rsid w:val="002835BB"/>
    <w:rsid w:val="00284262"/>
    <w:rsid w:val="00284609"/>
    <w:rsid w:val="002856D0"/>
    <w:rsid w:val="00286C6D"/>
    <w:rsid w:val="00286F7A"/>
    <w:rsid w:val="00287B1D"/>
    <w:rsid w:val="00292B38"/>
    <w:rsid w:val="00293449"/>
    <w:rsid w:val="00297998"/>
    <w:rsid w:val="002A1551"/>
    <w:rsid w:val="002A2B2E"/>
    <w:rsid w:val="002A3015"/>
    <w:rsid w:val="002A5F7C"/>
    <w:rsid w:val="002A6921"/>
    <w:rsid w:val="002A6BF4"/>
    <w:rsid w:val="002A73C6"/>
    <w:rsid w:val="002A747A"/>
    <w:rsid w:val="002A7F0E"/>
    <w:rsid w:val="002B78BE"/>
    <w:rsid w:val="002C0138"/>
    <w:rsid w:val="002C0D6A"/>
    <w:rsid w:val="002C4F95"/>
    <w:rsid w:val="002C4FED"/>
    <w:rsid w:val="002C697A"/>
    <w:rsid w:val="002D279E"/>
    <w:rsid w:val="002E389D"/>
    <w:rsid w:val="002E5A3C"/>
    <w:rsid w:val="002E69F2"/>
    <w:rsid w:val="002F1CF5"/>
    <w:rsid w:val="002F254F"/>
    <w:rsid w:val="003004F4"/>
    <w:rsid w:val="0030475D"/>
    <w:rsid w:val="00306737"/>
    <w:rsid w:val="003101E0"/>
    <w:rsid w:val="00310F34"/>
    <w:rsid w:val="003151EB"/>
    <w:rsid w:val="003153A4"/>
    <w:rsid w:val="00321DCC"/>
    <w:rsid w:val="00322BB0"/>
    <w:rsid w:val="00326470"/>
    <w:rsid w:val="00333982"/>
    <w:rsid w:val="0033616C"/>
    <w:rsid w:val="003425E9"/>
    <w:rsid w:val="00344F82"/>
    <w:rsid w:val="00344F93"/>
    <w:rsid w:val="00350648"/>
    <w:rsid w:val="003515EE"/>
    <w:rsid w:val="00352CD2"/>
    <w:rsid w:val="003531DD"/>
    <w:rsid w:val="00354059"/>
    <w:rsid w:val="0035588B"/>
    <w:rsid w:val="00356178"/>
    <w:rsid w:val="00356F8E"/>
    <w:rsid w:val="0036313F"/>
    <w:rsid w:val="00364A62"/>
    <w:rsid w:val="00374B89"/>
    <w:rsid w:val="00376E55"/>
    <w:rsid w:val="00376F27"/>
    <w:rsid w:val="003853C5"/>
    <w:rsid w:val="00385CC4"/>
    <w:rsid w:val="0039019C"/>
    <w:rsid w:val="00390D80"/>
    <w:rsid w:val="00392197"/>
    <w:rsid w:val="00394DCB"/>
    <w:rsid w:val="00395562"/>
    <w:rsid w:val="003979CC"/>
    <w:rsid w:val="003A3A76"/>
    <w:rsid w:val="003A4119"/>
    <w:rsid w:val="003A7A6A"/>
    <w:rsid w:val="003A7CDB"/>
    <w:rsid w:val="003B2A9C"/>
    <w:rsid w:val="003B359D"/>
    <w:rsid w:val="003B6881"/>
    <w:rsid w:val="003B7729"/>
    <w:rsid w:val="003C0907"/>
    <w:rsid w:val="003C0E9F"/>
    <w:rsid w:val="003C3545"/>
    <w:rsid w:val="003C4276"/>
    <w:rsid w:val="003C47CE"/>
    <w:rsid w:val="003D0976"/>
    <w:rsid w:val="003D51B4"/>
    <w:rsid w:val="003E0F2B"/>
    <w:rsid w:val="003E1AD9"/>
    <w:rsid w:val="003E33A0"/>
    <w:rsid w:val="003E46EA"/>
    <w:rsid w:val="003E7350"/>
    <w:rsid w:val="003F181B"/>
    <w:rsid w:val="003F1BCE"/>
    <w:rsid w:val="003F2632"/>
    <w:rsid w:val="003F2F50"/>
    <w:rsid w:val="003F49F5"/>
    <w:rsid w:val="003F5C14"/>
    <w:rsid w:val="003F6774"/>
    <w:rsid w:val="003F70B3"/>
    <w:rsid w:val="00401CD0"/>
    <w:rsid w:val="004022C9"/>
    <w:rsid w:val="00404AC5"/>
    <w:rsid w:val="00406B47"/>
    <w:rsid w:val="004130FD"/>
    <w:rsid w:val="0041407E"/>
    <w:rsid w:val="0041511A"/>
    <w:rsid w:val="00415870"/>
    <w:rsid w:val="004165F9"/>
    <w:rsid w:val="00417B83"/>
    <w:rsid w:val="00421CDE"/>
    <w:rsid w:val="004236B8"/>
    <w:rsid w:val="00425AF2"/>
    <w:rsid w:val="0042752E"/>
    <w:rsid w:val="00427B62"/>
    <w:rsid w:val="0043094F"/>
    <w:rsid w:val="00433C28"/>
    <w:rsid w:val="00435A13"/>
    <w:rsid w:val="00440369"/>
    <w:rsid w:val="0044084D"/>
    <w:rsid w:val="00440A33"/>
    <w:rsid w:val="004450EA"/>
    <w:rsid w:val="00454708"/>
    <w:rsid w:val="00455430"/>
    <w:rsid w:val="004568E0"/>
    <w:rsid w:val="0046132C"/>
    <w:rsid w:val="00461A14"/>
    <w:rsid w:val="0046513A"/>
    <w:rsid w:val="004675BE"/>
    <w:rsid w:val="004677EA"/>
    <w:rsid w:val="0047547D"/>
    <w:rsid w:val="004755ED"/>
    <w:rsid w:val="00486769"/>
    <w:rsid w:val="0049174B"/>
    <w:rsid w:val="00492215"/>
    <w:rsid w:val="0049323D"/>
    <w:rsid w:val="004953BF"/>
    <w:rsid w:val="004A2FC7"/>
    <w:rsid w:val="004A3512"/>
    <w:rsid w:val="004A5BCB"/>
    <w:rsid w:val="004B0334"/>
    <w:rsid w:val="004B3FC5"/>
    <w:rsid w:val="004B754B"/>
    <w:rsid w:val="004C1391"/>
    <w:rsid w:val="004C1D30"/>
    <w:rsid w:val="004C281A"/>
    <w:rsid w:val="004C497E"/>
    <w:rsid w:val="004C51E5"/>
    <w:rsid w:val="004D1E22"/>
    <w:rsid w:val="004D32C5"/>
    <w:rsid w:val="004D57FF"/>
    <w:rsid w:val="004D613D"/>
    <w:rsid w:val="004E0432"/>
    <w:rsid w:val="004E6104"/>
    <w:rsid w:val="004F0B00"/>
    <w:rsid w:val="004F0CC9"/>
    <w:rsid w:val="004F1C62"/>
    <w:rsid w:val="00500956"/>
    <w:rsid w:val="00500EBE"/>
    <w:rsid w:val="00501A0D"/>
    <w:rsid w:val="00501D1C"/>
    <w:rsid w:val="0050252A"/>
    <w:rsid w:val="005071C0"/>
    <w:rsid w:val="005107AF"/>
    <w:rsid w:val="00512F48"/>
    <w:rsid w:val="0051305C"/>
    <w:rsid w:val="00514B21"/>
    <w:rsid w:val="00517F24"/>
    <w:rsid w:val="00524A4F"/>
    <w:rsid w:val="00527A82"/>
    <w:rsid w:val="00530942"/>
    <w:rsid w:val="00531FDA"/>
    <w:rsid w:val="0054089C"/>
    <w:rsid w:val="00541F50"/>
    <w:rsid w:val="005425D9"/>
    <w:rsid w:val="00542DB2"/>
    <w:rsid w:val="005431DB"/>
    <w:rsid w:val="00543255"/>
    <w:rsid w:val="005432B8"/>
    <w:rsid w:val="005445FC"/>
    <w:rsid w:val="00546204"/>
    <w:rsid w:val="0054629D"/>
    <w:rsid w:val="00547260"/>
    <w:rsid w:val="00551997"/>
    <w:rsid w:val="00551E24"/>
    <w:rsid w:val="005530F1"/>
    <w:rsid w:val="00557534"/>
    <w:rsid w:val="00557A02"/>
    <w:rsid w:val="00557F3C"/>
    <w:rsid w:val="00560A92"/>
    <w:rsid w:val="0056160C"/>
    <w:rsid w:val="00564569"/>
    <w:rsid w:val="00565316"/>
    <w:rsid w:val="00566D45"/>
    <w:rsid w:val="0056750B"/>
    <w:rsid w:val="00573EE9"/>
    <w:rsid w:val="00574C29"/>
    <w:rsid w:val="00575AC8"/>
    <w:rsid w:val="0058010A"/>
    <w:rsid w:val="005816AD"/>
    <w:rsid w:val="00587B0F"/>
    <w:rsid w:val="00595BB2"/>
    <w:rsid w:val="00597360"/>
    <w:rsid w:val="005A5FFD"/>
    <w:rsid w:val="005B2FFA"/>
    <w:rsid w:val="005B3B51"/>
    <w:rsid w:val="005B48B9"/>
    <w:rsid w:val="005B4ECF"/>
    <w:rsid w:val="005B4EFD"/>
    <w:rsid w:val="005B5CE1"/>
    <w:rsid w:val="005B7425"/>
    <w:rsid w:val="005C2E20"/>
    <w:rsid w:val="005C2EF4"/>
    <w:rsid w:val="005C69F3"/>
    <w:rsid w:val="005C7CA6"/>
    <w:rsid w:val="005D334E"/>
    <w:rsid w:val="005D3F6E"/>
    <w:rsid w:val="005E2CAC"/>
    <w:rsid w:val="005E2D76"/>
    <w:rsid w:val="005E3AED"/>
    <w:rsid w:val="005E45BB"/>
    <w:rsid w:val="005E51A4"/>
    <w:rsid w:val="005E53F0"/>
    <w:rsid w:val="005F420A"/>
    <w:rsid w:val="005F4237"/>
    <w:rsid w:val="005F733E"/>
    <w:rsid w:val="0060043D"/>
    <w:rsid w:val="00602834"/>
    <w:rsid w:val="00604706"/>
    <w:rsid w:val="00604CB4"/>
    <w:rsid w:val="006118C0"/>
    <w:rsid w:val="00617B85"/>
    <w:rsid w:val="0062034E"/>
    <w:rsid w:val="00621120"/>
    <w:rsid w:val="006217EF"/>
    <w:rsid w:val="00622653"/>
    <w:rsid w:val="00622D35"/>
    <w:rsid w:val="00625172"/>
    <w:rsid w:val="00626DA2"/>
    <w:rsid w:val="00631909"/>
    <w:rsid w:val="00631A0E"/>
    <w:rsid w:val="006335A9"/>
    <w:rsid w:val="006346DA"/>
    <w:rsid w:val="00634A5C"/>
    <w:rsid w:val="00634BD6"/>
    <w:rsid w:val="00637293"/>
    <w:rsid w:val="00637443"/>
    <w:rsid w:val="00640AF0"/>
    <w:rsid w:val="00641532"/>
    <w:rsid w:val="00642137"/>
    <w:rsid w:val="00642EF0"/>
    <w:rsid w:val="006438BC"/>
    <w:rsid w:val="00646CD8"/>
    <w:rsid w:val="00650CE4"/>
    <w:rsid w:val="006556C0"/>
    <w:rsid w:val="006573F1"/>
    <w:rsid w:val="006604B0"/>
    <w:rsid w:val="00662044"/>
    <w:rsid w:val="0066334E"/>
    <w:rsid w:val="006658D8"/>
    <w:rsid w:val="00665988"/>
    <w:rsid w:val="00665C7B"/>
    <w:rsid w:val="00672084"/>
    <w:rsid w:val="00674031"/>
    <w:rsid w:val="00674DEA"/>
    <w:rsid w:val="00680609"/>
    <w:rsid w:val="006806C6"/>
    <w:rsid w:val="0068134A"/>
    <w:rsid w:val="00682124"/>
    <w:rsid w:val="006859D5"/>
    <w:rsid w:val="00686AAE"/>
    <w:rsid w:val="00692E91"/>
    <w:rsid w:val="006948AD"/>
    <w:rsid w:val="00694953"/>
    <w:rsid w:val="006950CA"/>
    <w:rsid w:val="006952BF"/>
    <w:rsid w:val="00696CCD"/>
    <w:rsid w:val="00697066"/>
    <w:rsid w:val="006A035F"/>
    <w:rsid w:val="006A4DC3"/>
    <w:rsid w:val="006A71B8"/>
    <w:rsid w:val="006B3E3C"/>
    <w:rsid w:val="006B3E95"/>
    <w:rsid w:val="006B552E"/>
    <w:rsid w:val="006B776E"/>
    <w:rsid w:val="006C17E1"/>
    <w:rsid w:val="006C50EB"/>
    <w:rsid w:val="006C7AEF"/>
    <w:rsid w:val="006D0F07"/>
    <w:rsid w:val="006D43C7"/>
    <w:rsid w:val="006D7E3D"/>
    <w:rsid w:val="006E0B05"/>
    <w:rsid w:val="006E16BD"/>
    <w:rsid w:val="006F0D19"/>
    <w:rsid w:val="006F2F5D"/>
    <w:rsid w:val="006F3BB9"/>
    <w:rsid w:val="006F3D73"/>
    <w:rsid w:val="006F4050"/>
    <w:rsid w:val="006F49B5"/>
    <w:rsid w:val="006F72D7"/>
    <w:rsid w:val="006F7D67"/>
    <w:rsid w:val="007036F2"/>
    <w:rsid w:val="00704CD8"/>
    <w:rsid w:val="00704DF2"/>
    <w:rsid w:val="00705092"/>
    <w:rsid w:val="007056E1"/>
    <w:rsid w:val="007060C0"/>
    <w:rsid w:val="0071064B"/>
    <w:rsid w:val="00711734"/>
    <w:rsid w:val="00713327"/>
    <w:rsid w:val="0071345D"/>
    <w:rsid w:val="0071392F"/>
    <w:rsid w:val="00713AF8"/>
    <w:rsid w:val="0071525D"/>
    <w:rsid w:val="007203A8"/>
    <w:rsid w:val="00720E07"/>
    <w:rsid w:val="0073230A"/>
    <w:rsid w:val="00732318"/>
    <w:rsid w:val="0073236A"/>
    <w:rsid w:val="007367AF"/>
    <w:rsid w:val="00736F34"/>
    <w:rsid w:val="00737340"/>
    <w:rsid w:val="007378BE"/>
    <w:rsid w:val="00742525"/>
    <w:rsid w:val="00744FA6"/>
    <w:rsid w:val="00746051"/>
    <w:rsid w:val="00753F86"/>
    <w:rsid w:val="00754EEC"/>
    <w:rsid w:val="00755459"/>
    <w:rsid w:val="0075695A"/>
    <w:rsid w:val="0076054B"/>
    <w:rsid w:val="007609BE"/>
    <w:rsid w:val="00761856"/>
    <w:rsid w:val="007638F1"/>
    <w:rsid w:val="00763BFC"/>
    <w:rsid w:val="0077312D"/>
    <w:rsid w:val="00774103"/>
    <w:rsid w:val="00774E8E"/>
    <w:rsid w:val="0077512B"/>
    <w:rsid w:val="0078296B"/>
    <w:rsid w:val="00783081"/>
    <w:rsid w:val="00785E59"/>
    <w:rsid w:val="00792D87"/>
    <w:rsid w:val="00793A3C"/>
    <w:rsid w:val="007958D4"/>
    <w:rsid w:val="007A02D1"/>
    <w:rsid w:val="007A1622"/>
    <w:rsid w:val="007A1DE8"/>
    <w:rsid w:val="007A7033"/>
    <w:rsid w:val="007B126B"/>
    <w:rsid w:val="007B4F8F"/>
    <w:rsid w:val="007C0792"/>
    <w:rsid w:val="007C0BE9"/>
    <w:rsid w:val="007C1A3B"/>
    <w:rsid w:val="007C275F"/>
    <w:rsid w:val="007C7AA0"/>
    <w:rsid w:val="007D225E"/>
    <w:rsid w:val="007D2C38"/>
    <w:rsid w:val="007D48A2"/>
    <w:rsid w:val="007D4D22"/>
    <w:rsid w:val="007D51BB"/>
    <w:rsid w:val="007D54FC"/>
    <w:rsid w:val="007D6A86"/>
    <w:rsid w:val="007E0683"/>
    <w:rsid w:val="007E3899"/>
    <w:rsid w:val="007E619A"/>
    <w:rsid w:val="007E66BD"/>
    <w:rsid w:val="007E73CB"/>
    <w:rsid w:val="007F10FB"/>
    <w:rsid w:val="007F182E"/>
    <w:rsid w:val="007F2324"/>
    <w:rsid w:val="007F2E1D"/>
    <w:rsid w:val="007F42D0"/>
    <w:rsid w:val="007F55B0"/>
    <w:rsid w:val="00800245"/>
    <w:rsid w:val="008014A3"/>
    <w:rsid w:val="00802192"/>
    <w:rsid w:val="00802F55"/>
    <w:rsid w:val="008036FC"/>
    <w:rsid w:val="008044E2"/>
    <w:rsid w:val="008048CE"/>
    <w:rsid w:val="00804A64"/>
    <w:rsid w:val="00805271"/>
    <w:rsid w:val="00806995"/>
    <w:rsid w:val="00806E87"/>
    <w:rsid w:val="0080763B"/>
    <w:rsid w:val="0082044D"/>
    <w:rsid w:val="00824213"/>
    <w:rsid w:val="00824727"/>
    <w:rsid w:val="00825895"/>
    <w:rsid w:val="00827024"/>
    <w:rsid w:val="008274D6"/>
    <w:rsid w:val="00832718"/>
    <w:rsid w:val="00832781"/>
    <w:rsid w:val="00833AAB"/>
    <w:rsid w:val="00833B4F"/>
    <w:rsid w:val="0083411A"/>
    <w:rsid w:val="00835858"/>
    <w:rsid w:val="00836C84"/>
    <w:rsid w:val="00840C42"/>
    <w:rsid w:val="008416A2"/>
    <w:rsid w:val="00842711"/>
    <w:rsid w:val="00846E83"/>
    <w:rsid w:val="00847452"/>
    <w:rsid w:val="00847901"/>
    <w:rsid w:val="00850E5E"/>
    <w:rsid w:val="00854B27"/>
    <w:rsid w:val="008556C6"/>
    <w:rsid w:val="00864507"/>
    <w:rsid w:val="008701FA"/>
    <w:rsid w:val="00873097"/>
    <w:rsid w:val="00873670"/>
    <w:rsid w:val="008776A5"/>
    <w:rsid w:val="00877D49"/>
    <w:rsid w:val="00880703"/>
    <w:rsid w:val="0088576D"/>
    <w:rsid w:val="0088621E"/>
    <w:rsid w:val="008919F2"/>
    <w:rsid w:val="00892B7E"/>
    <w:rsid w:val="00893B89"/>
    <w:rsid w:val="00895523"/>
    <w:rsid w:val="008957BE"/>
    <w:rsid w:val="00897606"/>
    <w:rsid w:val="008A0398"/>
    <w:rsid w:val="008A0B8B"/>
    <w:rsid w:val="008A24A2"/>
    <w:rsid w:val="008A3178"/>
    <w:rsid w:val="008A5B65"/>
    <w:rsid w:val="008A5C1E"/>
    <w:rsid w:val="008A6AE1"/>
    <w:rsid w:val="008B1041"/>
    <w:rsid w:val="008B3B44"/>
    <w:rsid w:val="008B4690"/>
    <w:rsid w:val="008B663A"/>
    <w:rsid w:val="008B7D80"/>
    <w:rsid w:val="008C0D5B"/>
    <w:rsid w:val="008C18B6"/>
    <w:rsid w:val="008C23F3"/>
    <w:rsid w:val="008C303F"/>
    <w:rsid w:val="008C316E"/>
    <w:rsid w:val="008C50F7"/>
    <w:rsid w:val="008C55D1"/>
    <w:rsid w:val="008C7DEB"/>
    <w:rsid w:val="008D2C4C"/>
    <w:rsid w:val="008D4634"/>
    <w:rsid w:val="008D5247"/>
    <w:rsid w:val="008D5D90"/>
    <w:rsid w:val="008E01C3"/>
    <w:rsid w:val="008E119F"/>
    <w:rsid w:val="008E1EE1"/>
    <w:rsid w:val="008E3C71"/>
    <w:rsid w:val="008E5C96"/>
    <w:rsid w:val="008E7DAD"/>
    <w:rsid w:val="008F0B50"/>
    <w:rsid w:val="008F173C"/>
    <w:rsid w:val="008F2C31"/>
    <w:rsid w:val="008F33DA"/>
    <w:rsid w:val="00903FC1"/>
    <w:rsid w:val="00906A76"/>
    <w:rsid w:val="00906C05"/>
    <w:rsid w:val="00907C8B"/>
    <w:rsid w:val="00907EBE"/>
    <w:rsid w:val="00912F44"/>
    <w:rsid w:val="0091786B"/>
    <w:rsid w:val="00923DA2"/>
    <w:rsid w:val="00932CDE"/>
    <w:rsid w:val="009352E2"/>
    <w:rsid w:val="009370A4"/>
    <w:rsid w:val="009420E1"/>
    <w:rsid w:val="00946816"/>
    <w:rsid w:val="00951052"/>
    <w:rsid w:val="00951FA4"/>
    <w:rsid w:val="00952D98"/>
    <w:rsid w:val="00964104"/>
    <w:rsid w:val="00964F06"/>
    <w:rsid w:val="00966E69"/>
    <w:rsid w:val="009709A8"/>
    <w:rsid w:val="00974A72"/>
    <w:rsid w:val="0097551A"/>
    <w:rsid w:val="00975B34"/>
    <w:rsid w:val="00976315"/>
    <w:rsid w:val="00980DEF"/>
    <w:rsid w:val="00984B91"/>
    <w:rsid w:val="00984DD7"/>
    <w:rsid w:val="00984F36"/>
    <w:rsid w:val="009850AC"/>
    <w:rsid w:val="00985114"/>
    <w:rsid w:val="00986AF4"/>
    <w:rsid w:val="00990FA0"/>
    <w:rsid w:val="00992080"/>
    <w:rsid w:val="00995431"/>
    <w:rsid w:val="00995C31"/>
    <w:rsid w:val="00995FA0"/>
    <w:rsid w:val="009A304E"/>
    <w:rsid w:val="009A4B4F"/>
    <w:rsid w:val="009A4D5D"/>
    <w:rsid w:val="009A54C1"/>
    <w:rsid w:val="009C232F"/>
    <w:rsid w:val="009C47EA"/>
    <w:rsid w:val="009C4E88"/>
    <w:rsid w:val="009C5DE0"/>
    <w:rsid w:val="009D6CB8"/>
    <w:rsid w:val="009D7227"/>
    <w:rsid w:val="009D7495"/>
    <w:rsid w:val="009E3421"/>
    <w:rsid w:val="009E43E4"/>
    <w:rsid w:val="009E6A31"/>
    <w:rsid w:val="009E7F4A"/>
    <w:rsid w:val="009F1DF3"/>
    <w:rsid w:val="009F73F7"/>
    <w:rsid w:val="009F7F61"/>
    <w:rsid w:val="00A010C4"/>
    <w:rsid w:val="00A013AF"/>
    <w:rsid w:val="00A03940"/>
    <w:rsid w:val="00A059E2"/>
    <w:rsid w:val="00A10E66"/>
    <w:rsid w:val="00A12220"/>
    <w:rsid w:val="00A1244E"/>
    <w:rsid w:val="00A129C9"/>
    <w:rsid w:val="00A13CA3"/>
    <w:rsid w:val="00A22200"/>
    <w:rsid w:val="00A23812"/>
    <w:rsid w:val="00A25DE6"/>
    <w:rsid w:val="00A325B4"/>
    <w:rsid w:val="00A36011"/>
    <w:rsid w:val="00A36F54"/>
    <w:rsid w:val="00A3773A"/>
    <w:rsid w:val="00A408F5"/>
    <w:rsid w:val="00A41E44"/>
    <w:rsid w:val="00A42ED7"/>
    <w:rsid w:val="00A430B3"/>
    <w:rsid w:val="00A44C0F"/>
    <w:rsid w:val="00A47CB5"/>
    <w:rsid w:val="00A5043F"/>
    <w:rsid w:val="00A52E2C"/>
    <w:rsid w:val="00A54CEE"/>
    <w:rsid w:val="00A5561C"/>
    <w:rsid w:val="00A557EA"/>
    <w:rsid w:val="00A56209"/>
    <w:rsid w:val="00A567A8"/>
    <w:rsid w:val="00A576D1"/>
    <w:rsid w:val="00A648E6"/>
    <w:rsid w:val="00A677EE"/>
    <w:rsid w:val="00A726EB"/>
    <w:rsid w:val="00A759AD"/>
    <w:rsid w:val="00A81E3A"/>
    <w:rsid w:val="00A81EC2"/>
    <w:rsid w:val="00A83654"/>
    <w:rsid w:val="00A839F2"/>
    <w:rsid w:val="00A92007"/>
    <w:rsid w:val="00A95DD1"/>
    <w:rsid w:val="00AA5E47"/>
    <w:rsid w:val="00AB1EA7"/>
    <w:rsid w:val="00AB4A7C"/>
    <w:rsid w:val="00AB5B7A"/>
    <w:rsid w:val="00AB5EF1"/>
    <w:rsid w:val="00AC0656"/>
    <w:rsid w:val="00AC1064"/>
    <w:rsid w:val="00AC151A"/>
    <w:rsid w:val="00AC2768"/>
    <w:rsid w:val="00AC4454"/>
    <w:rsid w:val="00AD20C8"/>
    <w:rsid w:val="00AD2EA7"/>
    <w:rsid w:val="00AD31EB"/>
    <w:rsid w:val="00AD3466"/>
    <w:rsid w:val="00AD3F9E"/>
    <w:rsid w:val="00AD49FC"/>
    <w:rsid w:val="00AD4A41"/>
    <w:rsid w:val="00AE492E"/>
    <w:rsid w:val="00AE6B73"/>
    <w:rsid w:val="00AE7429"/>
    <w:rsid w:val="00AE7DD3"/>
    <w:rsid w:val="00AF1A4F"/>
    <w:rsid w:val="00AF2461"/>
    <w:rsid w:val="00AF4450"/>
    <w:rsid w:val="00AF4773"/>
    <w:rsid w:val="00AF51B2"/>
    <w:rsid w:val="00AF645A"/>
    <w:rsid w:val="00AF7508"/>
    <w:rsid w:val="00AF7B4E"/>
    <w:rsid w:val="00B0303B"/>
    <w:rsid w:val="00B05529"/>
    <w:rsid w:val="00B1117F"/>
    <w:rsid w:val="00B11B63"/>
    <w:rsid w:val="00B152DF"/>
    <w:rsid w:val="00B22C83"/>
    <w:rsid w:val="00B2399F"/>
    <w:rsid w:val="00B24925"/>
    <w:rsid w:val="00B249D0"/>
    <w:rsid w:val="00B26E85"/>
    <w:rsid w:val="00B27FD5"/>
    <w:rsid w:val="00B3499F"/>
    <w:rsid w:val="00B358EA"/>
    <w:rsid w:val="00B369DB"/>
    <w:rsid w:val="00B4176B"/>
    <w:rsid w:val="00B422FE"/>
    <w:rsid w:val="00B52A0D"/>
    <w:rsid w:val="00B553BD"/>
    <w:rsid w:val="00B56BB9"/>
    <w:rsid w:val="00B62E9E"/>
    <w:rsid w:val="00B63332"/>
    <w:rsid w:val="00B63C38"/>
    <w:rsid w:val="00B670AB"/>
    <w:rsid w:val="00B70D0F"/>
    <w:rsid w:val="00B727CA"/>
    <w:rsid w:val="00B72EBD"/>
    <w:rsid w:val="00B754EA"/>
    <w:rsid w:val="00B777AA"/>
    <w:rsid w:val="00B801BB"/>
    <w:rsid w:val="00B828EF"/>
    <w:rsid w:val="00B836DE"/>
    <w:rsid w:val="00B83B5B"/>
    <w:rsid w:val="00B8469B"/>
    <w:rsid w:val="00B84ACC"/>
    <w:rsid w:val="00B85E8A"/>
    <w:rsid w:val="00B860E7"/>
    <w:rsid w:val="00B87F0F"/>
    <w:rsid w:val="00B9022E"/>
    <w:rsid w:val="00B91692"/>
    <w:rsid w:val="00B9414C"/>
    <w:rsid w:val="00B9431F"/>
    <w:rsid w:val="00B96013"/>
    <w:rsid w:val="00B96ED1"/>
    <w:rsid w:val="00BA3B67"/>
    <w:rsid w:val="00BA7AF2"/>
    <w:rsid w:val="00BB12DD"/>
    <w:rsid w:val="00BB5639"/>
    <w:rsid w:val="00BB5D28"/>
    <w:rsid w:val="00BB7215"/>
    <w:rsid w:val="00BC1484"/>
    <w:rsid w:val="00BC1A62"/>
    <w:rsid w:val="00BC23EF"/>
    <w:rsid w:val="00BC60BA"/>
    <w:rsid w:val="00BD0540"/>
    <w:rsid w:val="00BD078E"/>
    <w:rsid w:val="00BD2FAF"/>
    <w:rsid w:val="00BD3615"/>
    <w:rsid w:val="00BD3CCF"/>
    <w:rsid w:val="00BD4C09"/>
    <w:rsid w:val="00BE06E7"/>
    <w:rsid w:val="00BE1338"/>
    <w:rsid w:val="00BE3159"/>
    <w:rsid w:val="00BE3E86"/>
    <w:rsid w:val="00BE74AC"/>
    <w:rsid w:val="00BF24AF"/>
    <w:rsid w:val="00BF2FD4"/>
    <w:rsid w:val="00BF3546"/>
    <w:rsid w:val="00BF4D7C"/>
    <w:rsid w:val="00BF5394"/>
    <w:rsid w:val="00C017FA"/>
    <w:rsid w:val="00C01D4D"/>
    <w:rsid w:val="00C035F6"/>
    <w:rsid w:val="00C21854"/>
    <w:rsid w:val="00C24F66"/>
    <w:rsid w:val="00C25E69"/>
    <w:rsid w:val="00C26AAF"/>
    <w:rsid w:val="00C27B07"/>
    <w:rsid w:val="00C322ED"/>
    <w:rsid w:val="00C32E87"/>
    <w:rsid w:val="00C349EE"/>
    <w:rsid w:val="00C34FCF"/>
    <w:rsid w:val="00C36652"/>
    <w:rsid w:val="00C37E2B"/>
    <w:rsid w:val="00C41FC5"/>
    <w:rsid w:val="00C476FB"/>
    <w:rsid w:val="00C508EA"/>
    <w:rsid w:val="00C57D0D"/>
    <w:rsid w:val="00C60B92"/>
    <w:rsid w:val="00C64DC0"/>
    <w:rsid w:val="00C70B19"/>
    <w:rsid w:val="00C72E9A"/>
    <w:rsid w:val="00C746BA"/>
    <w:rsid w:val="00C82EE5"/>
    <w:rsid w:val="00C83346"/>
    <w:rsid w:val="00C849E8"/>
    <w:rsid w:val="00C90E39"/>
    <w:rsid w:val="00C954F4"/>
    <w:rsid w:val="00CA2373"/>
    <w:rsid w:val="00CA583B"/>
    <w:rsid w:val="00CA5A7E"/>
    <w:rsid w:val="00CA5F0B"/>
    <w:rsid w:val="00CB3AA3"/>
    <w:rsid w:val="00CC49CD"/>
    <w:rsid w:val="00CC54C8"/>
    <w:rsid w:val="00CC5F4C"/>
    <w:rsid w:val="00CC666D"/>
    <w:rsid w:val="00CC6BE0"/>
    <w:rsid w:val="00CD3440"/>
    <w:rsid w:val="00CD6156"/>
    <w:rsid w:val="00CD6FE2"/>
    <w:rsid w:val="00CE51D7"/>
    <w:rsid w:val="00CE55FB"/>
    <w:rsid w:val="00CF2B77"/>
    <w:rsid w:val="00CF4303"/>
    <w:rsid w:val="00CF7DE0"/>
    <w:rsid w:val="00CF7EF6"/>
    <w:rsid w:val="00D0010D"/>
    <w:rsid w:val="00D02210"/>
    <w:rsid w:val="00D05899"/>
    <w:rsid w:val="00D1064B"/>
    <w:rsid w:val="00D11FAE"/>
    <w:rsid w:val="00D14F12"/>
    <w:rsid w:val="00D15258"/>
    <w:rsid w:val="00D2095C"/>
    <w:rsid w:val="00D233A1"/>
    <w:rsid w:val="00D27BF4"/>
    <w:rsid w:val="00D30393"/>
    <w:rsid w:val="00D3275D"/>
    <w:rsid w:val="00D33F19"/>
    <w:rsid w:val="00D342FC"/>
    <w:rsid w:val="00D36E9D"/>
    <w:rsid w:val="00D37EE4"/>
    <w:rsid w:val="00D40650"/>
    <w:rsid w:val="00D42608"/>
    <w:rsid w:val="00D44787"/>
    <w:rsid w:val="00D5094D"/>
    <w:rsid w:val="00D516C3"/>
    <w:rsid w:val="00D51A91"/>
    <w:rsid w:val="00D542B3"/>
    <w:rsid w:val="00D559F8"/>
    <w:rsid w:val="00D673B4"/>
    <w:rsid w:val="00D759C9"/>
    <w:rsid w:val="00D774F1"/>
    <w:rsid w:val="00D80A80"/>
    <w:rsid w:val="00D81A01"/>
    <w:rsid w:val="00D8202D"/>
    <w:rsid w:val="00D8243B"/>
    <w:rsid w:val="00D839E3"/>
    <w:rsid w:val="00D86D42"/>
    <w:rsid w:val="00D90B66"/>
    <w:rsid w:val="00D915CD"/>
    <w:rsid w:val="00D91667"/>
    <w:rsid w:val="00D91E07"/>
    <w:rsid w:val="00D924E2"/>
    <w:rsid w:val="00DA0832"/>
    <w:rsid w:val="00DA0F9A"/>
    <w:rsid w:val="00DA262E"/>
    <w:rsid w:val="00DA5AAE"/>
    <w:rsid w:val="00DA680A"/>
    <w:rsid w:val="00DA7981"/>
    <w:rsid w:val="00DB0782"/>
    <w:rsid w:val="00DB0CEB"/>
    <w:rsid w:val="00DB1FA6"/>
    <w:rsid w:val="00DB68D3"/>
    <w:rsid w:val="00DC09A7"/>
    <w:rsid w:val="00DC337E"/>
    <w:rsid w:val="00DC4CEF"/>
    <w:rsid w:val="00DC5688"/>
    <w:rsid w:val="00DC73D3"/>
    <w:rsid w:val="00DD00D5"/>
    <w:rsid w:val="00DD0E1F"/>
    <w:rsid w:val="00DD4425"/>
    <w:rsid w:val="00DD7C69"/>
    <w:rsid w:val="00DE2354"/>
    <w:rsid w:val="00DE437A"/>
    <w:rsid w:val="00DF44DF"/>
    <w:rsid w:val="00DF554D"/>
    <w:rsid w:val="00DF6ADA"/>
    <w:rsid w:val="00E008AE"/>
    <w:rsid w:val="00E023F6"/>
    <w:rsid w:val="00E03BF3"/>
    <w:rsid w:val="00E03DBB"/>
    <w:rsid w:val="00E05C2F"/>
    <w:rsid w:val="00E06142"/>
    <w:rsid w:val="00E0736F"/>
    <w:rsid w:val="00E108C0"/>
    <w:rsid w:val="00E10A03"/>
    <w:rsid w:val="00E10C92"/>
    <w:rsid w:val="00E110BE"/>
    <w:rsid w:val="00E11101"/>
    <w:rsid w:val="00E12FA8"/>
    <w:rsid w:val="00E135E1"/>
    <w:rsid w:val="00E139A2"/>
    <w:rsid w:val="00E16F81"/>
    <w:rsid w:val="00E17096"/>
    <w:rsid w:val="00E17FB6"/>
    <w:rsid w:val="00E2218A"/>
    <w:rsid w:val="00E2270F"/>
    <w:rsid w:val="00E3071E"/>
    <w:rsid w:val="00E31FE8"/>
    <w:rsid w:val="00E33B44"/>
    <w:rsid w:val="00E33F58"/>
    <w:rsid w:val="00E370D1"/>
    <w:rsid w:val="00E41937"/>
    <w:rsid w:val="00E45749"/>
    <w:rsid w:val="00E47078"/>
    <w:rsid w:val="00E525CB"/>
    <w:rsid w:val="00E52D89"/>
    <w:rsid w:val="00E52FC8"/>
    <w:rsid w:val="00E53CF5"/>
    <w:rsid w:val="00E55203"/>
    <w:rsid w:val="00E57E14"/>
    <w:rsid w:val="00E606DA"/>
    <w:rsid w:val="00E67E5A"/>
    <w:rsid w:val="00E716BE"/>
    <w:rsid w:val="00E83738"/>
    <w:rsid w:val="00E8474F"/>
    <w:rsid w:val="00E85918"/>
    <w:rsid w:val="00E87D17"/>
    <w:rsid w:val="00E902BF"/>
    <w:rsid w:val="00E919E9"/>
    <w:rsid w:val="00E91AE0"/>
    <w:rsid w:val="00EB23EF"/>
    <w:rsid w:val="00EB2ABC"/>
    <w:rsid w:val="00EB47C0"/>
    <w:rsid w:val="00EB5602"/>
    <w:rsid w:val="00EC0E9E"/>
    <w:rsid w:val="00EC1F61"/>
    <w:rsid w:val="00EC28D3"/>
    <w:rsid w:val="00EC35FD"/>
    <w:rsid w:val="00EC7D18"/>
    <w:rsid w:val="00ED18A8"/>
    <w:rsid w:val="00ED72F1"/>
    <w:rsid w:val="00EE0D38"/>
    <w:rsid w:val="00EF280A"/>
    <w:rsid w:val="00EF2EAA"/>
    <w:rsid w:val="00EF6B35"/>
    <w:rsid w:val="00F01F17"/>
    <w:rsid w:val="00F03903"/>
    <w:rsid w:val="00F03CF5"/>
    <w:rsid w:val="00F1039F"/>
    <w:rsid w:val="00F109D8"/>
    <w:rsid w:val="00F14D4B"/>
    <w:rsid w:val="00F17B61"/>
    <w:rsid w:val="00F20AC0"/>
    <w:rsid w:val="00F20CBF"/>
    <w:rsid w:val="00F25A4E"/>
    <w:rsid w:val="00F33E03"/>
    <w:rsid w:val="00F35BE2"/>
    <w:rsid w:val="00F4032C"/>
    <w:rsid w:val="00F423A7"/>
    <w:rsid w:val="00F4276C"/>
    <w:rsid w:val="00F435B7"/>
    <w:rsid w:val="00F442B6"/>
    <w:rsid w:val="00F50EBC"/>
    <w:rsid w:val="00F515D9"/>
    <w:rsid w:val="00F528AB"/>
    <w:rsid w:val="00F52C30"/>
    <w:rsid w:val="00F5429C"/>
    <w:rsid w:val="00F54604"/>
    <w:rsid w:val="00F55C08"/>
    <w:rsid w:val="00F56002"/>
    <w:rsid w:val="00F629D7"/>
    <w:rsid w:val="00F6694A"/>
    <w:rsid w:val="00F67873"/>
    <w:rsid w:val="00F70B56"/>
    <w:rsid w:val="00F70F0D"/>
    <w:rsid w:val="00F72424"/>
    <w:rsid w:val="00F81BBA"/>
    <w:rsid w:val="00F827D3"/>
    <w:rsid w:val="00F84AAD"/>
    <w:rsid w:val="00F86837"/>
    <w:rsid w:val="00F93698"/>
    <w:rsid w:val="00F93B15"/>
    <w:rsid w:val="00F9645B"/>
    <w:rsid w:val="00FA1AB5"/>
    <w:rsid w:val="00FA2E00"/>
    <w:rsid w:val="00FA5B95"/>
    <w:rsid w:val="00FA63F4"/>
    <w:rsid w:val="00FA6B3F"/>
    <w:rsid w:val="00FB18AD"/>
    <w:rsid w:val="00FB2492"/>
    <w:rsid w:val="00FB37D0"/>
    <w:rsid w:val="00FB48DB"/>
    <w:rsid w:val="00FC1E7B"/>
    <w:rsid w:val="00FD0DBF"/>
    <w:rsid w:val="00FE185D"/>
    <w:rsid w:val="00FE1DAD"/>
    <w:rsid w:val="00FE3760"/>
    <w:rsid w:val="00FE385C"/>
    <w:rsid w:val="00FE3E36"/>
    <w:rsid w:val="00FE4DFE"/>
    <w:rsid w:val="00FF2C98"/>
    <w:rsid w:val="00FF37EB"/>
    <w:rsid w:val="00FF4600"/>
    <w:rsid w:val="00FF4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4:docId w14:val="6012D1CF"/>
  <w15:docId w15:val="{17C072C4-7DB2-4397-B836-F318EF45C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204"/>
    <w:pPr>
      <w:widowControl w:val="0"/>
      <w:suppressAutoHyphens/>
      <w:spacing w:line="238" w:lineRule="exact"/>
      <w:jc w:val="both"/>
    </w:pPr>
    <w:rPr>
      <w:rFonts w:eastAsia="SimSun"/>
      <w:kern w:val="1"/>
      <w:sz w:val="24"/>
      <w:szCs w:val="24"/>
      <w:lang w:eastAsia="zh-CN" w:bidi="hi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58EA"/>
    <w:pPr>
      <w:keepNext/>
      <w:keepLines/>
      <w:spacing w:before="480"/>
      <w:outlineLvl w:val="0"/>
    </w:pPr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1101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243F60" w:themeColor="accent1" w:themeShade="7F"/>
      <w:szCs w:val="21"/>
    </w:rPr>
  </w:style>
  <w:style w:type="paragraph" w:styleId="Heading4">
    <w:name w:val="heading 4"/>
    <w:basedOn w:val="Normal"/>
    <w:next w:val="Normal"/>
    <w:link w:val="Heading4Char"/>
    <w:rsid w:val="00DF44DF"/>
    <w:pPr>
      <w:keepNext/>
      <w:tabs>
        <w:tab w:val="num" w:pos="864"/>
      </w:tabs>
      <w:suppressAutoHyphens w:val="0"/>
      <w:autoSpaceDE w:val="0"/>
      <w:autoSpaceDN w:val="0"/>
      <w:adjustRightInd w:val="0"/>
      <w:spacing w:before="240" w:after="60" w:line="240" w:lineRule="auto"/>
      <w:ind w:left="864" w:hanging="864"/>
      <w:outlineLvl w:val="3"/>
    </w:pPr>
    <w:rPr>
      <w:rFonts w:eastAsia="Times New Roman"/>
      <w:b/>
      <w:bCs/>
      <w:color w:val="000000"/>
      <w:kern w:val="0"/>
      <w:sz w:val="28"/>
      <w:szCs w:val="28"/>
      <w:u w:color="000000"/>
      <w:lang w:eastAsia="et-EE" w:bidi="ar-SA"/>
    </w:rPr>
  </w:style>
  <w:style w:type="paragraph" w:styleId="Heading5">
    <w:name w:val="heading 5"/>
    <w:basedOn w:val="Normal"/>
    <w:next w:val="Normal"/>
    <w:link w:val="Heading5Char"/>
    <w:rsid w:val="00DF44DF"/>
    <w:pPr>
      <w:tabs>
        <w:tab w:val="num" w:pos="1008"/>
      </w:tabs>
      <w:suppressAutoHyphens w:val="0"/>
      <w:autoSpaceDE w:val="0"/>
      <w:autoSpaceDN w:val="0"/>
      <w:adjustRightInd w:val="0"/>
      <w:spacing w:before="240" w:after="60" w:line="240" w:lineRule="auto"/>
      <w:ind w:left="1008" w:hanging="1008"/>
      <w:outlineLvl w:val="4"/>
    </w:pPr>
    <w:rPr>
      <w:rFonts w:eastAsia="Times New Roman"/>
      <w:b/>
      <w:bCs/>
      <w:i/>
      <w:iCs/>
      <w:color w:val="000000"/>
      <w:kern w:val="0"/>
      <w:sz w:val="26"/>
      <w:szCs w:val="26"/>
      <w:u w:color="000000"/>
      <w:lang w:eastAsia="et-EE" w:bidi="ar-SA"/>
    </w:rPr>
  </w:style>
  <w:style w:type="paragraph" w:styleId="Heading6">
    <w:name w:val="heading 6"/>
    <w:basedOn w:val="Normal"/>
    <w:next w:val="Normal"/>
    <w:link w:val="Heading6Char"/>
    <w:rsid w:val="00DF44DF"/>
    <w:pPr>
      <w:tabs>
        <w:tab w:val="num" w:pos="1152"/>
      </w:tabs>
      <w:suppressAutoHyphens w:val="0"/>
      <w:autoSpaceDE w:val="0"/>
      <w:autoSpaceDN w:val="0"/>
      <w:adjustRightInd w:val="0"/>
      <w:spacing w:before="240" w:after="60" w:line="240" w:lineRule="auto"/>
      <w:ind w:left="1152" w:hanging="1152"/>
      <w:outlineLvl w:val="5"/>
    </w:pPr>
    <w:rPr>
      <w:rFonts w:eastAsia="Times New Roman"/>
      <w:b/>
      <w:bCs/>
      <w:color w:val="000000"/>
      <w:kern w:val="0"/>
      <w:sz w:val="22"/>
      <w:szCs w:val="22"/>
      <w:u w:color="000000"/>
      <w:lang w:eastAsia="et-EE" w:bidi="ar-SA"/>
    </w:rPr>
  </w:style>
  <w:style w:type="paragraph" w:styleId="Heading7">
    <w:name w:val="heading 7"/>
    <w:basedOn w:val="Normal"/>
    <w:next w:val="Normal"/>
    <w:link w:val="Heading7Char"/>
    <w:rsid w:val="00DF44DF"/>
    <w:pPr>
      <w:tabs>
        <w:tab w:val="num" w:pos="1296"/>
      </w:tabs>
      <w:suppressAutoHyphens w:val="0"/>
      <w:autoSpaceDE w:val="0"/>
      <w:autoSpaceDN w:val="0"/>
      <w:adjustRightInd w:val="0"/>
      <w:spacing w:before="240" w:after="60" w:line="240" w:lineRule="auto"/>
      <w:ind w:left="1296" w:hanging="1296"/>
      <w:outlineLvl w:val="6"/>
    </w:pPr>
    <w:rPr>
      <w:rFonts w:eastAsia="Times New Roman"/>
      <w:color w:val="000000"/>
      <w:kern w:val="0"/>
      <w:u w:color="000000"/>
      <w:lang w:eastAsia="et-EE" w:bidi="ar-SA"/>
    </w:rPr>
  </w:style>
  <w:style w:type="paragraph" w:styleId="Heading8">
    <w:name w:val="heading 8"/>
    <w:basedOn w:val="Normal"/>
    <w:next w:val="Normal"/>
    <w:link w:val="Heading8Char"/>
    <w:rsid w:val="00DF44DF"/>
    <w:pPr>
      <w:tabs>
        <w:tab w:val="num" w:pos="1440"/>
      </w:tabs>
      <w:suppressAutoHyphens w:val="0"/>
      <w:autoSpaceDE w:val="0"/>
      <w:autoSpaceDN w:val="0"/>
      <w:adjustRightInd w:val="0"/>
      <w:spacing w:before="240" w:after="60" w:line="240" w:lineRule="auto"/>
      <w:ind w:left="1440" w:hanging="1440"/>
      <w:outlineLvl w:val="7"/>
    </w:pPr>
    <w:rPr>
      <w:rFonts w:eastAsia="Times New Roman"/>
      <w:i/>
      <w:iCs/>
      <w:color w:val="000000"/>
      <w:kern w:val="0"/>
      <w:u w:color="000000"/>
      <w:lang w:eastAsia="et-EE" w:bidi="ar-SA"/>
    </w:rPr>
  </w:style>
  <w:style w:type="paragraph" w:styleId="Heading9">
    <w:name w:val="heading 9"/>
    <w:basedOn w:val="Normal"/>
    <w:next w:val="Normal"/>
    <w:link w:val="Heading9Char"/>
    <w:rsid w:val="00DF44DF"/>
    <w:pPr>
      <w:tabs>
        <w:tab w:val="num" w:pos="1584"/>
      </w:tabs>
      <w:suppressAutoHyphens w:val="0"/>
      <w:autoSpaceDE w:val="0"/>
      <w:autoSpaceDN w:val="0"/>
      <w:adjustRightInd w:val="0"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color w:val="000000"/>
      <w:kern w:val="0"/>
      <w:sz w:val="22"/>
      <w:szCs w:val="22"/>
      <w:u w:color="000000"/>
      <w:lang w:eastAsia="et-EE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  <w:rsid w:val="00D40650"/>
  </w:style>
  <w:style w:type="character" w:styleId="Hyperlink">
    <w:name w:val="Hyperlink"/>
    <w:rsid w:val="00D40650"/>
    <w:rPr>
      <w:color w:val="000080"/>
      <w:u w:val="single"/>
    </w:rPr>
  </w:style>
  <w:style w:type="paragraph" w:customStyle="1" w:styleId="Heading">
    <w:name w:val="Heading"/>
    <w:basedOn w:val="Normal"/>
    <w:next w:val="Normal"/>
    <w:rsid w:val="00D4065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Jalus1">
    <w:name w:val="Jalus1"/>
    <w:autoRedefine/>
    <w:qFormat/>
    <w:rsid w:val="007056E1"/>
    <w:pPr>
      <w:widowControl w:val="0"/>
      <w:suppressAutoHyphens/>
    </w:pPr>
    <w:rPr>
      <w:rFonts w:eastAsia="SimSun" w:cs="Mangal"/>
      <w:kern w:val="1"/>
      <w:szCs w:val="24"/>
      <w:lang w:eastAsia="zh-CN" w:bidi="hi-IN"/>
    </w:rPr>
  </w:style>
  <w:style w:type="paragraph" w:styleId="List">
    <w:name w:val="List"/>
    <w:basedOn w:val="Normal"/>
    <w:rsid w:val="00546204"/>
    <w:pPr>
      <w:spacing w:after="120"/>
    </w:pPr>
  </w:style>
  <w:style w:type="paragraph" w:styleId="Header">
    <w:name w:val="header"/>
    <w:basedOn w:val="Normal"/>
    <w:link w:val="HeaderChar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paragraph" w:customStyle="1" w:styleId="Index">
    <w:name w:val="Index"/>
    <w:basedOn w:val="Normal"/>
    <w:rsid w:val="00D40650"/>
    <w:pPr>
      <w:suppressLineNumbers/>
    </w:pPr>
  </w:style>
  <w:style w:type="character" w:customStyle="1" w:styleId="HeaderChar">
    <w:name w:val="Header Char"/>
    <w:basedOn w:val="DefaultParagraphFont"/>
    <w:link w:val="Header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customStyle="1" w:styleId="TableContents">
    <w:name w:val="Table Contents"/>
    <w:basedOn w:val="Normal"/>
    <w:rsid w:val="00D40650"/>
    <w:pPr>
      <w:suppressLineNumbers/>
    </w:pPr>
  </w:style>
  <w:style w:type="paragraph" w:customStyle="1" w:styleId="TableHeading">
    <w:name w:val="Table Heading"/>
    <w:basedOn w:val="TableContents"/>
    <w:rsid w:val="00D40650"/>
    <w:pPr>
      <w:jc w:val="center"/>
    </w:pPr>
    <w:rPr>
      <w:b/>
      <w:bCs/>
    </w:rPr>
  </w:style>
  <w:style w:type="character" w:customStyle="1" w:styleId="Heading4Char">
    <w:name w:val="Heading 4 Char"/>
    <w:basedOn w:val="DefaultParagraphFont"/>
    <w:link w:val="Heading4"/>
    <w:rsid w:val="00DF44DF"/>
    <w:rPr>
      <w:b/>
      <w:bCs/>
      <w:color w:val="000000"/>
      <w:sz w:val="28"/>
      <w:szCs w:val="28"/>
      <w:u w:color="000000"/>
    </w:rPr>
  </w:style>
  <w:style w:type="character" w:customStyle="1" w:styleId="Heading5Char">
    <w:name w:val="Heading 5 Char"/>
    <w:basedOn w:val="DefaultParagraphFont"/>
    <w:link w:val="Heading5"/>
    <w:rsid w:val="00DF44DF"/>
    <w:rPr>
      <w:b/>
      <w:bCs/>
      <w:i/>
      <w:iCs/>
      <w:color w:val="000000"/>
      <w:sz w:val="26"/>
      <w:szCs w:val="26"/>
      <w:u w:color="000000"/>
    </w:rPr>
  </w:style>
  <w:style w:type="character" w:customStyle="1" w:styleId="Heading6Char">
    <w:name w:val="Heading 6 Char"/>
    <w:basedOn w:val="DefaultParagraphFont"/>
    <w:link w:val="Heading6"/>
    <w:rsid w:val="00DF44DF"/>
    <w:rPr>
      <w:b/>
      <w:bCs/>
      <w:color w:val="000000"/>
      <w:sz w:val="22"/>
      <w:szCs w:val="22"/>
      <w:u w:color="000000"/>
    </w:rPr>
  </w:style>
  <w:style w:type="character" w:customStyle="1" w:styleId="Heading7Char">
    <w:name w:val="Heading 7 Char"/>
    <w:basedOn w:val="DefaultParagraphFont"/>
    <w:link w:val="Heading7"/>
    <w:rsid w:val="00DF44DF"/>
    <w:rPr>
      <w:color w:val="000000"/>
      <w:sz w:val="24"/>
      <w:szCs w:val="24"/>
      <w:u w:color="000000"/>
    </w:rPr>
  </w:style>
  <w:style w:type="character" w:customStyle="1" w:styleId="Heading8Char">
    <w:name w:val="Heading 8 Char"/>
    <w:basedOn w:val="DefaultParagraphFont"/>
    <w:link w:val="Heading8"/>
    <w:rsid w:val="00DF44DF"/>
    <w:rPr>
      <w:i/>
      <w:iCs/>
      <w:color w:val="000000"/>
      <w:sz w:val="24"/>
      <w:szCs w:val="24"/>
      <w:u w:color="000000"/>
    </w:rPr>
  </w:style>
  <w:style w:type="character" w:customStyle="1" w:styleId="Heading9Char">
    <w:name w:val="Heading 9 Char"/>
    <w:basedOn w:val="DefaultParagraphFont"/>
    <w:link w:val="Heading9"/>
    <w:rsid w:val="00DF44DF"/>
    <w:rPr>
      <w:rFonts w:ascii="Arial" w:hAnsi="Arial" w:cs="Arial"/>
      <w:color w:val="000000"/>
      <w:sz w:val="22"/>
      <w:szCs w:val="22"/>
      <w:u w:color="000000"/>
    </w:rPr>
  </w:style>
  <w:style w:type="paragraph" w:styleId="List2">
    <w:name w:val="List 2"/>
    <w:basedOn w:val="Normal"/>
    <w:rsid w:val="00DF44DF"/>
    <w:pPr>
      <w:tabs>
        <w:tab w:val="num" w:pos="431"/>
      </w:tabs>
      <w:suppressAutoHyphens w:val="0"/>
      <w:autoSpaceDE w:val="0"/>
      <w:autoSpaceDN w:val="0"/>
      <w:adjustRightInd w:val="0"/>
      <w:spacing w:line="240" w:lineRule="auto"/>
      <w:ind w:left="431" w:hanging="431"/>
    </w:pPr>
    <w:rPr>
      <w:rFonts w:eastAsia="Times New Roman"/>
      <w:color w:val="000000"/>
      <w:kern w:val="0"/>
      <w:u w:color="000000"/>
      <w:lang w:eastAsia="et-EE" w:bidi="ar-SA"/>
    </w:rPr>
  </w:style>
  <w:style w:type="paragraph" w:customStyle="1" w:styleId="AK">
    <w:name w:val="AK"/>
    <w:autoRedefine/>
    <w:qFormat/>
    <w:rsid w:val="00835858"/>
    <w:pPr>
      <w:keepNext/>
      <w:keepLines/>
      <w:suppressLineNumbers/>
    </w:pPr>
    <w:rPr>
      <w:rFonts w:eastAsia="SimSun"/>
      <w:bCs/>
      <w:kern w:val="1"/>
      <w:lang w:eastAsia="zh-CN" w:bidi="hi-IN"/>
    </w:rPr>
  </w:style>
  <w:style w:type="paragraph" w:customStyle="1" w:styleId="Pealkiri1">
    <w:name w:val="Pealkiri1"/>
    <w:autoRedefine/>
    <w:qFormat/>
    <w:rsid w:val="00D559F8"/>
    <w:pPr>
      <w:spacing w:after="560"/>
    </w:pPr>
    <w:rPr>
      <w:rFonts w:eastAsia="SimSun"/>
      <w:b/>
      <w:bCs/>
      <w:kern w:val="1"/>
      <w:sz w:val="24"/>
      <w:szCs w:val="24"/>
      <w:lang w:eastAsia="zh-CN" w:bidi="hi-IN"/>
    </w:rPr>
  </w:style>
  <w:style w:type="paragraph" w:customStyle="1" w:styleId="Tekst">
    <w:name w:val="Tekst"/>
    <w:autoRedefine/>
    <w:qFormat/>
    <w:rsid w:val="00B553BD"/>
    <w:pPr>
      <w:jc w:val="both"/>
    </w:pPr>
    <w:rPr>
      <w:rFonts w:eastAsia="SimSun"/>
      <w:kern w:val="1"/>
      <w:sz w:val="24"/>
      <w:szCs w:val="24"/>
      <w:lang w:eastAsia="zh-CN" w:bidi="hi-IN"/>
    </w:rPr>
  </w:style>
  <w:style w:type="paragraph" w:customStyle="1" w:styleId="Kuupev1">
    <w:name w:val="Kuupäev1"/>
    <w:autoRedefine/>
    <w:qFormat/>
    <w:rsid w:val="001D46F0"/>
    <w:pPr>
      <w:spacing w:before="840"/>
      <w:ind w:left="29"/>
      <w:jc w:val="both"/>
    </w:pPr>
    <w:rPr>
      <w:rFonts w:eastAsia="SimSun"/>
      <w:kern w:val="24"/>
      <w:sz w:val="24"/>
      <w:szCs w:val="24"/>
      <w:lang w:eastAsia="zh-CN" w:bidi="hi-IN"/>
    </w:rPr>
  </w:style>
  <w:style w:type="paragraph" w:customStyle="1" w:styleId="Liik">
    <w:name w:val="Liik"/>
    <w:autoRedefine/>
    <w:qFormat/>
    <w:rsid w:val="001172D3"/>
    <w:pPr>
      <w:jc w:val="both"/>
    </w:pPr>
    <w:rPr>
      <w:rFonts w:eastAsia="SimSun"/>
      <w:caps/>
      <w:kern w:val="24"/>
      <w:sz w:val="24"/>
      <w:szCs w:val="24"/>
      <w:lang w:eastAsia="zh-CN" w:bidi="hi-IN"/>
    </w:rPr>
  </w:style>
  <w:style w:type="paragraph" w:customStyle="1" w:styleId="Osa">
    <w:name w:val="Osa"/>
    <w:qFormat/>
    <w:rsid w:val="0050252A"/>
    <w:pPr>
      <w:jc w:val="center"/>
    </w:pPr>
    <w:rPr>
      <w:rFonts w:eastAsia="SimSun" w:cs="Mangal"/>
      <w:b/>
      <w:kern w:val="1"/>
      <w:sz w:val="24"/>
      <w:szCs w:val="24"/>
      <w:lang w:eastAsia="zh-CN" w:bidi="hi-IN"/>
    </w:rPr>
  </w:style>
  <w:style w:type="paragraph" w:customStyle="1" w:styleId="Paragrahv">
    <w:name w:val="Paragrahv"/>
    <w:basedOn w:val="Tekst"/>
    <w:qFormat/>
    <w:rsid w:val="0050252A"/>
    <w:rPr>
      <w:b/>
    </w:rPr>
  </w:style>
  <w:style w:type="paragraph" w:customStyle="1" w:styleId="Mrkused">
    <w:name w:val="Märkused"/>
    <w:autoRedefine/>
    <w:qFormat/>
    <w:rsid w:val="0050252A"/>
    <w:pPr>
      <w:jc w:val="both"/>
    </w:pPr>
    <w:rPr>
      <w:rFonts w:eastAsia="SimSun" w:cs="Mangal"/>
      <w:kern w:val="1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0E39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E39"/>
    <w:rPr>
      <w:rFonts w:ascii="Tahoma" w:eastAsia="SimSun" w:hAnsi="Tahoma" w:cs="Mangal"/>
      <w:kern w:val="1"/>
      <w:sz w:val="16"/>
      <w:szCs w:val="14"/>
      <w:lang w:eastAsia="zh-CN" w:bidi="hi-IN"/>
    </w:rPr>
  </w:style>
  <w:style w:type="character" w:customStyle="1" w:styleId="Heading1Char">
    <w:name w:val="Heading 1 Char"/>
    <w:basedOn w:val="DefaultParagraphFont"/>
    <w:link w:val="Heading1"/>
    <w:uiPriority w:val="9"/>
    <w:rsid w:val="00B358EA"/>
    <w:rPr>
      <w:rFonts w:asciiTheme="majorHAnsi" w:eastAsiaTheme="majorEastAsia" w:hAnsiTheme="majorHAnsi" w:cs="Mangal"/>
      <w:b/>
      <w:bCs/>
      <w:color w:val="365F91" w:themeColor="accent1" w:themeShade="BF"/>
      <w:kern w:val="1"/>
      <w:sz w:val="28"/>
      <w:szCs w:val="25"/>
      <w:lang w:eastAsia="zh-CN" w:bidi="hi-IN"/>
    </w:rPr>
  </w:style>
  <w:style w:type="paragraph" w:styleId="NormalWeb">
    <w:name w:val="Normal (Web)"/>
    <w:basedOn w:val="Normal"/>
    <w:uiPriority w:val="99"/>
    <w:unhideWhenUsed/>
    <w:rsid w:val="00B358EA"/>
    <w:rPr>
      <w:rFonts w:cs="Mangal"/>
      <w:szCs w:val="21"/>
    </w:rPr>
  </w:style>
  <w:style w:type="paragraph" w:styleId="ListParagraph">
    <w:name w:val="List Paragraph"/>
    <w:basedOn w:val="Normal"/>
    <w:uiPriority w:val="34"/>
    <w:qFormat/>
    <w:rsid w:val="00FE4DFE"/>
    <w:pPr>
      <w:ind w:left="720"/>
      <w:contextualSpacing/>
    </w:pPr>
    <w:rPr>
      <w:rFonts w:cs="Mangal"/>
      <w:kern w:val="2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BF53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F5394"/>
    <w:pPr>
      <w:spacing w:line="240" w:lineRule="auto"/>
    </w:pPr>
    <w:rPr>
      <w:rFonts w:cs="Mangal"/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F5394"/>
    <w:rPr>
      <w:rFonts w:eastAsia="SimSun" w:cs="Mangal"/>
      <w:kern w:val="1"/>
      <w:szCs w:val="18"/>
      <w:lang w:eastAsia="zh-CN" w:bidi="hi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53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5394"/>
    <w:rPr>
      <w:rFonts w:eastAsia="SimSun" w:cs="Mangal"/>
      <w:b/>
      <w:bCs/>
      <w:kern w:val="1"/>
      <w:szCs w:val="18"/>
      <w:lang w:eastAsia="zh-CN" w:bidi="hi-IN"/>
    </w:rPr>
  </w:style>
  <w:style w:type="paragraph" w:styleId="Revision">
    <w:name w:val="Revision"/>
    <w:hidden/>
    <w:uiPriority w:val="99"/>
    <w:semiHidden/>
    <w:rsid w:val="00B96ED1"/>
    <w:rPr>
      <w:rFonts w:eastAsia="SimSun" w:cs="Mangal"/>
      <w:kern w:val="1"/>
      <w:sz w:val="24"/>
      <w:szCs w:val="21"/>
      <w:lang w:eastAsia="zh-CN" w:bidi="hi-IN"/>
    </w:rPr>
  </w:style>
  <w:style w:type="character" w:customStyle="1" w:styleId="Heading3Char">
    <w:name w:val="Heading 3 Char"/>
    <w:basedOn w:val="DefaultParagraphFont"/>
    <w:link w:val="Heading3"/>
    <w:uiPriority w:val="9"/>
    <w:rsid w:val="00E11101"/>
    <w:rPr>
      <w:rFonts w:asciiTheme="majorHAnsi" w:eastAsiaTheme="majorEastAsia" w:hAnsiTheme="majorHAnsi" w:cs="Mangal"/>
      <w:color w:val="243F60" w:themeColor="accent1" w:themeShade="7F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microsoft.com/office/2018/08/relationships/commentsExtensible" Target="commentsExtensib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8114895C0A00C4A891A13FB7AA61DEE" ma:contentTypeVersion="0" ma:contentTypeDescription="Loo uus dokument" ma:contentTypeScope="" ma:versionID="be5e98918b6183cd3782e829d22db32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5284b4047f4cf5347f2f816b293bbf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008C1D43-0120-4B86-8D6E-349D15984C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E271172-471C-4D57-ADBB-488C650FB4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05B8B6-C17B-4A14-83A6-ECC4718434F2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05A98E9-F1BA-423C-9919-8237A3A4F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566</Words>
  <Characters>3287</Characters>
  <Application>Microsoft Office Word</Application>
  <DocSecurity>0</DocSecurity>
  <Lines>27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Põllumajandusministeerium</Company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Janeli Tikk</dc:creator>
  <cp:lastModifiedBy>Hannes Puu</cp:lastModifiedBy>
  <cp:revision>2</cp:revision>
  <cp:lastPrinted>2019-12-18T08:04:00Z</cp:lastPrinted>
  <dcterms:created xsi:type="dcterms:W3CDTF">2021-04-27T05:34:00Z</dcterms:created>
  <dcterms:modified xsi:type="dcterms:W3CDTF">2021-04-27T05:34:00Z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0x01010038114895C0A00C4A891A13FB7AA61DEE</vt:lpwstr>
  </property>
</Properties>
</file>