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584A6C" w:rsidRPr="00584A6C" w14:paraId="5ED806B3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4F591963" w14:textId="77777777" w:rsidR="00D40650" w:rsidRPr="00584A6C" w:rsidRDefault="00DE2354" w:rsidP="00DF44DF">
            <w:pPr>
              <w:pStyle w:val="TableContents"/>
              <w:rPr>
                <w:b/>
              </w:rPr>
            </w:pPr>
            <w:r w:rsidRPr="00584A6C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F7F78" wp14:editId="1279EAA6">
                      <wp:simplePos x="0" y="0"/>
                      <wp:positionH relativeFrom="column">
                        <wp:posOffset>3713839</wp:posOffset>
                      </wp:positionH>
                      <wp:positionV relativeFrom="paragraph">
                        <wp:posOffset>1482918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9DBA26" w14:textId="40C91011" w:rsidR="00EC4ECC" w:rsidRDefault="00EC4ECC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47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79FB2402" w14:textId="71C2050C" w:rsidR="00EC4ECC" w:rsidRPr="00BF24AF" w:rsidRDefault="00315A15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52DE9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.03</w:t>
                                  </w:r>
                                  <w:r w:rsidR="00EC4ECC">
                                    <w:rPr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F7F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2.45pt;margin-top:116.75pt;width:166.2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+u8PwOEAAAALAQAADwAAAAAAAAAAAAAAAAC5BAAAZHJz&#10;L2Rvd25yZXYueG1sUEsFBgAAAAAEAAQA8wAAAMcFAAAAAA==&#10;" fillcolor="window" strokecolor="window" strokeweight=".5pt">
                      <v:textbox>
                        <w:txbxContent>
                          <w:p w14:paraId="6C9DBA26" w14:textId="40C91011" w:rsidR="00EC4ECC" w:rsidRDefault="00EC4ECC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4708"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79FB2402" w14:textId="71C2050C" w:rsidR="00EC4ECC" w:rsidRPr="00BF24AF" w:rsidRDefault="00315A15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52DE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.03</w:t>
                            </w:r>
                            <w:r w:rsidR="00EC4ECC">
                              <w:rPr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 w:rsidRPr="00584A6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A2BA3CA" wp14:editId="2737732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282FC149" w14:textId="77777777" w:rsidR="00454708" w:rsidRPr="00584A6C" w:rsidRDefault="00454708" w:rsidP="00A25DE6"/>
          <w:p w14:paraId="4B16CA96" w14:textId="77777777" w:rsidR="00454708" w:rsidRPr="00584A6C" w:rsidRDefault="00454708" w:rsidP="00A25DE6"/>
          <w:tbl>
            <w:tblPr>
              <w:tblW w:w="29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</w:tblGrid>
            <w:tr w:rsidR="00584A6C" w:rsidRPr="00584A6C" w14:paraId="00B62513" w14:textId="77777777" w:rsidTr="00454708">
              <w:trPr>
                <w:trHeight w:val="2353"/>
              </w:trPr>
              <w:tc>
                <w:tcPr>
                  <w:tcW w:w="2977" w:type="dxa"/>
                  <w:hideMark/>
                </w:tcPr>
                <w:p w14:paraId="369B591B" w14:textId="42FC402E" w:rsidR="00454708" w:rsidRPr="00584A6C" w:rsidRDefault="00454708" w:rsidP="00EC1F61">
                  <w:pPr>
                    <w:pStyle w:val="AK"/>
                    <w:jc w:val="both"/>
                  </w:pPr>
                </w:p>
              </w:tc>
            </w:tr>
          </w:tbl>
          <w:p w14:paraId="66B8E938" w14:textId="77777777" w:rsidR="00BC1A62" w:rsidRPr="00584A6C" w:rsidRDefault="00BC1A62" w:rsidP="00EC1F61">
            <w:pPr>
              <w:pStyle w:val="AK"/>
              <w:jc w:val="both"/>
            </w:pPr>
          </w:p>
        </w:tc>
      </w:tr>
      <w:tr w:rsidR="00584A6C" w:rsidRPr="00584A6C" w14:paraId="127A64A1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2085E1E9" w14:textId="77777777" w:rsidR="0076054B" w:rsidRPr="00584A6C" w:rsidRDefault="00B358EA" w:rsidP="00110BCA">
            <w:pPr>
              <w:pStyle w:val="Liik"/>
            </w:pPr>
            <w:r w:rsidRPr="00584A6C">
              <w:t>Määrus</w:t>
            </w:r>
          </w:p>
          <w:p w14:paraId="4B387C2A" w14:textId="77777777" w:rsidR="0076054B" w:rsidRPr="00584A6C" w:rsidRDefault="0076054B" w:rsidP="0076054B"/>
          <w:p w14:paraId="51002CE6" w14:textId="77777777" w:rsidR="0076054B" w:rsidRPr="00584A6C" w:rsidRDefault="0076054B" w:rsidP="0076054B"/>
        </w:tc>
        <w:tc>
          <w:tcPr>
            <w:tcW w:w="2977" w:type="dxa"/>
            <w:shd w:val="clear" w:color="auto" w:fill="auto"/>
          </w:tcPr>
          <w:p w14:paraId="0EC76500" w14:textId="5D881AB0" w:rsidR="0076054B" w:rsidRPr="00584A6C" w:rsidRDefault="00B249D0" w:rsidP="00EC7D18">
            <w:pPr>
              <w:pStyle w:val="Kuupev1"/>
              <w:rPr>
                <w:i/>
                <w:iCs/>
              </w:rPr>
            </w:pPr>
            <w:r w:rsidRPr="00584A6C">
              <w:rPr>
                <w:rFonts w:eastAsia="Times New Roman"/>
                <w:kern w:val="0"/>
                <w:lang w:eastAsia="et-EE" w:bidi="ar-SA"/>
              </w:rPr>
              <w:t>xx</w:t>
            </w:r>
            <w:r w:rsidR="00E902BF" w:rsidRPr="00584A6C">
              <w:rPr>
                <w:rFonts w:eastAsia="Times New Roman"/>
                <w:kern w:val="0"/>
                <w:lang w:eastAsia="et-EE" w:bidi="ar-SA"/>
              </w:rPr>
              <w:t>.</w:t>
            </w:r>
            <w:r w:rsidR="00EC7D18" w:rsidRPr="00584A6C">
              <w:rPr>
                <w:rFonts w:eastAsia="Times New Roman"/>
                <w:kern w:val="0"/>
                <w:lang w:eastAsia="et-EE" w:bidi="ar-SA"/>
              </w:rPr>
              <w:t>xx</w:t>
            </w:r>
            <w:r w:rsidR="00E919E9" w:rsidRPr="00584A6C">
              <w:rPr>
                <w:rFonts w:eastAsia="Times New Roman"/>
                <w:kern w:val="0"/>
                <w:lang w:eastAsia="et-EE" w:bidi="ar-SA"/>
              </w:rPr>
              <w:t>.</w:t>
            </w:r>
            <w:r w:rsidR="00E902BF" w:rsidRPr="00584A6C">
              <w:t>202</w:t>
            </w:r>
            <w:r w:rsidR="00EC7D18" w:rsidRPr="00584A6C">
              <w:t>1</w:t>
            </w:r>
            <w:r w:rsidRPr="00584A6C">
              <w:t xml:space="preserve"> nr xx</w:t>
            </w:r>
          </w:p>
        </w:tc>
      </w:tr>
      <w:tr w:rsidR="00584A6C" w:rsidRPr="00584A6C" w14:paraId="70843C50" w14:textId="77777777" w:rsidTr="00774E8E">
        <w:trPr>
          <w:trHeight w:val="624"/>
        </w:trPr>
        <w:tc>
          <w:tcPr>
            <w:tcW w:w="5954" w:type="dxa"/>
            <w:shd w:val="clear" w:color="auto" w:fill="auto"/>
          </w:tcPr>
          <w:p w14:paraId="7ACFD888" w14:textId="5BFF1CAE" w:rsidR="00044F42" w:rsidRPr="00584A6C" w:rsidRDefault="00565316" w:rsidP="00F515D9">
            <w:pPr>
              <w:widowControl/>
              <w:suppressAutoHyphens w:val="0"/>
              <w:spacing w:after="560" w:line="240" w:lineRule="auto"/>
              <w:jc w:val="left"/>
              <w:rPr>
                <w:b/>
                <w:bCs/>
              </w:rPr>
            </w:pPr>
            <w:r w:rsidRPr="00584A6C">
              <w:rPr>
                <w:b/>
                <w:bCs/>
              </w:rPr>
              <w:t>M</w:t>
            </w:r>
            <w:r w:rsidR="005B48B9" w:rsidRPr="00584A6C">
              <w:rPr>
                <w:b/>
                <w:bCs/>
              </w:rPr>
              <w:t xml:space="preserve">aaeluministri määruste muutmine </w:t>
            </w:r>
          </w:p>
        </w:tc>
        <w:tc>
          <w:tcPr>
            <w:tcW w:w="2977" w:type="dxa"/>
            <w:shd w:val="clear" w:color="auto" w:fill="auto"/>
          </w:tcPr>
          <w:p w14:paraId="12B2CD8C" w14:textId="77777777" w:rsidR="00044F42" w:rsidRPr="00584A6C" w:rsidRDefault="00044F42" w:rsidP="00044F42">
            <w:r w:rsidRPr="00584A6C">
              <w:t xml:space="preserve"> </w:t>
            </w:r>
            <w:bookmarkStart w:id="0" w:name="_GoBack"/>
            <w:bookmarkEnd w:id="0"/>
          </w:p>
        </w:tc>
      </w:tr>
    </w:tbl>
    <w:p w14:paraId="1C0ABBB5" w14:textId="6DFAD940" w:rsidR="00044F42" w:rsidRPr="00584A6C" w:rsidRDefault="00044F42" w:rsidP="00EB6AF4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Määrus kehtestatakse Euroopa Liidu ühise põllumajanduspoliitika rakendamise seaduse § 67 lõike 2</w:t>
      </w:r>
      <w:r w:rsidR="00F20CBF" w:rsidRPr="00584A6C">
        <w:rPr>
          <w:rFonts w:cs="Mangal"/>
        </w:rPr>
        <w:t xml:space="preserve">, </w:t>
      </w:r>
      <w:r w:rsidR="00EC7D18" w:rsidRPr="00584A6C">
        <w:rPr>
          <w:rFonts w:cs="Mangal"/>
        </w:rPr>
        <w:t>§</w:t>
      </w:r>
      <w:r w:rsidR="00C119F1">
        <w:rPr>
          <w:rFonts w:cs="Mangal"/>
        </w:rPr>
        <w:t xml:space="preserve"> </w:t>
      </w:r>
      <w:r w:rsidR="00EC7D18" w:rsidRPr="00584A6C">
        <w:rPr>
          <w:rFonts w:cs="Mangal"/>
        </w:rPr>
        <w:t>71 lõi</w:t>
      </w:r>
      <w:r w:rsidR="006F7D67" w:rsidRPr="00584A6C">
        <w:rPr>
          <w:rFonts w:cs="Mangal"/>
        </w:rPr>
        <w:t>gete</w:t>
      </w:r>
      <w:r w:rsidR="00EC7D18" w:rsidRPr="00584A6C">
        <w:rPr>
          <w:rFonts w:cs="Mangal"/>
        </w:rPr>
        <w:t xml:space="preserve"> </w:t>
      </w:r>
      <w:r w:rsidR="006F7D67" w:rsidRPr="00584A6C">
        <w:rPr>
          <w:rFonts w:cs="Mangal"/>
        </w:rPr>
        <w:t xml:space="preserve">6 ja </w:t>
      </w:r>
      <w:r w:rsidR="00EC7D18" w:rsidRPr="00584A6C">
        <w:rPr>
          <w:rFonts w:cs="Mangal"/>
        </w:rPr>
        <w:t>7</w:t>
      </w:r>
      <w:r w:rsidRPr="00584A6C">
        <w:rPr>
          <w:rFonts w:cs="Mangal"/>
        </w:rPr>
        <w:t xml:space="preserve"> </w:t>
      </w:r>
      <w:r w:rsidR="001C78C4">
        <w:rPr>
          <w:rFonts w:cs="Mangal"/>
        </w:rPr>
        <w:t>ning</w:t>
      </w:r>
      <w:r w:rsidR="001C78C4" w:rsidRPr="00584A6C">
        <w:rPr>
          <w:rFonts w:cs="Mangal"/>
        </w:rPr>
        <w:t xml:space="preserve"> </w:t>
      </w:r>
      <w:r w:rsidR="009D7227" w:rsidRPr="00584A6C">
        <w:rPr>
          <w:rFonts w:cs="Mangal"/>
        </w:rPr>
        <w:t>§</w:t>
      </w:r>
      <w:r w:rsidR="00C119F1">
        <w:rPr>
          <w:rFonts w:cs="Mangal"/>
        </w:rPr>
        <w:t xml:space="preserve"> </w:t>
      </w:r>
      <w:r w:rsidR="009D7227" w:rsidRPr="00584A6C">
        <w:rPr>
          <w:rFonts w:cs="Mangal"/>
        </w:rPr>
        <w:t xml:space="preserve">72 lõike 5 </w:t>
      </w:r>
      <w:r w:rsidRPr="00584A6C">
        <w:rPr>
          <w:rFonts w:cs="Mangal"/>
        </w:rPr>
        <w:t xml:space="preserve">alusel. </w:t>
      </w:r>
    </w:p>
    <w:p w14:paraId="62CFBEEE" w14:textId="77777777" w:rsidR="00044F42" w:rsidRPr="00584A6C" w:rsidRDefault="00044F42" w:rsidP="00EB6AF4">
      <w:pPr>
        <w:widowControl/>
        <w:suppressAutoHyphens w:val="0"/>
        <w:spacing w:line="240" w:lineRule="auto"/>
        <w:rPr>
          <w:rFonts w:cs="Mangal"/>
        </w:rPr>
      </w:pPr>
    </w:p>
    <w:p w14:paraId="0D24E10F" w14:textId="2F1E0208" w:rsidR="004A1377" w:rsidRPr="00584A6C" w:rsidRDefault="004A1377" w:rsidP="00EB6AF4">
      <w:pPr>
        <w:widowControl/>
        <w:suppressAutoHyphens w:val="0"/>
        <w:spacing w:line="240" w:lineRule="auto"/>
        <w:rPr>
          <w:rFonts w:cs="Mangal"/>
          <w:b/>
        </w:rPr>
      </w:pPr>
      <w:r w:rsidRPr="00584A6C">
        <w:rPr>
          <w:rFonts w:cs="Mangal"/>
          <w:b/>
        </w:rPr>
        <w:t xml:space="preserve">§ </w:t>
      </w:r>
      <w:r w:rsidR="00FC49B4">
        <w:rPr>
          <w:rFonts w:cs="Mangal"/>
          <w:b/>
        </w:rPr>
        <w:t>1</w:t>
      </w:r>
      <w:r w:rsidRPr="00584A6C">
        <w:rPr>
          <w:rFonts w:cs="Mangal"/>
          <w:b/>
        </w:rPr>
        <w:t>. Maaeluministri 26. augusti 2015. a määruse nr 84 „Innovatsiooniklastri toetus“ muutmine</w:t>
      </w:r>
    </w:p>
    <w:p w14:paraId="5ADAB000" w14:textId="77777777" w:rsidR="004A1377" w:rsidRDefault="004A1377" w:rsidP="00EB6AF4">
      <w:pPr>
        <w:widowControl/>
        <w:suppressAutoHyphens w:val="0"/>
        <w:spacing w:line="240" w:lineRule="auto"/>
        <w:rPr>
          <w:rFonts w:cs="Mangal"/>
        </w:rPr>
      </w:pPr>
    </w:p>
    <w:p w14:paraId="129EC8A5" w14:textId="77777777" w:rsidR="004A1377" w:rsidRPr="00584A6C" w:rsidRDefault="004A1377" w:rsidP="00EB6AF4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Maaeluministri 26. augusti 2015. a määrust nr 84 „Innovatsiooniklastri toetus“ muudetakse järgmiselt:</w:t>
      </w:r>
    </w:p>
    <w:p w14:paraId="708410D8" w14:textId="77777777" w:rsidR="004A1377" w:rsidRPr="00584A6C" w:rsidRDefault="004A1377" w:rsidP="00EB6AF4">
      <w:pPr>
        <w:widowControl/>
        <w:suppressAutoHyphens w:val="0"/>
        <w:spacing w:line="240" w:lineRule="auto"/>
        <w:rPr>
          <w:rFonts w:cs="Mangal"/>
        </w:rPr>
      </w:pPr>
    </w:p>
    <w:p w14:paraId="7C6721A0" w14:textId="7265170A" w:rsidR="004A1377" w:rsidRPr="00584A6C" w:rsidRDefault="004A1377" w:rsidP="00EB6AF4">
      <w:pPr>
        <w:widowControl/>
        <w:suppressAutoHyphens w:val="0"/>
        <w:spacing w:line="240" w:lineRule="auto"/>
      </w:pPr>
      <w:r w:rsidRPr="00882FCB">
        <w:rPr>
          <w:b/>
        </w:rPr>
        <w:t>1)</w:t>
      </w:r>
      <w:r>
        <w:t xml:space="preserve"> </w:t>
      </w:r>
      <w:r w:rsidRPr="00584A6C">
        <w:t>paragrahvi 4 lõige 5 sõnastatakse järgmiselt:</w:t>
      </w:r>
    </w:p>
    <w:p w14:paraId="1B820232" w14:textId="746F7FB1" w:rsidR="004A1377" w:rsidRDefault="004A1377" w:rsidP="00EB6AF4">
      <w:pPr>
        <w:widowControl/>
        <w:suppressAutoHyphens w:val="0"/>
        <w:spacing w:line="240" w:lineRule="auto"/>
      </w:pPr>
      <w:r w:rsidRPr="00584A6C">
        <w:t>„</w:t>
      </w:r>
      <w:r>
        <w:t xml:space="preserve">(5) </w:t>
      </w:r>
      <w:r w:rsidRPr="00584A6C">
        <w:t>Tegevuskava võib pikendada kuni kaks aastat tegevuskava perioodi lõppemisest arvates, kuid tegevuskava peab olema ellu viidud hiljemalt 30.</w:t>
      </w:r>
      <w:r>
        <w:t> </w:t>
      </w:r>
      <w:r w:rsidRPr="00584A6C">
        <w:t>juuniks 2025</w:t>
      </w:r>
      <w:r>
        <w:t>.</w:t>
      </w:r>
      <w:r w:rsidRPr="00584A6C">
        <w:t>“;</w:t>
      </w:r>
    </w:p>
    <w:p w14:paraId="659AF06F" w14:textId="77777777" w:rsidR="004A1377" w:rsidRPr="00584A6C" w:rsidRDefault="004A1377" w:rsidP="00EB6AF4">
      <w:pPr>
        <w:widowControl/>
        <w:suppressAutoHyphens w:val="0"/>
        <w:spacing w:line="240" w:lineRule="auto"/>
      </w:pPr>
    </w:p>
    <w:p w14:paraId="0406BBFA" w14:textId="5899BB8F" w:rsidR="004A1377" w:rsidRDefault="004A1377" w:rsidP="00EB6AF4">
      <w:pPr>
        <w:widowControl/>
        <w:suppressAutoHyphens w:val="0"/>
        <w:spacing w:line="240" w:lineRule="auto"/>
      </w:pPr>
      <w:r w:rsidRPr="00882FCB">
        <w:rPr>
          <w:b/>
        </w:rPr>
        <w:t>2)</w:t>
      </w:r>
      <w:r>
        <w:t xml:space="preserve"> </w:t>
      </w:r>
      <w:r w:rsidRPr="00584A6C">
        <w:t xml:space="preserve">paragrahvi 14 lõikes 4 </w:t>
      </w:r>
      <w:r>
        <w:t xml:space="preserve">ja </w:t>
      </w:r>
      <w:r w:rsidRPr="00E12DB9">
        <w:t>§</w:t>
      </w:r>
      <w:r w:rsidR="00DD5AC9">
        <w:t xml:space="preserve"> 15 lõike</w:t>
      </w:r>
      <w:r>
        <w:t xml:space="preserve"> 1</w:t>
      </w:r>
      <w:r w:rsidR="00DD5AC9">
        <w:t xml:space="preserve"> teises lauses</w:t>
      </w:r>
      <w:r>
        <w:t xml:space="preserve"> </w:t>
      </w:r>
      <w:r w:rsidRPr="00584A6C">
        <w:t xml:space="preserve">asendatakse </w:t>
      </w:r>
      <w:r w:rsidR="00DD5AC9">
        <w:t xml:space="preserve">arv </w:t>
      </w:r>
      <w:r w:rsidRPr="00584A6C">
        <w:t xml:space="preserve">„2023“ </w:t>
      </w:r>
      <w:r w:rsidR="00DD5AC9">
        <w:t xml:space="preserve">arvuga </w:t>
      </w:r>
      <w:r w:rsidRPr="00584A6C">
        <w:t>„2025“;</w:t>
      </w:r>
    </w:p>
    <w:p w14:paraId="37538334" w14:textId="2407F43F" w:rsidR="004A1377" w:rsidRPr="00584A6C" w:rsidRDefault="004A1377" w:rsidP="00EB6AF4">
      <w:pPr>
        <w:widowControl/>
        <w:suppressAutoHyphens w:val="0"/>
        <w:spacing w:line="240" w:lineRule="auto"/>
      </w:pPr>
    </w:p>
    <w:p w14:paraId="58CD5525" w14:textId="7E973A3E" w:rsidR="004A1377" w:rsidRDefault="00986B8F" w:rsidP="00EB6AF4">
      <w:pPr>
        <w:widowControl/>
        <w:suppressAutoHyphens w:val="0"/>
        <w:spacing w:line="240" w:lineRule="auto"/>
      </w:pPr>
      <w:r>
        <w:rPr>
          <w:b/>
        </w:rPr>
        <w:t>3</w:t>
      </w:r>
      <w:r w:rsidR="004A1377" w:rsidRPr="00882FCB">
        <w:rPr>
          <w:b/>
        </w:rPr>
        <w:t>)</w:t>
      </w:r>
      <w:r w:rsidR="004A1377">
        <w:t xml:space="preserve"> </w:t>
      </w:r>
      <w:r w:rsidR="004A1377" w:rsidRPr="00584A6C">
        <w:t xml:space="preserve">paragrahvi 18 senine tekst loetakse lõikeks 1 </w:t>
      </w:r>
      <w:r w:rsidR="004A1377">
        <w:t>ja</w:t>
      </w:r>
      <w:r w:rsidR="004A1377" w:rsidRPr="00584A6C">
        <w:t xml:space="preserve"> </w:t>
      </w:r>
      <w:r w:rsidR="004A1377">
        <w:t xml:space="preserve">paragrahvi </w:t>
      </w:r>
      <w:r w:rsidR="004A1377" w:rsidRPr="00584A6C">
        <w:t>täiendatakse lõikega</w:t>
      </w:r>
      <w:r w:rsidR="004A1377">
        <w:t> </w:t>
      </w:r>
      <w:r w:rsidR="004A1377" w:rsidRPr="00584A6C">
        <w:t>2 järgmises sõnastuses:</w:t>
      </w:r>
    </w:p>
    <w:p w14:paraId="1334FEB7" w14:textId="561AE5F3" w:rsidR="00D028D4" w:rsidRDefault="004A1377" w:rsidP="00EB6AF4">
      <w:pPr>
        <w:widowControl/>
        <w:suppressAutoHyphens w:val="0"/>
        <w:spacing w:line="240" w:lineRule="auto"/>
      </w:pPr>
      <w:r w:rsidRPr="00584A6C">
        <w:t>„(2) Paragrahvi 4 lõikes 5 sätestatud tegevus</w:t>
      </w:r>
      <w:r>
        <w:t>kava</w:t>
      </w:r>
      <w:r w:rsidRPr="00584A6C">
        <w:t xml:space="preserve"> elluviimise </w:t>
      </w:r>
      <w:r>
        <w:t xml:space="preserve">tähtaega </w:t>
      </w:r>
      <w:r w:rsidRPr="00584A6C">
        <w:t>rakendatakse tagasiulatuvalt alates 1.</w:t>
      </w:r>
      <w:r>
        <w:t> </w:t>
      </w:r>
      <w:r w:rsidRPr="00584A6C">
        <w:t>jaanuar</w:t>
      </w:r>
      <w:r>
        <w:t>ist 2021.“.</w:t>
      </w:r>
      <w:r w:rsidRPr="00584A6C">
        <w:t xml:space="preserve"> </w:t>
      </w:r>
    </w:p>
    <w:p w14:paraId="267A58AD" w14:textId="77777777" w:rsidR="00D028D4" w:rsidRDefault="00D028D4" w:rsidP="00D028D4">
      <w:pPr>
        <w:widowControl/>
        <w:suppressAutoHyphens w:val="0"/>
        <w:spacing w:line="240" w:lineRule="auto"/>
      </w:pPr>
    </w:p>
    <w:p w14:paraId="019635C1" w14:textId="254268ED" w:rsidR="00D028D4" w:rsidRPr="00584A6C" w:rsidRDefault="00D028D4" w:rsidP="00EB6AF4">
      <w:pPr>
        <w:widowControl/>
        <w:suppressAutoHyphens w:val="0"/>
        <w:spacing w:line="240" w:lineRule="auto"/>
        <w:rPr>
          <w:rFonts w:cs="Mangal"/>
          <w:b/>
        </w:rPr>
      </w:pPr>
      <w:r w:rsidRPr="00584A6C">
        <w:rPr>
          <w:rFonts w:cs="Mangal"/>
          <w:b/>
        </w:rPr>
        <w:t xml:space="preserve">§ </w:t>
      </w:r>
      <w:r w:rsidR="00FC49B4">
        <w:rPr>
          <w:rFonts w:cs="Mangal"/>
          <w:b/>
        </w:rPr>
        <w:t>2</w:t>
      </w:r>
      <w:r w:rsidRPr="00584A6C">
        <w:rPr>
          <w:rFonts w:cs="Mangal"/>
          <w:b/>
        </w:rPr>
        <w:t xml:space="preserve">. Maaeluministri 15. </w:t>
      </w:r>
      <w:r w:rsidR="00D93AAB">
        <w:rPr>
          <w:rFonts w:cs="Mangal"/>
          <w:b/>
        </w:rPr>
        <w:t>mai</w:t>
      </w:r>
      <w:r w:rsidRPr="00584A6C">
        <w:rPr>
          <w:rFonts w:cs="Mangal"/>
          <w:b/>
        </w:rPr>
        <w:t xml:space="preserve"> 2015. a määruse nr 61 „Nõustajate koolitustoetus“ muutmine</w:t>
      </w:r>
    </w:p>
    <w:p w14:paraId="7A98E60E" w14:textId="77777777" w:rsidR="00D028D4" w:rsidRPr="00584A6C" w:rsidRDefault="00D028D4" w:rsidP="00EB6AF4">
      <w:pPr>
        <w:pStyle w:val="ListParagraph"/>
        <w:widowControl/>
        <w:suppressAutoHyphens w:val="0"/>
        <w:spacing w:line="240" w:lineRule="auto"/>
        <w:contextualSpacing w:val="0"/>
      </w:pPr>
    </w:p>
    <w:p w14:paraId="584858F0" w14:textId="59F584C2" w:rsidR="004A1377" w:rsidRPr="00584A6C" w:rsidRDefault="00D028D4" w:rsidP="00D028D4">
      <w:pPr>
        <w:widowControl/>
        <w:suppressAutoHyphens w:val="0"/>
        <w:spacing w:line="240" w:lineRule="auto"/>
      </w:pPr>
      <w:r w:rsidRPr="00584A6C">
        <w:rPr>
          <w:rFonts w:cs="Mangal"/>
        </w:rPr>
        <w:t xml:space="preserve">Maaeluministri 15. </w:t>
      </w:r>
      <w:r w:rsidR="00D84FA5">
        <w:rPr>
          <w:rFonts w:cs="Mangal"/>
        </w:rPr>
        <w:t>mai</w:t>
      </w:r>
      <w:r w:rsidRPr="00584A6C">
        <w:rPr>
          <w:rFonts w:cs="Mangal"/>
        </w:rPr>
        <w:t xml:space="preserve"> 2015. a </w:t>
      </w:r>
      <w:r>
        <w:rPr>
          <w:rFonts w:cs="Mangal"/>
        </w:rPr>
        <w:t>määruse</w:t>
      </w:r>
      <w:r w:rsidRPr="00584A6C">
        <w:rPr>
          <w:rFonts w:cs="Mangal"/>
        </w:rPr>
        <w:t xml:space="preserve"> nr 61 „Nõustajate koolitustoetus“ </w:t>
      </w:r>
      <w:r w:rsidRPr="00BA2390">
        <w:rPr>
          <w:rFonts w:cs="Mangal"/>
        </w:rPr>
        <w:t>§</w:t>
      </w:r>
      <w:r>
        <w:rPr>
          <w:rFonts w:cs="Mangal"/>
        </w:rPr>
        <w:t xml:space="preserve"> 7 lõikes 1 </w:t>
      </w:r>
      <w:r w:rsidR="00DD5AC9">
        <w:rPr>
          <w:rFonts w:cs="Mangal"/>
        </w:rPr>
        <w:t xml:space="preserve">asendatakse arv </w:t>
      </w:r>
      <w:r w:rsidRPr="00BA2390">
        <w:rPr>
          <w:rFonts w:cs="Mangal"/>
        </w:rPr>
        <w:t>„</w:t>
      </w:r>
      <w:r>
        <w:rPr>
          <w:rFonts w:cs="Mangal"/>
        </w:rPr>
        <w:t xml:space="preserve">2023“ </w:t>
      </w:r>
      <w:r w:rsidR="00DD5AC9">
        <w:rPr>
          <w:rFonts w:cs="Mangal"/>
        </w:rPr>
        <w:t xml:space="preserve">arvuga </w:t>
      </w:r>
      <w:r>
        <w:rPr>
          <w:rFonts w:cs="Mangal"/>
        </w:rPr>
        <w:t>„</w:t>
      </w:r>
      <w:r w:rsidRPr="00BA2390">
        <w:rPr>
          <w:rFonts w:cs="Mangal"/>
        </w:rPr>
        <w:t>2025“.</w:t>
      </w:r>
    </w:p>
    <w:p w14:paraId="0446772F" w14:textId="77777777" w:rsidR="004A1377" w:rsidRDefault="004A1377" w:rsidP="004A1377">
      <w:pPr>
        <w:widowControl/>
        <w:suppressAutoHyphens w:val="0"/>
        <w:spacing w:line="240" w:lineRule="auto"/>
        <w:rPr>
          <w:rFonts w:cs="Mangal"/>
          <w:b/>
        </w:rPr>
      </w:pPr>
    </w:p>
    <w:p w14:paraId="56DCA8CB" w14:textId="31D22B4A" w:rsidR="00044F42" w:rsidRPr="00584A6C" w:rsidRDefault="00EC7D18" w:rsidP="00EB6AF4">
      <w:pPr>
        <w:widowControl/>
        <w:suppressAutoHyphens w:val="0"/>
        <w:spacing w:line="240" w:lineRule="auto"/>
        <w:rPr>
          <w:rFonts w:cs="Mangal"/>
          <w:b/>
        </w:rPr>
      </w:pPr>
      <w:r w:rsidRPr="00584A6C">
        <w:rPr>
          <w:rFonts w:cs="Mangal"/>
          <w:b/>
        </w:rPr>
        <w:t xml:space="preserve">§ </w:t>
      </w:r>
      <w:r w:rsidR="00FC49B4">
        <w:rPr>
          <w:rFonts w:cs="Mangal"/>
          <w:b/>
        </w:rPr>
        <w:t>3</w:t>
      </w:r>
      <w:r w:rsidRPr="00584A6C">
        <w:rPr>
          <w:rFonts w:cs="Mangal"/>
          <w:b/>
        </w:rPr>
        <w:t>. Maaeluministri 17</w:t>
      </w:r>
      <w:r w:rsidR="00044F42" w:rsidRPr="00584A6C">
        <w:rPr>
          <w:rFonts w:cs="Mangal"/>
          <w:b/>
        </w:rPr>
        <w:t xml:space="preserve">. </w:t>
      </w:r>
      <w:r w:rsidRPr="00584A6C">
        <w:rPr>
          <w:rFonts w:cs="Mangal"/>
          <w:b/>
        </w:rPr>
        <w:t>juuni 2015</w:t>
      </w:r>
      <w:r w:rsidR="00044F42" w:rsidRPr="00584A6C">
        <w:rPr>
          <w:rFonts w:cs="Mangal"/>
          <w:b/>
        </w:rPr>
        <w:t xml:space="preserve">. a määruse nr </w:t>
      </w:r>
      <w:r w:rsidRPr="00584A6C">
        <w:rPr>
          <w:rFonts w:cs="Mangal"/>
          <w:b/>
        </w:rPr>
        <w:t>68</w:t>
      </w:r>
      <w:r w:rsidR="00044F42" w:rsidRPr="00584A6C">
        <w:rPr>
          <w:rFonts w:cs="Mangal"/>
          <w:b/>
        </w:rPr>
        <w:t xml:space="preserve"> „</w:t>
      </w:r>
      <w:r w:rsidRPr="00584A6C">
        <w:rPr>
          <w:b/>
        </w:rPr>
        <w:t>Teadmussiirde ja teavituse toetus</w:t>
      </w:r>
      <w:r w:rsidR="00044F42" w:rsidRPr="00584A6C">
        <w:rPr>
          <w:rFonts w:cs="Mangal"/>
          <w:b/>
        </w:rPr>
        <w:t>“ muutmine</w:t>
      </w:r>
    </w:p>
    <w:p w14:paraId="6A446902" w14:textId="77777777" w:rsidR="00044F42" w:rsidRPr="00584A6C" w:rsidRDefault="00044F42" w:rsidP="00EB6AF4">
      <w:pPr>
        <w:widowControl/>
        <w:suppressAutoHyphens w:val="0"/>
        <w:spacing w:line="240" w:lineRule="auto"/>
        <w:rPr>
          <w:rFonts w:cs="Mangal"/>
          <w:b/>
        </w:rPr>
      </w:pPr>
    </w:p>
    <w:p w14:paraId="5D7D55D4" w14:textId="5DE53B97" w:rsidR="00044F42" w:rsidRPr="00584A6C" w:rsidRDefault="00EC7D18" w:rsidP="00EB6AF4">
      <w:pPr>
        <w:widowControl/>
        <w:suppressAutoHyphens w:val="0"/>
        <w:spacing w:line="240" w:lineRule="auto"/>
        <w:rPr>
          <w:rFonts w:cs="Mangal"/>
        </w:rPr>
      </w:pPr>
      <w:r w:rsidRPr="00584A6C">
        <w:t>Maaeluministri 17. juuni 2015. a määrust nr 68 „Teadmussiirde ja teavituse toetus“ muudetakse järgmiselt</w:t>
      </w:r>
      <w:r w:rsidR="00044F42" w:rsidRPr="00584A6C">
        <w:rPr>
          <w:rFonts w:cs="Mangal"/>
        </w:rPr>
        <w:t xml:space="preserve">: </w:t>
      </w:r>
    </w:p>
    <w:p w14:paraId="2C5299A2" w14:textId="77777777" w:rsidR="00044F42" w:rsidRPr="00584A6C" w:rsidRDefault="00044F42" w:rsidP="00EB6AF4">
      <w:pPr>
        <w:widowControl/>
        <w:suppressAutoHyphens w:val="0"/>
        <w:spacing w:line="240" w:lineRule="auto"/>
        <w:rPr>
          <w:rFonts w:cs="Mangal"/>
        </w:rPr>
      </w:pPr>
    </w:p>
    <w:p w14:paraId="317EC302" w14:textId="77777777" w:rsidR="001C5B01" w:rsidRPr="00584A6C" w:rsidRDefault="00C119F1" w:rsidP="00EB6AF4">
      <w:pPr>
        <w:widowControl/>
        <w:suppressAutoHyphens w:val="0"/>
        <w:spacing w:line="240" w:lineRule="auto"/>
      </w:pPr>
      <w:r w:rsidRPr="00C119F1">
        <w:rPr>
          <w:b/>
        </w:rPr>
        <w:t>1)</w:t>
      </w:r>
      <w:r>
        <w:t xml:space="preserve"> </w:t>
      </w:r>
      <w:r w:rsidR="001C5B01" w:rsidRPr="00584A6C">
        <w:t xml:space="preserve">paragrahvi 4 lõiget 5 täiendatakse punktidega 5 ja 6 järgmises sõnastuses: </w:t>
      </w:r>
    </w:p>
    <w:p w14:paraId="670BEA88" w14:textId="19C4E90B" w:rsidR="001C5B01" w:rsidRPr="00584A6C" w:rsidRDefault="001C5B01" w:rsidP="00EB6AF4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„5) õpp</w:t>
      </w:r>
      <w:r w:rsidR="00BA2390">
        <w:rPr>
          <w:rFonts w:cs="Mangal"/>
        </w:rPr>
        <w:t>e</w:t>
      </w:r>
      <w:r w:rsidRPr="00584A6C">
        <w:rPr>
          <w:rFonts w:cs="Mangal"/>
        </w:rPr>
        <w:t>reisi korraldamine;</w:t>
      </w:r>
    </w:p>
    <w:p w14:paraId="4F315632" w14:textId="2C9271C3" w:rsidR="001C5B01" w:rsidRDefault="001C5B01" w:rsidP="00EB6AF4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lastRenderedPageBreak/>
        <w:t xml:space="preserve">6) üksikosaleja </w:t>
      </w:r>
      <w:r w:rsidR="009A7986">
        <w:rPr>
          <w:rFonts w:cs="Mangal"/>
        </w:rPr>
        <w:t xml:space="preserve">välisriiki </w:t>
      </w:r>
      <w:r w:rsidRPr="00584A6C">
        <w:rPr>
          <w:rFonts w:cs="Mangal"/>
        </w:rPr>
        <w:t>õppereisile saatmine</w:t>
      </w:r>
      <w:r w:rsidR="004E261B">
        <w:rPr>
          <w:rFonts w:cs="Mangal"/>
        </w:rPr>
        <w:t>.</w:t>
      </w:r>
      <w:r w:rsidRPr="00584A6C">
        <w:rPr>
          <w:rFonts w:cs="Mangal"/>
        </w:rPr>
        <w:t>“</w:t>
      </w:r>
      <w:r>
        <w:rPr>
          <w:rFonts w:cs="Mangal"/>
        </w:rPr>
        <w:t>;</w:t>
      </w:r>
    </w:p>
    <w:p w14:paraId="20CD18FA" w14:textId="26A815E5" w:rsidR="00987CC2" w:rsidRPr="00584A6C" w:rsidRDefault="00987CC2" w:rsidP="00EB6AF4">
      <w:pPr>
        <w:widowControl/>
        <w:suppressAutoHyphens w:val="0"/>
        <w:spacing w:line="240" w:lineRule="auto"/>
      </w:pPr>
    </w:p>
    <w:p w14:paraId="23638E18" w14:textId="77777777" w:rsidR="001C5B01" w:rsidRPr="00584A6C" w:rsidRDefault="00C119F1">
      <w:pPr>
        <w:widowControl/>
        <w:suppressAutoHyphens w:val="0"/>
        <w:spacing w:line="240" w:lineRule="auto"/>
      </w:pPr>
      <w:r w:rsidRPr="00E01CF4">
        <w:rPr>
          <w:b/>
        </w:rPr>
        <w:t>2)</w:t>
      </w:r>
      <w:r>
        <w:t xml:space="preserve"> </w:t>
      </w:r>
      <w:r w:rsidR="001C5B01" w:rsidRPr="00584A6C">
        <w:t xml:space="preserve">paragrahvi 4 täiendatakse lõikega </w:t>
      </w:r>
      <w:r w:rsidR="001C5B01">
        <w:t>5</w:t>
      </w:r>
      <w:r w:rsidR="001C5B01" w:rsidRPr="00C119F1">
        <w:rPr>
          <w:vertAlign w:val="superscript"/>
        </w:rPr>
        <w:t>1</w:t>
      </w:r>
      <w:r w:rsidR="001C5B01" w:rsidRPr="00584A6C">
        <w:t xml:space="preserve"> järgmises sõnastuses:</w:t>
      </w:r>
    </w:p>
    <w:p w14:paraId="3D4EF1EE" w14:textId="5FA97DFB" w:rsidR="001C5B01" w:rsidRPr="00584A6C" w:rsidRDefault="001C5B01" w:rsidP="00EB6AF4">
      <w:pPr>
        <w:widowControl/>
        <w:suppressAutoHyphens w:val="0"/>
        <w:spacing w:line="240" w:lineRule="auto"/>
      </w:pPr>
      <w:r>
        <w:t>„</w:t>
      </w:r>
      <w:r w:rsidRPr="00584A6C">
        <w:t>(</w:t>
      </w:r>
      <w:r>
        <w:t>5</w:t>
      </w:r>
      <w:r w:rsidRPr="00C119F1">
        <w:rPr>
          <w:vertAlign w:val="superscript"/>
        </w:rPr>
        <w:t>1</w:t>
      </w:r>
      <w:r w:rsidRPr="00584A6C">
        <w:t>) Lõike 5 punktides 1</w:t>
      </w:r>
      <w:r>
        <w:t>–</w:t>
      </w:r>
      <w:r w:rsidRPr="00584A6C">
        <w:t>5 nimetatud esitlus- ja teavitustegevus</w:t>
      </w:r>
      <w:r w:rsidR="007166B5">
        <w:t>ed</w:t>
      </w:r>
      <w:r w:rsidRPr="00584A6C">
        <w:t xml:space="preserve"> võivad olla suunatud ka kutseõppeasutuste tasemeõppes õppijatele, kui õppekava, mille järgi nimetatud sihtrühma õpe toimub, on seotud lõikes</w:t>
      </w:r>
      <w:r w:rsidR="00E12DB9">
        <w:t> </w:t>
      </w:r>
      <w:r w:rsidRPr="00584A6C">
        <w:t>2 nimetatud tegevusvaldkondadega.“</w:t>
      </w:r>
      <w:r>
        <w:t>;</w:t>
      </w:r>
    </w:p>
    <w:p w14:paraId="11A9C2AC" w14:textId="07E8D417" w:rsidR="001C5B01" w:rsidRPr="00584A6C" w:rsidRDefault="001C5B01" w:rsidP="00EB6AF4">
      <w:pPr>
        <w:widowControl/>
        <w:suppressAutoHyphens w:val="0"/>
        <w:spacing w:line="240" w:lineRule="auto"/>
        <w:rPr>
          <w:rFonts w:cs="Mangal"/>
        </w:rPr>
      </w:pPr>
    </w:p>
    <w:p w14:paraId="7159AA80" w14:textId="2C904031" w:rsidR="00987CC2" w:rsidRPr="00584A6C" w:rsidRDefault="00C119F1" w:rsidP="00EB6AF4">
      <w:pPr>
        <w:widowControl/>
        <w:suppressAutoHyphens w:val="0"/>
        <w:spacing w:line="240" w:lineRule="auto"/>
      </w:pPr>
      <w:r w:rsidRPr="00E01CF4">
        <w:rPr>
          <w:b/>
        </w:rPr>
        <w:t>3)</w:t>
      </w:r>
      <w:r>
        <w:t xml:space="preserve"> </w:t>
      </w:r>
      <w:r w:rsidR="00566492">
        <w:t>p</w:t>
      </w:r>
      <w:r w:rsidR="00987CC2" w:rsidRPr="00584A6C">
        <w:t xml:space="preserve">aragrahvi 4 lõike 7 punkti 9 täiendatakse </w:t>
      </w:r>
      <w:r w:rsidR="00727DFB">
        <w:t xml:space="preserve">pärast </w:t>
      </w:r>
      <w:r w:rsidR="00987CC2" w:rsidRPr="00584A6C">
        <w:t xml:space="preserve">sõna „külastamine“ </w:t>
      </w:r>
      <w:r w:rsidR="00727DFB">
        <w:t>tekstiosaga</w:t>
      </w:r>
      <w:r w:rsidR="00987CC2" w:rsidRPr="00584A6C">
        <w:t xml:space="preserve"> „</w:t>
      </w:r>
      <w:r w:rsidR="00C73FB2" w:rsidRPr="00584A6C">
        <w:t>,</w:t>
      </w:r>
      <w:r w:rsidR="001C78C4">
        <w:t xml:space="preserve"> </w:t>
      </w:r>
      <w:r w:rsidR="00987CC2" w:rsidRPr="00584A6C">
        <w:t xml:space="preserve">välja arvatud juhul, kui see moodustab osa </w:t>
      </w:r>
      <w:r w:rsidR="00C81B88" w:rsidRPr="00584A6C">
        <w:t>§</w:t>
      </w:r>
      <w:r w:rsidR="00E12DB9">
        <w:t> </w:t>
      </w:r>
      <w:r w:rsidR="00C81B88" w:rsidRPr="00584A6C">
        <w:t>4 lõike</w:t>
      </w:r>
      <w:r w:rsidR="00E12DB9">
        <w:t> </w:t>
      </w:r>
      <w:r w:rsidR="00C81B88" w:rsidRPr="00584A6C">
        <w:t>5 punktis</w:t>
      </w:r>
      <w:r w:rsidR="00E12DB9">
        <w:t> </w:t>
      </w:r>
      <w:r w:rsidR="00C81B88" w:rsidRPr="00584A6C">
        <w:t xml:space="preserve">5 </w:t>
      </w:r>
      <w:r w:rsidR="006D3CAA">
        <w:t>või</w:t>
      </w:r>
      <w:r w:rsidR="006D3CAA" w:rsidRPr="00584A6C">
        <w:t xml:space="preserve"> </w:t>
      </w:r>
      <w:r w:rsidR="00C81B88" w:rsidRPr="00584A6C">
        <w:t xml:space="preserve">6 nimetatud </w:t>
      </w:r>
      <w:r w:rsidR="00987CC2" w:rsidRPr="00584A6C">
        <w:t>õppereisist“;</w:t>
      </w:r>
    </w:p>
    <w:p w14:paraId="654CEDB8" w14:textId="77777777" w:rsidR="000B0882" w:rsidRDefault="000B0882" w:rsidP="00EB6AF4">
      <w:pPr>
        <w:widowControl/>
        <w:suppressAutoHyphens w:val="0"/>
        <w:spacing w:line="240" w:lineRule="auto"/>
        <w:rPr>
          <w:b/>
        </w:rPr>
      </w:pPr>
    </w:p>
    <w:p w14:paraId="1FF728F2" w14:textId="4D94BEA2" w:rsidR="000B0882" w:rsidRPr="00584A6C" w:rsidRDefault="00C119F1" w:rsidP="00EB6AF4">
      <w:pPr>
        <w:widowControl/>
        <w:suppressAutoHyphens w:val="0"/>
        <w:spacing w:line="240" w:lineRule="auto"/>
      </w:pPr>
      <w:r w:rsidRPr="00E01CF4">
        <w:rPr>
          <w:b/>
        </w:rPr>
        <w:t>4)</w:t>
      </w:r>
      <w:r>
        <w:t xml:space="preserve"> </w:t>
      </w:r>
      <w:r w:rsidR="000D345A" w:rsidRPr="00584A6C">
        <w:t>p</w:t>
      </w:r>
      <w:r w:rsidR="008A5C1E" w:rsidRPr="00584A6C">
        <w:t xml:space="preserve">aragrahvi 4 </w:t>
      </w:r>
      <w:r w:rsidR="003853C5" w:rsidRPr="00584A6C">
        <w:t xml:space="preserve">täiendatakse lõikega 9 järgmises sõnastuses: </w:t>
      </w:r>
    </w:p>
    <w:p w14:paraId="13F1F1B6" w14:textId="1A4C9362" w:rsidR="006B3E3C" w:rsidRPr="00584A6C" w:rsidRDefault="008A5C1E" w:rsidP="00EB6AF4">
      <w:pPr>
        <w:widowControl/>
        <w:suppressAutoHyphens w:val="0"/>
        <w:spacing w:line="240" w:lineRule="auto"/>
      </w:pPr>
      <w:r w:rsidRPr="00584A6C">
        <w:t>„</w:t>
      </w:r>
      <w:r w:rsidR="003853C5" w:rsidRPr="00584A6C">
        <w:t xml:space="preserve">(9) Lõikes </w:t>
      </w:r>
      <w:r w:rsidR="00D16F2E">
        <w:t>5</w:t>
      </w:r>
      <w:r w:rsidR="003853C5" w:rsidRPr="00E01CF4">
        <w:rPr>
          <w:vertAlign w:val="superscript"/>
        </w:rPr>
        <w:t>1</w:t>
      </w:r>
      <w:r w:rsidRPr="00584A6C">
        <w:t xml:space="preserve"> nimetatud </w:t>
      </w:r>
      <w:r w:rsidR="003853C5" w:rsidRPr="00584A6C">
        <w:t xml:space="preserve">sihtrühmale suunatud esitlus- ja teavitustegevused </w:t>
      </w:r>
      <w:r w:rsidR="00976827">
        <w:t>peavad olema ametliku õppekava välised</w:t>
      </w:r>
      <w:r w:rsidR="00EE1157">
        <w:t xml:space="preserve"> tegevused</w:t>
      </w:r>
      <w:r w:rsidRPr="00584A6C">
        <w:t>.</w:t>
      </w:r>
      <w:r w:rsidR="009D7227" w:rsidRPr="00584A6C">
        <w:t>“</w:t>
      </w:r>
      <w:r w:rsidR="00727DFB">
        <w:t>;</w:t>
      </w:r>
    </w:p>
    <w:p w14:paraId="1EDD5EAE" w14:textId="77777777" w:rsidR="000B0882" w:rsidRDefault="000B0882" w:rsidP="00EB6AF4">
      <w:pPr>
        <w:widowControl/>
        <w:suppressAutoHyphens w:val="0"/>
        <w:spacing w:line="240" w:lineRule="auto"/>
        <w:rPr>
          <w:b/>
        </w:rPr>
      </w:pPr>
    </w:p>
    <w:p w14:paraId="535B5887" w14:textId="1E1ECE4F" w:rsidR="0080763B" w:rsidRPr="00584A6C" w:rsidRDefault="00C119F1" w:rsidP="00EB6AF4">
      <w:pPr>
        <w:widowControl/>
        <w:suppressAutoHyphens w:val="0"/>
        <w:spacing w:line="240" w:lineRule="auto"/>
      </w:pPr>
      <w:r w:rsidRPr="00E01CF4">
        <w:rPr>
          <w:b/>
        </w:rPr>
        <w:t>5)</w:t>
      </w:r>
      <w:r>
        <w:t xml:space="preserve"> </w:t>
      </w:r>
      <w:r w:rsidR="000D345A" w:rsidRPr="00584A6C">
        <w:t>p</w:t>
      </w:r>
      <w:r w:rsidR="0080763B" w:rsidRPr="00584A6C">
        <w:t>aragrahvi 5 täiendatakse lõikega 5</w:t>
      </w:r>
      <w:r w:rsidR="0080763B" w:rsidRPr="00C119F1">
        <w:rPr>
          <w:vertAlign w:val="superscript"/>
        </w:rPr>
        <w:t>1</w:t>
      </w:r>
      <w:r w:rsidR="0080763B" w:rsidRPr="00584A6C">
        <w:t xml:space="preserve"> järgmises sõnastuses: </w:t>
      </w:r>
    </w:p>
    <w:p w14:paraId="5A66D3D0" w14:textId="3AF2EF60" w:rsidR="0080763B" w:rsidRDefault="0080763B" w:rsidP="00EB6AF4">
      <w:pPr>
        <w:widowControl/>
        <w:suppressAutoHyphens w:val="0"/>
        <w:spacing w:line="240" w:lineRule="auto"/>
      </w:pPr>
      <w:r w:rsidRPr="00584A6C">
        <w:t>„(5</w:t>
      </w:r>
      <w:r w:rsidRPr="00E01CF4">
        <w:rPr>
          <w:vertAlign w:val="superscript"/>
        </w:rPr>
        <w:t>1</w:t>
      </w:r>
      <w:r w:rsidRPr="00584A6C">
        <w:t xml:space="preserve">) </w:t>
      </w:r>
      <w:r w:rsidR="00077BA3">
        <w:t>Paragrahvi</w:t>
      </w:r>
      <w:r w:rsidR="00A5100B" w:rsidRPr="00584A6C">
        <w:t xml:space="preserve"> 4</w:t>
      </w:r>
      <w:r w:rsidR="00C81B88" w:rsidRPr="00584A6C">
        <w:t xml:space="preserve"> </w:t>
      </w:r>
      <w:r w:rsidR="00A5100B" w:rsidRPr="00584A6C">
        <w:t>lõike 5 punktides 5 ja 6 nimetatud õ</w:t>
      </w:r>
      <w:r w:rsidRPr="00584A6C">
        <w:t>ppereisi</w:t>
      </w:r>
      <w:r w:rsidR="00A5100B" w:rsidRPr="00584A6C">
        <w:t>d</w:t>
      </w:r>
      <w:r w:rsidRPr="00584A6C">
        <w:t xml:space="preserve"> pea</w:t>
      </w:r>
      <w:r w:rsidR="00260BD4">
        <w:t>vad</w:t>
      </w:r>
      <w:r w:rsidRPr="00584A6C">
        <w:t xml:space="preserve"> olema seotud §</w:t>
      </w:r>
      <w:r w:rsidR="00E12DB9">
        <w:t> </w:t>
      </w:r>
      <w:r w:rsidRPr="00584A6C">
        <w:t>4 lõikes</w:t>
      </w:r>
      <w:r w:rsidR="00E12DB9">
        <w:t> </w:t>
      </w:r>
      <w:r w:rsidRPr="00584A6C">
        <w:t>2 nimetatud tegevusvaldkondadega.“</w:t>
      </w:r>
      <w:r w:rsidR="00727DFB">
        <w:t>;</w:t>
      </w:r>
      <w:r w:rsidRPr="00584A6C">
        <w:t xml:space="preserve"> </w:t>
      </w:r>
    </w:p>
    <w:p w14:paraId="72F8F590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79D7614E" w14:textId="708DC39B" w:rsidR="006B3E3C" w:rsidRPr="00584A6C" w:rsidRDefault="00C119F1" w:rsidP="00EB6AF4">
      <w:pPr>
        <w:widowControl/>
        <w:suppressAutoHyphens w:val="0"/>
        <w:spacing w:line="240" w:lineRule="auto"/>
      </w:pPr>
      <w:r w:rsidRPr="00E01CF4">
        <w:rPr>
          <w:b/>
        </w:rPr>
        <w:t>6)</w:t>
      </w:r>
      <w:r>
        <w:t xml:space="preserve"> </w:t>
      </w:r>
      <w:r w:rsidR="000D345A" w:rsidRPr="00584A6C">
        <w:t>p</w:t>
      </w:r>
      <w:r w:rsidR="00EB47C0" w:rsidRPr="00584A6C">
        <w:t xml:space="preserve">aragrahvi 5 lõiget 6 täiendatakse punktiga 5 järgmises sõnastuses: </w:t>
      </w:r>
    </w:p>
    <w:p w14:paraId="47EC4621" w14:textId="0230D3B9" w:rsidR="000B0882" w:rsidRDefault="00EB47C0" w:rsidP="00EB6AF4">
      <w:pPr>
        <w:widowControl/>
        <w:suppressAutoHyphens w:val="0"/>
        <w:spacing w:line="240" w:lineRule="auto"/>
      </w:pPr>
      <w:r w:rsidRPr="00584A6C">
        <w:t>„</w:t>
      </w:r>
      <w:r w:rsidR="00FE3E36" w:rsidRPr="00584A6C">
        <w:t>5) õppereisi puhul vähemalt viis inimest.</w:t>
      </w:r>
      <w:r w:rsidR="000B0882">
        <w:t>“;</w:t>
      </w:r>
    </w:p>
    <w:p w14:paraId="6DC800DE" w14:textId="77777777" w:rsidR="000B0882" w:rsidRDefault="000B0882" w:rsidP="00EB6AF4">
      <w:pPr>
        <w:widowControl/>
        <w:suppressAutoHyphens w:val="0"/>
        <w:spacing w:line="240" w:lineRule="auto"/>
        <w:rPr>
          <w:b/>
        </w:rPr>
      </w:pPr>
    </w:p>
    <w:p w14:paraId="25AB0057" w14:textId="0463BECA" w:rsidR="000B0882" w:rsidRPr="00584A6C" w:rsidRDefault="000B0882" w:rsidP="00EB6AF4">
      <w:pPr>
        <w:widowControl/>
        <w:suppressAutoHyphens w:val="0"/>
        <w:spacing w:line="240" w:lineRule="auto"/>
      </w:pPr>
      <w:r w:rsidRPr="00EB6AF4">
        <w:rPr>
          <w:b/>
        </w:rPr>
        <w:t xml:space="preserve">7) </w:t>
      </w:r>
      <w:r w:rsidRPr="00584A6C">
        <w:t>par</w:t>
      </w:r>
      <w:r>
        <w:t>agrahvi 5 täiendatakse lõikega 6</w:t>
      </w:r>
      <w:r>
        <w:rPr>
          <w:vertAlign w:val="superscript"/>
        </w:rPr>
        <w:t>2</w:t>
      </w:r>
      <w:r w:rsidRPr="00584A6C">
        <w:t xml:space="preserve"> järgmises sõnastuses: </w:t>
      </w:r>
    </w:p>
    <w:p w14:paraId="08D71984" w14:textId="7F666C01" w:rsidR="00EB47C0" w:rsidRDefault="000B0882" w:rsidP="00EB6AF4">
      <w:pPr>
        <w:widowControl/>
        <w:suppressAutoHyphens w:val="0"/>
        <w:spacing w:line="240" w:lineRule="auto"/>
      </w:pPr>
      <w:r>
        <w:t>„(6</w:t>
      </w:r>
      <w:r>
        <w:rPr>
          <w:vertAlign w:val="superscript"/>
        </w:rPr>
        <w:t>2</w:t>
      </w:r>
      <w:r>
        <w:t xml:space="preserve">) </w:t>
      </w:r>
      <w:r w:rsidR="003425E9" w:rsidRPr="00584A6C">
        <w:t xml:space="preserve">Kui õppereisile </w:t>
      </w:r>
      <w:r w:rsidR="005071C0" w:rsidRPr="00584A6C">
        <w:t>suunduvad</w:t>
      </w:r>
      <w:r w:rsidR="00FE3E36" w:rsidRPr="00584A6C">
        <w:t xml:space="preserve"> §</w:t>
      </w:r>
      <w:r w:rsidR="001C78C4">
        <w:t> </w:t>
      </w:r>
      <w:r w:rsidR="00FE3E36" w:rsidRPr="00584A6C">
        <w:t>4 lõikes</w:t>
      </w:r>
      <w:r w:rsidR="001C78C4">
        <w:t> </w:t>
      </w:r>
      <w:r w:rsidR="00077BA3">
        <w:t>5</w:t>
      </w:r>
      <w:r w:rsidR="00FE3E36" w:rsidRPr="00E01CF4">
        <w:rPr>
          <w:vertAlign w:val="superscript"/>
        </w:rPr>
        <w:t xml:space="preserve">1 </w:t>
      </w:r>
      <w:r w:rsidR="00FE3E36" w:rsidRPr="00584A6C">
        <w:t>nimetatud kutseõppeasutuste tasemeõppes õppijad, kes on alaealis</w:t>
      </w:r>
      <w:r w:rsidR="005071C0" w:rsidRPr="00584A6C">
        <w:t>ed, loetakse osalejate hulka ka</w:t>
      </w:r>
      <w:r w:rsidR="00FE3E36" w:rsidRPr="00584A6C">
        <w:t xml:space="preserve"> üks täiskasvanud saatja.“</w:t>
      </w:r>
      <w:r w:rsidR="00727DFB">
        <w:t>;</w:t>
      </w:r>
    </w:p>
    <w:p w14:paraId="097606C1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6FC4AF84" w14:textId="7298409B" w:rsidR="0058343B" w:rsidRDefault="000B0882" w:rsidP="00EB6AF4">
      <w:pPr>
        <w:widowControl/>
        <w:suppressAutoHyphens w:val="0"/>
        <w:spacing w:line="240" w:lineRule="auto"/>
      </w:pPr>
      <w:r>
        <w:rPr>
          <w:b/>
        </w:rPr>
        <w:t>8</w:t>
      </w:r>
      <w:r w:rsidR="00C119F1" w:rsidRPr="00E01CF4">
        <w:rPr>
          <w:b/>
        </w:rPr>
        <w:t>)</w:t>
      </w:r>
      <w:r w:rsidR="00C119F1">
        <w:t xml:space="preserve"> </w:t>
      </w:r>
      <w:r w:rsidR="0058343B">
        <w:t>p</w:t>
      </w:r>
      <w:r w:rsidR="00A5100B" w:rsidRPr="00584A6C">
        <w:t xml:space="preserve">aragrahvi 5 lõiget 7 täiendatakse </w:t>
      </w:r>
      <w:r w:rsidR="00727DFB">
        <w:t xml:space="preserve">pärast sõnu </w:t>
      </w:r>
      <w:r w:rsidR="00A5100B" w:rsidRPr="00584A6C">
        <w:t xml:space="preserve">„ettevõtte külastuse“ </w:t>
      </w:r>
      <w:r w:rsidR="00727DFB">
        <w:t>teksti</w:t>
      </w:r>
      <w:r w:rsidR="00A5100B" w:rsidRPr="00584A6C">
        <w:t>osaga „,</w:t>
      </w:r>
      <w:r w:rsidR="00E12DB9">
        <w:t> </w:t>
      </w:r>
      <w:r w:rsidR="00A5100B" w:rsidRPr="00584A6C">
        <w:t xml:space="preserve">üksikosaleja </w:t>
      </w:r>
      <w:r w:rsidR="00323884">
        <w:t xml:space="preserve">välisriiki </w:t>
      </w:r>
      <w:r w:rsidR="00A5100B" w:rsidRPr="00584A6C">
        <w:t xml:space="preserve">õppereisile saatmise“; </w:t>
      </w:r>
    </w:p>
    <w:p w14:paraId="45CC2A73" w14:textId="03CB758B" w:rsidR="0058343B" w:rsidRDefault="0058343B" w:rsidP="00EB6AF4">
      <w:pPr>
        <w:widowControl/>
        <w:suppressAutoHyphens w:val="0"/>
        <w:spacing w:line="240" w:lineRule="auto"/>
      </w:pPr>
    </w:p>
    <w:p w14:paraId="2F691051" w14:textId="64F15ACF" w:rsidR="0058343B" w:rsidRPr="00EB6AF4" w:rsidRDefault="00D24774" w:rsidP="00EB6AF4">
      <w:pPr>
        <w:widowControl/>
        <w:suppressAutoHyphens w:val="0"/>
        <w:spacing w:line="240" w:lineRule="auto"/>
      </w:pPr>
      <w:r>
        <w:rPr>
          <w:b/>
        </w:rPr>
        <w:t>9</w:t>
      </w:r>
      <w:r w:rsidR="0058343B">
        <w:rPr>
          <w:b/>
        </w:rPr>
        <w:t xml:space="preserve">) </w:t>
      </w:r>
      <w:r w:rsidR="0058343B">
        <w:t>paragrahvi 6 lõike</w:t>
      </w:r>
      <w:r w:rsidR="00E75420">
        <w:t xml:space="preserve"> 1 punkti</w:t>
      </w:r>
      <w:r w:rsidR="0058343B">
        <w:t>s 1 asendatakse sõna „sellelt“ sõnaga „nendelt“;</w:t>
      </w:r>
    </w:p>
    <w:p w14:paraId="52203E6B" w14:textId="0532BB6C" w:rsidR="0058343B" w:rsidRDefault="0058343B" w:rsidP="00EB6AF4">
      <w:pPr>
        <w:widowControl/>
        <w:suppressAutoHyphens w:val="0"/>
        <w:spacing w:line="240" w:lineRule="auto"/>
        <w:rPr>
          <w:b/>
        </w:rPr>
      </w:pPr>
    </w:p>
    <w:p w14:paraId="3DB1599A" w14:textId="4D7BDAB2" w:rsidR="0044405B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10</w:t>
      </w:r>
      <w:r w:rsidR="0058343B">
        <w:rPr>
          <w:b/>
        </w:rPr>
        <w:t xml:space="preserve">) </w:t>
      </w:r>
      <w:r w:rsidR="0058343B">
        <w:t>paragrahvi 6 lõike 2 punktis 1, lõike 3 punktis 1 ja lõike 4 punktis 1 asendatakse sõnad „personali kulud ning sellelt“ sõnadega „personalikulud ning nendelt“;</w:t>
      </w:r>
    </w:p>
    <w:p w14:paraId="12699E9B" w14:textId="77777777" w:rsidR="0044405B" w:rsidRDefault="0044405B" w:rsidP="00EB6AF4">
      <w:pPr>
        <w:widowControl/>
        <w:suppressAutoHyphens w:val="0"/>
        <w:spacing w:line="240" w:lineRule="auto"/>
        <w:rPr>
          <w:b/>
        </w:rPr>
      </w:pPr>
    </w:p>
    <w:p w14:paraId="790917CC" w14:textId="6ACA8553" w:rsidR="00E062E5" w:rsidRDefault="00D24774" w:rsidP="00EB6AF4">
      <w:pPr>
        <w:widowControl/>
        <w:suppressAutoHyphens w:val="0"/>
        <w:spacing w:line="240" w:lineRule="auto"/>
      </w:pPr>
      <w:r>
        <w:rPr>
          <w:b/>
        </w:rPr>
        <w:t>11</w:t>
      </w:r>
      <w:r w:rsidR="00C119F1" w:rsidRPr="00E01CF4">
        <w:rPr>
          <w:b/>
        </w:rPr>
        <w:t>)</w:t>
      </w:r>
      <w:r w:rsidR="00C119F1">
        <w:t xml:space="preserve"> </w:t>
      </w:r>
      <w:r w:rsidR="005349AE" w:rsidRPr="00584A6C">
        <w:t>p</w:t>
      </w:r>
      <w:r w:rsidR="007C223D" w:rsidRPr="00584A6C">
        <w:t>aragrahvi 6 lõik</w:t>
      </w:r>
      <w:r w:rsidR="0010564C" w:rsidRPr="00584A6C">
        <w:t xml:space="preserve">e 2 punkti 2 täiendatakse </w:t>
      </w:r>
      <w:r w:rsidR="00727DFB">
        <w:t xml:space="preserve">pärast tekstiosa </w:t>
      </w:r>
      <w:r w:rsidR="0010564C" w:rsidRPr="00584A6C">
        <w:t>„toitlustus-</w:t>
      </w:r>
      <w:r w:rsidR="00727DFB">
        <w:t>“</w:t>
      </w:r>
      <w:r w:rsidR="0044405B">
        <w:t xml:space="preserve"> </w:t>
      </w:r>
      <w:r w:rsidR="00391FBC">
        <w:t xml:space="preserve">tekstiosaga </w:t>
      </w:r>
      <w:r w:rsidR="0010564C" w:rsidRPr="00584A6C">
        <w:t>„,</w:t>
      </w:r>
      <w:r w:rsidR="00571067">
        <w:t> </w:t>
      </w:r>
      <w:r w:rsidR="0010564C" w:rsidRPr="00584A6C">
        <w:t>majutus</w:t>
      </w:r>
      <w:r w:rsidR="0044405B">
        <w:t>-</w:t>
      </w:r>
      <w:r w:rsidR="00391FBC">
        <w:t>“</w:t>
      </w:r>
      <w:r w:rsidR="0010564C" w:rsidRPr="00584A6C">
        <w:t>;</w:t>
      </w:r>
    </w:p>
    <w:p w14:paraId="6880DD0F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3532FEDE" w14:textId="70777CDE" w:rsidR="0010564C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12</w:t>
      </w:r>
      <w:r w:rsidR="00C119F1" w:rsidRPr="00E01CF4">
        <w:rPr>
          <w:b/>
        </w:rPr>
        <w:t>)</w:t>
      </w:r>
      <w:r w:rsidR="00C119F1">
        <w:t xml:space="preserve"> </w:t>
      </w:r>
      <w:r w:rsidR="005349AE" w:rsidRPr="00584A6C">
        <w:t>p</w:t>
      </w:r>
      <w:r w:rsidR="0010564C" w:rsidRPr="00584A6C">
        <w:t xml:space="preserve">aragrahvi 6 lõiget 2 täiendatakse punktiga 3 järgmises sõnastuses: </w:t>
      </w:r>
    </w:p>
    <w:p w14:paraId="093B4033" w14:textId="7C4CE5F8" w:rsidR="00E062E5" w:rsidRDefault="0010564C" w:rsidP="00EB6AF4">
      <w:pPr>
        <w:widowControl/>
        <w:suppressAutoHyphens w:val="0"/>
        <w:spacing w:line="240" w:lineRule="auto"/>
      </w:pPr>
      <w:r w:rsidRPr="00584A6C">
        <w:t xml:space="preserve">„3) esitlustegevuse ettevalmistamise kulud, sealhulgas esitlustegevuseks vajaliku </w:t>
      </w:r>
      <w:r w:rsidR="005505E2">
        <w:t>tehnika</w:t>
      </w:r>
      <w:r w:rsidR="005505E2" w:rsidRPr="00584A6C">
        <w:t xml:space="preserve"> </w:t>
      </w:r>
      <w:r w:rsidRPr="00584A6C">
        <w:t xml:space="preserve">ja </w:t>
      </w:r>
      <w:r w:rsidR="00214420">
        <w:t xml:space="preserve">vajalike </w:t>
      </w:r>
      <w:r w:rsidRPr="00584A6C">
        <w:t>seadmete esitluspaika toomise, paigaldamise ja eemaldamise kulu</w:t>
      </w:r>
      <w:r w:rsidR="00323884">
        <w:t>,</w:t>
      </w:r>
      <w:r w:rsidRPr="00584A6C">
        <w:t xml:space="preserve"> esitluspaiga tegevus</w:t>
      </w:r>
      <w:r w:rsidR="00473D4C" w:rsidRPr="00584A6C">
        <w:t>ejärg</w:t>
      </w:r>
      <w:r w:rsidR="0044405B">
        <w:t>s</w:t>
      </w:r>
      <w:r w:rsidRPr="00584A6C">
        <w:t>e korrastamise kulu</w:t>
      </w:r>
      <w:r w:rsidR="00205EB8" w:rsidRPr="00584A6C">
        <w:t xml:space="preserve"> </w:t>
      </w:r>
      <w:r w:rsidR="003D35B7">
        <w:t>ning</w:t>
      </w:r>
      <w:r w:rsidR="003D35B7" w:rsidRPr="00584A6C">
        <w:t xml:space="preserve"> </w:t>
      </w:r>
      <w:r w:rsidR="00205EB8" w:rsidRPr="00584A6C">
        <w:t xml:space="preserve">muu kulu, mis </w:t>
      </w:r>
      <w:r w:rsidR="0044405B">
        <w:t xml:space="preserve">on </w:t>
      </w:r>
      <w:r w:rsidR="00205EB8" w:rsidRPr="00584A6C">
        <w:t xml:space="preserve">otseselt </w:t>
      </w:r>
      <w:r w:rsidR="003D35B7">
        <w:t xml:space="preserve">esitlustegevuse </w:t>
      </w:r>
      <w:r w:rsidR="00205EB8" w:rsidRPr="00584A6C">
        <w:t>ettevalmistamisega seotud</w:t>
      </w:r>
      <w:r w:rsidRPr="00584A6C">
        <w:t>.“</w:t>
      </w:r>
      <w:r w:rsidR="0044405B">
        <w:t>;</w:t>
      </w:r>
    </w:p>
    <w:p w14:paraId="56DD2EF3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27B39E9B" w14:textId="103EF504" w:rsidR="00BA2390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13</w:t>
      </w:r>
      <w:r w:rsidR="00C119F1" w:rsidRPr="00E01CF4">
        <w:rPr>
          <w:b/>
        </w:rPr>
        <w:t>)</w:t>
      </w:r>
      <w:r w:rsidR="00C119F1">
        <w:t xml:space="preserve"> </w:t>
      </w:r>
      <w:r w:rsidR="000D345A" w:rsidRPr="00584A6C">
        <w:t>p</w:t>
      </w:r>
      <w:r w:rsidR="0080763B" w:rsidRPr="00584A6C">
        <w:t>aragrahvi 6 täiendatakse lõi</w:t>
      </w:r>
      <w:r w:rsidR="00C25344" w:rsidRPr="00584A6C">
        <w:t>gete</w:t>
      </w:r>
      <w:r w:rsidR="0080763B" w:rsidRPr="00584A6C">
        <w:t>ga 4</w:t>
      </w:r>
      <w:r w:rsidR="0080763B" w:rsidRPr="00C119F1">
        <w:rPr>
          <w:vertAlign w:val="superscript"/>
        </w:rPr>
        <w:t>1</w:t>
      </w:r>
      <w:r w:rsidR="0080763B" w:rsidRPr="00584A6C">
        <w:t xml:space="preserve"> </w:t>
      </w:r>
      <w:r w:rsidR="00C25344" w:rsidRPr="00584A6C">
        <w:t>ja 4</w:t>
      </w:r>
      <w:r w:rsidR="00C25344" w:rsidRPr="00C119F1">
        <w:rPr>
          <w:vertAlign w:val="superscript"/>
        </w:rPr>
        <w:t>2</w:t>
      </w:r>
      <w:r w:rsidR="00C25344" w:rsidRPr="00584A6C">
        <w:t xml:space="preserve"> </w:t>
      </w:r>
      <w:r w:rsidR="0080763B" w:rsidRPr="00584A6C">
        <w:t>järgmises sõnastuses:</w:t>
      </w:r>
    </w:p>
    <w:p w14:paraId="2E54FE6F" w14:textId="53A8F3C0" w:rsidR="0080763B" w:rsidRPr="00584A6C" w:rsidRDefault="0080763B" w:rsidP="00EB6AF4">
      <w:pPr>
        <w:widowControl/>
        <w:suppressAutoHyphens w:val="0"/>
        <w:spacing w:line="240" w:lineRule="auto"/>
      </w:pPr>
      <w:r w:rsidRPr="00584A6C">
        <w:t>„(4</w:t>
      </w:r>
      <w:r w:rsidRPr="00E01CF4">
        <w:rPr>
          <w:vertAlign w:val="superscript"/>
        </w:rPr>
        <w:t>1</w:t>
      </w:r>
      <w:r w:rsidRPr="00584A6C">
        <w:t xml:space="preserve">) Õppereisi korraldamise korral on abikõlblikud järgmised kulud: </w:t>
      </w:r>
    </w:p>
    <w:p w14:paraId="0DB1B1AF" w14:textId="7001E742" w:rsidR="0080763B" w:rsidRPr="00584A6C" w:rsidRDefault="0080763B" w:rsidP="00EB6AF4">
      <w:pPr>
        <w:widowControl/>
        <w:suppressAutoHyphens w:val="0"/>
        <w:spacing w:line="240" w:lineRule="auto"/>
      </w:pPr>
      <w:r w:rsidRPr="00584A6C">
        <w:t xml:space="preserve">1) õppereisi korraldamisega seotud </w:t>
      </w:r>
      <w:r w:rsidR="00CE413F">
        <w:t>personalikulud</w:t>
      </w:r>
      <w:r w:rsidRPr="00584A6C">
        <w:t xml:space="preserve"> ning </w:t>
      </w:r>
      <w:r w:rsidR="00CE413F">
        <w:t>nendelt</w:t>
      </w:r>
      <w:r w:rsidR="00CE413F" w:rsidRPr="00584A6C">
        <w:t xml:space="preserve"> </w:t>
      </w:r>
      <w:r w:rsidRPr="00584A6C">
        <w:t>arvestatud maksud, sealhulgas tulu- ja sotsiaalmaks, kohustuslik kogumispension, töötuskindlustusmakse;</w:t>
      </w:r>
    </w:p>
    <w:p w14:paraId="61B67A43" w14:textId="04A5C6FC" w:rsidR="00C25344" w:rsidRDefault="0080763B" w:rsidP="00EB6AF4">
      <w:pPr>
        <w:widowControl/>
        <w:suppressAutoHyphens w:val="0"/>
        <w:spacing w:line="240" w:lineRule="auto"/>
      </w:pPr>
      <w:r w:rsidRPr="00584A6C">
        <w:t>2) õppereisi korraldamise kulud, sealhulgas ruumide üür, tõlke-, toitlustus-, majutus- ja sõidukulud, sealhulgas bussi üürimine.</w:t>
      </w:r>
    </w:p>
    <w:p w14:paraId="66CF6FBC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061B3EE8" w14:textId="4693FF49" w:rsidR="00C25344" w:rsidRPr="00584A6C" w:rsidRDefault="00C25344" w:rsidP="00EB6AF4">
      <w:pPr>
        <w:widowControl/>
        <w:suppressAutoHyphens w:val="0"/>
        <w:spacing w:line="240" w:lineRule="auto"/>
      </w:pPr>
      <w:r w:rsidRPr="00584A6C">
        <w:t>(4</w:t>
      </w:r>
      <w:r w:rsidRPr="00E01CF4">
        <w:rPr>
          <w:vertAlign w:val="superscript"/>
        </w:rPr>
        <w:t>2</w:t>
      </w:r>
      <w:r w:rsidRPr="00584A6C">
        <w:t xml:space="preserve">) Üksikosaleja </w:t>
      </w:r>
      <w:r w:rsidR="005505E2">
        <w:t xml:space="preserve">välisriiki </w:t>
      </w:r>
      <w:r w:rsidRPr="00584A6C">
        <w:t>õppereisile saatmise korral on abikõlblikud järgmised kulud:</w:t>
      </w:r>
    </w:p>
    <w:p w14:paraId="5E490A32" w14:textId="7AFC1E1A" w:rsidR="00C25344" w:rsidRPr="00584A6C" w:rsidRDefault="00C25344" w:rsidP="00EB6AF4">
      <w:pPr>
        <w:widowControl/>
        <w:suppressAutoHyphens w:val="0"/>
        <w:spacing w:line="240" w:lineRule="auto"/>
      </w:pPr>
      <w:r w:rsidRPr="00584A6C">
        <w:lastRenderedPageBreak/>
        <w:t xml:space="preserve">1) üksikosaleja </w:t>
      </w:r>
      <w:r w:rsidR="005505E2">
        <w:t xml:space="preserve">välisriiki </w:t>
      </w:r>
      <w:r w:rsidRPr="00584A6C">
        <w:t xml:space="preserve">õppereisile saatmise korraldamisega seotud </w:t>
      </w:r>
      <w:r w:rsidR="00CE413F">
        <w:t>personalikulud</w:t>
      </w:r>
      <w:r w:rsidRPr="00584A6C">
        <w:t xml:space="preserve"> ning </w:t>
      </w:r>
      <w:r w:rsidR="00CE413F">
        <w:t>nendelt</w:t>
      </w:r>
      <w:r w:rsidR="00CE413F" w:rsidRPr="00584A6C">
        <w:t xml:space="preserve"> </w:t>
      </w:r>
      <w:r w:rsidRPr="00584A6C">
        <w:t>arvestatud maksud, sealhulgas tulu- ja sotsiaalmaks, kohustuslik kogumispension, töötuskindlustusmakse;</w:t>
      </w:r>
    </w:p>
    <w:p w14:paraId="3D79BBB6" w14:textId="5CEE7F75" w:rsidR="00473D4C" w:rsidRPr="00584A6C" w:rsidRDefault="00C25344" w:rsidP="00EB6AF4">
      <w:pPr>
        <w:widowControl/>
        <w:suppressAutoHyphens w:val="0"/>
        <w:spacing w:line="240" w:lineRule="auto"/>
      </w:pPr>
      <w:r w:rsidRPr="00584A6C">
        <w:t xml:space="preserve">2) üksikosaleja </w:t>
      </w:r>
      <w:r w:rsidR="005505E2">
        <w:t xml:space="preserve">välisriiki </w:t>
      </w:r>
      <w:r w:rsidRPr="00584A6C">
        <w:t>õppereisile saatmisega seotud tegevuse korraldamise kulud, sealhulgas tõlke-, toitlustus-, majutus- ja sõidukulud ning muud, kohapealsed üksikosaleja õppereisi eesmärkidega otseselt seotud kulud.</w:t>
      </w:r>
      <w:r w:rsidR="0080763B" w:rsidRPr="00584A6C">
        <w:t>“</w:t>
      </w:r>
      <w:r w:rsidR="004D0D5D">
        <w:t>;</w:t>
      </w:r>
    </w:p>
    <w:p w14:paraId="7D4FA1DD" w14:textId="77777777" w:rsidR="004D0D5D" w:rsidRDefault="004D0D5D" w:rsidP="00EB6AF4">
      <w:pPr>
        <w:widowControl/>
        <w:suppressAutoHyphens w:val="0"/>
        <w:spacing w:line="240" w:lineRule="auto"/>
        <w:rPr>
          <w:b/>
        </w:rPr>
      </w:pPr>
    </w:p>
    <w:p w14:paraId="5436FCD4" w14:textId="29274D0A" w:rsidR="00BA2390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14</w:t>
      </w:r>
      <w:r w:rsidR="00C119F1" w:rsidRPr="00E01CF4">
        <w:t>)</w:t>
      </w:r>
      <w:r w:rsidR="00C119F1">
        <w:t xml:space="preserve"> </w:t>
      </w:r>
      <w:r w:rsidR="00473D4C" w:rsidRPr="00584A6C">
        <w:t>paragrahvi 6 täiendatakse lõikega 5</w:t>
      </w:r>
      <w:r w:rsidR="00473D4C" w:rsidRPr="00C119F1">
        <w:rPr>
          <w:vertAlign w:val="superscript"/>
        </w:rPr>
        <w:t>1</w:t>
      </w:r>
      <w:r w:rsidR="00473D4C" w:rsidRPr="00584A6C">
        <w:t xml:space="preserve"> järgmises sõnastuses:</w:t>
      </w:r>
    </w:p>
    <w:p w14:paraId="28864638" w14:textId="3B7B40DB" w:rsidR="00473D4C" w:rsidRDefault="00473D4C" w:rsidP="00EB6AF4">
      <w:pPr>
        <w:widowControl/>
        <w:suppressAutoHyphens w:val="0"/>
        <w:spacing w:line="240" w:lineRule="auto"/>
      </w:pPr>
      <w:r w:rsidRPr="00584A6C">
        <w:t>„(5</w:t>
      </w:r>
      <w:r w:rsidRPr="00E01CF4">
        <w:rPr>
          <w:vertAlign w:val="superscript"/>
        </w:rPr>
        <w:t>1</w:t>
      </w:r>
      <w:r w:rsidRPr="00584A6C">
        <w:t xml:space="preserve">) </w:t>
      </w:r>
      <w:r w:rsidR="001A20AC">
        <w:t>Abikõlblikud on ka l</w:t>
      </w:r>
      <w:r w:rsidRPr="00584A6C">
        <w:t>õigetes 2</w:t>
      </w:r>
      <w:r w:rsidR="004D0D5D">
        <w:t>–</w:t>
      </w:r>
      <w:r w:rsidRPr="00584A6C">
        <w:t>4</w:t>
      </w:r>
      <w:r w:rsidRPr="00E01CF4">
        <w:rPr>
          <w:vertAlign w:val="superscript"/>
        </w:rPr>
        <w:t>1</w:t>
      </w:r>
      <w:r w:rsidRPr="00584A6C">
        <w:t xml:space="preserve"> nimetatud tegevuste teavituskulud.“</w:t>
      </w:r>
      <w:r w:rsidR="004D0D5D">
        <w:t>;</w:t>
      </w:r>
    </w:p>
    <w:p w14:paraId="0D85F0C6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44C8A239" w14:textId="00618AC1" w:rsidR="00D342FC" w:rsidRDefault="00D24774" w:rsidP="00EB6AF4">
      <w:pPr>
        <w:widowControl/>
        <w:suppressAutoHyphens w:val="0"/>
        <w:spacing w:line="240" w:lineRule="auto"/>
      </w:pPr>
      <w:r>
        <w:rPr>
          <w:b/>
        </w:rPr>
        <w:t>15</w:t>
      </w:r>
      <w:r w:rsidR="00C119F1" w:rsidRPr="00E01CF4">
        <w:rPr>
          <w:b/>
        </w:rPr>
        <w:t>)</w:t>
      </w:r>
      <w:r w:rsidR="00C119F1">
        <w:t xml:space="preserve"> </w:t>
      </w:r>
      <w:r w:rsidR="005349AE" w:rsidRPr="00584A6C">
        <w:t>p</w:t>
      </w:r>
      <w:r w:rsidR="00D342FC" w:rsidRPr="00584A6C">
        <w:t>aragrahvi 6 lõi</w:t>
      </w:r>
      <w:r w:rsidR="002570B5">
        <w:t>ke</w:t>
      </w:r>
      <w:r w:rsidR="00D342FC" w:rsidRPr="00584A6C">
        <w:t xml:space="preserve"> 6 </w:t>
      </w:r>
      <w:r w:rsidR="002570B5">
        <w:t xml:space="preserve">esimest lauset </w:t>
      </w:r>
      <w:r w:rsidR="00D342FC" w:rsidRPr="00584A6C">
        <w:t xml:space="preserve">täiendatakse </w:t>
      </w:r>
      <w:r w:rsidR="004D0D5D">
        <w:t xml:space="preserve">pärast </w:t>
      </w:r>
      <w:r w:rsidR="00D342FC" w:rsidRPr="00584A6C">
        <w:t>sõna „parvla</w:t>
      </w:r>
      <w:r w:rsidR="00AD477C" w:rsidRPr="00584A6C">
        <w:t>e</w:t>
      </w:r>
      <w:r w:rsidR="00D342FC" w:rsidRPr="00584A6C">
        <w:t xml:space="preserve">valiine“ </w:t>
      </w:r>
      <w:r w:rsidR="004D0D5D">
        <w:t xml:space="preserve">sõnadega </w:t>
      </w:r>
      <w:r w:rsidR="00D342FC" w:rsidRPr="00584A6C">
        <w:t xml:space="preserve">„või </w:t>
      </w:r>
      <w:r w:rsidR="002570B5">
        <w:t xml:space="preserve">välisreisi puhul </w:t>
      </w:r>
      <w:r w:rsidR="00D342FC" w:rsidRPr="00584A6C">
        <w:t xml:space="preserve">lennuliine“; </w:t>
      </w:r>
    </w:p>
    <w:p w14:paraId="188B66A4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01390BA1" w14:textId="657A04E5" w:rsidR="00C31B4A" w:rsidRDefault="00D24774" w:rsidP="00EB6AF4">
      <w:pPr>
        <w:widowControl/>
        <w:suppressAutoHyphens w:val="0"/>
        <w:spacing w:line="240" w:lineRule="auto"/>
      </w:pPr>
      <w:r>
        <w:rPr>
          <w:b/>
        </w:rPr>
        <w:t>16</w:t>
      </w:r>
      <w:r w:rsidR="00C119F1" w:rsidRPr="00E01CF4">
        <w:rPr>
          <w:b/>
        </w:rPr>
        <w:t>)</w:t>
      </w:r>
      <w:r w:rsidR="00C119F1">
        <w:t xml:space="preserve"> </w:t>
      </w:r>
      <w:r w:rsidR="00C31B4A" w:rsidRPr="00584A6C">
        <w:t xml:space="preserve">paragrahvi 8 lõikest 1 </w:t>
      </w:r>
      <w:r w:rsidR="000D0001">
        <w:t>jäetakse välja</w:t>
      </w:r>
      <w:r w:rsidR="000D0001" w:rsidRPr="00584A6C">
        <w:t xml:space="preserve"> </w:t>
      </w:r>
      <w:r w:rsidR="007F19F2">
        <w:t>tekstiosa</w:t>
      </w:r>
      <w:r w:rsidR="00C31B4A" w:rsidRPr="00584A6C">
        <w:t xml:space="preserve"> „,</w:t>
      </w:r>
      <w:r w:rsidR="00DF5ABE">
        <w:t xml:space="preserve"> </w:t>
      </w:r>
      <w:r w:rsidR="00C31B4A" w:rsidRPr="00584A6C">
        <w:t>hinnapakkumuse kehtivusaega“;</w:t>
      </w:r>
    </w:p>
    <w:p w14:paraId="7BDE034A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637A8893" w14:textId="2EC0F39A" w:rsidR="0080763B" w:rsidRDefault="00D24774" w:rsidP="00EB6AF4">
      <w:pPr>
        <w:widowControl/>
        <w:suppressAutoHyphens w:val="0"/>
        <w:spacing w:line="240" w:lineRule="auto"/>
      </w:pPr>
      <w:r>
        <w:rPr>
          <w:b/>
        </w:rPr>
        <w:t>17</w:t>
      </w:r>
      <w:r w:rsidR="00C119F1" w:rsidRPr="00E01CF4">
        <w:rPr>
          <w:b/>
        </w:rPr>
        <w:t>)</w:t>
      </w:r>
      <w:r w:rsidR="00C119F1">
        <w:t xml:space="preserve"> </w:t>
      </w:r>
      <w:r w:rsidR="000D345A" w:rsidRPr="00584A6C">
        <w:t>p</w:t>
      </w:r>
      <w:r w:rsidR="0080763B" w:rsidRPr="00584A6C">
        <w:t xml:space="preserve">aragrahvi 9 lõikes 9 asendatakse </w:t>
      </w:r>
      <w:r w:rsidR="007F19F2">
        <w:t>arv</w:t>
      </w:r>
      <w:r w:rsidR="0080763B" w:rsidRPr="00584A6C">
        <w:t xml:space="preserve"> „1000“ </w:t>
      </w:r>
      <w:r w:rsidR="007F19F2">
        <w:t>arvuga</w:t>
      </w:r>
      <w:r w:rsidR="0080763B" w:rsidRPr="00584A6C">
        <w:t xml:space="preserve"> „12</w:t>
      </w:r>
      <w:r w:rsidR="000D345A" w:rsidRPr="00584A6C">
        <w:t> </w:t>
      </w:r>
      <w:r w:rsidR="0080763B" w:rsidRPr="00584A6C">
        <w:t>000“;</w:t>
      </w:r>
    </w:p>
    <w:p w14:paraId="334ACEB1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4350D565" w14:textId="41DF82A2" w:rsidR="00BA2390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18</w:t>
      </w:r>
      <w:r w:rsidR="00C119F1" w:rsidRPr="00E01CF4">
        <w:rPr>
          <w:b/>
        </w:rPr>
        <w:t>)</w:t>
      </w:r>
      <w:r w:rsidR="00C119F1">
        <w:t xml:space="preserve"> </w:t>
      </w:r>
      <w:r w:rsidR="000D345A" w:rsidRPr="00584A6C">
        <w:t>p</w:t>
      </w:r>
      <w:r w:rsidR="0080763B" w:rsidRPr="00584A6C">
        <w:t>aragrahvi 9 täiendatakse lõi</w:t>
      </w:r>
      <w:r w:rsidR="00566492">
        <w:t>getega</w:t>
      </w:r>
      <w:r w:rsidR="0080763B" w:rsidRPr="00584A6C">
        <w:t xml:space="preserve"> 9</w:t>
      </w:r>
      <w:r w:rsidR="0080763B" w:rsidRPr="00C119F1">
        <w:rPr>
          <w:vertAlign w:val="superscript"/>
        </w:rPr>
        <w:t>1</w:t>
      </w:r>
      <w:r w:rsidR="0080763B" w:rsidRPr="00584A6C">
        <w:t xml:space="preserve"> </w:t>
      </w:r>
      <w:r w:rsidR="009C186E" w:rsidRPr="00584A6C">
        <w:t>ja 9</w:t>
      </w:r>
      <w:r w:rsidR="009C186E" w:rsidRPr="00C119F1">
        <w:rPr>
          <w:vertAlign w:val="superscript"/>
        </w:rPr>
        <w:t>2</w:t>
      </w:r>
      <w:r w:rsidR="009C186E" w:rsidRPr="00584A6C">
        <w:t xml:space="preserve"> </w:t>
      </w:r>
      <w:r w:rsidR="0080763B" w:rsidRPr="00584A6C">
        <w:t xml:space="preserve">järgmises sõnastuses: </w:t>
      </w:r>
    </w:p>
    <w:p w14:paraId="141809B3" w14:textId="714E34AA" w:rsidR="00BA2390" w:rsidRDefault="0080763B" w:rsidP="00EB6AF4">
      <w:pPr>
        <w:widowControl/>
        <w:suppressAutoHyphens w:val="0"/>
        <w:spacing w:line="240" w:lineRule="auto"/>
      </w:pPr>
      <w:r w:rsidRPr="00584A6C">
        <w:t>„(9</w:t>
      </w:r>
      <w:r w:rsidRPr="00E01CF4">
        <w:rPr>
          <w:vertAlign w:val="superscript"/>
        </w:rPr>
        <w:t>1</w:t>
      </w:r>
      <w:r w:rsidRPr="00584A6C">
        <w:t>) Õppereisi puhul on toetuse maksimaalne suurus 2000 eurot ühe kalendripäe</w:t>
      </w:r>
      <w:r w:rsidR="00D342FC" w:rsidRPr="00584A6C">
        <w:t>va kohta, aga mitte rohkem kui 8</w:t>
      </w:r>
      <w:r w:rsidRPr="00584A6C">
        <w:t>000</w:t>
      </w:r>
      <w:r w:rsidR="00DF5ABE">
        <w:t> </w:t>
      </w:r>
      <w:r w:rsidRPr="00584A6C">
        <w:t xml:space="preserve">eurot ühe taotluse kohta. </w:t>
      </w:r>
      <w:r w:rsidR="007166B5">
        <w:t xml:space="preserve">Toetust </w:t>
      </w:r>
      <w:r w:rsidRPr="00584A6C">
        <w:t>makstakse nende kalendripäevade kohta, mil toimus õppereisi sisuline tegevus</w:t>
      </w:r>
      <w:r w:rsidR="00091DE2">
        <w:t>.</w:t>
      </w:r>
    </w:p>
    <w:p w14:paraId="616ED0D3" w14:textId="73AA35D3" w:rsidR="009C186E" w:rsidRPr="00584A6C" w:rsidRDefault="009C186E" w:rsidP="00EB6AF4">
      <w:pPr>
        <w:widowControl/>
        <w:suppressAutoHyphens w:val="0"/>
        <w:spacing w:line="240" w:lineRule="auto"/>
      </w:pPr>
    </w:p>
    <w:p w14:paraId="6231264E" w14:textId="0F3EA716" w:rsidR="0080763B" w:rsidRDefault="009C186E" w:rsidP="00EB6AF4">
      <w:pPr>
        <w:widowControl/>
        <w:suppressAutoHyphens w:val="0"/>
        <w:spacing w:line="240" w:lineRule="auto"/>
      </w:pPr>
      <w:r w:rsidRPr="00584A6C">
        <w:t>(9</w:t>
      </w:r>
      <w:r w:rsidRPr="00E01CF4">
        <w:rPr>
          <w:vertAlign w:val="superscript"/>
        </w:rPr>
        <w:t>2</w:t>
      </w:r>
      <w:r w:rsidRPr="00584A6C">
        <w:t xml:space="preserve">) </w:t>
      </w:r>
      <w:r w:rsidR="007F19F2">
        <w:t>Ü</w:t>
      </w:r>
      <w:r w:rsidRPr="00584A6C">
        <w:t xml:space="preserve">ksikosaleja </w:t>
      </w:r>
      <w:r w:rsidR="005505E2">
        <w:t xml:space="preserve">välisriiki </w:t>
      </w:r>
      <w:r w:rsidRPr="00584A6C">
        <w:t>õppereisile saatmise korral on toetuse maksimaalne suurus 300</w:t>
      </w:r>
      <w:r w:rsidR="00E12DB9">
        <w:t> </w:t>
      </w:r>
      <w:r w:rsidRPr="00584A6C">
        <w:t>eurot ühe kalendripäeva kohta</w:t>
      </w:r>
      <w:r w:rsidR="00091DE2">
        <w:t>.</w:t>
      </w:r>
      <w:r w:rsidR="0080763B" w:rsidRPr="00584A6C">
        <w:t>“;</w:t>
      </w:r>
    </w:p>
    <w:p w14:paraId="3D3C2EB4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07CE24C2" w14:textId="076AC4DC" w:rsidR="00E062E5" w:rsidRDefault="00D24774" w:rsidP="00EB6AF4">
      <w:pPr>
        <w:widowControl/>
        <w:suppressAutoHyphens w:val="0"/>
        <w:spacing w:line="240" w:lineRule="auto"/>
      </w:pPr>
      <w:r>
        <w:rPr>
          <w:b/>
        </w:rPr>
        <w:t>19</w:t>
      </w:r>
      <w:r w:rsidR="00C119F1" w:rsidRPr="00E01CF4">
        <w:rPr>
          <w:b/>
        </w:rPr>
        <w:t>)</w:t>
      </w:r>
      <w:r w:rsidR="00C119F1">
        <w:t xml:space="preserve"> </w:t>
      </w:r>
      <w:r w:rsidR="00AD477C" w:rsidRPr="00584A6C">
        <w:t xml:space="preserve">paragrahvi 9 lõikes 11 asendatakse </w:t>
      </w:r>
      <w:r w:rsidR="007F19F2">
        <w:t>tekstiosa</w:t>
      </w:r>
      <w:r w:rsidR="00AD477C" w:rsidRPr="00584A6C">
        <w:t xml:space="preserve"> „1</w:t>
      </w:r>
      <w:r w:rsidR="007F19F2">
        <w:t>–</w:t>
      </w:r>
      <w:r w:rsidR="00AD477C" w:rsidRPr="00584A6C">
        <w:t xml:space="preserve">4“ </w:t>
      </w:r>
      <w:r w:rsidR="007F19F2">
        <w:t xml:space="preserve">tekstiosaga </w:t>
      </w:r>
      <w:r w:rsidR="00AD477C" w:rsidRPr="00584A6C">
        <w:t>„1</w:t>
      </w:r>
      <w:r w:rsidR="007F19F2">
        <w:t>–</w:t>
      </w:r>
      <w:r w:rsidR="00AD477C" w:rsidRPr="00584A6C">
        <w:t>4</w:t>
      </w:r>
      <w:r w:rsidR="00656F3F" w:rsidRPr="00C119F1">
        <w:rPr>
          <w:vertAlign w:val="superscript"/>
        </w:rPr>
        <w:t>2</w:t>
      </w:r>
      <w:r w:rsidR="00AD477C" w:rsidRPr="00584A6C">
        <w:t xml:space="preserve">“; </w:t>
      </w:r>
    </w:p>
    <w:p w14:paraId="39AF7402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09319FF6" w14:textId="08A9F082" w:rsidR="00E062E5" w:rsidRDefault="00D24774" w:rsidP="00EB6AF4">
      <w:pPr>
        <w:widowControl/>
        <w:suppressAutoHyphens w:val="0"/>
        <w:spacing w:line="240" w:lineRule="auto"/>
      </w:pPr>
      <w:r>
        <w:rPr>
          <w:b/>
        </w:rPr>
        <w:t>20</w:t>
      </w:r>
      <w:r w:rsidR="00C119F1" w:rsidRPr="00E01CF4">
        <w:rPr>
          <w:b/>
        </w:rPr>
        <w:t>)</w:t>
      </w:r>
      <w:r w:rsidR="00C119F1">
        <w:t xml:space="preserve"> </w:t>
      </w:r>
      <w:r w:rsidR="005349AE" w:rsidRPr="00584A6C">
        <w:t xml:space="preserve">paragrahvi 9 lõike 12 punktis 1 asendatakse </w:t>
      </w:r>
      <w:r w:rsidR="007F19F2">
        <w:t>arv</w:t>
      </w:r>
      <w:r w:rsidR="005349AE" w:rsidRPr="00584A6C">
        <w:t xml:space="preserve"> „100“ </w:t>
      </w:r>
      <w:r w:rsidR="007F19F2">
        <w:t>arvuga</w:t>
      </w:r>
      <w:r w:rsidR="005349AE" w:rsidRPr="00584A6C">
        <w:t xml:space="preserve"> „400“;</w:t>
      </w:r>
    </w:p>
    <w:p w14:paraId="6CD94686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0D7AE5C9" w14:textId="5CFC6707" w:rsidR="005349AE" w:rsidRDefault="00D24774" w:rsidP="00EB6AF4">
      <w:pPr>
        <w:widowControl/>
        <w:suppressAutoHyphens w:val="0"/>
        <w:spacing w:line="240" w:lineRule="auto"/>
      </w:pPr>
      <w:r>
        <w:rPr>
          <w:b/>
        </w:rPr>
        <w:t>21</w:t>
      </w:r>
      <w:r w:rsidR="00E01CF4" w:rsidRPr="00E01CF4">
        <w:rPr>
          <w:b/>
        </w:rPr>
        <w:t>)</w:t>
      </w:r>
      <w:r w:rsidR="00E01CF4">
        <w:t xml:space="preserve"> </w:t>
      </w:r>
      <w:r w:rsidR="000D345A" w:rsidRPr="00584A6C">
        <w:t>paragrahvi 9 lõike 12 punkt</w:t>
      </w:r>
      <w:r w:rsidR="005349AE" w:rsidRPr="00584A6C">
        <w:t>i</w:t>
      </w:r>
      <w:r w:rsidR="0080763B" w:rsidRPr="00584A6C">
        <w:t xml:space="preserve"> </w:t>
      </w:r>
      <w:r w:rsidR="000D345A" w:rsidRPr="00584A6C">
        <w:t>2</w:t>
      </w:r>
      <w:r w:rsidR="00473D4C" w:rsidRPr="00584A6C">
        <w:t xml:space="preserve"> täiendatakse </w:t>
      </w:r>
      <w:r w:rsidR="007F19F2">
        <w:t xml:space="preserve">pärast sõnu </w:t>
      </w:r>
      <w:r w:rsidR="005349AE" w:rsidRPr="00584A6C">
        <w:t>„e</w:t>
      </w:r>
      <w:r w:rsidR="00473D4C" w:rsidRPr="00584A6C">
        <w:t xml:space="preserve">ttevõtte külastuse“ </w:t>
      </w:r>
      <w:r w:rsidR="007F19F2">
        <w:t xml:space="preserve">tekstiosaga </w:t>
      </w:r>
      <w:r w:rsidR="005349AE" w:rsidRPr="00584A6C">
        <w:t>„,</w:t>
      </w:r>
      <w:r w:rsidR="00E12DB9">
        <w:t> </w:t>
      </w:r>
      <w:r w:rsidR="005349AE" w:rsidRPr="00584A6C">
        <w:t xml:space="preserve">õppereisi </w:t>
      </w:r>
      <w:r w:rsidR="00557BDB">
        <w:t>ning</w:t>
      </w:r>
      <w:r w:rsidR="00557BDB" w:rsidRPr="00584A6C">
        <w:t xml:space="preserve"> </w:t>
      </w:r>
      <w:r w:rsidR="005349AE" w:rsidRPr="00584A6C">
        <w:t>esitlustegevuse“;</w:t>
      </w:r>
    </w:p>
    <w:p w14:paraId="60147E8C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043E246C" w14:textId="22F4F535" w:rsidR="0080763B" w:rsidRDefault="00D24774" w:rsidP="00EB6AF4">
      <w:pPr>
        <w:widowControl/>
        <w:suppressAutoHyphens w:val="0"/>
        <w:spacing w:line="240" w:lineRule="auto"/>
      </w:pPr>
      <w:r>
        <w:rPr>
          <w:b/>
        </w:rPr>
        <w:t>22</w:t>
      </w:r>
      <w:r w:rsidR="00E01CF4" w:rsidRPr="00E01CF4">
        <w:rPr>
          <w:b/>
        </w:rPr>
        <w:t>)</w:t>
      </w:r>
      <w:r w:rsidR="00E01CF4">
        <w:t xml:space="preserve"> </w:t>
      </w:r>
      <w:r w:rsidR="005349AE" w:rsidRPr="00584A6C">
        <w:t xml:space="preserve">paragrahvi 9 lõike 12 punkti </w:t>
      </w:r>
      <w:r w:rsidR="000D345A" w:rsidRPr="00584A6C">
        <w:t xml:space="preserve">3 täiendatakse </w:t>
      </w:r>
      <w:r w:rsidR="00091DE2">
        <w:t xml:space="preserve">pärast sõnu </w:t>
      </w:r>
      <w:r w:rsidR="0080763B" w:rsidRPr="00584A6C">
        <w:t>„ettevõtte külastuse“</w:t>
      </w:r>
      <w:r w:rsidR="000D345A" w:rsidRPr="00584A6C">
        <w:t xml:space="preserve"> </w:t>
      </w:r>
      <w:r w:rsidR="00091DE2">
        <w:t xml:space="preserve">tekstiosaga </w:t>
      </w:r>
      <w:r w:rsidR="0080763B" w:rsidRPr="00584A6C">
        <w:t>„</w:t>
      </w:r>
      <w:r w:rsidR="00557BDB">
        <w:t>ning</w:t>
      </w:r>
      <w:r w:rsidR="009C186E" w:rsidRPr="00584A6C">
        <w:t xml:space="preserve"> §</w:t>
      </w:r>
      <w:r w:rsidR="00E12DB9">
        <w:t> </w:t>
      </w:r>
      <w:r w:rsidR="009C186E" w:rsidRPr="00584A6C">
        <w:t>4 lõike</w:t>
      </w:r>
      <w:r w:rsidR="00E12DB9">
        <w:t> </w:t>
      </w:r>
      <w:r w:rsidR="009C186E" w:rsidRPr="00584A6C">
        <w:t>5 punktides</w:t>
      </w:r>
      <w:r w:rsidR="00E12DB9">
        <w:t> </w:t>
      </w:r>
      <w:r w:rsidR="009C186E" w:rsidRPr="00584A6C">
        <w:t>5 ja 6</w:t>
      </w:r>
      <w:r w:rsidR="009C186E" w:rsidRPr="00E01CF4">
        <w:rPr>
          <w:vertAlign w:val="superscript"/>
        </w:rPr>
        <w:t xml:space="preserve"> </w:t>
      </w:r>
      <w:r w:rsidR="009C186E" w:rsidRPr="00584A6C">
        <w:t>nimetatud</w:t>
      </w:r>
      <w:r w:rsidR="0080763B" w:rsidRPr="00584A6C">
        <w:t xml:space="preserve"> õppereisi</w:t>
      </w:r>
      <w:r w:rsidR="009C186E" w:rsidRPr="00584A6C">
        <w:t>de</w:t>
      </w:r>
      <w:r w:rsidR="0080763B" w:rsidRPr="00584A6C">
        <w:t>“;</w:t>
      </w:r>
    </w:p>
    <w:p w14:paraId="17E9962B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4DE07F5B" w14:textId="306527EA" w:rsidR="00BA2390" w:rsidRDefault="00D24774" w:rsidP="00EB6AF4">
      <w:pPr>
        <w:widowControl/>
        <w:suppressAutoHyphens w:val="0"/>
        <w:spacing w:line="240" w:lineRule="auto"/>
      </w:pPr>
      <w:r>
        <w:rPr>
          <w:b/>
        </w:rPr>
        <w:t>23</w:t>
      </w:r>
      <w:r w:rsidR="00E01CF4" w:rsidRPr="00E01CF4">
        <w:rPr>
          <w:b/>
        </w:rPr>
        <w:t>)</w:t>
      </w:r>
      <w:r w:rsidR="00E01CF4">
        <w:t xml:space="preserve"> </w:t>
      </w:r>
      <w:r w:rsidR="000D345A" w:rsidRPr="00584A6C">
        <w:t xml:space="preserve">paragrahvi 9 lõike 12 </w:t>
      </w:r>
      <w:r w:rsidR="00EE1157">
        <w:t xml:space="preserve">punktis 4 asendatakse tekstiosa </w:t>
      </w:r>
      <w:r w:rsidR="00E406F9">
        <w:t xml:space="preserve">„ettevõtte külastuse, õpiringi või esitlustegevuse“ tekstiosaga „ettevõtte külastuse, õppereisi, õpiringi </w:t>
      </w:r>
      <w:r w:rsidR="00630B6E">
        <w:t>ja</w:t>
      </w:r>
      <w:r w:rsidR="00E406F9">
        <w:t xml:space="preserve"> esitlustegevuse puhul“;</w:t>
      </w:r>
    </w:p>
    <w:p w14:paraId="2A740ACB" w14:textId="77777777" w:rsidR="006D3CAA" w:rsidRPr="00584A6C" w:rsidRDefault="006D3CAA" w:rsidP="00EB6AF4">
      <w:pPr>
        <w:widowControl/>
        <w:suppressAutoHyphens w:val="0"/>
        <w:spacing w:line="240" w:lineRule="auto"/>
      </w:pPr>
    </w:p>
    <w:p w14:paraId="4FD4C8EF" w14:textId="24A88A1E" w:rsidR="0080763B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24</w:t>
      </w:r>
      <w:r w:rsidR="00E01CF4" w:rsidRPr="00E01CF4">
        <w:rPr>
          <w:b/>
        </w:rPr>
        <w:t>)</w:t>
      </w:r>
      <w:r w:rsidR="00E01CF4">
        <w:t xml:space="preserve"> </w:t>
      </w:r>
      <w:r w:rsidR="000D345A" w:rsidRPr="00584A6C">
        <w:t>p</w:t>
      </w:r>
      <w:r w:rsidR="0080763B" w:rsidRPr="00584A6C">
        <w:t xml:space="preserve">aragrahvi 9 lõike 12 punkti 5 </w:t>
      </w:r>
      <w:r w:rsidR="00DD3B0B">
        <w:t xml:space="preserve">asendatakse tekstiosa „esitlustegevuse, ettevõtte külastuse õpiringi“ tekstiosaga „ettevõtte külastuse, </w:t>
      </w:r>
      <w:r w:rsidR="009C186E" w:rsidRPr="00584A6C">
        <w:t>§</w:t>
      </w:r>
      <w:r w:rsidR="00E12DB9">
        <w:t> </w:t>
      </w:r>
      <w:r w:rsidR="009C186E" w:rsidRPr="00584A6C">
        <w:t>4 lõike</w:t>
      </w:r>
      <w:r w:rsidR="00E12DB9">
        <w:t> </w:t>
      </w:r>
      <w:r w:rsidR="009C186E" w:rsidRPr="00584A6C">
        <w:t>5 punktides</w:t>
      </w:r>
      <w:r w:rsidR="00E12DB9">
        <w:t> </w:t>
      </w:r>
      <w:r w:rsidR="009C186E" w:rsidRPr="00584A6C">
        <w:t xml:space="preserve">5 ja 6 nimetatud </w:t>
      </w:r>
      <w:r w:rsidR="006F0D19" w:rsidRPr="00584A6C">
        <w:t>õppereisi</w:t>
      </w:r>
      <w:r w:rsidR="009C186E" w:rsidRPr="00584A6C">
        <w:t>de</w:t>
      </w:r>
      <w:r w:rsidR="00DD3B0B">
        <w:t>, õpiringi või esitlustegevuse</w:t>
      </w:r>
      <w:r w:rsidR="006F0D19" w:rsidRPr="00584A6C">
        <w:t>“;</w:t>
      </w:r>
    </w:p>
    <w:p w14:paraId="226B0FCE" w14:textId="77777777" w:rsidR="00D81D77" w:rsidRDefault="00D81D77" w:rsidP="00EB6AF4">
      <w:pPr>
        <w:widowControl/>
        <w:suppressAutoHyphens w:val="0"/>
        <w:spacing w:line="240" w:lineRule="auto"/>
        <w:rPr>
          <w:b/>
        </w:rPr>
      </w:pPr>
    </w:p>
    <w:p w14:paraId="4D6F74D9" w14:textId="3B959F74" w:rsidR="00D342FC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25</w:t>
      </w:r>
      <w:r w:rsidR="00E01CF4" w:rsidRPr="00E01CF4">
        <w:rPr>
          <w:b/>
        </w:rPr>
        <w:t>)</w:t>
      </w:r>
      <w:r w:rsidR="00E01CF4">
        <w:t xml:space="preserve"> </w:t>
      </w:r>
      <w:r w:rsidR="00D342FC" w:rsidRPr="00584A6C">
        <w:t xml:space="preserve">paragrahvi 9 lõiget 12 täiendatakse punktiga 6 järgmises sõnastuses: </w:t>
      </w:r>
    </w:p>
    <w:p w14:paraId="216C9AC0" w14:textId="579045E9" w:rsidR="00D342FC" w:rsidRDefault="00D342FC" w:rsidP="00EB6AF4">
      <w:pPr>
        <w:widowControl/>
        <w:suppressAutoHyphens w:val="0"/>
        <w:spacing w:line="240" w:lineRule="auto"/>
      </w:pPr>
      <w:r w:rsidRPr="00584A6C">
        <w:t xml:space="preserve">„6) </w:t>
      </w:r>
      <w:r w:rsidR="00323884">
        <w:t xml:space="preserve">välisriigis toimuva </w:t>
      </w:r>
      <w:r w:rsidRPr="00584A6C">
        <w:t>ettevõtte külastuse</w:t>
      </w:r>
      <w:r w:rsidR="00323884">
        <w:t>,</w:t>
      </w:r>
      <w:r w:rsidRPr="00584A6C">
        <w:t xml:space="preserve"> </w:t>
      </w:r>
      <w:r w:rsidR="00323884">
        <w:t xml:space="preserve">välisriigis toimuva </w:t>
      </w:r>
      <w:r w:rsidRPr="00584A6C">
        <w:t xml:space="preserve">õppereisi </w:t>
      </w:r>
      <w:r w:rsidR="00630B6E">
        <w:t>ja</w:t>
      </w:r>
      <w:r w:rsidR="00323884">
        <w:t xml:space="preserve"> välisriiki </w:t>
      </w:r>
      <w:r w:rsidR="009C186E" w:rsidRPr="00584A6C">
        <w:t>õppereisile saadetava üksikosaleja</w:t>
      </w:r>
      <w:r w:rsidR="00323884">
        <w:t xml:space="preserve"> puhul</w:t>
      </w:r>
      <w:r w:rsidR="009C186E" w:rsidRPr="00584A6C">
        <w:t xml:space="preserve"> </w:t>
      </w:r>
      <w:r w:rsidRPr="00584A6C">
        <w:t>lennupileti</w:t>
      </w:r>
      <w:r w:rsidR="00566492">
        <w:t xml:space="preserve"> </w:t>
      </w:r>
      <w:r w:rsidRPr="00584A6C">
        <w:t>kulu kuni 320</w:t>
      </w:r>
      <w:r w:rsidR="00E12DB9">
        <w:t> </w:t>
      </w:r>
      <w:r w:rsidRPr="00584A6C">
        <w:t>eurot osaleja kohta.“</w:t>
      </w:r>
      <w:r w:rsidR="0054368F">
        <w:t>;</w:t>
      </w:r>
    </w:p>
    <w:p w14:paraId="13549BB1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08AD7914" w14:textId="6B317FB1" w:rsidR="006F0D19" w:rsidRDefault="00D24774" w:rsidP="00EB6AF4">
      <w:pPr>
        <w:widowControl/>
        <w:suppressAutoHyphens w:val="0"/>
        <w:spacing w:line="240" w:lineRule="auto"/>
      </w:pPr>
      <w:r>
        <w:rPr>
          <w:b/>
        </w:rPr>
        <w:t>26</w:t>
      </w:r>
      <w:r w:rsidR="00D81D77">
        <w:rPr>
          <w:b/>
        </w:rPr>
        <w:t>)</w:t>
      </w:r>
      <w:r w:rsidR="00E01CF4">
        <w:t xml:space="preserve"> </w:t>
      </w:r>
      <w:r w:rsidR="000D345A" w:rsidRPr="00584A6C">
        <w:t>p</w:t>
      </w:r>
      <w:r w:rsidR="006F0D19" w:rsidRPr="00584A6C">
        <w:t xml:space="preserve">aragrahvi 20 lõikes 1 asendatakse </w:t>
      </w:r>
      <w:r w:rsidR="007F19F2">
        <w:t xml:space="preserve">tekstiosa </w:t>
      </w:r>
      <w:r w:rsidR="006F0D19" w:rsidRPr="00584A6C">
        <w:t>„</w:t>
      </w:r>
      <w:r w:rsidR="006F0D19" w:rsidRPr="00E01CF4">
        <w:rPr>
          <w:shd w:val="clear" w:color="auto" w:fill="FFFFFF"/>
        </w:rPr>
        <w:t>1. juuliks 2023</w:t>
      </w:r>
      <w:r w:rsidR="006F0D19" w:rsidRPr="00584A6C">
        <w:t xml:space="preserve">“ </w:t>
      </w:r>
      <w:r w:rsidR="007F19F2">
        <w:t>tekstiosaga</w:t>
      </w:r>
      <w:r w:rsidR="006F0D19" w:rsidRPr="00584A6C">
        <w:t xml:space="preserve"> „30.</w:t>
      </w:r>
      <w:r w:rsidR="00E12DB9">
        <w:t> </w:t>
      </w:r>
      <w:r w:rsidR="006F0D19" w:rsidRPr="00584A6C">
        <w:t>juuniks 2025“;</w:t>
      </w:r>
    </w:p>
    <w:p w14:paraId="1F02158C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43AF22E5" w14:textId="09BDB984" w:rsidR="00C31B4A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27</w:t>
      </w:r>
      <w:r w:rsidR="00E01CF4" w:rsidRPr="00882FCB">
        <w:rPr>
          <w:b/>
        </w:rPr>
        <w:t>)</w:t>
      </w:r>
      <w:r w:rsidR="00E01CF4">
        <w:t xml:space="preserve"> </w:t>
      </w:r>
      <w:r w:rsidR="000D345A" w:rsidRPr="00584A6C">
        <w:t>p</w:t>
      </w:r>
      <w:r w:rsidR="00C31B4A" w:rsidRPr="00584A6C">
        <w:t xml:space="preserve">aragrahvi 20 </w:t>
      </w:r>
      <w:r w:rsidR="00E12DB9" w:rsidRPr="00584A6C">
        <w:t>lõi</w:t>
      </w:r>
      <w:r w:rsidR="00E12DB9">
        <w:t>k</w:t>
      </w:r>
      <w:r w:rsidR="00E12DB9" w:rsidRPr="00584A6C">
        <w:t xml:space="preserve">e </w:t>
      </w:r>
      <w:r w:rsidR="006F0D19" w:rsidRPr="00584A6C">
        <w:t xml:space="preserve">2 </w:t>
      </w:r>
      <w:r w:rsidR="00C73FB2" w:rsidRPr="00584A6C">
        <w:t xml:space="preserve">punkt 1 </w:t>
      </w:r>
      <w:r w:rsidR="00C31B4A" w:rsidRPr="00584A6C">
        <w:t xml:space="preserve">sõnastatakse järgmiselt: </w:t>
      </w:r>
    </w:p>
    <w:p w14:paraId="037B9EC8" w14:textId="7D3467A1" w:rsidR="00571067" w:rsidRDefault="00C73FB2" w:rsidP="00EB6AF4">
      <w:pPr>
        <w:widowControl/>
        <w:suppressAutoHyphens w:val="0"/>
        <w:spacing w:line="240" w:lineRule="auto"/>
      </w:pPr>
      <w:r w:rsidRPr="00584A6C">
        <w:lastRenderedPageBreak/>
        <w:t>„</w:t>
      </w:r>
      <w:r w:rsidR="00D81D77">
        <w:t xml:space="preserve">1) </w:t>
      </w:r>
      <w:r w:rsidRPr="00584A6C">
        <w:t>täienduskoolitusel, infopäeval, konverentsil, esitlus</w:t>
      </w:r>
      <w:r w:rsidR="00DA75AB">
        <w:t>tegevus</w:t>
      </w:r>
      <w:r w:rsidRPr="00584A6C">
        <w:t>el, ettevõtte külastusel, õppereisil või õpiringis osalejate nimekirja või selle ärakirja, märkides selles iga osaleja nime ja kontaktandmed ning selle olemasolu</w:t>
      </w:r>
      <w:r w:rsidR="00300C0D">
        <w:t xml:space="preserve"> korra</w:t>
      </w:r>
      <w:r w:rsidRPr="00584A6C">
        <w:t>l ärinime ja äriregistri koodi;</w:t>
      </w:r>
      <w:r w:rsidR="006F0D19" w:rsidRPr="00584A6C">
        <w:t>“</w:t>
      </w:r>
      <w:r w:rsidR="004D32C5" w:rsidRPr="00584A6C">
        <w:t>;</w:t>
      </w:r>
      <w:r w:rsidR="00571067">
        <w:t xml:space="preserve"> </w:t>
      </w:r>
    </w:p>
    <w:p w14:paraId="2B129BF1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6F3B0630" w14:textId="63AEB95E" w:rsidR="009C186E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28</w:t>
      </w:r>
      <w:r w:rsidR="00E01CF4" w:rsidRPr="00882FCB">
        <w:rPr>
          <w:b/>
        </w:rPr>
        <w:t>)</w:t>
      </w:r>
      <w:r w:rsidR="00E01CF4">
        <w:t xml:space="preserve"> </w:t>
      </w:r>
      <w:r w:rsidR="009C186E" w:rsidRPr="00584A6C">
        <w:t>paragrahvi 20 lõiget 2 täie</w:t>
      </w:r>
      <w:r w:rsidR="00554E31" w:rsidRPr="00584A6C">
        <w:t>n</w:t>
      </w:r>
      <w:r w:rsidR="009C186E" w:rsidRPr="00584A6C">
        <w:t xml:space="preserve">datakse punktiga 3 järgmises sõnastuses: </w:t>
      </w:r>
    </w:p>
    <w:p w14:paraId="52381A66" w14:textId="56F95537" w:rsidR="009C186E" w:rsidRDefault="009C186E" w:rsidP="00EB6AF4">
      <w:pPr>
        <w:widowControl/>
        <w:suppressAutoHyphens w:val="0"/>
        <w:spacing w:line="240" w:lineRule="auto"/>
      </w:pPr>
      <w:r w:rsidRPr="00584A6C">
        <w:t>„3) üksikosaleja</w:t>
      </w:r>
      <w:r w:rsidR="00323884">
        <w:t xml:space="preserve"> välisriiki</w:t>
      </w:r>
      <w:r w:rsidRPr="00584A6C">
        <w:t xml:space="preserve"> õppereisile saatmise korral õppereisil osaleja nime,</w:t>
      </w:r>
      <w:r w:rsidR="00554E31" w:rsidRPr="00584A6C">
        <w:t xml:space="preserve"> isikukoodi,</w:t>
      </w:r>
      <w:r w:rsidRPr="00584A6C">
        <w:t xml:space="preserve"> kontaktandmed</w:t>
      </w:r>
      <w:r w:rsidR="006D3CAA">
        <w:t>,</w:t>
      </w:r>
      <w:r w:rsidRPr="00584A6C">
        <w:t xml:space="preserve"> ärinime ja äriregistri koodi</w:t>
      </w:r>
      <w:r w:rsidR="00554E31" w:rsidRPr="00584A6C">
        <w:t xml:space="preserve"> ning osaleja allkirjaga kinn</w:t>
      </w:r>
      <w:r w:rsidR="005F3380" w:rsidRPr="00584A6C">
        <w:t>ituse</w:t>
      </w:r>
      <w:r w:rsidR="00554E31" w:rsidRPr="00584A6C">
        <w:t xml:space="preserve"> </w:t>
      </w:r>
      <w:r w:rsidR="00695A18" w:rsidRPr="00584A6C">
        <w:t>tegevuse</w:t>
      </w:r>
      <w:r w:rsidR="00695A18">
        <w:t>s</w:t>
      </w:r>
      <w:r w:rsidR="00695A18" w:rsidRPr="00584A6C">
        <w:t xml:space="preserve"> </w:t>
      </w:r>
      <w:r w:rsidR="00554E31" w:rsidRPr="00584A6C">
        <w:t>osalemise kohta.</w:t>
      </w:r>
      <w:r w:rsidRPr="00584A6C">
        <w:t>“;</w:t>
      </w:r>
    </w:p>
    <w:p w14:paraId="4B6A4D64" w14:textId="39AFBC5A" w:rsidR="00571067" w:rsidRDefault="00571067" w:rsidP="00EB6AF4">
      <w:pPr>
        <w:widowControl/>
        <w:suppressAutoHyphens w:val="0"/>
        <w:spacing w:line="240" w:lineRule="auto"/>
      </w:pPr>
    </w:p>
    <w:p w14:paraId="3F9FFDC4" w14:textId="70FBB47B" w:rsidR="00571067" w:rsidRDefault="00D24774" w:rsidP="00EB6AF4">
      <w:pPr>
        <w:widowControl/>
        <w:suppressAutoHyphens w:val="0"/>
        <w:spacing w:line="240" w:lineRule="auto"/>
      </w:pPr>
      <w:r>
        <w:rPr>
          <w:b/>
        </w:rPr>
        <w:t>29</w:t>
      </w:r>
      <w:r w:rsidR="00571067" w:rsidRPr="00571067">
        <w:rPr>
          <w:b/>
        </w:rPr>
        <w:t>)</w:t>
      </w:r>
      <w:r w:rsidR="00571067">
        <w:t xml:space="preserve"> paragrahvi 20 täiendatakse lõikega 2</w:t>
      </w:r>
      <w:r w:rsidR="00571067" w:rsidRPr="00AD60BB">
        <w:rPr>
          <w:vertAlign w:val="superscript"/>
        </w:rPr>
        <w:t>1</w:t>
      </w:r>
      <w:r w:rsidR="00571067">
        <w:t xml:space="preserve"> järgmises sõnastuses: </w:t>
      </w:r>
    </w:p>
    <w:p w14:paraId="25D98C22" w14:textId="14266E18" w:rsidR="00571067" w:rsidRDefault="00571067" w:rsidP="00EB6AF4">
      <w:pPr>
        <w:widowControl/>
        <w:suppressAutoHyphens w:val="0"/>
        <w:spacing w:line="240" w:lineRule="auto"/>
      </w:pPr>
      <w:r>
        <w:t>„(2</w:t>
      </w:r>
      <w:r w:rsidRPr="00AD60BB">
        <w:rPr>
          <w:vertAlign w:val="superscript"/>
        </w:rPr>
        <w:t>1</w:t>
      </w:r>
      <w:r>
        <w:t>) T</w:t>
      </w:r>
      <w:r w:rsidRPr="00571067">
        <w:t>äiend</w:t>
      </w:r>
      <w:r w:rsidR="006D3CAA">
        <w:t>us</w:t>
      </w:r>
      <w:r w:rsidRPr="00571067">
        <w:t xml:space="preserve">koolituse, ettevõtte külastuse ja õpiringi </w:t>
      </w:r>
      <w:r>
        <w:t>puhul märgitakse</w:t>
      </w:r>
      <w:r w:rsidRPr="00571067">
        <w:t xml:space="preserve"> </w:t>
      </w:r>
      <w:r>
        <w:t>lõike 2 punktis 1 sätestatud</w:t>
      </w:r>
      <w:r w:rsidR="00443180">
        <w:t xml:space="preserve"> nimekirja ka osaleja</w:t>
      </w:r>
      <w:r>
        <w:t xml:space="preserve"> isikukood.“;</w:t>
      </w:r>
    </w:p>
    <w:p w14:paraId="01F5E736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3A87DCA0" w14:textId="17B741B4" w:rsidR="00BA2390" w:rsidRDefault="00D24774" w:rsidP="00EB6AF4">
      <w:pPr>
        <w:widowControl/>
        <w:suppressAutoHyphens w:val="0"/>
        <w:spacing w:line="240" w:lineRule="auto"/>
      </w:pPr>
      <w:r>
        <w:rPr>
          <w:b/>
        </w:rPr>
        <w:t>30</w:t>
      </w:r>
      <w:r w:rsidR="00E01CF4" w:rsidRPr="00882FCB">
        <w:rPr>
          <w:b/>
        </w:rPr>
        <w:t>)</w:t>
      </w:r>
      <w:r w:rsidR="00E01CF4">
        <w:t xml:space="preserve"> </w:t>
      </w:r>
      <w:r w:rsidR="00E67743" w:rsidRPr="00584A6C">
        <w:t>paragrahvi 20 lõi</w:t>
      </w:r>
      <w:r w:rsidR="00D97A92">
        <w:t>k</w:t>
      </w:r>
      <w:r w:rsidR="00E67743" w:rsidRPr="00584A6C">
        <w:t xml:space="preserve">e 6 punktis 6 asendatakse sõna „marssuut“ sõnaga „marsruut“; </w:t>
      </w:r>
    </w:p>
    <w:p w14:paraId="5A686330" w14:textId="42852FC6" w:rsidR="00E67743" w:rsidRPr="00584A6C" w:rsidRDefault="00E67743" w:rsidP="00EB6AF4">
      <w:pPr>
        <w:widowControl/>
        <w:suppressAutoHyphens w:val="0"/>
        <w:spacing w:line="240" w:lineRule="auto"/>
      </w:pPr>
    </w:p>
    <w:p w14:paraId="1B798B41" w14:textId="5473C78F" w:rsidR="00E67743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31</w:t>
      </w:r>
      <w:r w:rsidR="00E01CF4" w:rsidRPr="00882FCB">
        <w:rPr>
          <w:b/>
        </w:rPr>
        <w:t>)</w:t>
      </w:r>
      <w:r w:rsidR="00E01CF4">
        <w:t xml:space="preserve"> </w:t>
      </w:r>
      <w:r w:rsidR="00E67743" w:rsidRPr="00584A6C">
        <w:t xml:space="preserve">paragrahvi 23 täiendatakse lõikega 5 järgmises sõnastuses: </w:t>
      </w:r>
    </w:p>
    <w:p w14:paraId="20DFF69C" w14:textId="3BC3EBAE" w:rsidR="00E67743" w:rsidRDefault="00E67743" w:rsidP="00EB6AF4">
      <w:pPr>
        <w:widowControl/>
        <w:suppressAutoHyphens w:val="0"/>
        <w:spacing w:line="240" w:lineRule="auto"/>
      </w:pPr>
      <w:r w:rsidRPr="00584A6C">
        <w:t>„(5) Paragrahvi 9 lõikes 9 ja lõike 12 punktis 1 sätestatud toetuse määrasid kohaldatakse alates 2021.</w:t>
      </w:r>
      <w:r w:rsidR="00E12DB9">
        <w:t> </w:t>
      </w:r>
      <w:r w:rsidRPr="00584A6C">
        <w:t>aastal toimuvast taotlusvoorust.“</w:t>
      </w:r>
      <w:r w:rsidR="008D41D0">
        <w:t>;</w:t>
      </w:r>
    </w:p>
    <w:p w14:paraId="0E35850D" w14:textId="77777777" w:rsidR="00BA2390" w:rsidRPr="00584A6C" w:rsidRDefault="00BA2390" w:rsidP="00EB6AF4">
      <w:pPr>
        <w:widowControl/>
        <w:suppressAutoHyphens w:val="0"/>
        <w:spacing w:line="240" w:lineRule="auto"/>
      </w:pPr>
    </w:p>
    <w:p w14:paraId="6C4DDFC8" w14:textId="5620A2AB" w:rsidR="006F0D19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32</w:t>
      </w:r>
      <w:r w:rsidR="00E01CF4" w:rsidRPr="00882FCB">
        <w:rPr>
          <w:b/>
        </w:rPr>
        <w:t>)</w:t>
      </w:r>
      <w:r w:rsidR="00E01CF4">
        <w:t xml:space="preserve"> </w:t>
      </w:r>
      <w:r w:rsidR="004D32C5" w:rsidRPr="00584A6C">
        <w:t>lisa kehtestatakse uues sõnastuses (lisatud)</w:t>
      </w:r>
      <w:r w:rsidR="000D345A" w:rsidRPr="00584A6C">
        <w:t>.</w:t>
      </w:r>
    </w:p>
    <w:p w14:paraId="3DB903FE" w14:textId="76A91F89" w:rsidR="006C17E1" w:rsidRPr="00584A6C" w:rsidRDefault="006C17E1" w:rsidP="00EB6AF4">
      <w:pPr>
        <w:widowControl/>
        <w:shd w:val="clear" w:color="auto" w:fill="FFFFFF"/>
        <w:suppressAutoHyphens w:val="0"/>
        <w:spacing w:line="240" w:lineRule="auto"/>
        <w:jc w:val="left"/>
        <w:rPr>
          <w:rFonts w:cs="Mangal"/>
        </w:rPr>
      </w:pPr>
    </w:p>
    <w:p w14:paraId="48EDE3B2" w14:textId="4BDAA11D" w:rsidR="00044F42" w:rsidRPr="00584A6C" w:rsidRDefault="00044F42" w:rsidP="00EB6AF4">
      <w:pPr>
        <w:widowControl/>
        <w:suppressAutoHyphens w:val="0"/>
        <w:spacing w:line="240" w:lineRule="auto"/>
        <w:rPr>
          <w:rFonts w:cs="Mangal"/>
          <w:b/>
        </w:rPr>
      </w:pPr>
      <w:bookmarkStart w:id="1" w:name="_Hlk60928901"/>
      <w:r w:rsidRPr="00584A6C">
        <w:rPr>
          <w:rFonts w:cs="Mangal"/>
          <w:b/>
        </w:rPr>
        <w:t>§</w:t>
      </w:r>
      <w:bookmarkEnd w:id="1"/>
      <w:r w:rsidR="00026BE2" w:rsidRPr="00584A6C">
        <w:rPr>
          <w:rFonts w:cs="Mangal"/>
          <w:b/>
        </w:rPr>
        <w:t xml:space="preserve"> </w:t>
      </w:r>
      <w:r w:rsidR="00FC49B4">
        <w:rPr>
          <w:rFonts w:cs="Mangal"/>
          <w:b/>
        </w:rPr>
        <w:t>4</w:t>
      </w:r>
      <w:r w:rsidR="00026BE2" w:rsidRPr="00584A6C">
        <w:rPr>
          <w:rFonts w:cs="Mangal"/>
          <w:b/>
        </w:rPr>
        <w:t>. Maaeluministri 28</w:t>
      </w:r>
      <w:r w:rsidRPr="00584A6C">
        <w:rPr>
          <w:rFonts w:cs="Mangal"/>
          <w:b/>
        </w:rPr>
        <w:t xml:space="preserve">. </w:t>
      </w:r>
      <w:r w:rsidR="00026BE2" w:rsidRPr="00584A6C">
        <w:rPr>
          <w:rFonts w:cs="Mangal"/>
          <w:b/>
        </w:rPr>
        <w:t>aprill</w:t>
      </w:r>
      <w:r w:rsidRPr="00584A6C">
        <w:rPr>
          <w:rFonts w:cs="Mangal"/>
          <w:b/>
        </w:rPr>
        <w:t>i 2015.</w:t>
      </w:r>
      <w:r w:rsidR="00B26E85" w:rsidRPr="00584A6C">
        <w:rPr>
          <w:rFonts w:cs="Mangal"/>
          <w:b/>
        </w:rPr>
        <w:t xml:space="preserve"> </w:t>
      </w:r>
      <w:r w:rsidR="00026BE2" w:rsidRPr="00584A6C">
        <w:rPr>
          <w:rFonts w:cs="Mangal"/>
          <w:b/>
        </w:rPr>
        <w:t>a määruse nr 46</w:t>
      </w:r>
      <w:r w:rsidRPr="00584A6C">
        <w:rPr>
          <w:rFonts w:cs="Mangal"/>
          <w:b/>
        </w:rPr>
        <w:t xml:space="preserve"> „</w:t>
      </w:r>
      <w:r w:rsidR="00026BE2" w:rsidRPr="00584A6C">
        <w:rPr>
          <w:rFonts w:cs="Mangal"/>
          <w:b/>
        </w:rPr>
        <w:t>Teadmussiirde pikaajaliste programmide rakendamise toetus</w:t>
      </w:r>
      <w:r w:rsidRPr="00584A6C">
        <w:rPr>
          <w:rFonts w:cs="Mangal"/>
          <w:b/>
        </w:rPr>
        <w:t>“ muutmine</w:t>
      </w:r>
    </w:p>
    <w:p w14:paraId="694509F0" w14:textId="77777777" w:rsidR="00044F42" w:rsidRPr="00584A6C" w:rsidRDefault="00044F42" w:rsidP="00EB6AF4">
      <w:pPr>
        <w:widowControl/>
        <w:suppressAutoHyphens w:val="0"/>
        <w:spacing w:line="240" w:lineRule="auto"/>
        <w:rPr>
          <w:rFonts w:cs="Mangal"/>
          <w:b/>
        </w:rPr>
      </w:pPr>
    </w:p>
    <w:p w14:paraId="189B3A12" w14:textId="380D93C3" w:rsidR="00044F42" w:rsidRPr="00584A6C" w:rsidRDefault="00026BE2" w:rsidP="00EB6AF4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Maaeluministri 28</w:t>
      </w:r>
      <w:r w:rsidR="00044F42" w:rsidRPr="00584A6C">
        <w:rPr>
          <w:rFonts w:cs="Mangal"/>
        </w:rPr>
        <w:t>.</w:t>
      </w:r>
      <w:r w:rsidRPr="00584A6C">
        <w:rPr>
          <w:rFonts w:cs="Mangal"/>
        </w:rPr>
        <w:t xml:space="preserve"> aprilli 2015. a määrust nr 46 „Teadmussiirde pikaajaliste programmide rakendamise toetus“ </w:t>
      </w:r>
      <w:r w:rsidR="00044F42" w:rsidRPr="00584A6C">
        <w:rPr>
          <w:rFonts w:cs="Mangal"/>
        </w:rPr>
        <w:t>muudetakse järgmiselt:</w:t>
      </w:r>
    </w:p>
    <w:p w14:paraId="160F7E03" w14:textId="77777777" w:rsidR="00044F42" w:rsidRPr="00584A6C" w:rsidRDefault="00044F42" w:rsidP="00EB6AF4">
      <w:pPr>
        <w:widowControl/>
        <w:suppressAutoHyphens w:val="0"/>
        <w:spacing w:line="240" w:lineRule="auto"/>
        <w:rPr>
          <w:rFonts w:cs="Mangal"/>
        </w:rPr>
      </w:pPr>
    </w:p>
    <w:p w14:paraId="6B61F8C7" w14:textId="57325397" w:rsidR="00044F42" w:rsidRPr="00584A6C" w:rsidRDefault="00E01CF4" w:rsidP="00EB6AF4">
      <w:pPr>
        <w:spacing w:line="240" w:lineRule="auto"/>
      </w:pPr>
      <w:r w:rsidRPr="00882FCB">
        <w:rPr>
          <w:b/>
        </w:rPr>
        <w:t>1)</w:t>
      </w:r>
      <w:r>
        <w:t xml:space="preserve"> </w:t>
      </w:r>
      <w:r w:rsidR="00026BE2" w:rsidRPr="00584A6C">
        <w:t xml:space="preserve">paragrahvi 8 lõikes 1 asendatakse </w:t>
      </w:r>
      <w:r w:rsidR="00FD4BF8">
        <w:t xml:space="preserve">tekstiosa </w:t>
      </w:r>
      <w:r w:rsidR="00026BE2" w:rsidRPr="00584A6C">
        <w:t>„</w:t>
      </w:r>
      <w:r w:rsidR="00026BE2" w:rsidRPr="00E01CF4">
        <w:rPr>
          <w:shd w:val="clear" w:color="auto" w:fill="FFFFFF"/>
        </w:rPr>
        <w:t>31. juuniks 2023</w:t>
      </w:r>
      <w:r w:rsidR="00026BE2" w:rsidRPr="00584A6C">
        <w:t xml:space="preserve">“ </w:t>
      </w:r>
      <w:r w:rsidR="00FD4BF8">
        <w:t xml:space="preserve">tekstiosaga </w:t>
      </w:r>
      <w:r w:rsidR="00026BE2" w:rsidRPr="00584A6C">
        <w:t>„30.</w:t>
      </w:r>
      <w:r w:rsidR="00E12DB9">
        <w:t> </w:t>
      </w:r>
      <w:r w:rsidR="00026BE2" w:rsidRPr="00584A6C">
        <w:t>juuniks 2025</w:t>
      </w:r>
      <w:r w:rsidR="000B3042" w:rsidRPr="00584A6C">
        <w:t>“</w:t>
      </w:r>
      <w:r w:rsidR="00FD4BF8">
        <w:t>;</w:t>
      </w:r>
    </w:p>
    <w:p w14:paraId="56181D4F" w14:textId="77777777" w:rsidR="00FD4BF8" w:rsidRDefault="00FD4BF8" w:rsidP="00EB6AF4">
      <w:pPr>
        <w:spacing w:line="240" w:lineRule="auto"/>
        <w:rPr>
          <w:b/>
        </w:rPr>
      </w:pPr>
    </w:p>
    <w:p w14:paraId="1054E3DF" w14:textId="687B13AD" w:rsidR="00FD4BF8" w:rsidRPr="00584A6C" w:rsidRDefault="00E01CF4" w:rsidP="00EB6AF4">
      <w:pPr>
        <w:spacing w:line="240" w:lineRule="auto"/>
      </w:pPr>
      <w:r w:rsidRPr="00882FCB">
        <w:rPr>
          <w:b/>
        </w:rPr>
        <w:t>2)</w:t>
      </w:r>
      <w:r>
        <w:t xml:space="preserve"> </w:t>
      </w:r>
      <w:r w:rsidR="00975B34" w:rsidRPr="00584A6C">
        <w:t xml:space="preserve">paragrahvi 9 senine tekst loetakse lõikeks 1 </w:t>
      </w:r>
      <w:r w:rsidR="005C5FA1">
        <w:t>ja</w:t>
      </w:r>
      <w:r w:rsidR="005C5FA1" w:rsidRPr="00584A6C">
        <w:t xml:space="preserve"> </w:t>
      </w:r>
      <w:r w:rsidR="00FD4BF8">
        <w:t xml:space="preserve">paragrahvi </w:t>
      </w:r>
      <w:r w:rsidR="00975B34" w:rsidRPr="00584A6C">
        <w:t xml:space="preserve">täiendatakse lõikega 2 järgmises sõnastuses: </w:t>
      </w:r>
    </w:p>
    <w:p w14:paraId="69DC9415" w14:textId="1A327D60" w:rsidR="00E01CF4" w:rsidRPr="00584A6C" w:rsidRDefault="00975B34" w:rsidP="00EB6AF4">
      <w:pPr>
        <w:spacing w:line="240" w:lineRule="auto"/>
      </w:pPr>
      <w:r w:rsidRPr="00584A6C">
        <w:t xml:space="preserve">„(2) 2021. aastal kohaldatakse </w:t>
      </w:r>
      <w:r w:rsidR="00380504">
        <w:t>raskustes olevate ettevõtjate suhtes</w:t>
      </w:r>
      <w:r w:rsidR="00380504" w:rsidRPr="00584A6C">
        <w:t xml:space="preserve"> </w:t>
      </w:r>
      <w:r w:rsidRPr="00584A6C">
        <w:t>§</w:t>
      </w:r>
      <w:r w:rsidR="00E12DB9">
        <w:t> </w:t>
      </w:r>
      <w:r w:rsidRPr="00584A6C">
        <w:t>3 lõikes</w:t>
      </w:r>
      <w:r w:rsidR="00E12DB9">
        <w:t> </w:t>
      </w:r>
      <w:r w:rsidRPr="00584A6C">
        <w:t xml:space="preserve">1 </w:t>
      </w:r>
      <w:r w:rsidR="00D11FAE" w:rsidRPr="00584A6C">
        <w:t>ja §</w:t>
      </w:r>
      <w:r w:rsidR="00E12DB9">
        <w:t> </w:t>
      </w:r>
      <w:r w:rsidR="00D11FAE" w:rsidRPr="00584A6C">
        <w:t>3 lõike</w:t>
      </w:r>
      <w:r w:rsidR="00E12DB9">
        <w:t> </w:t>
      </w:r>
      <w:r w:rsidR="00D11FAE" w:rsidRPr="00584A6C">
        <w:t>3 punktis</w:t>
      </w:r>
      <w:r w:rsidR="00E12DB9">
        <w:t> </w:t>
      </w:r>
      <w:r w:rsidR="00D11FAE" w:rsidRPr="00584A6C">
        <w:t xml:space="preserve">1 </w:t>
      </w:r>
      <w:r w:rsidRPr="00584A6C">
        <w:t>sätestatud abi andmisel komisjoni määruse (EL) nr 702/2014 artikli</w:t>
      </w:r>
      <w:r w:rsidR="00E12DB9">
        <w:t> </w:t>
      </w:r>
      <w:r w:rsidRPr="00584A6C">
        <w:rPr>
          <w:shd w:val="clear" w:color="auto" w:fill="FFFFFF"/>
        </w:rPr>
        <w:t>1 lõike</w:t>
      </w:r>
      <w:r w:rsidR="00E12DB9">
        <w:rPr>
          <w:shd w:val="clear" w:color="auto" w:fill="FFFFFF"/>
        </w:rPr>
        <w:t> </w:t>
      </w:r>
      <w:r w:rsidRPr="00584A6C">
        <w:rPr>
          <w:shd w:val="clear" w:color="auto" w:fill="FFFFFF"/>
        </w:rPr>
        <w:t>6 punktis</w:t>
      </w:r>
      <w:r w:rsidR="00E12DB9">
        <w:rPr>
          <w:shd w:val="clear" w:color="auto" w:fill="FFFFFF"/>
        </w:rPr>
        <w:t> </w:t>
      </w:r>
      <w:r w:rsidRPr="00584A6C">
        <w:rPr>
          <w:shd w:val="clear" w:color="auto" w:fill="FFFFFF"/>
        </w:rPr>
        <w:t xml:space="preserve">c </w:t>
      </w:r>
      <w:r w:rsidRPr="00584A6C">
        <w:t xml:space="preserve">sätestatud erandit </w:t>
      </w:r>
      <w:r w:rsidR="009F48EA" w:rsidRPr="00584A6C">
        <w:t>ning §</w:t>
      </w:r>
      <w:r w:rsidR="00E12DB9">
        <w:t> </w:t>
      </w:r>
      <w:r w:rsidR="009F48EA" w:rsidRPr="00584A6C">
        <w:t>3 lõike</w:t>
      </w:r>
      <w:r w:rsidR="00E12DB9">
        <w:t> </w:t>
      </w:r>
      <w:r w:rsidR="009F48EA" w:rsidRPr="00584A6C">
        <w:t>3 punktis</w:t>
      </w:r>
      <w:r w:rsidR="00E12DB9">
        <w:t> </w:t>
      </w:r>
      <w:r w:rsidR="009F48EA" w:rsidRPr="00584A6C">
        <w:t>2 nimetatud abi andmisel komisjoni määruse (EL) nr 651/2014 artikli</w:t>
      </w:r>
      <w:r w:rsidR="00E12DB9">
        <w:t> </w:t>
      </w:r>
      <w:r w:rsidR="00C85103">
        <w:t>1 lõike</w:t>
      </w:r>
      <w:r w:rsidR="00E12DB9">
        <w:t> </w:t>
      </w:r>
      <w:r w:rsidR="009F48EA" w:rsidRPr="00584A6C">
        <w:t>4 punkti</w:t>
      </w:r>
      <w:r w:rsidR="00380504">
        <w:t>s</w:t>
      </w:r>
      <w:r w:rsidR="00E12DB9">
        <w:t> </w:t>
      </w:r>
      <w:r w:rsidR="009F48EA" w:rsidRPr="00584A6C">
        <w:t>c nimetatud erandi</w:t>
      </w:r>
      <w:r w:rsidR="009F48EA" w:rsidRPr="00E01CF4">
        <w:t>t</w:t>
      </w:r>
      <w:r w:rsidR="00566492">
        <w:t>.</w:t>
      </w:r>
      <w:r w:rsidR="009F48EA" w:rsidRPr="00E01CF4">
        <w:t>“</w:t>
      </w:r>
      <w:r w:rsidRPr="00E01CF4">
        <w:t>.</w:t>
      </w:r>
    </w:p>
    <w:p w14:paraId="6CA91F32" w14:textId="45C00CC9" w:rsidR="00026BE2" w:rsidRPr="00584A6C" w:rsidRDefault="00026BE2" w:rsidP="00EB6AF4">
      <w:pPr>
        <w:widowControl/>
        <w:suppressAutoHyphens w:val="0"/>
        <w:spacing w:line="240" w:lineRule="auto"/>
      </w:pPr>
    </w:p>
    <w:p w14:paraId="78592F59" w14:textId="1CAE43D8" w:rsidR="00F20CBF" w:rsidRPr="00584A6C" w:rsidRDefault="00F20CBF" w:rsidP="00EB6AF4">
      <w:pPr>
        <w:widowControl/>
        <w:suppressAutoHyphens w:val="0"/>
        <w:spacing w:line="240" w:lineRule="auto"/>
        <w:rPr>
          <w:rFonts w:cs="Mangal"/>
          <w:b/>
        </w:rPr>
      </w:pPr>
      <w:r w:rsidRPr="00584A6C">
        <w:rPr>
          <w:rFonts w:cs="Mangal"/>
          <w:b/>
        </w:rPr>
        <w:t xml:space="preserve">§ </w:t>
      </w:r>
      <w:r w:rsidR="00FC49B4">
        <w:rPr>
          <w:rFonts w:cs="Mangal"/>
          <w:b/>
        </w:rPr>
        <w:t>5</w:t>
      </w:r>
      <w:r w:rsidRPr="00584A6C">
        <w:rPr>
          <w:rFonts w:cs="Mangal"/>
          <w:b/>
        </w:rPr>
        <w:t>. Maaeluministri 29. juuli 2015. a määruse nr 75 „Uute toodete, tavade, protsesside ja tehnoloogiate arendamise toetus“ muutmine</w:t>
      </w:r>
    </w:p>
    <w:p w14:paraId="107A5C20" w14:textId="77777777" w:rsidR="00F20CBF" w:rsidRPr="00584A6C" w:rsidRDefault="00F20CBF" w:rsidP="00EB6AF4">
      <w:pPr>
        <w:pStyle w:val="ListParagraph"/>
        <w:widowControl/>
        <w:suppressAutoHyphens w:val="0"/>
        <w:spacing w:line="240" w:lineRule="auto"/>
        <w:contextualSpacing w:val="0"/>
      </w:pPr>
    </w:p>
    <w:p w14:paraId="412CF597" w14:textId="77777777" w:rsidR="00F20CBF" w:rsidRPr="00584A6C" w:rsidRDefault="00F20CBF" w:rsidP="00EB6AF4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Maaeluministri 29. juuli 2015. a määrust nr 75 „Uute toodete, tavade, protsesside ja tehnoloogiate toetus“ muudetakse järgmiselt:</w:t>
      </w:r>
    </w:p>
    <w:p w14:paraId="2CB83522" w14:textId="77777777" w:rsidR="00D97A92" w:rsidRPr="00EB6AF4" w:rsidRDefault="00D97A92" w:rsidP="00EB6AF4">
      <w:pPr>
        <w:pStyle w:val="ListParagraph"/>
        <w:widowControl/>
        <w:suppressAutoHyphens w:val="0"/>
        <w:spacing w:line="240" w:lineRule="auto"/>
        <w:rPr>
          <w:rFonts w:eastAsiaTheme="minorHAnsi"/>
          <w:kern w:val="0"/>
          <w:szCs w:val="24"/>
          <w:lang w:bidi="ar-SA"/>
        </w:rPr>
      </w:pPr>
    </w:p>
    <w:p w14:paraId="28497ACF" w14:textId="470E0EF8" w:rsidR="001A20AC" w:rsidRDefault="00D97A92" w:rsidP="00EB6AF4">
      <w:pPr>
        <w:widowControl/>
        <w:suppressAutoHyphens w:val="0"/>
        <w:spacing w:line="240" w:lineRule="auto"/>
      </w:pPr>
      <w:r w:rsidRPr="00EB6AF4">
        <w:rPr>
          <w:b/>
        </w:rPr>
        <w:t>1)</w:t>
      </w:r>
      <w:r>
        <w:t xml:space="preserve"> </w:t>
      </w:r>
      <w:r w:rsidRPr="00EB6AF4">
        <w:t xml:space="preserve">paragrahvi 4 lõike 2 </w:t>
      </w:r>
      <w:r w:rsidR="001A20AC">
        <w:t>punkte 1–3 täiendatakse pärast sõna „majandusaastal“ tekstiosaga „</w:t>
      </w:r>
      <w:r w:rsidR="001A20AC" w:rsidRPr="001A20AC">
        <w:t xml:space="preserve">või sellele </w:t>
      </w:r>
      <w:r w:rsidR="001A20AC">
        <w:t xml:space="preserve">vahetult </w:t>
      </w:r>
      <w:r w:rsidR="001A20AC" w:rsidRPr="001A20AC">
        <w:t>eelnenud majandusaastal, mille majandusaasta aruande äriregistrile esitamise tähtpäev on möödunud</w:t>
      </w:r>
      <w:r w:rsidR="001A20AC">
        <w:t>,“;</w:t>
      </w:r>
    </w:p>
    <w:p w14:paraId="170D2B86" w14:textId="77777777" w:rsidR="00D97A92" w:rsidRPr="00D97A92" w:rsidRDefault="00D97A92" w:rsidP="00EB6AF4">
      <w:pPr>
        <w:widowControl/>
        <w:suppressAutoHyphens w:val="0"/>
        <w:spacing w:line="240" w:lineRule="auto"/>
        <w:rPr>
          <w:rFonts w:eastAsiaTheme="minorHAnsi"/>
          <w:kern w:val="0"/>
          <w:lang w:bidi="ar-SA"/>
        </w:rPr>
      </w:pPr>
    </w:p>
    <w:p w14:paraId="2C3C730D" w14:textId="5C3CE298" w:rsidR="00D97A92" w:rsidRPr="00D97A92" w:rsidRDefault="00D97A92" w:rsidP="00EB6AF4">
      <w:pPr>
        <w:widowControl/>
        <w:suppressAutoHyphens w:val="0"/>
        <w:spacing w:line="240" w:lineRule="auto"/>
      </w:pPr>
      <w:r w:rsidRPr="00EB6AF4">
        <w:rPr>
          <w:b/>
        </w:rPr>
        <w:t>2)</w:t>
      </w:r>
      <w:r>
        <w:t xml:space="preserve"> </w:t>
      </w:r>
      <w:r w:rsidRPr="00D97A92">
        <w:t>paragrahvi 4 lõike 2 punkt 9 sõnastatakse järgmiselt:</w:t>
      </w:r>
    </w:p>
    <w:p w14:paraId="57BC822B" w14:textId="7FA4AB05" w:rsidR="00E90F07" w:rsidRDefault="00D97A92" w:rsidP="00651BFF">
      <w:pPr>
        <w:autoSpaceDE w:val="0"/>
        <w:autoSpaceDN w:val="0"/>
      </w:pPr>
      <w:r w:rsidRPr="0054368F">
        <w:t>„9) äriühingust taotleja taotluse esitamise</w:t>
      </w:r>
      <w:r w:rsidR="005B0A83">
        <w:t xml:space="preserve"> aasta</w:t>
      </w:r>
      <w:r w:rsidRPr="0054368F">
        <w:t xml:space="preserve">le </w:t>
      </w:r>
      <w:r w:rsidR="00651BFF">
        <w:t xml:space="preserve">vahetult eelnenud kahe majandusaasta aruanded peavad olema taotluse esitamise hetkeks äriregistrist kättesaadavad. Kui taotluse esitamise aastale vahetult eelnenud </w:t>
      </w:r>
      <w:r w:rsidRPr="0054368F">
        <w:t xml:space="preserve">majandusaasta aruanne ei ole äriregistrile esitatud ja </w:t>
      </w:r>
      <w:r w:rsidR="00571067">
        <w:t xml:space="preserve">selle </w:t>
      </w:r>
      <w:r w:rsidRPr="0054368F">
        <w:t xml:space="preserve">äriregistrile esitamise tähtpäev ei ole saabunud, </w:t>
      </w:r>
      <w:r w:rsidR="00651BFF">
        <w:t xml:space="preserve">peavad olema kättesaadavad taotluse esitamise </w:t>
      </w:r>
      <w:r w:rsidR="00651BFF">
        <w:lastRenderedPageBreak/>
        <w:t>aastale</w:t>
      </w:r>
      <w:r w:rsidRPr="0054368F">
        <w:t xml:space="preserve"> vahetult eeln</w:t>
      </w:r>
      <w:r w:rsidRPr="00BA2390">
        <w:t>enud kahe majandusaasta aruanded, mille äriregistrile esitamise tähtpäevad on möödunud</w:t>
      </w:r>
      <w:r w:rsidR="00651BFF">
        <w:t>.</w:t>
      </w:r>
      <w:r w:rsidR="00714682">
        <w:t>“;</w:t>
      </w:r>
    </w:p>
    <w:p w14:paraId="14A9AA3B" w14:textId="314380AF" w:rsidR="001A20AC" w:rsidRDefault="001A20AC" w:rsidP="00EB6AF4">
      <w:pPr>
        <w:spacing w:line="240" w:lineRule="auto"/>
      </w:pPr>
    </w:p>
    <w:p w14:paraId="05AC913F" w14:textId="61A965DE" w:rsidR="001A20AC" w:rsidRDefault="00D24774" w:rsidP="00EB6AF4">
      <w:pPr>
        <w:spacing w:line="240" w:lineRule="auto"/>
      </w:pPr>
      <w:r>
        <w:rPr>
          <w:b/>
        </w:rPr>
        <w:t>3</w:t>
      </w:r>
      <w:r w:rsidR="001A20AC" w:rsidRPr="00B00A51">
        <w:rPr>
          <w:b/>
        </w:rPr>
        <w:t>)</w:t>
      </w:r>
      <w:r w:rsidR="001A20AC">
        <w:t xml:space="preserve"> paragrahvi</w:t>
      </w:r>
      <w:r w:rsidR="00D15277">
        <w:t xml:space="preserve"> 4 lõike 5 teist lauset täiendatakse pärast sõna „aruanded“ tekstiosaga „</w:t>
      </w:r>
      <w:r w:rsidR="00D15277" w:rsidRPr="00D15277">
        <w:t>, mille äriregistrile esitamise tähtpäevad on möödunud</w:t>
      </w:r>
      <w:r w:rsidR="00D15277">
        <w:t>“;</w:t>
      </w:r>
    </w:p>
    <w:p w14:paraId="753D543D" w14:textId="51E09740" w:rsidR="00F018F3" w:rsidRDefault="00F018F3" w:rsidP="00EB6AF4">
      <w:pPr>
        <w:spacing w:line="240" w:lineRule="auto"/>
      </w:pPr>
    </w:p>
    <w:p w14:paraId="3017469F" w14:textId="74505C66" w:rsidR="00F018F3" w:rsidRDefault="00D24774" w:rsidP="00EB6AF4">
      <w:pPr>
        <w:spacing w:line="240" w:lineRule="auto"/>
      </w:pPr>
      <w:r>
        <w:rPr>
          <w:b/>
        </w:rPr>
        <w:t>4</w:t>
      </w:r>
      <w:r w:rsidR="00F018F3" w:rsidRPr="00A5229A">
        <w:rPr>
          <w:b/>
        </w:rPr>
        <w:t>)</w:t>
      </w:r>
      <w:r w:rsidR="00F018F3">
        <w:t xml:space="preserve"> parag</w:t>
      </w:r>
      <w:r w:rsidR="00A7749F">
        <w:t>rahvi 15 lõike</w:t>
      </w:r>
      <w:r w:rsidR="00F018F3">
        <w:t xml:space="preserve"> 3</w:t>
      </w:r>
      <w:r w:rsidR="00A7749F">
        <w:t xml:space="preserve"> </w:t>
      </w:r>
      <w:r w:rsidR="00D15277">
        <w:t>teine lause sõnastatakse järgmiselt:</w:t>
      </w:r>
    </w:p>
    <w:p w14:paraId="3B1A94D9" w14:textId="7E707198" w:rsidR="00714682" w:rsidRPr="00BA2390" w:rsidRDefault="00D15277" w:rsidP="00714682">
      <w:pPr>
        <w:spacing w:line="240" w:lineRule="auto"/>
      </w:pPr>
      <w:r>
        <w:t>„</w:t>
      </w:r>
      <w:r w:rsidR="00714682">
        <w:t>MTA edastab PRIA-le nimetatud füüsilisest isikust ettevõtjate taotluse aastale vahetult eelnenud kahe aasta tuludeklaratsioonide vormi E andmed. Kui taotluse esitamise aastale vahetult eelnenud majandusaasta kohta ei ole tuludeklaratsioon MTA-le esitatud ja selle esitamise tähtpäev ei ole saabunud, edastab MTA taotluse esitamise aastale vahetult eelnenud kahe majandusaasta tuludeklaratsioonide E vormi andmed, mille MTA-le  esitamise tähtpäevad on möödunud</w:t>
      </w:r>
      <w:r w:rsidR="00714682" w:rsidRPr="00D15277">
        <w:t>.</w:t>
      </w:r>
      <w:r w:rsidR="00714682">
        <w:t>“;</w:t>
      </w:r>
    </w:p>
    <w:p w14:paraId="74D68402" w14:textId="506C1BB7" w:rsidR="00F20CBF" w:rsidRPr="00584A6C" w:rsidRDefault="00F20CBF" w:rsidP="00EB6AF4">
      <w:pPr>
        <w:widowControl/>
        <w:suppressAutoHyphens w:val="0"/>
        <w:spacing w:line="240" w:lineRule="auto"/>
        <w:rPr>
          <w:rFonts w:cs="Mangal"/>
        </w:rPr>
      </w:pPr>
    </w:p>
    <w:p w14:paraId="443D1FF5" w14:textId="0DF1D570" w:rsidR="009C232F" w:rsidRPr="00584A6C" w:rsidRDefault="00D24774" w:rsidP="00EB6AF4">
      <w:pPr>
        <w:widowControl/>
        <w:suppressAutoHyphens w:val="0"/>
        <w:spacing w:line="240" w:lineRule="auto"/>
      </w:pPr>
      <w:r>
        <w:rPr>
          <w:b/>
        </w:rPr>
        <w:t>5</w:t>
      </w:r>
      <w:r w:rsidR="00E01CF4" w:rsidRPr="00882FCB">
        <w:rPr>
          <w:b/>
        </w:rPr>
        <w:t>)</w:t>
      </w:r>
      <w:r w:rsidR="00E01CF4">
        <w:t xml:space="preserve"> </w:t>
      </w:r>
      <w:r w:rsidR="00F20CBF" w:rsidRPr="00584A6C">
        <w:t xml:space="preserve">paragrahvi 19 lõikes 1 asendatakse </w:t>
      </w:r>
      <w:r w:rsidR="00FD4BF8">
        <w:t>tekstiosa</w:t>
      </w:r>
      <w:r w:rsidR="00F20CBF" w:rsidRPr="00584A6C">
        <w:t xml:space="preserve"> „</w:t>
      </w:r>
      <w:r w:rsidR="00335550">
        <w:t xml:space="preserve">mitte hiljem kui </w:t>
      </w:r>
      <w:r w:rsidR="00F20CBF" w:rsidRPr="00584A6C">
        <w:t>2023.</w:t>
      </w:r>
      <w:r w:rsidR="00335550">
        <w:t> </w:t>
      </w:r>
      <w:r w:rsidR="00F20CBF" w:rsidRPr="00584A6C">
        <w:t xml:space="preserve">aasta“ </w:t>
      </w:r>
      <w:r w:rsidR="00FD4BF8">
        <w:t xml:space="preserve">tekstiosaga </w:t>
      </w:r>
      <w:r w:rsidR="00F20CBF" w:rsidRPr="00584A6C">
        <w:t>„</w:t>
      </w:r>
      <w:r w:rsidR="00335550">
        <w:t xml:space="preserve">hiljemalt </w:t>
      </w:r>
      <w:r w:rsidR="00F20CBF" w:rsidRPr="00584A6C">
        <w:t>2025.</w:t>
      </w:r>
      <w:r w:rsidR="00E12DB9">
        <w:t> </w:t>
      </w:r>
      <w:r w:rsidR="00F20CBF" w:rsidRPr="00584A6C">
        <w:t>aasta“;</w:t>
      </w:r>
    </w:p>
    <w:p w14:paraId="7E6F374E" w14:textId="77777777" w:rsidR="00FD4BF8" w:rsidRDefault="00FD4BF8" w:rsidP="00EB6AF4">
      <w:pPr>
        <w:widowControl/>
        <w:suppressAutoHyphens w:val="0"/>
        <w:spacing w:line="240" w:lineRule="auto"/>
        <w:rPr>
          <w:b/>
        </w:rPr>
      </w:pPr>
    </w:p>
    <w:p w14:paraId="4E76B6C1" w14:textId="11A101C7" w:rsidR="00FD4BF8" w:rsidRDefault="00D24774" w:rsidP="00EB6AF4">
      <w:pPr>
        <w:widowControl/>
        <w:suppressAutoHyphens w:val="0"/>
        <w:spacing w:line="240" w:lineRule="auto"/>
      </w:pPr>
      <w:r>
        <w:rPr>
          <w:b/>
        </w:rPr>
        <w:t>6</w:t>
      </w:r>
      <w:r w:rsidR="00E01CF4" w:rsidRPr="00882FCB">
        <w:rPr>
          <w:b/>
        </w:rPr>
        <w:t>)</w:t>
      </w:r>
      <w:r w:rsidR="00F20CBF" w:rsidRPr="00584A6C" w:rsidDel="00E01CF4">
        <w:t xml:space="preserve"> </w:t>
      </w:r>
      <w:r w:rsidR="00F20CBF" w:rsidRPr="00584A6C">
        <w:t>paragrahvi 19 lõike 1</w:t>
      </w:r>
      <w:r w:rsidR="00F20CBF" w:rsidRPr="00E01CF4">
        <w:rPr>
          <w:vertAlign w:val="superscript"/>
        </w:rPr>
        <w:t>1</w:t>
      </w:r>
      <w:r w:rsidR="00F20CBF" w:rsidRPr="00584A6C">
        <w:t xml:space="preserve"> </w:t>
      </w:r>
      <w:r w:rsidR="005535DE">
        <w:t xml:space="preserve">teises lauses </w:t>
      </w:r>
      <w:r w:rsidR="00D863A9">
        <w:t xml:space="preserve">ja </w:t>
      </w:r>
      <w:r w:rsidR="005535DE">
        <w:t xml:space="preserve">lõike </w:t>
      </w:r>
      <w:r w:rsidR="00335550">
        <w:t>4</w:t>
      </w:r>
      <w:r w:rsidR="005535DE">
        <w:t xml:space="preserve"> teises lauses</w:t>
      </w:r>
      <w:r w:rsidR="00335550">
        <w:t xml:space="preserve"> </w:t>
      </w:r>
      <w:r w:rsidR="00F20CBF" w:rsidRPr="00584A6C">
        <w:t xml:space="preserve">asendatakse </w:t>
      </w:r>
      <w:r w:rsidR="00FD4BF8">
        <w:t xml:space="preserve">tekstiosa </w:t>
      </w:r>
      <w:r w:rsidR="00F20CBF" w:rsidRPr="00584A6C">
        <w:t>„2023.</w:t>
      </w:r>
      <w:r w:rsidR="005535DE">
        <w:t> </w:t>
      </w:r>
      <w:r w:rsidR="00F20CBF" w:rsidRPr="00584A6C">
        <w:t xml:space="preserve">aasta“ </w:t>
      </w:r>
      <w:r w:rsidR="00FD4BF8">
        <w:t xml:space="preserve">tekstiosaga </w:t>
      </w:r>
      <w:r w:rsidR="00F20CBF" w:rsidRPr="00584A6C">
        <w:t>„2025.</w:t>
      </w:r>
      <w:r w:rsidR="00D863A9">
        <w:t> </w:t>
      </w:r>
      <w:r w:rsidR="00F20CBF" w:rsidRPr="00584A6C">
        <w:t>aasta“;</w:t>
      </w:r>
    </w:p>
    <w:p w14:paraId="68CDF14D" w14:textId="77777777" w:rsidR="00E90F07" w:rsidRDefault="00E90F07" w:rsidP="00EB6AF4">
      <w:pPr>
        <w:widowControl/>
        <w:suppressAutoHyphens w:val="0"/>
        <w:spacing w:line="240" w:lineRule="auto"/>
        <w:rPr>
          <w:b/>
        </w:rPr>
      </w:pPr>
    </w:p>
    <w:p w14:paraId="1CA094F8" w14:textId="472C12A6" w:rsidR="00441C64" w:rsidRDefault="00D24774" w:rsidP="00EB6AF4">
      <w:pPr>
        <w:widowControl/>
        <w:suppressAutoHyphens w:val="0"/>
        <w:spacing w:line="240" w:lineRule="auto"/>
      </w:pPr>
      <w:r>
        <w:rPr>
          <w:b/>
        </w:rPr>
        <w:t>7</w:t>
      </w:r>
      <w:r w:rsidR="00E01CF4" w:rsidRPr="00882FCB">
        <w:rPr>
          <w:b/>
        </w:rPr>
        <w:t>)</w:t>
      </w:r>
      <w:r w:rsidR="00E01CF4">
        <w:t xml:space="preserve"> </w:t>
      </w:r>
      <w:r w:rsidR="00441C64" w:rsidRPr="00584A6C">
        <w:t>paragrahvi 20 lõigete 1 ja 2 sissejuhatavat lauseosa täiendatakse pärast sõnu „etapi lõpust“ tekstio</w:t>
      </w:r>
      <w:r w:rsidR="00281BFE" w:rsidRPr="00584A6C">
        <w:t>saga „</w:t>
      </w:r>
      <w:r w:rsidR="009F48EA" w:rsidRPr="00584A6C">
        <w:t xml:space="preserve">, </w:t>
      </w:r>
      <w:r w:rsidR="00281BFE" w:rsidRPr="00584A6C">
        <w:t xml:space="preserve">kuid </w:t>
      </w:r>
      <w:r w:rsidR="004A54AD">
        <w:t>hiljemalt</w:t>
      </w:r>
      <w:r w:rsidR="00281BFE" w:rsidRPr="00584A6C">
        <w:t xml:space="preserve"> 2025</w:t>
      </w:r>
      <w:r w:rsidR="00441C64" w:rsidRPr="00584A6C">
        <w:t>.</w:t>
      </w:r>
      <w:r w:rsidR="00E12DB9">
        <w:t> </w:t>
      </w:r>
      <w:r w:rsidR="00441C64" w:rsidRPr="00584A6C">
        <w:t>aasta 1.</w:t>
      </w:r>
      <w:r w:rsidR="00E12DB9">
        <w:t> </w:t>
      </w:r>
      <w:r w:rsidR="00441C64" w:rsidRPr="00584A6C">
        <w:t>juuliks“;</w:t>
      </w:r>
    </w:p>
    <w:p w14:paraId="140FBBDA" w14:textId="51B1FD6A" w:rsidR="00A5229A" w:rsidRDefault="00A5229A" w:rsidP="00EB6AF4">
      <w:pPr>
        <w:widowControl/>
        <w:suppressAutoHyphens w:val="0"/>
        <w:spacing w:line="240" w:lineRule="auto"/>
      </w:pPr>
    </w:p>
    <w:p w14:paraId="3453B442" w14:textId="220FE1D0" w:rsidR="00A5229A" w:rsidRDefault="00D24774" w:rsidP="00EB6AF4">
      <w:pPr>
        <w:widowControl/>
        <w:suppressAutoHyphens w:val="0"/>
        <w:spacing w:line="240" w:lineRule="auto"/>
      </w:pPr>
      <w:r>
        <w:rPr>
          <w:b/>
        </w:rPr>
        <w:t>8</w:t>
      </w:r>
      <w:r w:rsidR="00A5229A" w:rsidRPr="00A5229A">
        <w:rPr>
          <w:b/>
        </w:rPr>
        <w:t>)</w:t>
      </w:r>
      <w:r w:rsidR="00A5229A">
        <w:t xml:space="preserve"> </w:t>
      </w:r>
      <w:r w:rsidR="00A5229A" w:rsidRPr="00584A6C">
        <w:t>paragrahvi 20 lõike 2 punkti</w:t>
      </w:r>
      <w:r w:rsidR="00A5229A">
        <w:t>s 2</w:t>
      </w:r>
      <w:r w:rsidR="00A5229A" w:rsidRPr="00584A6C">
        <w:t xml:space="preserve"> </w:t>
      </w:r>
      <w:r w:rsidR="00A5229A">
        <w:t>asendatakse sõna „tõendav“ sõnaga „tõendava“;</w:t>
      </w:r>
    </w:p>
    <w:p w14:paraId="76DAF9F8" w14:textId="77777777" w:rsidR="00FD4BF8" w:rsidRPr="00584A6C" w:rsidRDefault="00FD4BF8" w:rsidP="00EB6AF4">
      <w:pPr>
        <w:widowControl/>
        <w:suppressAutoHyphens w:val="0"/>
        <w:spacing w:line="240" w:lineRule="auto"/>
      </w:pPr>
    </w:p>
    <w:p w14:paraId="093BA71B" w14:textId="493F7A51" w:rsidR="00F20CBF" w:rsidRPr="00584A6C" w:rsidRDefault="00D24774">
      <w:pPr>
        <w:widowControl/>
        <w:suppressAutoHyphens w:val="0"/>
        <w:spacing w:line="240" w:lineRule="auto"/>
        <w:rPr>
          <w:rFonts w:cs="Mangal"/>
          <w:b/>
        </w:rPr>
      </w:pPr>
      <w:r w:rsidRPr="00AC0D0C">
        <w:rPr>
          <w:b/>
        </w:rPr>
        <w:t>9</w:t>
      </w:r>
      <w:r w:rsidR="00E01CF4" w:rsidRPr="00882FCB">
        <w:rPr>
          <w:b/>
        </w:rPr>
        <w:t>)</w:t>
      </w:r>
      <w:r w:rsidR="00E01CF4">
        <w:t xml:space="preserve"> </w:t>
      </w:r>
      <w:r w:rsidR="00441C64" w:rsidRPr="00584A6C">
        <w:t>paragrahvi 20 lõike 2 punkti</w:t>
      </w:r>
      <w:r w:rsidR="0061171F">
        <w:t>s</w:t>
      </w:r>
      <w:r w:rsidR="00441C64" w:rsidRPr="00584A6C">
        <w:t xml:space="preserve"> 4 </w:t>
      </w:r>
      <w:r w:rsidR="0061171F">
        <w:t>asendatakse</w:t>
      </w:r>
      <w:r w:rsidR="00AA7BE2" w:rsidDel="00BA2390">
        <w:t xml:space="preserve"> </w:t>
      </w:r>
      <w:r w:rsidR="00AA7BE2">
        <w:t>tekstiosa „</w:t>
      </w:r>
      <w:r w:rsidR="00AA7BE2" w:rsidRPr="00EB6AF4">
        <w:rPr>
          <w:color w:val="202020"/>
          <w:shd w:val="clear" w:color="auto" w:fill="FFFFFF"/>
        </w:rPr>
        <w:t>Maksu- ja Tolliameti</w:t>
      </w:r>
      <w:r w:rsidR="00AA7BE2">
        <w:rPr>
          <w:color w:val="202020"/>
          <w:shd w:val="clear" w:color="auto" w:fill="FFFFFF"/>
        </w:rPr>
        <w:t>“</w:t>
      </w:r>
      <w:r w:rsidR="00AA7BE2" w:rsidRPr="00584A6C" w:rsidDel="00AA7BE2">
        <w:t xml:space="preserve"> </w:t>
      </w:r>
      <w:r w:rsidR="00441C64" w:rsidRPr="00584A6C">
        <w:t>tekstiosaga „Töötasu maksmist tõendav</w:t>
      </w:r>
      <w:r w:rsidR="00A5229A">
        <w:t>a</w:t>
      </w:r>
      <w:r w:rsidR="00441C64" w:rsidRPr="00584A6C">
        <w:t xml:space="preserve"> </w:t>
      </w:r>
      <w:r w:rsidR="007166B5">
        <w:t xml:space="preserve">panga kinnitatud </w:t>
      </w:r>
      <w:r w:rsidR="00441C64" w:rsidRPr="00584A6C">
        <w:t>maksekorraldus</w:t>
      </w:r>
      <w:r w:rsidR="007166B5">
        <w:t>e ärakiri</w:t>
      </w:r>
      <w:r w:rsidR="00441C64" w:rsidRPr="00584A6C">
        <w:t>,</w:t>
      </w:r>
      <w:r w:rsidR="0061171F">
        <w:t xml:space="preserve"> Maksu- ja Tolliameti</w:t>
      </w:r>
      <w:r w:rsidR="00441C64" w:rsidRPr="00584A6C">
        <w:t>“.</w:t>
      </w:r>
    </w:p>
    <w:p w14:paraId="56E1F5F6" w14:textId="4E7742BA" w:rsidR="00026BE2" w:rsidRPr="00584A6C" w:rsidRDefault="00026BE2">
      <w:pPr>
        <w:pStyle w:val="ListParagraph"/>
        <w:widowControl/>
        <w:suppressAutoHyphens w:val="0"/>
        <w:spacing w:line="240" w:lineRule="auto"/>
      </w:pPr>
    </w:p>
    <w:p w14:paraId="5047B73B" w14:textId="77777777" w:rsidR="006F0D19" w:rsidRPr="00584A6C" w:rsidRDefault="006F0D19">
      <w:pPr>
        <w:pStyle w:val="ListParagraph"/>
        <w:widowControl/>
        <w:suppressAutoHyphens w:val="0"/>
        <w:spacing w:line="240" w:lineRule="auto"/>
      </w:pPr>
    </w:p>
    <w:p w14:paraId="069994E4" w14:textId="77777777" w:rsidR="007D3C5C" w:rsidRPr="00584A6C" w:rsidRDefault="007D3C5C">
      <w:pPr>
        <w:widowControl/>
        <w:suppressAutoHyphens w:val="0"/>
        <w:spacing w:line="240" w:lineRule="auto"/>
        <w:rPr>
          <w:rFonts w:cs="Mangal"/>
        </w:rPr>
      </w:pPr>
    </w:p>
    <w:p w14:paraId="206F7464" w14:textId="77777777" w:rsidR="00044F42" w:rsidRPr="00584A6C" w:rsidRDefault="00044F42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(allkirjastatud digitaalselt)</w:t>
      </w:r>
    </w:p>
    <w:p w14:paraId="6ED0E58F" w14:textId="2376D428" w:rsidR="00044F42" w:rsidRPr="00584A6C" w:rsidRDefault="00384876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Urmas Kruuse</w:t>
      </w:r>
    </w:p>
    <w:p w14:paraId="5F0398DB" w14:textId="77777777" w:rsidR="00044F42" w:rsidRPr="00584A6C" w:rsidRDefault="00044F42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Maaeluminister</w:t>
      </w:r>
    </w:p>
    <w:p w14:paraId="280BF7C8" w14:textId="4E26364C" w:rsidR="00044F42" w:rsidRDefault="00044F42">
      <w:pPr>
        <w:widowControl/>
        <w:suppressAutoHyphens w:val="0"/>
        <w:spacing w:line="240" w:lineRule="auto"/>
        <w:rPr>
          <w:rFonts w:cs="Mangal"/>
        </w:rPr>
      </w:pPr>
    </w:p>
    <w:p w14:paraId="2AFDEF28" w14:textId="77777777" w:rsidR="007D3C5C" w:rsidRPr="00584A6C" w:rsidRDefault="007D3C5C">
      <w:pPr>
        <w:widowControl/>
        <w:suppressAutoHyphens w:val="0"/>
        <w:spacing w:line="240" w:lineRule="auto"/>
        <w:rPr>
          <w:rFonts w:cs="Mangal"/>
        </w:rPr>
      </w:pPr>
    </w:p>
    <w:p w14:paraId="6E2D6E8C" w14:textId="77777777" w:rsidR="00044F42" w:rsidRPr="00584A6C" w:rsidRDefault="00044F42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(allkirjastatud digitaalselt)</w:t>
      </w:r>
    </w:p>
    <w:p w14:paraId="5FF6E838" w14:textId="77777777" w:rsidR="00044F42" w:rsidRPr="00584A6C" w:rsidRDefault="00044F42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Tiina Saron</w:t>
      </w:r>
    </w:p>
    <w:p w14:paraId="1E3793D2" w14:textId="53A12C81" w:rsidR="00044F42" w:rsidRDefault="00044F42">
      <w:pPr>
        <w:widowControl/>
        <w:suppressAutoHyphens w:val="0"/>
        <w:spacing w:line="240" w:lineRule="auto"/>
        <w:rPr>
          <w:rFonts w:cs="Mangal"/>
        </w:rPr>
      </w:pPr>
      <w:r w:rsidRPr="00584A6C">
        <w:rPr>
          <w:rFonts w:cs="Mangal"/>
        </w:rPr>
        <w:t>Kantsler</w:t>
      </w:r>
    </w:p>
    <w:p w14:paraId="69352322" w14:textId="78F04817" w:rsidR="00375CB4" w:rsidRDefault="00375CB4">
      <w:pPr>
        <w:widowControl/>
        <w:suppressAutoHyphens w:val="0"/>
        <w:spacing w:line="240" w:lineRule="auto"/>
        <w:rPr>
          <w:rFonts w:cs="Mangal"/>
        </w:rPr>
      </w:pPr>
    </w:p>
    <w:p w14:paraId="350AA439" w14:textId="75F779F9" w:rsidR="00375CB4" w:rsidRDefault="00375CB4">
      <w:pPr>
        <w:widowControl/>
        <w:suppressAutoHyphens w:val="0"/>
        <w:spacing w:line="240" w:lineRule="auto"/>
        <w:rPr>
          <w:rFonts w:cs="Mangal"/>
        </w:rPr>
      </w:pPr>
    </w:p>
    <w:p w14:paraId="320F2E6F" w14:textId="095160D6" w:rsidR="00375CB4" w:rsidRDefault="00375CB4">
      <w:pPr>
        <w:widowControl/>
        <w:suppressAutoHyphens w:val="0"/>
        <w:spacing w:line="240" w:lineRule="auto"/>
        <w:rPr>
          <w:rFonts w:cs="Mangal"/>
        </w:rPr>
      </w:pPr>
    </w:p>
    <w:p w14:paraId="11FCB8C8" w14:textId="002EF188" w:rsidR="00375CB4" w:rsidRPr="00584A6C" w:rsidRDefault="00375CB4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 xml:space="preserve">Lisa. </w:t>
      </w:r>
      <w:r w:rsidR="008E7A05" w:rsidRPr="008E7A05">
        <w:rPr>
          <w:rFonts w:cs="Mangal"/>
        </w:rPr>
        <w:t>Taotluse hindamise kriteeriumid</w:t>
      </w:r>
    </w:p>
    <w:sectPr w:rsidR="00375CB4" w:rsidRPr="00584A6C" w:rsidSect="008C55D1">
      <w:headerReference w:type="default" r:id="rId12"/>
      <w:footerReference w:type="even" r:id="rId13"/>
      <w:footerReference w:type="default" r:id="rId14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B28D" w16cex:dateUtc="2021-01-07T14:17:00Z"/>
  <w16cex:commentExtensible w16cex:durableId="239F0C24" w16cex:dateUtc="2021-01-05T14:02:00Z"/>
  <w16cex:commentExtensible w16cex:durableId="239F0A59" w16cex:dateUtc="2021-01-05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5730B5" w16cid:durableId="239EED68"/>
  <w16cid:commentId w16cid:paraId="3F68F0F7" w16cid:durableId="239EED69"/>
  <w16cid:commentId w16cid:paraId="6C30CA40" w16cid:durableId="23A1B28D"/>
  <w16cid:commentId w16cid:paraId="76C04EE1" w16cid:durableId="239EED6A"/>
  <w16cid:commentId w16cid:paraId="101F185F" w16cid:durableId="239F0C24"/>
  <w16cid:commentId w16cid:paraId="597B9BAF" w16cid:durableId="239EED6B"/>
  <w16cid:commentId w16cid:paraId="0CA1EF6D" w16cid:durableId="239EED6C"/>
  <w16cid:commentId w16cid:paraId="57F94ACD" w16cid:durableId="239F0A59"/>
  <w16cid:commentId w16cid:paraId="475CD55A" w16cid:durableId="239EED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71A39" w14:textId="77777777" w:rsidR="004F1811" w:rsidRDefault="004F1811" w:rsidP="00DF44DF">
      <w:r>
        <w:separator/>
      </w:r>
    </w:p>
  </w:endnote>
  <w:endnote w:type="continuationSeparator" w:id="0">
    <w:p w14:paraId="3DA7708E" w14:textId="77777777" w:rsidR="004F1811" w:rsidRDefault="004F1811" w:rsidP="00DF44DF">
      <w:r>
        <w:continuationSeparator/>
      </w:r>
    </w:p>
  </w:endnote>
  <w:endnote w:type="continuationNotice" w:id="1">
    <w:p w14:paraId="1B17B0B9" w14:textId="77777777" w:rsidR="004F1811" w:rsidRDefault="004F18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5F0D74B3" w14:textId="77777777" w:rsidR="00EC4ECC" w:rsidRDefault="00EC4E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42DB95" w14:textId="77777777" w:rsidR="00EC4ECC" w:rsidRDefault="00EC4ECC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5575978B" w14:textId="26F467BA" w:rsidR="00EC4ECC" w:rsidRDefault="00EC4E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DE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C255" w14:textId="77777777" w:rsidR="004F1811" w:rsidRDefault="004F1811" w:rsidP="00DF44DF">
      <w:r>
        <w:separator/>
      </w:r>
    </w:p>
  </w:footnote>
  <w:footnote w:type="continuationSeparator" w:id="0">
    <w:p w14:paraId="236925DD" w14:textId="77777777" w:rsidR="004F1811" w:rsidRDefault="004F1811" w:rsidP="00DF44DF">
      <w:r>
        <w:continuationSeparator/>
      </w:r>
    </w:p>
  </w:footnote>
  <w:footnote w:type="continuationNotice" w:id="1">
    <w:p w14:paraId="559F0BDE" w14:textId="77777777" w:rsidR="004F1811" w:rsidRDefault="004F18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B46D2" w14:textId="77777777" w:rsidR="00EC4ECC" w:rsidRDefault="00EC4ECC">
    <w:pPr>
      <w:pStyle w:val="Header"/>
      <w:jc w:val="center"/>
    </w:pPr>
  </w:p>
  <w:p w14:paraId="7F98E07E" w14:textId="77777777" w:rsidR="00EC4ECC" w:rsidRDefault="00EC4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652"/>
    <w:multiLevelType w:val="hybridMultilevel"/>
    <w:tmpl w:val="F4003FF2"/>
    <w:lvl w:ilvl="0" w:tplc="A8D68F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9F7"/>
    <w:multiLevelType w:val="hybridMultilevel"/>
    <w:tmpl w:val="C8C60914"/>
    <w:lvl w:ilvl="0" w:tplc="06EAC0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3FF"/>
    <w:multiLevelType w:val="hybridMultilevel"/>
    <w:tmpl w:val="F3BAC9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6DA8"/>
    <w:multiLevelType w:val="hybridMultilevel"/>
    <w:tmpl w:val="8E2E0B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332C4"/>
    <w:multiLevelType w:val="hybridMultilevel"/>
    <w:tmpl w:val="2140F4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3A11"/>
    <w:multiLevelType w:val="hybridMultilevel"/>
    <w:tmpl w:val="892492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C3691"/>
    <w:multiLevelType w:val="hybridMultilevel"/>
    <w:tmpl w:val="4E440782"/>
    <w:lvl w:ilvl="0" w:tplc="50F67482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FB3"/>
    <w:multiLevelType w:val="hybridMultilevel"/>
    <w:tmpl w:val="0CB49B38"/>
    <w:lvl w:ilvl="0" w:tplc="5972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D096E"/>
    <w:multiLevelType w:val="hybridMultilevel"/>
    <w:tmpl w:val="043A77BE"/>
    <w:lvl w:ilvl="0" w:tplc="D6B0B262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0B5"/>
    <w:multiLevelType w:val="hybridMultilevel"/>
    <w:tmpl w:val="437C5D42"/>
    <w:lvl w:ilvl="0" w:tplc="52F86DB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9153A"/>
    <w:multiLevelType w:val="hybridMultilevel"/>
    <w:tmpl w:val="09CAE4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1ABA"/>
    <w:multiLevelType w:val="hybridMultilevel"/>
    <w:tmpl w:val="07665680"/>
    <w:lvl w:ilvl="0" w:tplc="E2FA2F8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22DDE"/>
    <w:multiLevelType w:val="hybridMultilevel"/>
    <w:tmpl w:val="8DDC9B50"/>
    <w:lvl w:ilvl="0" w:tplc="DE7030D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E4B19"/>
    <w:multiLevelType w:val="hybridMultilevel"/>
    <w:tmpl w:val="33BC3E9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D216D"/>
    <w:multiLevelType w:val="hybridMultilevel"/>
    <w:tmpl w:val="A8B4A6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F4EE5"/>
    <w:multiLevelType w:val="hybridMultilevel"/>
    <w:tmpl w:val="0CB49B38"/>
    <w:lvl w:ilvl="0" w:tplc="5972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E1179"/>
    <w:multiLevelType w:val="hybridMultilevel"/>
    <w:tmpl w:val="41663E6C"/>
    <w:lvl w:ilvl="0" w:tplc="471A1CD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17CC"/>
    <w:multiLevelType w:val="hybridMultilevel"/>
    <w:tmpl w:val="274251AA"/>
    <w:lvl w:ilvl="0" w:tplc="6ECA9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D28FE"/>
    <w:multiLevelType w:val="hybridMultilevel"/>
    <w:tmpl w:val="3A8A5220"/>
    <w:lvl w:ilvl="0" w:tplc="5972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96A76"/>
    <w:multiLevelType w:val="hybridMultilevel"/>
    <w:tmpl w:val="0CB49B38"/>
    <w:lvl w:ilvl="0" w:tplc="5972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9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13"/>
  </w:num>
  <w:num w:numId="19">
    <w:abstractNumId w:val="16"/>
  </w:num>
  <w:num w:numId="20">
    <w:abstractNumId w:val="20"/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C"/>
    <w:rsid w:val="000014EB"/>
    <w:rsid w:val="000057CA"/>
    <w:rsid w:val="00005E1C"/>
    <w:rsid w:val="000062C9"/>
    <w:rsid w:val="0002197D"/>
    <w:rsid w:val="00022A29"/>
    <w:rsid w:val="00024C4C"/>
    <w:rsid w:val="00026BE2"/>
    <w:rsid w:val="000357F1"/>
    <w:rsid w:val="00035F52"/>
    <w:rsid w:val="00036150"/>
    <w:rsid w:val="00037DF4"/>
    <w:rsid w:val="0004012B"/>
    <w:rsid w:val="00041559"/>
    <w:rsid w:val="00044F42"/>
    <w:rsid w:val="000457FF"/>
    <w:rsid w:val="0004665A"/>
    <w:rsid w:val="000466CD"/>
    <w:rsid w:val="000528AB"/>
    <w:rsid w:val="00053F50"/>
    <w:rsid w:val="00054F77"/>
    <w:rsid w:val="000556C8"/>
    <w:rsid w:val="00056500"/>
    <w:rsid w:val="00057C25"/>
    <w:rsid w:val="00060947"/>
    <w:rsid w:val="00062D72"/>
    <w:rsid w:val="00067E4E"/>
    <w:rsid w:val="00070FB6"/>
    <w:rsid w:val="00073127"/>
    <w:rsid w:val="000736B7"/>
    <w:rsid w:val="00074028"/>
    <w:rsid w:val="00077BA3"/>
    <w:rsid w:val="000843F1"/>
    <w:rsid w:val="00084CED"/>
    <w:rsid w:val="00087C26"/>
    <w:rsid w:val="000913FC"/>
    <w:rsid w:val="00091DE2"/>
    <w:rsid w:val="000935C9"/>
    <w:rsid w:val="0009396A"/>
    <w:rsid w:val="000B0074"/>
    <w:rsid w:val="000B0882"/>
    <w:rsid w:val="000B0AC0"/>
    <w:rsid w:val="000B19E7"/>
    <w:rsid w:val="000B3042"/>
    <w:rsid w:val="000B3F49"/>
    <w:rsid w:val="000C402D"/>
    <w:rsid w:val="000C46E3"/>
    <w:rsid w:val="000C5E94"/>
    <w:rsid w:val="000C7A10"/>
    <w:rsid w:val="000D0001"/>
    <w:rsid w:val="000D345A"/>
    <w:rsid w:val="000D4105"/>
    <w:rsid w:val="000D417F"/>
    <w:rsid w:val="000D5419"/>
    <w:rsid w:val="000E08CE"/>
    <w:rsid w:val="000E107F"/>
    <w:rsid w:val="000E2CA9"/>
    <w:rsid w:val="000E3252"/>
    <w:rsid w:val="000E4C42"/>
    <w:rsid w:val="000E4F8D"/>
    <w:rsid w:val="000E6505"/>
    <w:rsid w:val="000F2109"/>
    <w:rsid w:val="000F6BFC"/>
    <w:rsid w:val="000F6C3E"/>
    <w:rsid w:val="0010564C"/>
    <w:rsid w:val="00110BCA"/>
    <w:rsid w:val="00114391"/>
    <w:rsid w:val="00115AEE"/>
    <w:rsid w:val="00117AE0"/>
    <w:rsid w:val="001237B9"/>
    <w:rsid w:val="00124999"/>
    <w:rsid w:val="00126516"/>
    <w:rsid w:val="00126ABE"/>
    <w:rsid w:val="00131116"/>
    <w:rsid w:val="0013120C"/>
    <w:rsid w:val="0013688D"/>
    <w:rsid w:val="001370EF"/>
    <w:rsid w:val="00142D89"/>
    <w:rsid w:val="00150346"/>
    <w:rsid w:val="00152AFE"/>
    <w:rsid w:val="00152FE2"/>
    <w:rsid w:val="0015758B"/>
    <w:rsid w:val="00163DEB"/>
    <w:rsid w:val="00165DD9"/>
    <w:rsid w:val="0017494B"/>
    <w:rsid w:val="00176E6A"/>
    <w:rsid w:val="00186A05"/>
    <w:rsid w:val="00191150"/>
    <w:rsid w:val="001942C7"/>
    <w:rsid w:val="0019536C"/>
    <w:rsid w:val="001A0C09"/>
    <w:rsid w:val="001A20AC"/>
    <w:rsid w:val="001A2178"/>
    <w:rsid w:val="001A2200"/>
    <w:rsid w:val="001A765C"/>
    <w:rsid w:val="001A7D04"/>
    <w:rsid w:val="001C00DC"/>
    <w:rsid w:val="001C0E09"/>
    <w:rsid w:val="001C2821"/>
    <w:rsid w:val="001C5B01"/>
    <w:rsid w:val="001C6087"/>
    <w:rsid w:val="001C6D79"/>
    <w:rsid w:val="001C78C4"/>
    <w:rsid w:val="001D45EB"/>
    <w:rsid w:val="001D46F0"/>
    <w:rsid w:val="001D4B8F"/>
    <w:rsid w:val="001D4CFB"/>
    <w:rsid w:val="001D5D5A"/>
    <w:rsid w:val="001D7BFD"/>
    <w:rsid w:val="001E03C4"/>
    <w:rsid w:val="001E265B"/>
    <w:rsid w:val="001E48C4"/>
    <w:rsid w:val="001E4FD9"/>
    <w:rsid w:val="001E7334"/>
    <w:rsid w:val="001F0473"/>
    <w:rsid w:val="001F4B29"/>
    <w:rsid w:val="001F4BAE"/>
    <w:rsid w:val="001F6934"/>
    <w:rsid w:val="0020048D"/>
    <w:rsid w:val="002008A2"/>
    <w:rsid w:val="002041F3"/>
    <w:rsid w:val="002043BA"/>
    <w:rsid w:val="0020568A"/>
    <w:rsid w:val="00205EB8"/>
    <w:rsid w:val="00207E21"/>
    <w:rsid w:val="002117B8"/>
    <w:rsid w:val="00214420"/>
    <w:rsid w:val="002157C2"/>
    <w:rsid w:val="0022191E"/>
    <w:rsid w:val="0022269C"/>
    <w:rsid w:val="002269C9"/>
    <w:rsid w:val="0023320A"/>
    <w:rsid w:val="002345E6"/>
    <w:rsid w:val="00236260"/>
    <w:rsid w:val="00242491"/>
    <w:rsid w:val="00247D68"/>
    <w:rsid w:val="0025142A"/>
    <w:rsid w:val="00253CCD"/>
    <w:rsid w:val="002570B5"/>
    <w:rsid w:val="00260BD4"/>
    <w:rsid w:val="002632AD"/>
    <w:rsid w:val="00263B49"/>
    <w:rsid w:val="0026456A"/>
    <w:rsid w:val="002660FC"/>
    <w:rsid w:val="00267F3A"/>
    <w:rsid w:val="00270FE5"/>
    <w:rsid w:val="00276E29"/>
    <w:rsid w:val="00277F75"/>
    <w:rsid w:val="00281BFE"/>
    <w:rsid w:val="002831FA"/>
    <w:rsid w:val="002835BB"/>
    <w:rsid w:val="00283A2C"/>
    <w:rsid w:val="00284609"/>
    <w:rsid w:val="00285680"/>
    <w:rsid w:val="002856D0"/>
    <w:rsid w:val="00286C6D"/>
    <w:rsid w:val="00290126"/>
    <w:rsid w:val="002902C0"/>
    <w:rsid w:val="00292B38"/>
    <w:rsid w:val="00293449"/>
    <w:rsid w:val="002A1551"/>
    <w:rsid w:val="002A2B2E"/>
    <w:rsid w:val="002A6B36"/>
    <w:rsid w:val="002A73C6"/>
    <w:rsid w:val="002B78BE"/>
    <w:rsid w:val="002C0138"/>
    <w:rsid w:val="002C2CBC"/>
    <w:rsid w:val="002C4F95"/>
    <w:rsid w:val="002C5017"/>
    <w:rsid w:val="002C697A"/>
    <w:rsid w:val="002D279E"/>
    <w:rsid w:val="002D30CF"/>
    <w:rsid w:val="002E5A3C"/>
    <w:rsid w:val="002E69F2"/>
    <w:rsid w:val="002E7153"/>
    <w:rsid w:val="002F254F"/>
    <w:rsid w:val="00300C0D"/>
    <w:rsid w:val="0030475D"/>
    <w:rsid w:val="00306737"/>
    <w:rsid w:val="00310F34"/>
    <w:rsid w:val="003151EB"/>
    <w:rsid w:val="00315A15"/>
    <w:rsid w:val="00321DCC"/>
    <w:rsid w:val="00322BB0"/>
    <w:rsid w:val="00323884"/>
    <w:rsid w:val="00326470"/>
    <w:rsid w:val="003267D0"/>
    <w:rsid w:val="00335550"/>
    <w:rsid w:val="003425E9"/>
    <w:rsid w:val="00344F93"/>
    <w:rsid w:val="00350648"/>
    <w:rsid w:val="00350D17"/>
    <w:rsid w:val="003515EE"/>
    <w:rsid w:val="00352CD2"/>
    <w:rsid w:val="003531DD"/>
    <w:rsid w:val="00354059"/>
    <w:rsid w:val="00356178"/>
    <w:rsid w:val="00361F46"/>
    <w:rsid w:val="00364A62"/>
    <w:rsid w:val="003718C4"/>
    <w:rsid w:val="00375CB4"/>
    <w:rsid w:val="00376E55"/>
    <w:rsid w:val="00376F27"/>
    <w:rsid w:val="00380504"/>
    <w:rsid w:val="00384876"/>
    <w:rsid w:val="003853C5"/>
    <w:rsid w:val="00385CC4"/>
    <w:rsid w:val="00390D80"/>
    <w:rsid w:val="00391FBC"/>
    <w:rsid w:val="00393D89"/>
    <w:rsid w:val="00394DCB"/>
    <w:rsid w:val="003962A2"/>
    <w:rsid w:val="003979CC"/>
    <w:rsid w:val="003A3A76"/>
    <w:rsid w:val="003A7A6A"/>
    <w:rsid w:val="003A7CDB"/>
    <w:rsid w:val="003B2A9C"/>
    <w:rsid w:val="003B6EF1"/>
    <w:rsid w:val="003B7729"/>
    <w:rsid w:val="003C0907"/>
    <w:rsid w:val="003C3545"/>
    <w:rsid w:val="003D0976"/>
    <w:rsid w:val="003D35B7"/>
    <w:rsid w:val="003D52DF"/>
    <w:rsid w:val="003E1AD9"/>
    <w:rsid w:val="003E46EA"/>
    <w:rsid w:val="003E7350"/>
    <w:rsid w:val="003F193A"/>
    <w:rsid w:val="003F197E"/>
    <w:rsid w:val="003F1BCE"/>
    <w:rsid w:val="003F2632"/>
    <w:rsid w:val="003F2F50"/>
    <w:rsid w:val="003F49F5"/>
    <w:rsid w:val="003F5C14"/>
    <w:rsid w:val="003F70B3"/>
    <w:rsid w:val="00401CD0"/>
    <w:rsid w:val="00404AC5"/>
    <w:rsid w:val="00406F46"/>
    <w:rsid w:val="00407BFF"/>
    <w:rsid w:val="00413FC8"/>
    <w:rsid w:val="0041511A"/>
    <w:rsid w:val="00415870"/>
    <w:rsid w:val="004165F9"/>
    <w:rsid w:val="00417B83"/>
    <w:rsid w:val="00421CDE"/>
    <w:rsid w:val="004236B8"/>
    <w:rsid w:val="00425AF2"/>
    <w:rsid w:val="0042752E"/>
    <w:rsid w:val="00427B62"/>
    <w:rsid w:val="0043094F"/>
    <w:rsid w:val="00435A13"/>
    <w:rsid w:val="00440369"/>
    <w:rsid w:val="0044084D"/>
    <w:rsid w:val="00441C64"/>
    <w:rsid w:val="00443180"/>
    <w:rsid w:val="0044353D"/>
    <w:rsid w:val="0044361D"/>
    <w:rsid w:val="0044405B"/>
    <w:rsid w:val="004450EA"/>
    <w:rsid w:val="00454708"/>
    <w:rsid w:val="00455430"/>
    <w:rsid w:val="004568E0"/>
    <w:rsid w:val="0046132C"/>
    <w:rsid w:val="0046134A"/>
    <w:rsid w:val="004675BE"/>
    <w:rsid w:val="004677EA"/>
    <w:rsid w:val="004720EB"/>
    <w:rsid w:val="00473D4C"/>
    <w:rsid w:val="0047547D"/>
    <w:rsid w:val="004755ED"/>
    <w:rsid w:val="00486621"/>
    <w:rsid w:val="00486769"/>
    <w:rsid w:val="00492215"/>
    <w:rsid w:val="004953BF"/>
    <w:rsid w:val="004A1377"/>
    <w:rsid w:val="004A3512"/>
    <w:rsid w:val="004A54AD"/>
    <w:rsid w:val="004A5BCB"/>
    <w:rsid w:val="004B0AC9"/>
    <w:rsid w:val="004B13F0"/>
    <w:rsid w:val="004B3FC5"/>
    <w:rsid w:val="004B754B"/>
    <w:rsid w:val="004C1391"/>
    <w:rsid w:val="004C1D30"/>
    <w:rsid w:val="004C3103"/>
    <w:rsid w:val="004C497E"/>
    <w:rsid w:val="004C6E98"/>
    <w:rsid w:val="004D0D5D"/>
    <w:rsid w:val="004D1E22"/>
    <w:rsid w:val="004D32C5"/>
    <w:rsid w:val="004D613D"/>
    <w:rsid w:val="004E0432"/>
    <w:rsid w:val="004E261B"/>
    <w:rsid w:val="004E57C7"/>
    <w:rsid w:val="004F0B00"/>
    <w:rsid w:val="004F1811"/>
    <w:rsid w:val="004F1C62"/>
    <w:rsid w:val="00501D1C"/>
    <w:rsid w:val="0050252A"/>
    <w:rsid w:val="005071C0"/>
    <w:rsid w:val="00512F48"/>
    <w:rsid w:val="0051305C"/>
    <w:rsid w:val="00513464"/>
    <w:rsid w:val="00513A8D"/>
    <w:rsid w:val="00514B21"/>
    <w:rsid w:val="00517F24"/>
    <w:rsid w:val="00524A4F"/>
    <w:rsid w:val="00527A82"/>
    <w:rsid w:val="005349AE"/>
    <w:rsid w:val="00541F50"/>
    <w:rsid w:val="005425D9"/>
    <w:rsid w:val="0054368F"/>
    <w:rsid w:val="005445FC"/>
    <w:rsid w:val="00546204"/>
    <w:rsid w:val="0054629D"/>
    <w:rsid w:val="00546E02"/>
    <w:rsid w:val="005505E2"/>
    <w:rsid w:val="00551997"/>
    <w:rsid w:val="00551E24"/>
    <w:rsid w:val="005530F1"/>
    <w:rsid w:val="005535DE"/>
    <w:rsid w:val="00554E31"/>
    <w:rsid w:val="00557534"/>
    <w:rsid w:val="00557BDB"/>
    <w:rsid w:val="00560732"/>
    <w:rsid w:val="00560A92"/>
    <w:rsid w:val="0056160C"/>
    <w:rsid w:val="00564569"/>
    <w:rsid w:val="00565316"/>
    <w:rsid w:val="00566492"/>
    <w:rsid w:val="00566D45"/>
    <w:rsid w:val="00570BF1"/>
    <w:rsid w:val="00571067"/>
    <w:rsid w:val="00571A6B"/>
    <w:rsid w:val="00573EE9"/>
    <w:rsid w:val="00574C29"/>
    <w:rsid w:val="00575AC8"/>
    <w:rsid w:val="0058343B"/>
    <w:rsid w:val="00584A6C"/>
    <w:rsid w:val="00587B0F"/>
    <w:rsid w:val="00595BB2"/>
    <w:rsid w:val="005B0A83"/>
    <w:rsid w:val="005B3B51"/>
    <w:rsid w:val="005B48B9"/>
    <w:rsid w:val="005B4ECF"/>
    <w:rsid w:val="005B4EFD"/>
    <w:rsid w:val="005B5CE1"/>
    <w:rsid w:val="005B7425"/>
    <w:rsid w:val="005C2E20"/>
    <w:rsid w:val="005C52E1"/>
    <w:rsid w:val="005C5FA1"/>
    <w:rsid w:val="005C69F3"/>
    <w:rsid w:val="005C7CA6"/>
    <w:rsid w:val="005D334E"/>
    <w:rsid w:val="005D3F6E"/>
    <w:rsid w:val="005E2CAC"/>
    <w:rsid w:val="005E2D76"/>
    <w:rsid w:val="005E3AED"/>
    <w:rsid w:val="005E45BB"/>
    <w:rsid w:val="005E51A4"/>
    <w:rsid w:val="005E53F0"/>
    <w:rsid w:val="005F3380"/>
    <w:rsid w:val="005F420A"/>
    <w:rsid w:val="005F4237"/>
    <w:rsid w:val="005F733E"/>
    <w:rsid w:val="00600ACA"/>
    <w:rsid w:val="00602834"/>
    <w:rsid w:val="00604706"/>
    <w:rsid w:val="00604CB4"/>
    <w:rsid w:val="006054A0"/>
    <w:rsid w:val="00610FF3"/>
    <w:rsid w:val="0061171F"/>
    <w:rsid w:val="006118C0"/>
    <w:rsid w:val="00617B85"/>
    <w:rsid w:val="00622D35"/>
    <w:rsid w:val="00625172"/>
    <w:rsid w:val="00630B6E"/>
    <w:rsid w:val="00631909"/>
    <w:rsid w:val="006335A9"/>
    <w:rsid w:val="0063445E"/>
    <w:rsid w:val="006346DA"/>
    <w:rsid w:val="00634A5C"/>
    <w:rsid w:val="00637293"/>
    <w:rsid w:val="00637443"/>
    <w:rsid w:val="00640AF0"/>
    <w:rsid w:val="00641532"/>
    <w:rsid w:val="00642137"/>
    <w:rsid w:val="00642EF0"/>
    <w:rsid w:val="00646CD8"/>
    <w:rsid w:val="00651B15"/>
    <w:rsid w:val="00651BFF"/>
    <w:rsid w:val="006556C0"/>
    <w:rsid w:val="006559B8"/>
    <w:rsid w:val="00656F3F"/>
    <w:rsid w:val="006573F1"/>
    <w:rsid w:val="006604B0"/>
    <w:rsid w:val="006658D8"/>
    <w:rsid w:val="00665988"/>
    <w:rsid w:val="00665C7B"/>
    <w:rsid w:val="00680609"/>
    <w:rsid w:val="006806C6"/>
    <w:rsid w:val="00682124"/>
    <w:rsid w:val="006859D5"/>
    <w:rsid w:val="006872EA"/>
    <w:rsid w:val="006950CA"/>
    <w:rsid w:val="006952BF"/>
    <w:rsid w:val="00695A18"/>
    <w:rsid w:val="00696CCD"/>
    <w:rsid w:val="006A035F"/>
    <w:rsid w:val="006A2645"/>
    <w:rsid w:val="006A71B8"/>
    <w:rsid w:val="006B3E3C"/>
    <w:rsid w:val="006B3E95"/>
    <w:rsid w:val="006B552E"/>
    <w:rsid w:val="006B776E"/>
    <w:rsid w:val="006C17E1"/>
    <w:rsid w:val="006C7AEF"/>
    <w:rsid w:val="006D0F07"/>
    <w:rsid w:val="006D222B"/>
    <w:rsid w:val="006D3CAA"/>
    <w:rsid w:val="006D43C7"/>
    <w:rsid w:val="006D7E3D"/>
    <w:rsid w:val="006E0B05"/>
    <w:rsid w:val="006E16BD"/>
    <w:rsid w:val="006F0D19"/>
    <w:rsid w:val="006F2F5D"/>
    <w:rsid w:val="006F3BB9"/>
    <w:rsid w:val="006F3D73"/>
    <w:rsid w:val="006F4050"/>
    <w:rsid w:val="006F72D7"/>
    <w:rsid w:val="006F7D67"/>
    <w:rsid w:val="007036F2"/>
    <w:rsid w:val="00704CD8"/>
    <w:rsid w:val="00704DF2"/>
    <w:rsid w:val="00705092"/>
    <w:rsid w:val="007056E1"/>
    <w:rsid w:val="0070651F"/>
    <w:rsid w:val="0071064B"/>
    <w:rsid w:val="00711734"/>
    <w:rsid w:val="0071177C"/>
    <w:rsid w:val="00713327"/>
    <w:rsid w:val="0071345D"/>
    <w:rsid w:val="0071392F"/>
    <w:rsid w:val="00713AF8"/>
    <w:rsid w:val="00714682"/>
    <w:rsid w:val="007166B5"/>
    <w:rsid w:val="00720E07"/>
    <w:rsid w:val="00727DFB"/>
    <w:rsid w:val="00732318"/>
    <w:rsid w:val="0073236A"/>
    <w:rsid w:val="00736F34"/>
    <w:rsid w:val="00737340"/>
    <w:rsid w:val="007378BE"/>
    <w:rsid w:val="00742525"/>
    <w:rsid w:val="00744FA6"/>
    <w:rsid w:val="00746051"/>
    <w:rsid w:val="00753F86"/>
    <w:rsid w:val="00755459"/>
    <w:rsid w:val="0075695A"/>
    <w:rsid w:val="0076054B"/>
    <w:rsid w:val="007609BE"/>
    <w:rsid w:val="00761856"/>
    <w:rsid w:val="007638F1"/>
    <w:rsid w:val="00774103"/>
    <w:rsid w:val="00774E8E"/>
    <w:rsid w:val="0078244D"/>
    <w:rsid w:val="00783081"/>
    <w:rsid w:val="00793A3C"/>
    <w:rsid w:val="007975CF"/>
    <w:rsid w:val="007A1DE8"/>
    <w:rsid w:val="007A3FA9"/>
    <w:rsid w:val="007B126B"/>
    <w:rsid w:val="007B4F8F"/>
    <w:rsid w:val="007B56E8"/>
    <w:rsid w:val="007C0BE9"/>
    <w:rsid w:val="007C223D"/>
    <w:rsid w:val="007C275F"/>
    <w:rsid w:val="007C7AA0"/>
    <w:rsid w:val="007D225E"/>
    <w:rsid w:val="007D2C38"/>
    <w:rsid w:val="007D3C5C"/>
    <w:rsid w:val="007D4D22"/>
    <w:rsid w:val="007D51BB"/>
    <w:rsid w:val="007D54FC"/>
    <w:rsid w:val="007D6A86"/>
    <w:rsid w:val="007E0683"/>
    <w:rsid w:val="007E1BAC"/>
    <w:rsid w:val="007E4158"/>
    <w:rsid w:val="007E7D83"/>
    <w:rsid w:val="007F10FB"/>
    <w:rsid w:val="007F182E"/>
    <w:rsid w:val="007F19F2"/>
    <w:rsid w:val="007F42D0"/>
    <w:rsid w:val="007F55B0"/>
    <w:rsid w:val="00800245"/>
    <w:rsid w:val="008010BB"/>
    <w:rsid w:val="00802192"/>
    <w:rsid w:val="00802F55"/>
    <w:rsid w:val="008048CE"/>
    <w:rsid w:val="00804A64"/>
    <w:rsid w:val="00805271"/>
    <w:rsid w:val="00806995"/>
    <w:rsid w:val="0080763B"/>
    <w:rsid w:val="00824727"/>
    <w:rsid w:val="00827024"/>
    <w:rsid w:val="008274D6"/>
    <w:rsid w:val="00832781"/>
    <w:rsid w:val="00833B4F"/>
    <w:rsid w:val="0083411A"/>
    <w:rsid w:val="00835858"/>
    <w:rsid w:val="00836C84"/>
    <w:rsid w:val="00840C42"/>
    <w:rsid w:val="008416A2"/>
    <w:rsid w:val="00842711"/>
    <w:rsid w:val="00846E83"/>
    <w:rsid w:val="00847452"/>
    <w:rsid w:val="00847901"/>
    <w:rsid w:val="00850E5E"/>
    <w:rsid w:val="00854B27"/>
    <w:rsid w:val="008556C6"/>
    <w:rsid w:val="00862C6E"/>
    <w:rsid w:val="00864507"/>
    <w:rsid w:val="008701FA"/>
    <w:rsid w:val="00872807"/>
    <w:rsid w:val="00873670"/>
    <w:rsid w:val="008776A5"/>
    <w:rsid w:val="00877D49"/>
    <w:rsid w:val="00882740"/>
    <w:rsid w:val="00882FCB"/>
    <w:rsid w:val="0088576D"/>
    <w:rsid w:val="008919F2"/>
    <w:rsid w:val="008957BE"/>
    <w:rsid w:val="00897606"/>
    <w:rsid w:val="008A0398"/>
    <w:rsid w:val="008A0B8B"/>
    <w:rsid w:val="008A24A2"/>
    <w:rsid w:val="008A3178"/>
    <w:rsid w:val="008A5B65"/>
    <w:rsid w:val="008A5C1E"/>
    <w:rsid w:val="008A6AE1"/>
    <w:rsid w:val="008B1041"/>
    <w:rsid w:val="008B4690"/>
    <w:rsid w:val="008B663A"/>
    <w:rsid w:val="008B7D80"/>
    <w:rsid w:val="008C066D"/>
    <w:rsid w:val="008C0D5B"/>
    <w:rsid w:val="008C18B6"/>
    <w:rsid w:val="008C23F3"/>
    <w:rsid w:val="008C303F"/>
    <w:rsid w:val="008C50F7"/>
    <w:rsid w:val="008C55D1"/>
    <w:rsid w:val="008C6BE1"/>
    <w:rsid w:val="008C7DEB"/>
    <w:rsid w:val="008D2C4C"/>
    <w:rsid w:val="008D3D97"/>
    <w:rsid w:val="008D41D0"/>
    <w:rsid w:val="008D4634"/>
    <w:rsid w:val="008D4E7B"/>
    <w:rsid w:val="008D5247"/>
    <w:rsid w:val="008D5D90"/>
    <w:rsid w:val="008E119F"/>
    <w:rsid w:val="008E1EE1"/>
    <w:rsid w:val="008E3C71"/>
    <w:rsid w:val="008E7A05"/>
    <w:rsid w:val="008E7DAD"/>
    <w:rsid w:val="008F0B50"/>
    <w:rsid w:val="008F14CD"/>
    <w:rsid w:val="008F173C"/>
    <w:rsid w:val="008F2C31"/>
    <w:rsid w:val="008F33DA"/>
    <w:rsid w:val="00907EBE"/>
    <w:rsid w:val="0091786B"/>
    <w:rsid w:val="00923DA2"/>
    <w:rsid w:val="00932CDE"/>
    <w:rsid w:val="009370A4"/>
    <w:rsid w:val="00946816"/>
    <w:rsid w:val="00951FA4"/>
    <w:rsid w:val="00964104"/>
    <w:rsid w:val="00966E69"/>
    <w:rsid w:val="009709A8"/>
    <w:rsid w:val="009726F5"/>
    <w:rsid w:val="00975B34"/>
    <w:rsid w:val="00976827"/>
    <w:rsid w:val="00980DEF"/>
    <w:rsid w:val="00984DD7"/>
    <w:rsid w:val="009850AC"/>
    <w:rsid w:val="00985114"/>
    <w:rsid w:val="00986AF4"/>
    <w:rsid w:val="00986B8F"/>
    <w:rsid w:val="00987CC2"/>
    <w:rsid w:val="00991486"/>
    <w:rsid w:val="00992080"/>
    <w:rsid w:val="00995431"/>
    <w:rsid w:val="00995D1D"/>
    <w:rsid w:val="00995FA0"/>
    <w:rsid w:val="009A4B4F"/>
    <w:rsid w:val="009A4D5D"/>
    <w:rsid w:val="009A54C1"/>
    <w:rsid w:val="009A7986"/>
    <w:rsid w:val="009C186E"/>
    <w:rsid w:val="009C232F"/>
    <w:rsid w:val="009C239F"/>
    <w:rsid w:val="009C393A"/>
    <w:rsid w:val="009C47EA"/>
    <w:rsid w:val="009C4E88"/>
    <w:rsid w:val="009D4650"/>
    <w:rsid w:val="009D6CB8"/>
    <w:rsid w:val="009D7227"/>
    <w:rsid w:val="009E27A1"/>
    <w:rsid w:val="009E7F4A"/>
    <w:rsid w:val="009F0927"/>
    <w:rsid w:val="009F3672"/>
    <w:rsid w:val="009F48EA"/>
    <w:rsid w:val="009F5AF2"/>
    <w:rsid w:val="009F69EB"/>
    <w:rsid w:val="009F73F7"/>
    <w:rsid w:val="00A013AF"/>
    <w:rsid w:val="00A10E66"/>
    <w:rsid w:val="00A12220"/>
    <w:rsid w:val="00A1244E"/>
    <w:rsid w:val="00A13CA3"/>
    <w:rsid w:val="00A217BE"/>
    <w:rsid w:val="00A22200"/>
    <w:rsid w:val="00A25DE6"/>
    <w:rsid w:val="00A325B4"/>
    <w:rsid w:val="00A36011"/>
    <w:rsid w:val="00A3773A"/>
    <w:rsid w:val="00A408F5"/>
    <w:rsid w:val="00A41E44"/>
    <w:rsid w:val="00A42ED7"/>
    <w:rsid w:val="00A430B3"/>
    <w:rsid w:val="00A43838"/>
    <w:rsid w:val="00A476E9"/>
    <w:rsid w:val="00A5043F"/>
    <w:rsid w:val="00A5100B"/>
    <w:rsid w:val="00A5229A"/>
    <w:rsid w:val="00A52E2C"/>
    <w:rsid w:val="00A533BD"/>
    <w:rsid w:val="00A54CEE"/>
    <w:rsid w:val="00A55382"/>
    <w:rsid w:val="00A5561C"/>
    <w:rsid w:val="00A56209"/>
    <w:rsid w:val="00A567A8"/>
    <w:rsid w:val="00A576D1"/>
    <w:rsid w:val="00A648E6"/>
    <w:rsid w:val="00A677EE"/>
    <w:rsid w:val="00A726EB"/>
    <w:rsid w:val="00A7749F"/>
    <w:rsid w:val="00A80A03"/>
    <w:rsid w:val="00A8246A"/>
    <w:rsid w:val="00A839F2"/>
    <w:rsid w:val="00A92007"/>
    <w:rsid w:val="00A95DD1"/>
    <w:rsid w:val="00AA7BE2"/>
    <w:rsid w:val="00AB5B7A"/>
    <w:rsid w:val="00AB5EF1"/>
    <w:rsid w:val="00AC0656"/>
    <w:rsid w:val="00AC0D0C"/>
    <w:rsid w:val="00AC1064"/>
    <w:rsid w:val="00AC151A"/>
    <w:rsid w:val="00AC2768"/>
    <w:rsid w:val="00AC4454"/>
    <w:rsid w:val="00AD20C8"/>
    <w:rsid w:val="00AD2EA7"/>
    <w:rsid w:val="00AD31EB"/>
    <w:rsid w:val="00AD3466"/>
    <w:rsid w:val="00AD3F9E"/>
    <w:rsid w:val="00AD477C"/>
    <w:rsid w:val="00AD4A41"/>
    <w:rsid w:val="00AE2EFB"/>
    <w:rsid w:val="00AE492E"/>
    <w:rsid w:val="00AE6B73"/>
    <w:rsid w:val="00AF1A4F"/>
    <w:rsid w:val="00AF2461"/>
    <w:rsid w:val="00AF4773"/>
    <w:rsid w:val="00AF51B2"/>
    <w:rsid w:val="00AF7508"/>
    <w:rsid w:val="00B028D3"/>
    <w:rsid w:val="00B0303B"/>
    <w:rsid w:val="00B05529"/>
    <w:rsid w:val="00B1117F"/>
    <w:rsid w:val="00B11B63"/>
    <w:rsid w:val="00B2399F"/>
    <w:rsid w:val="00B24925"/>
    <w:rsid w:val="00B249D0"/>
    <w:rsid w:val="00B26E85"/>
    <w:rsid w:val="00B27FD5"/>
    <w:rsid w:val="00B358EA"/>
    <w:rsid w:val="00B4176B"/>
    <w:rsid w:val="00B426ED"/>
    <w:rsid w:val="00B52A0D"/>
    <w:rsid w:val="00B53A1A"/>
    <w:rsid w:val="00B553BD"/>
    <w:rsid w:val="00B63C38"/>
    <w:rsid w:val="00B670AB"/>
    <w:rsid w:val="00B67403"/>
    <w:rsid w:val="00B727CA"/>
    <w:rsid w:val="00B72EBD"/>
    <w:rsid w:val="00B74908"/>
    <w:rsid w:val="00B74FEE"/>
    <w:rsid w:val="00B81FAC"/>
    <w:rsid w:val="00B828EF"/>
    <w:rsid w:val="00B83B5B"/>
    <w:rsid w:val="00B842B1"/>
    <w:rsid w:val="00B8469B"/>
    <w:rsid w:val="00B84ACC"/>
    <w:rsid w:val="00B85E8A"/>
    <w:rsid w:val="00B9022E"/>
    <w:rsid w:val="00B9414C"/>
    <w:rsid w:val="00B96ED1"/>
    <w:rsid w:val="00BA2390"/>
    <w:rsid w:val="00BA3B35"/>
    <w:rsid w:val="00BA3B67"/>
    <w:rsid w:val="00BA7AF2"/>
    <w:rsid w:val="00BB2C0C"/>
    <w:rsid w:val="00BB5639"/>
    <w:rsid w:val="00BB5D28"/>
    <w:rsid w:val="00BC1A62"/>
    <w:rsid w:val="00BC60BA"/>
    <w:rsid w:val="00BD0540"/>
    <w:rsid w:val="00BD078E"/>
    <w:rsid w:val="00BD11A1"/>
    <w:rsid w:val="00BD2FAF"/>
    <w:rsid w:val="00BD3615"/>
    <w:rsid w:val="00BD3CCF"/>
    <w:rsid w:val="00BE05DB"/>
    <w:rsid w:val="00BE1338"/>
    <w:rsid w:val="00BE3159"/>
    <w:rsid w:val="00BE74AC"/>
    <w:rsid w:val="00BF00C9"/>
    <w:rsid w:val="00BF24AF"/>
    <w:rsid w:val="00BF2FD4"/>
    <w:rsid w:val="00BF4D7C"/>
    <w:rsid w:val="00BF5394"/>
    <w:rsid w:val="00C0016C"/>
    <w:rsid w:val="00C035F6"/>
    <w:rsid w:val="00C11519"/>
    <w:rsid w:val="00C119F1"/>
    <w:rsid w:val="00C21854"/>
    <w:rsid w:val="00C24F66"/>
    <w:rsid w:val="00C25344"/>
    <w:rsid w:val="00C25E69"/>
    <w:rsid w:val="00C26F91"/>
    <w:rsid w:val="00C27B07"/>
    <w:rsid w:val="00C31B4A"/>
    <w:rsid w:val="00C36652"/>
    <w:rsid w:val="00C41FC5"/>
    <w:rsid w:val="00C43514"/>
    <w:rsid w:val="00C476FB"/>
    <w:rsid w:val="00C508EA"/>
    <w:rsid w:val="00C60B92"/>
    <w:rsid w:val="00C70B19"/>
    <w:rsid w:val="00C72E9A"/>
    <w:rsid w:val="00C73FB2"/>
    <w:rsid w:val="00C81B88"/>
    <w:rsid w:val="00C828F4"/>
    <w:rsid w:val="00C83346"/>
    <w:rsid w:val="00C849E8"/>
    <w:rsid w:val="00C85103"/>
    <w:rsid w:val="00C90E39"/>
    <w:rsid w:val="00C954F4"/>
    <w:rsid w:val="00CA583B"/>
    <w:rsid w:val="00CA5A7E"/>
    <w:rsid w:val="00CA5F0B"/>
    <w:rsid w:val="00CB2F06"/>
    <w:rsid w:val="00CB3AA3"/>
    <w:rsid w:val="00CB6132"/>
    <w:rsid w:val="00CC54C8"/>
    <w:rsid w:val="00CC5BBC"/>
    <w:rsid w:val="00CC5F4C"/>
    <w:rsid w:val="00CC6BE0"/>
    <w:rsid w:val="00CD3440"/>
    <w:rsid w:val="00CD6156"/>
    <w:rsid w:val="00CD6FE2"/>
    <w:rsid w:val="00CE15DD"/>
    <w:rsid w:val="00CE3256"/>
    <w:rsid w:val="00CE413F"/>
    <w:rsid w:val="00CE55FB"/>
    <w:rsid w:val="00CF0773"/>
    <w:rsid w:val="00CF2B77"/>
    <w:rsid w:val="00CF4303"/>
    <w:rsid w:val="00CF7DE0"/>
    <w:rsid w:val="00CF7EF6"/>
    <w:rsid w:val="00D0010D"/>
    <w:rsid w:val="00D028D4"/>
    <w:rsid w:val="00D11FAE"/>
    <w:rsid w:val="00D15258"/>
    <w:rsid w:val="00D15277"/>
    <w:rsid w:val="00D16F2E"/>
    <w:rsid w:val="00D233A1"/>
    <w:rsid w:val="00D24774"/>
    <w:rsid w:val="00D27BF4"/>
    <w:rsid w:val="00D31FA8"/>
    <w:rsid w:val="00D342FC"/>
    <w:rsid w:val="00D36E9D"/>
    <w:rsid w:val="00D37EE4"/>
    <w:rsid w:val="00D40298"/>
    <w:rsid w:val="00D40650"/>
    <w:rsid w:val="00D42608"/>
    <w:rsid w:val="00D50169"/>
    <w:rsid w:val="00D516C3"/>
    <w:rsid w:val="00D51A91"/>
    <w:rsid w:val="00D52DE9"/>
    <w:rsid w:val="00D542B3"/>
    <w:rsid w:val="00D559F8"/>
    <w:rsid w:val="00D63A5D"/>
    <w:rsid w:val="00D759C9"/>
    <w:rsid w:val="00D774F1"/>
    <w:rsid w:val="00D80A80"/>
    <w:rsid w:val="00D81A01"/>
    <w:rsid w:val="00D81D77"/>
    <w:rsid w:val="00D8202D"/>
    <w:rsid w:val="00D8243B"/>
    <w:rsid w:val="00D839E3"/>
    <w:rsid w:val="00D84FA5"/>
    <w:rsid w:val="00D863A9"/>
    <w:rsid w:val="00D86D42"/>
    <w:rsid w:val="00D90B66"/>
    <w:rsid w:val="00D915CD"/>
    <w:rsid w:val="00D91667"/>
    <w:rsid w:val="00D91E07"/>
    <w:rsid w:val="00D924E2"/>
    <w:rsid w:val="00D93AAB"/>
    <w:rsid w:val="00D97A92"/>
    <w:rsid w:val="00DA0832"/>
    <w:rsid w:val="00DA262E"/>
    <w:rsid w:val="00DA4596"/>
    <w:rsid w:val="00DA4EEA"/>
    <w:rsid w:val="00DA5AAE"/>
    <w:rsid w:val="00DA680A"/>
    <w:rsid w:val="00DA75AB"/>
    <w:rsid w:val="00DA7981"/>
    <w:rsid w:val="00DB0782"/>
    <w:rsid w:val="00DB0CEB"/>
    <w:rsid w:val="00DB1FA6"/>
    <w:rsid w:val="00DB2937"/>
    <w:rsid w:val="00DB68D3"/>
    <w:rsid w:val="00DC09A7"/>
    <w:rsid w:val="00DC24C9"/>
    <w:rsid w:val="00DC3230"/>
    <w:rsid w:val="00DC5688"/>
    <w:rsid w:val="00DD0E1F"/>
    <w:rsid w:val="00DD3B0B"/>
    <w:rsid w:val="00DD4425"/>
    <w:rsid w:val="00DD5AC9"/>
    <w:rsid w:val="00DD7C69"/>
    <w:rsid w:val="00DE16A9"/>
    <w:rsid w:val="00DE2354"/>
    <w:rsid w:val="00DE437A"/>
    <w:rsid w:val="00DF44DF"/>
    <w:rsid w:val="00DF5ABE"/>
    <w:rsid w:val="00DF7343"/>
    <w:rsid w:val="00E008AE"/>
    <w:rsid w:val="00E01CF4"/>
    <w:rsid w:val="00E023F6"/>
    <w:rsid w:val="00E03DBB"/>
    <w:rsid w:val="00E05C2F"/>
    <w:rsid w:val="00E06142"/>
    <w:rsid w:val="00E062E5"/>
    <w:rsid w:val="00E0736F"/>
    <w:rsid w:val="00E108C0"/>
    <w:rsid w:val="00E10C92"/>
    <w:rsid w:val="00E110BE"/>
    <w:rsid w:val="00E12DB9"/>
    <w:rsid w:val="00E12FA8"/>
    <w:rsid w:val="00E139A2"/>
    <w:rsid w:val="00E16F81"/>
    <w:rsid w:val="00E17096"/>
    <w:rsid w:val="00E17FB6"/>
    <w:rsid w:val="00E2218A"/>
    <w:rsid w:val="00E2270F"/>
    <w:rsid w:val="00E3071E"/>
    <w:rsid w:val="00E33B44"/>
    <w:rsid w:val="00E33F58"/>
    <w:rsid w:val="00E35422"/>
    <w:rsid w:val="00E370D1"/>
    <w:rsid w:val="00E406F9"/>
    <w:rsid w:val="00E41937"/>
    <w:rsid w:val="00E45749"/>
    <w:rsid w:val="00E47078"/>
    <w:rsid w:val="00E525CB"/>
    <w:rsid w:val="00E52FC8"/>
    <w:rsid w:val="00E53CF5"/>
    <w:rsid w:val="00E55203"/>
    <w:rsid w:val="00E57E14"/>
    <w:rsid w:val="00E606DA"/>
    <w:rsid w:val="00E67743"/>
    <w:rsid w:val="00E67E5A"/>
    <w:rsid w:val="00E70464"/>
    <w:rsid w:val="00E75420"/>
    <w:rsid w:val="00E83738"/>
    <w:rsid w:val="00E8474F"/>
    <w:rsid w:val="00E902BF"/>
    <w:rsid w:val="00E90F07"/>
    <w:rsid w:val="00E919E9"/>
    <w:rsid w:val="00E91AE0"/>
    <w:rsid w:val="00EA48D6"/>
    <w:rsid w:val="00EB23EF"/>
    <w:rsid w:val="00EB2ABC"/>
    <w:rsid w:val="00EB47C0"/>
    <w:rsid w:val="00EB6AF4"/>
    <w:rsid w:val="00EC0E9E"/>
    <w:rsid w:val="00EC1F61"/>
    <w:rsid w:val="00EC35FD"/>
    <w:rsid w:val="00EC4ECC"/>
    <w:rsid w:val="00EC7D18"/>
    <w:rsid w:val="00ED18A8"/>
    <w:rsid w:val="00EE0D38"/>
    <w:rsid w:val="00EE1157"/>
    <w:rsid w:val="00EE2D6C"/>
    <w:rsid w:val="00EE5D88"/>
    <w:rsid w:val="00EF280A"/>
    <w:rsid w:val="00EF2EAA"/>
    <w:rsid w:val="00F018F3"/>
    <w:rsid w:val="00F01F17"/>
    <w:rsid w:val="00F1039F"/>
    <w:rsid w:val="00F17B61"/>
    <w:rsid w:val="00F20197"/>
    <w:rsid w:val="00F20CBF"/>
    <w:rsid w:val="00F21574"/>
    <w:rsid w:val="00F25A4E"/>
    <w:rsid w:val="00F423A7"/>
    <w:rsid w:val="00F4276C"/>
    <w:rsid w:val="00F442B6"/>
    <w:rsid w:val="00F467C8"/>
    <w:rsid w:val="00F50EBC"/>
    <w:rsid w:val="00F515D9"/>
    <w:rsid w:val="00F528AB"/>
    <w:rsid w:val="00F528B9"/>
    <w:rsid w:val="00F5429C"/>
    <w:rsid w:val="00F54604"/>
    <w:rsid w:val="00F56002"/>
    <w:rsid w:val="00F6694A"/>
    <w:rsid w:val="00F70B56"/>
    <w:rsid w:val="00F827D3"/>
    <w:rsid w:val="00F946A7"/>
    <w:rsid w:val="00F9645B"/>
    <w:rsid w:val="00FA1B09"/>
    <w:rsid w:val="00FA5B95"/>
    <w:rsid w:val="00FA63F4"/>
    <w:rsid w:val="00FB2492"/>
    <w:rsid w:val="00FB48DB"/>
    <w:rsid w:val="00FB4EEA"/>
    <w:rsid w:val="00FC49B4"/>
    <w:rsid w:val="00FC58A7"/>
    <w:rsid w:val="00FD0DBF"/>
    <w:rsid w:val="00FD4BF8"/>
    <w:rsid w:val="00FE185D"/>
    <w:rsid w:val="00FE2587"/>
    <w:rsid w:val="00FE3760"/>
    <w:rsid w:val="00FE3E36"/>
    <w:rsid w:val="00FE4DFE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012D1CF"/>
  <w15:docId w15:val="{17C072C4-7DB2-4397-B836-F318EF4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B553BD"/>
    <w:pPr>
      <w:jc w:val="both"/>
    </w:pPr>
    <w:rPr>
      <w:rFonts w:eastAsia="SimSun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unhideWhenUsed/>
    <w:rsid w:val="00B358EA"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FE4DFE"/>
    <w:pPr>
      <w:ind w:left="720"/>
      <w:contextualSpacing/>
    </w:pPr>
    <w:rPr>
      <w:rFonts w:cs="Mangal"/>
      <w:kern w:val="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F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394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394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94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B96ED1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d">
    <w:name w:val="d"/>
    <w:basedOn w:val="DefaultParagraphFont"/>
    <w:rsid w:val="003D35B7"/>
  </w:style>
  <w:style w:type="character" w:customStyle="1" w:styleId="dxdliik">
    <w:name w:val="d_x_dliik"/>
    <w:basedOn w:val="DefaultParagraphFont"/>
    <w:rsid w:val="003D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14895C0A00C4A891A13FB7AA61DEE" ma:contentTypeVersion="0" ma:contentTypeDescription="Loo uus dokument" ma:contentTypeScope="" ma:versionID="be5e98918b6183cd3782e829d22db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08C1D43-0120-4B86-8D6E-349D15984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5B8B6-C17B-4A14-83A6-ECC471843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71172-471C-4D57-ADBB-488C650FB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7F791-7FD7-4750-9C9C-CC8D2195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1630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Lehti Veeväli</cp:lastModifiedBy>
  <cp:revision>3</cp:revision>
  <cp:lastPrinted>2021-02-03T11:45:00Z</cp:lastPrinted>
  <dcterms:created xsi:type="dcterms:W3CDTF">2021-03-15T13:27:00Z</dcterms:created>
  <dcterms:modified xsi:type="dcterms:W3CDTF">2021-03-17T19:16:00Z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0x01010038114895C0A00C4A891A13FB7AA61DEE</vt:lpwstr>
  </property>
</Properties>
</file>