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956C7" w14:textId="6F9693BE" w:rsidR="004D33AE" w:rsidRDefault="004D33AE" w:rsidP="0060581A">
      <w:pPr>
        <w:keepNext/>
        <w:keepLines/>
        <w:suppressLineNumbers/>
        <w:autoSpaceDE/>
        <w:autoSpaceDN/>
        <w:jc w:val="right"/>
        <w:rPr>
          <w:rFonts w:eastAsia="SimSun"/>
          <w:b/>
          <w:bCs/>
          <w:kern w:val="1"/>
          <w:sz w:val="20"/>
          <w:szCs w:val="20"/>
          <w:lang w:eastAsia="zh-CN" w:bidi="hi-IN"/>
        </w:rPr>
      </w:pPr>
    </w:p>
    <w:p w14:paraId="46705268" w14:textId="77777777" w:rsidR="00015981" w:rsidRPr="00015981" w:rsidRDefault="00015981" w:rsidP="00015981">
      <w:pPr>
        <w:rPr>
          <w:b/>
          <w:bCs/>
        </w:rPr>
      </w:pPr>
      <w:r w:rsidRPr="00015981">
        <w:rPr>
          <w:noProof/>
          <w:lang w:eastAsia="et-EE"/>
        </w:rPr>
        <mc:AlternateContent>
          <mc:Choice Requires="wps">
            <w:drawing>
              <wp:anchor distT="0" distB="0" distL="114300" distR="114300" simplePos="0" relativeHeight="251659264" behindDoc="0" locked="0" layoutInCell="1" allowOverlap="1" wp14:anchorId="152C0042" wp14:editId="4D45B81C">
                <wp:simplePos x="0" y="0"/>
                <wp:positionH relativeFrom="column">
                  <wp:posOffset>5156200</wp:posOffset>
                </wp:positionH>
                <wp:positionV relativeFrom="paragraph">
                  <wp:posOffset>52070</wp:posOffset>
                </wp:positionV>
                <wp:extent cx="809625" cy="442762"/>
                <wp:effectExtent l="0" t="0" r="28575" b="14605"/>
                <wp:wrapNone/>
                <wp:docPr id="2" name="Tekstiväli 2"/>
                <wp:cNvGraphicFramePr/>
                <a:graphic xmlns:a="http://schemas.openxmlformats.org/drawingml/2006/main">
                  <a:graphicData uri="http://schemas.microsoft.com/office/word/2010/wordprocessingShape">
                    <wps:wsp>
                      <wps:cNvSpPr txBox="1"/>
                      <wps:spPr>
                        <a:xfrm>
                          <a:off x="0" y="0"/>
                          <a:ext cx="809625" cy="442762"/>
                        </a:xfrm>
                        <a:prstGeom prst="rect">
                          <a:avLst/>
                        </a:prstGeom>
                        <a:solidFill>
                          <a:sysClr val="window" lastClr="FFFFFF"/>
                        </a:solidFill>
                        <a:ln w="6350">
                          <a:solidFill>
                            <a:sysClr val="window" lastClr="FFFFFF"/>
                          </a:solidFill>
                        </a:ln>
                        <a:effectLst/>
                      </wps:spPr>
                      <wps:txbx>
                        <w:txbxContent>
                          <w:p w14:paraId="45AA78CE" w14:textId="77777777" w:rsidR="000326B5" w:rsidRDefault="000326B5" w:rsidP="00015981">
                            <w:pPr>
                              <w:rPr>
                                <w:b/>
                                <w:sz w:val="20"/>
                                <w:szCs w:val="20"/>
                              </w:rPr>
                            </w:pPr>
                            <w:r>
                              <w:rPr>
                                <w:b/>
                                <w:sz w:val="20"/>
                                <w:szCs w:val="20"/>
                              </w:rPr>
                              <w:t>KAVAND</w:t>
                            </w:r>
                          </w:p>
                          <w:p w14:paraId="37E93F38" w14:textId="5DF61D85" w:rsidR="000326B5" w:rsidRDefault="000326B5" w:rsidP="00015981">
                            <w:pPr>
                              <w:rPr>
                                <w:sz w:val="20"/>
                                <w:szCs w:val="20"/>
                              </w:rPr>
                            </w:pPr>
                            <w:r>
                              <w:rPr>
                                <w:sz w:val="20"/>
                                <w:szCs w:val="20"/>
                              </w:rPr>
                              <w:t>04.12.2020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2C0042" id="_x0000_t202" coordsize="21600,21600" o:spt="202" path="m,l,21600r21600,l21600,xe">
                <v:stroke joinstyle="miter"/>
                <v:path gradientshapeok="t" o:connecttype="rect"/>
              </v:shapetype>
              <v:shape id="Tekstiväli 2" o:spid="_x0000_s1026" type="#_x0000_t202" style="position:absolute;margin-left:406pt;margin-top:4.1pt;width:63.7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" fillcolor="window" strokecolor="window" strokeweight=".5pt">
                <v:textbox>
                  <w:txbxContent>
                    <w:p w14:paraId="45AA78CE" w14:textId="77777777" w:rsidR="000326B5" w:rsidRDefault="000326B5" w:rsidP="00015981">
                      <w:pPr>
                        <w:rPr>
                          <w:b/>
                          <w:sz w:val="20"/>
                          <w:szCs w:val="20"/>
                        </w:rPr>
                      </w:pPr>
                      <w:r>
                        <w:rPr>
                          <w:b/>
                          <w:sz w:val="20"/>
                          <w:szCs w:val="20"/>
                        </w:rPr>
                        <w:t>KAVAND</w:t>
                      </w:r>
                    </w:p>
                    <w:p w14:paraId="37E93F38" w14:textId="5DF61D85" w:rsidR="000326B5" w:rsidRDefault="000326B5" w:rsidP="00015981">
                      <w:pPr>
                        <w:rPr>
                          <w:sz w:val="20"/>
                          <w:szCs w:val="20"/>
                        </w:rPr>
                      </w:pPr>
                      <w:r>
                        <w:rPr>
                          <w:sz w:val="20"/>
                          <w:szCs w:val="20"/>
                        </w:rPr>
                        <w:t>04.12.2020</w:t>
                      </w:r>
                    </w:p>
                  </w:txbxContent>
                </v:textbox>
              </v:shape>
            </w:pict>
          </mc:Fallback>
        </mc:AlternateContent>
      </w:r>
    </w:p>
    <w:p w14:paraId="5E16363F" w14:textId="77777777" w:rsidR="00015981" w:rsidRPr="00015981" w:rsidRDefault="00015981" w:rsidP="00015981">
      <w:pPr>
        <w:rPr>
          <w:b/>
          <w:bCs/>
        </w:rPr>
      </w:pPr>
    </w:p>
    <w:p w14:paraId="0659E9D7" w14:textId="44E36414" w:rsidR="00FA7F23" w:rsidRDefault="00FA7F23" w:rsidP="000F3352">
      <w:pPr>
        <w:rPr>
          <w:b/>
          <w:bCs/>
        </w:rPr>
      </w:pPr>
    </w:p>
    <w:p w14:paraId="55E9F7D4" w14:textId="77777777" w:rsidR="00252034" w:rsidRDefault="00252034" w:rsidP="00EE716F">
      <w:pPr>
        <w:jc w:val="center"/>
        <w:rPr>
          <w:b/>
          <w:bCs/>
          <w:sz w:val="32"/>
          <w:szCs w:val="32"/>
        </w:rPr>
      </w:pPr>
      <w:r w:rsidRPr="00EE716F">
        <w:rPr>
          <w:b/>
          <w:bCs/>
          <w:sz w:val="32"/>
          <w:szCs w:val="32"/>
        </w:rPr>
        <w:t>Veterinaarseaduse eelnõu seletuskiri</w:t>
      </w:r>
    </w:p>
    <w:p w14:paraId="178643C4" w14:textId="7D46BF9A" w:rsidR="002D6483" w:rsidRPr="0044450A" w:rsidRDefault="002D6483" w:rsidP="00252034">
      <w:pPr>
        <w:spacing w:after="240"/>
        <w:jc w:val="center"/>
        <w:rPr>
          <w:b/>
          <w:bCs/>
        </w:rPr>
      </w:pPr>
    </w:p>
    <w:p w14:paraId="37D399E7" w14:textId="5B145D26" w:rsidR="00494933" w:rsidRDefault="002D6483" w:rsidP="000C0C44">
      <w:pPr>
        <w:pStyle w:val="Heading1"/>
        <w:jc w:val="left"/>
        <w:rPr>
          <w:rFonts w:ascii="Times New Roman" w:hAnsi="Times New Roman"/>
          <w:sz w:val="24"/>
          <w:szCs w:val="24"/>
        </w:rPr>
      </w:pPr>
      <w:r w:rsidRPr="00325405">
        <w:rPr>
          <w:rFonts w:ascii="Times New Roman" w:hAnsi="Times New Roman"/>
          <w:sz w:val="24"/>
          <w:szCs w:val="24"/>
        </w:rPr>
        <w:t>1. Sissejuhatus</w:t>
      </w:r>
    </w:p>
    <w:p w14:paraId="37466B0C" w14:textId="77777777" w:rsidR="00EF2268" w:rsidRPr="00EF2268" w:rsidRDefault="00EF2268" w:rsidP="000C0C44"/>
    <w:p w14:paraId="7BBEA491" w14:textId="378C8FBF" w:rsidR="006164F9" w:rsidRDefault="00482537" w:rsidP="00482537">
      <w:r>
        <w:t xml:space="preserve">1.1. </w:t>
      </w:r>
      <w:r w:rsidR="006164F9" w:rsidRPr="00494933">
        <w:t>Sisukokkuvõte</w:t>
      </w:r>
    </w:p>
    <w:p w14:paraId="35B9A9E1" w14:textId="77777777" w:rsidR="00482537" w:rsidRPr="00482537" w:rsidRDefault="00482537" w:rsidP="00482537">
      <w:pPr>
        <w:rPr>
          <w:i/>
        </w:rPr>
      </w:pPr>
    </w:p>
    <w:p w14:paraId="57A044AE" w14:textId="39C5BA6D" w:rsidR="0001241B" w:rsidRDefault="0001241B" w:rsidP="000C0C44">
      <w:pPr>
        <w:jc w:val="both"/>
      </w:pPr>
      <w:r>
        <w:t>Veterinaarseadus</w:t>
      </w:r>
      <w:r w:rsidR="007E5294">
        <w:t>e</w:t>
      </w:r>
      <w:r>
        <w:t xml:space="preserve"> eelnõu (</w:t>
      </w:r>
      <w:r w:rsidRPr="005C2037">
        <w:t>edaspidi</w:t>
      </w:r>
      <w:r w:rsidRPr="005616B0">
        <w:rPr>
          <w:i/>
        </w:rPr>
        <w:t xml:space="preserve"> eelnõu</w:t>
      </w:r>
      <w:r>
        <w:t xml:space="preserve">) </w:t>
      </w:r>
      <w:r w:rsidRPr="00C32E39">
        <w:t>väljatöötamine on tingitud vaja</w:t>
      </w:r>
      <w:r>
        <w:t>dusest rakendada Euroopa Parlamendi ja nõukogu määrust (EL) 2016/429</w:t>
      </w:r>
      <w:r w:rsidR="001E6CC2">
        <w:rPr>
          <w:rStyle w:val="FootnoteReference"/>
        </w:rPr>
        <w:footnoteReference w:id="1"/>
      </w:r>
      <w:r w:rsidR="0018751E">
        <w:t xml:space="preserve"> </w:t>
      </w:r>
      <w:r>
        <w:t xml:space="preserve">loomataudide kohta, millega muudetakse teatavaid loomatervise valdkonna õigusakte või tunnistatakse need kehtetuks </w:t>
      </w:r>
      <w:r w:rsidR="00C6178B" w:rsidRPr="00C6178B">
        <w:t xml:space="preserve">(loomatervise määrus) </w:t>
      </w:r>
      <w:r>
        <w:t>(ELT L 84 31.03.2016, lk 1–208)</w:t>
      </w:r>
      <w:r w:rsidRPr="0001241B">
        <w:t xml:space="preserve"> </w:t>
      </w:r>
      <w:r w:rsidR="00C6178B">
        <w:t>(edaspidi</w:t>
      </w:r>
      <w:r w:rsidR="00C6178B" w:rsidRPr="00EF2268">
        <w:rPr>
          <w:i/>
        </w:rPr>
        <w:t xml:space="preserve"> LTM</w:t>
      </w:r>
      <w:r w:rsidR="00C6178B" w:rsidRPr="0018751E">
        <w:t xml:space="preserve"> või </w:t>
      </w:r>
      <w:r w:rsidR="00C6178B">
        <w:rPr>
          <w:i/>
        </w:rPr>
        <w:t>määrus (EL) 2016/429</w:t>
      </w:r>
      <w:r w:rsidRPr="008E0E03">
        <w:t>)</w:t>
      </w:r>
      <w:r>
        <w:t>, mi</w:t>
      </w:r>
      <w:r w:rsidR="003C3604">
        <w:t>da</w:t>
      </w:r>
      <w:r>
        <w:t xml:space="preserve"> kohald</w:t>
      </w:r>
      <w:r w:rsidR="003C3604">
        <w:t>atakse</w:t>
      </w:r>
      <w:r w:rsidRPr="00BD18A9">
        <w:t xml:space="preserve"> </w:t>
      </w:r>
      <w:r w:rsidR="003C3604">
        <w:t xml:space="preserve">alates </w:t>
      </w:r>
      <w:r w:rsidRPr="00F24916">
        <w:t>20</w:t>
      </w:r>
      <w:r>
        <w:t>21</w:t>
      </w:r>
      <w:r w:rsidRPr="00F24916">
        <w:t>. a</w:t>
      </w:r>
      <w:r>
        <w:t>asta</w:t>
      </w:r>
      <w:r w:rsidRPr="00F24916">
        <w:t xml:space="preserve"> </w:t>
      </w:r>
      <w:r>
        <w:t>21</w:t>
      </w:r>
      <w:r w:rsidRPr="00BD18A9">
        <w:t xml:space="preserve">. </w:t>
      </w:r>
      <w:r>
        <w:t>aprilli</w:t>
      </w:r>
      <w:r w:rsidR="003C3604">
        <w:t>st</w:t>
      </w:r>
      <w:r w:rsidRPr="00BD18A9">
        <w:t xml:space="preserve">. </w:t>
      </w:r>
      <w:r>
        <w:t xml:space="preserve">Seoses Euroopa Liidu </w:t>
      </w:r>
      <w:r w:rsidR="00C64D6B">
        <w:t xml:space="preserve">(edaspidi </w:t>
      </w:r>
      <w:r w:rsidR="00C64D6B" w:rsidRPr="00C64D6B">
        <w:rPr>
          <w:i/>
        </w:rPr>
        <w:t>EL</w:t>
      </w:r>
      <w:r w:rsidR="00C64D6B">
        <w:t xml:space="preserve">) vahetult </w:t>
      </w:r>
      <w:r>
        <w:t>kohald</w:t>
      </w:r>
      <w:r w:rsidR="002039A7">
        <w:t>ata</w:t>
      </w:r>
      <w:r>
        <w:t>va õigusakti rakend</w:t>
      </w:r>
      <w:r w:rsidR="002039A7">
        <w:t>a</w:t>
      </w:r>
      <w:r>
        <w:t xml:space="preserve">misega on vaja kehtivat valdkonna õigust ajakohastada. </w:t>
      </w:r>
      <w:r w:rsidR="009913ED">
        <w:t>Loomatervise ja v</w:t>
      </w:r>
      <w:r>
        <w:t xml:space="preserve">eterinaaria valdkonda reguleerivad </w:t>
      </w:r>
      <w:r w:rsidR="008B54F1">
        <w:t xml:space="preserve">praegu </w:t>
      </w:r>
      <w:r>
        <w:t>veterinaarkorralduse seadus, loomatauditõrje seadus</w:t>
      </w:r>
      <w:r w:rsidR="00665386">
        <w:t xml:space="preserve"> </w:t>
      </w:r>
      <w:r w:rsidR="003C3604">
        <w:t>ning</w:t>
      </w:r>
      <w:r>
        <w:t xml:space="preserve"> </w:t>
      </w:r>
      <w:r w:rsidR="00665386">
        <w:t>l</w:t>
      </w:r>
      <w:r w:rsidR="00665386" w:rsidRPr="009E1491">
        <w:t>oomade ja loomsete saadustega kauplemise ning nende impordi ja ekspordi seadus</w:t>
      </w:r>
      <w:r w:rsidR="00665386">
        <w:t xml:space="preserve">. Nimetatud seaduste </w:t>
      </w:r>
      <w:r w:rsidR="002039A7">
        <w:t xml:space="preserve">struktuuri ja </w:t>
      </w:r>
      <w:r w:rsidR="00665386">
        <w:t>teksti tuleb olulisel määral muuta, mistõttu on koostatud uus terviktekst, mis hõlmab kõigi kolme seaduse asjakohaseid sätteid</w:t>
      </w:r>
      <w:r w:rsidR="00EA6BCD">
        <w:t>,</w:t>
      </w:r>
      <w:r w:rsidR="00002DDD">
        <w:t xml:space="preserve"> arvestades, et </w:t>
      </w:r>
      <w:r w:rsidR="00002DDD" w:rsidRPr="00002DDD">
        <w:t>EL</w:t>
      </w:r>
      <w:r w:rsidR="00002DDD">
        <w:t>-i</w:t>
      </w:r>
      <w:r w:rsidR="00002DDD" w:rsidRPr="00002DDD">
        <w:t xml:space="preserve"> vahetult kohalduvates õigusaktides</w:t>
      </w:r>
      <w:r w:rsidR="00002DDD">
        <w:t xml:space="preserve"> sätestatut ei korrata</w:t>
      </w:r>
      <w:r w:rsidR="00665386">
        <w:t xml:space="preserve">. </w:t>
      </w:r>
      <w:r w:rsidR="002039A7">
        <w:t>Veterinaarkorralduse ja loomatauditõrje põhimõtted üldiselt ei muutu</w:t>
      </w:r>
      <w:r w:rsidR="00390615">
        <w:t xml:space="preserve">, kuna ka </w:t>
      </w:r>
      <w:r w:rsidR="00861A0A">
        <w:t xml:space="preserve">praegu </w:t>
      </w:r>
      <w:r w:rsidR="00390615">
        <w:t>kehtivad nõuded põhinevad E</w:t>
      </w:r>
      <w:r w:rsidR="00002DDD">
        <w:t>L-i</w:t>
      </w:r>
      <w:r w:rsidR="00390615">
        <w:t xml:space="preserve"> õigusel.</w:t>
      </w:r>
      <w:r w:rsidR="00444E34">
        <w:t xml:space="preserve"> </w:t>
      </w:r>
      <w:r w:rsidR="00390615" w:rsidRPr="0096190E">
        <w:t>U</w:t>
      </w:r>
      <w:r w:rsidR="008B0492" w:rsidRPr="00861A0A">
        <w:t>u</w:t>
      </w:r>
      <w:r w:rsidR="00002DDD">
        <w:t>e</w:t>
      </w:r>
      <w:r w:rsidR="008B0492" w:rsidRPr="00861A0A">
        <w:t xml:space="preserve"> tervikteks</w:t>
      </w:r>
      <w:r w:rsidR="00002DDD">
        <w:t>ti</w:t>
      </w:r>
      <w:r w:rsidR="003C3604" w:rsidRPr="0096190E">
        <w:t xml:space="preserve"> </w:t>
      </w:r>
      <w:r w:rsidR="00002DDD">
        <w:t xml:space="preserve">peamine eesmärk on rakendada </w:t>
      </w:r>
      <w:r w:rsidR="003C3604" w:rsidRPr="0096190E">
        <w:t>määrus</w:t>
      </w:r>
      <w:r w:rsidR="00002DDD">
        <w:t>t</w:t>
      </w:r>
      <w:r w:rsidR="003C3604" w:rsidRPr="0096190E">
        <w:t xml:space="preserve"> (EL) 2016/429 ja teis</w:t>
      </w:r>
      <w:r w:rsidR="00002DDD">
        <w:t>i</w:t>
      </w:r>
      <w:r w:rsidR="003C3604" w:rsidRPr="0096190E">
        <w:t xml:space="preserve"> </w:t>
      </w:r>
      <w:r w:rsidR="00172A0B" w:rsidRPr="0096190E">
        <w:t>veterinaaria valdkonna</w:t>
      </w:r>
      <w:r w:rsidR="003C3604" w:rsidRPr="0096190E">
        <w:t xml:space="preserve"> EL-i vahetult kohaldatava</w:t>
      </w:r>
      <w:r w:rsidR="00002DDD">
        <w:t>id</w:t>
      </w:r>
      <w:r w:rsidR="003C3604" w:rsidRPr="0096190E">
        <w:t xml:space="preserve"> määrus</w:t>
      </w:r>
      <w:r w:rsidR="00002DDD">
        <w:t>eid</w:t>
      </w:r>
      <w:r w:rsidR="00EA6BCD">
        <w:t xml:space="preserve"> ning</w:t>
      </w:r>
      <w:r w:rsidR="00390615">
        <w:t xml:space="preserve"> selles </w:t>
      </w:r>
      <w:r w:rsidR="008B0492">
        <w:t xml:space="preserve">sätestatakse </w:t>
      </w:r>
      <w:r w:rsidR="00992608">
        <w:t xml:space="preserve">EL-i </w:t>
      </w:r>
      <w:r w:rsidR="008B0492">
        <w:t>liikmesriigi</w:t>
      </w:r>
      <w:r w:rsidR="00992608">
        <w:t xml:space="preserve"> (edaspidi </w:t>
      </w:r>
      <w:r w:rsidR="00992608" w:rsidRPr="00992608">
        <w:rPr>
          <w:i/>
        </w:rPr>
        <w:t>liikmesriik</w:t>
      </w:r>
      <w:r w:rsidR="00992608">
        <w:t>)</w:t>
      </w:r>
      <w:r w:rsidR="008B0492">
        <w:t xml:space="preserve"> pädevusse jäävad sätted, rakendusprotseduurid ja volitusnormid, mis on vajali</w:t>
      </w:r>
      <w:r w:rsidR="00356924">
        <w:t>kud nõuete täpsemaks esitamiseks</w:t>
      </w:r>
      <w:r w:rsidR="008B0492">
        <w:t>.</w:t>
      </w:r>
    </w:p>
    <w:p w14:paraId="08DCCB6C" w14:textId="77777777" w:rsidR="000A5A1A" w:rsidRDefault="000A5A1A" w:rsidP="000C0C44">
      <w:pPr>
        <w:jc w:val="both"/>
      </w:pPr>
    </w:p>
    <w:p w14:paraId="2CB4863D" w14:textId="4177734F" w:rsidR="00994B80" w:rsidRDefault="0001241B" w:rsidP="000C0C44">
      <w:pPr>
        <w:jc w:val="both"/>
      </w:pPr>
      <w:r>
        <w:t>E</w:t>
      </w:r>
      <w:r w:rsidR="00384079">
        <w:t>elnõu</w:t>
      </w:r>
      <w:r w:rsidR="008B54F1">
        <w:t>s</w:t>
      </w:r>
      <w:r w:rsidR="00384079">
        <w:t xml:space="preserve"> </w:t>
      </w:r>
      <w:r w:rsidR="008B54F1">
        <w:t xml:space="preserve">käsitletakse </w:t>
      </w:r>
      <w:r w:rsidR="00172A0B">
        <w:t>seits</w:t>
      </w:r>
      <w:r w:rsidR="008B54F1">
        <w:t>et</w:t>
      </w:r>
      <w:r w:rsidR="00384079">
        <w:t xml:space="preserve"> põhiteemat: </w:t>
      </w:r>
      <w:r w:rsidR="00665386">
        <w:t>veterinaararsti kutsetegevuse alused (2</w:t>
      </w:r>
      <w:r w:rsidR="00EA6BCD">
        <w:t>.</w:t>
      </w:r>
      <w:r w:rsidR="00665386">
        <w:t xml:space="preserve"> peatükk), </w:t>
      </w:r>
      <w:r w:rsidR="00665386" w:rsidRPr="0063121F">
        <w:t>loomade pidamise ja loomsete saaduste ning loomse paljundusmaterjali käitlemise nõuded</w:t>
      </w:r>
      <w:r w:rsidR="00665386">
        <w:t xml:space="preserve"> (3</w:t>
      </w:r>
      <w:r w:rsidR="00EA6BCD">
        <w:t>.</w:t>
      </w:r>
      <w:r w:rsidR="00665386">
        <w:t xml:space="preserve"> peatükk)</w:t>
      </w:r>
      <w:r w:rsidR="00665386" w:rsidRPr="0063121F">
        <w:t>,</w:t>
      </w:r>
      <w:r w:rsidR="00665386">
        <w:t xml:space="preserve"> l</w:t>
      </w:r>
      <w:r w:rsidR="00665386" w:rsidRPr="0063121F">
        <w:t>oomade ja kaupade Eestisse toimetami</w:t>
      </w:r>
      <w:r w:rsidR="00665386">
        <w:t>s</w:t>
      </w:r>
      <w:r w:rsidR="00665386" w:rsidRPr="0063121F">
        <w:t>e, nendega kauplemi</w:t>
      </w:r>
      <w:r w:rsidR="00665386">
        <w:t>s</w:t>
      </w:r>
      <w:r w:rsidR="00665386" w:rsidRPr="0063121F">
        <w:t xml:space="preserve">e ja </w:t>
      </w:r>
      <w:r w:rsidR="00702B60">
        <w:t xml:space="preserve">nende </w:t>
      </w:r>
      <w:r w:rsidR="00665386" w:rsidRPr="0063121F">
        <w:t>ekspor</w:t>
      </w:r>
      <w:r w:rsidR="00665386">
        <w:t xml:space="preserve">di </w:t>
      </w:r>
      <w:r w:rsidR="00702B60">
        <w:t>ning</w:t>
      </w:r>
      <w:r w:rsidR="00665386" w:rsidRPr="0063121F">
        <w:t xml:space="preserve"> lemmikloomade </w:t>
      </w:r>
      <w:r w:rsidR="00600BCE">
        <w:t xml:space="preserve">mittekaubandusliku </w:t>
      </w:r>
      <w:r w:rsidR="00665386">
        <w:t xml:space="preserve">liikumise </w:t>
      </w:r>
      <w:r w:rsidR="00665386" w:rsidRPr="0063121F">
        <w:t>nõuded</w:t>
      </w:r>
      <w:r w:rsidR="00665386">
        <w:t xml:space="preserve"> (4. peatükk), loomataudi ennetamise ja tõrje</w:t>
      </w:r>
      <w:r w:rsidR="00665386" w:rsidRPr="0063121F">
        <w:t xml:space="preserve"> nõuded</w:t>
      </w:r>
      <w:r w:rsidR="00665386">
        <w:t xml:space="preserve"> (5. peatükk), veterinaarjärelevalve ja veterinaarkontrolli alused</w:t>
      </w:r>
      <w:r w:rsidR="00702B60">
        <w:t xml:space="preserve"> ning haldusjärelevalve</w:t>
      </w:r>
      <w:r w:rsidR="00665386">
        <w:t xml:space="preserve"> (6. peatükk), veterinaarjärelevalve tasu</w:t>
      </w:r>
      <w:r w:rsidR="00665386" w:rsidRPr="0063121F">
        <w:t xml:space="preserve"> </w:t>
      </w:r>
      <w:r w:rsidR="00665386">
        <w:t xml:space="preserve">rakendamise põhimõtted (7. peatükk), </w:t>
      </w:r>
      <w:r w:rsidR="00702B60">
        <w:t xml:space="preserve">proovide võtmise ja analüüsimise ning </w:t>
      </w:r>
      <w:r w:rsidR="00994B80">
        <w:t xml:space="preserve">ametlike </w:t>
      </w:r>
      <w:r w:rsidR="00665386">
        <w:t>labor</w:t>
      </w:r>
      <w:r w:rsidR="00A459E3">
        <w:t>ite</w:t>
      </w:r>
      <w:r w:rsidR="00994B80">
        <w:t xml:space="preserve"> ja referentlaborite volitamise põhimõtted</w:t>
      </w:r>
      <w:r w:rsidR="00665386">
        <w:t xml:space="preserve"> (8. peatükk)</w:t>
      </w:r>
      <w:r w:rsidR="00384079">
        <w:t>.</w:t>
      </w:r>
      <w:r w:rsidR="00665386">
        <w:t xml:space="preserve"> Eelnõus sätestatakse ka </w:t>
      </w:r>
      <w:r w:rsidR="00EA6BCD">
        <w:t>veterinaarjärelevalve toimingu ja veterinaarteenuse kvaliteedi</w:t>
      </w:r>
      <w:r w:rsidR="00665386">
        <w:t xml:space="preserve"> vaidlustamise alused </w:t>
      </w:r>
      <w:r w:rsidR="00EA6BCD">
        <w:t>ning</w:t>
      </w:r>
      <w:r w:rsidR="00665386">
        <w:t xml:space="preserve"> </w:t>
      </w:r>
      <w:r w:rsidR="00EA6BCD">
        <w:t xml:space="preserve">veterinaarnõuete </w:t>
      </w:r>
      <w:r w:rsidR="00665386">
        <w:t>rikkumise korral</w:t>
      </w:r>
      <w:r w:rsidR="0010295B">
        <w:t xml:space="preserve"> rakendatavad </w:t>
      </w:r>
      <w:r w:rsidR="0010295B" w:rsidRPr="007E5294">
        <w:t>karistused</w:t>
      </w:r>
      <w:r w:rsidR="00665386" w:rsidRPr="007E5294">
        <w:t xml:space="preserve">. </w:t>
      </w:r>
    </w:p>
    <w:p w14:paraId="77ED91EF" w14:textId="77777777" w:rsidR="000C0F93" w:rsidRDefault="000C0F93" w:rsidP="000C0C44">
      <w:pPr>
        <w:jc w:val="both"/>
      </w:pPr>
    </w:p>
    <w:p w14:paraId="7D48CB61" w14:textId="5DA23B2B" w:rsidR="00C54805" w:rsidRPr="007E5294" w:rsidRDefault="007E5294" w:rsidP="000C0C4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V</w:t>
      </w:r>
      <w:r w:rsidR="0010295B" w:rsidRPr="007E5294">
        <w:rPr>
          <w:rFonts w:ascii="Times New Roman" w:hAnsi="Times New Roman"/>
          <w:sz w:val="24"/>
          <w:szCs w:val="24"/>
        </w:rPr>
        <w:t>eterinaararsti kutsetegevus</w:t>
      </w:r>
      <w:r w:rsidR="00EA6BCD">
        <w:rPr>
          <w:rFonts w:ascii="Times New Roman" w:hAnsi="Times New Roman"/>
          <w:sz w:val="24"/>
          <w:szCs w:val="24"/>
        </w:rPr>
        <w:t>t</w:t>
      </w:r>
      <w:r w:rsidR="0010295B" w:rsidRPr="007E5294">
        <w:rPr>
          <w:rFonts w:ascii="Times New Roman" w:hAnsi="Times New Roman"/>
          <w:sz w:val="24"/>
          <w:szCs w:val="24"/>
        </w:rPr>
        <w:t xml:space="preserve"> </w:t>
      </w:r>
      <w:r w:rsidR="00EA6BCD">
        <w:rPr>
          <w:rFonts w:ascii="Times New Roman" w:hAnsi="Times New Roman"/>
          <w:sz w:val="24"/>
          <w:szCs w:val="24"/>
        </w:rPr>
        <w:t xml:space="preserve">reguleerivas </w:t>
      </w:r>
      <w:r w:rsidR="0010295B" w:rsidRPr="007E5294">
        <w:rPr>
          <w:rFonts w:ascii="Times New Roman" w:hAnsi="Times New Roman"/>
          <w:sz w:val="24"/>
          <w:szCs w:val="24"/>
        </w:rPr>
        <w:t>peatükis sätestatakse nõuded veterinaararsti kvalifikatsiooni omandamise, veterinaararsti kutsetegevuse loa taotlemise, taotluse menetlemise ja kutsetegevuse loa väljastamise, veterinaararstina tegutsemise ja riikliku veterinaararstide registri</w:t>
      </w:r>
      <w:r w:rsidR="00494933" w:rsidRPr="007E5294">
        <w:rPr>
          <w:rFonts w:ascii="Times New Roman" w:hAnsi="Times New Roman"/>
          <w:sz w:val="24"/>
          <w:szCs w:val="24"/>
        </w:rPr>
        <w:t xml:space="preserve"> kohta</w:t>
      </w:r>
      <w:r w:rsidR="0010295B" w:rsidRPr="007E5294">
        <w:rPr>
          <w:rFonts w:ascii="Times New Roman" w:hAnsi="Times New Roman"/>
          <w:sz w:val="24"/>
          <w:szCs w:val="24"/>
        </w:rPr>
        <w:t xml:space="preserve">. </w:t>
      </w:r>
      <w:r w:rsidR="00D43794" w:rsidRPr="000C0F93">
        <w:rPr>
          <w:rFonts w:ascii="Times New Roman" w:hAnsi="Times New Roman"/>
          <w:sz w:val="24"/>
        </w:rPr>
        <w:t>L</w:t>
      </w:r>
      <w:r w:rsidR="00C54805" w:rsidRPr="000C0F93">
        <w:rPr>
          <w:rFonts w:ascii="Times New Roman" w:hAnsi="Times New Roman"/>
          <w:sz w:val="24"/>
        </w:rPr>
        <w:t>oomade pidamis</w:t>
      </w:r>
      <w:r w:rsidR="00EA6BCD">
        <w:rPr>
          <w:rFonts w:ascii="Times New Roman" w:hAnsi="Times New Roman"/>
          <w:sz w:val="24"/>
        </w:rPr>
        <w:t>t</w:t>
      </w:r>
      <w:r w:rsidR="00C54805" w:rsidRPr="000C0F93">
        <w:rPr>
          <w:rFonts w:ascii="Times New Roman" w:hAnsi="Times New Roman"/>
          <w:sz w:val="24"/>
        </w:rPr>
        <w:t xml:space="preserve"> ja loomsete saaduste ning loomse paljundusmaterjali käitlemis</w:t>
      </w:r>
      <w:r w:rsidR="00EA6BCD">
        <w:rPr>
          <w:rFonts w:ascii="Times New Roman" w:hAnsi="Times New Roman"/>
          <w:sz w:val="24"/>
        </w:rPr>
        <w:t>t</w:t>
      </w:r>
      <w:r w:rsidR="00C54805" w:rsidRPr="000C0F93">
        <w:rPr>
          <w:rFonts w:ascii="Times New Roman" w:hAnsi="Times New Roman"/>
          <w:sz w:val="24"/>
        </w:rPr>
        <w:t xml:space="preserve"> </w:t>
      </w:r>
      <w:r w:rsidR="00EA6BCD">
        <w:rPr>
          <w:rFonts w:ascii="Times New Roman" w:hAnsi="Times New Roman"/>
          <w:sz w:val="24"/>
        </w:rPr>
        <w:t xml:space="preserve">reguleerivas </w:t>
      </w:r>
      <w:r w:rsidR="00C54805" w:rsidRPr="000C0F93">
        <w:rPr>
          <w:rFonts w:ascii="Times New Roman" w:hAnsi="Times New Roman"/>
          <w:sz w:val="24"/>
        </w:rPr>
        <w:t xml:space="preserve">peatükis sätestatakse nõuded </w:t>
      </w:r>
      <w:r w:rsidR="00F5363C" w:rsidRPr="000C0F93">
        <w:rPr>
          <w:rFonts w:ascii="Times New Roman" w:hAnsi="Times New Roman"/>
          <w:sz w:val="24"/>
        </w:rPr>
        <w:t xml:space="preserve">ettevõtja ja muu isiku tegevusest teatamise ja loakohustuse, </w:t>
      </w:r>
      <w:r w:rsidR="00DA086A" w:rsidRPr="000C0F93">
        <w:rPr>
          <w:rFonts w:ascii="Times New Roman" w:hAnsi="Times New Roman"/>
          <w:sz w:val="24"/>
        </w:rPr>
        <w:t xml:space="preserve">loomade jälgitavuse, </w:t>
      </w:r>
      <w:r w:rsidR="004936AE" w:rsidRPr="000C0F93">
        <w:rPr>
          <w:rFonts w:ascii="Times New Roman" w:hAnsi="Times New Roman"/>
          <w:sz w:val="24"/>
        </w:rPr>
        <w:t>põllumajandusloomade registri, loomade pidamise, avaliku näitamise ja veo</w:t>
      </w:r>
      <w:r w:rsidR="00494933" w:rsidRPr="000C0F93">
        <w:rPr>
          <w:rFonts w:ascii="Times New Roman" w:hAnsi="Times New Roman"/>
          <w:sz w:val="24"/>
        </w:rPr>
        <w:t xml:space="preserve"> ning</w:t>
      </w:r>
      <w:r w:rsidR="004936AE" w:rsidRPr="000C0F93">
        <w:rPr>
          <w:rFonts w:ascii="Times New Roman" w:hAnsi="Times New Roman"/>
          <w:sz w:val="24"/>
        </w:rPr>
        <w:t xml:space="preserve"> loomsete saaduste käitlemise</w:t>
      </w:r>
      <w:r w:rsidR="00494933" w:rsidRPr="000C0F93">
        <w:rPr>
          <w:rFonts w:ascii="Times New Roman" w:hAnsi="Times New Roman"/>
          <w:sz w:val="24"/>
        </w:rPr>
        <w:t xml:space="preserve"> kohta</w:t>
      </w:r>
      <w:r w:rsidR="004936AE" w:rsidRPr="000C0F93">
        <w:rPr>
          <w:rFonts w:ascii="Times New Roman" w:hAnsi="Times New Roman"/>
          <w:sz w:val="24"/>
        </w:rPr>
        <w:t>.</w:t>
      </w:r>
      <w:r w:rsidR="00C54805" w:rsidRPr="000C0F93">
        <w:rPr>
          <w:rFonts w:ascii="Times New Roman" w:hAnsi="Times New Roman"/>
          <w:sz w:val="24"/>
        </w:rPr>
        <w:t xml:space="preserve"> </w:t>
      </w:r>
      <w:r>
        <w:rPr>
          <w:rFonts w:ascii="Times New Roman" w:hAnsi="Times New Roman"/>
          <w:sz w:val="24"/>
          <w:szCs w:val="24"/>
        </w:rPr>
        <w:t>L</w:t>
      </w:r>
      <w:r w:rsidR="00C54805" w:rsidRPr="007E5294">
        <w:rPr>
          <w:rFonts w:ascii="Times New Roman" w:hAnsi="Times New Roman"/>
          <w:sz w:val="24"/>
          <w:szCs w:val="24"/>
        </w:rPr>
        <w:t>oomade ja kaupade Eestisse toimetamis</w:t>
      </w:r>
      <w:r w:rsidR="00EA6BCD">
        <w:rPr>
          <w:rFonts w:ascii="Times New Roman" w:hAnsi="Times New Roman"/>
          <w:sz w:val="24"/>
          <w:szCs w:val="24"/>
        </w:rPr>
        <w:t>t</w:t>
      </w:r>
      <w:r w:rsidR="00C54805" w:rsidRPr="007E5294">
        <w:rPr>
          <w:rFonts w:ascii="Times New Roman" w:hAnsi="Times New Roman"/>
          <w:sz w:val="24"/>
          <w:szCs w:val="24"/>
        </w:rPr>
        <w:t>, nendega kauplemis</w:t>
      </w:r>
      <w:r w:rsidR="00EA6BCD">
        <w:rPr>
          <w:rFonts w:ascii="Times New Roman" w:hAnsi="Times New Roman"/>
          <w:sz w:val="24"/>
          <w:szCs w:val="24"/>
        </w:rPr>
        <w:t>t</w:t>
      </w:r>
      <w:r w:rsidR="00C54805" w:rsidRPr="007E5294">
        <w:rPr>
          <w:rFonts w:ascii="Times New Roman" w:hAnsi="Times New Roman"/>
          <w:sz w:val="24"/>
          <w:szCs w:val="24"/>
        </w:rPr>
        <w:t xml:space="preserve"> ja ekspor</w:t>
      </w:r>
      <w:r w:rsidR="00EA6BCD">
        <w:rPr>
          <w:rFonts w:ascii="Times New Roman" w:hAnsi="Times New Roman"/>
          <w:sz w:val="24"/>
          <w:szCs w:val="24"/>
        </w:rPr>
        <w:t>t</w:t>
      </w:r>
      <w:r w:rsidR="00C54805" w:rsidRPr="007E5294">
        <w:rPr>
          <w:rFonts w:ascii="Times New Roman" w:hAnsi="Times New Roman"/>
          <w:sz w:val="24"/>
          <w:szCs w:val="24"/>
        </w:rPr>
        <w:t xml:space="preserve">i </w:t>
      </w:r>
      <w:r w:rsidR="00EA6BCD">
        <w:rPr>
          <w:rFonts w:ascii="Times New Roman" w:hAnsi="Times New Roman"/>
          <w:sz w:val="24"/>
          <w:szCs w:val="24"/>
        </w:rPr>
        <w:t>ning</w:t>
      </w:r>
      <w:r w:rsidR="00C54805" w:rsidRPr="007E5294">
        <w:rPr>
          <w:rFonts w:ascii="Times New Roman" w:hAnsi="Times New Roman"/>
          <w:sz w:val="24"/>
          <w:szCs w:val="24"/>
        </w:rPr>
        <w:t xml:space="preserve"> lemmikloomade </w:t>
      </w:r>
      <w:r w:rsidR="00992608">
        <w:rPr>
          <w:rFonts w:ascii="Times New Roman" w:hAnsi="Times New Roman"/>
          <w:sz w:val="24"/>
          <w:szCs w:val="24"/>
        </w:rPr>
        <w:t xml:space="preserve">mittekaubanduslikku </w:t>
      </w:r>
      <w:r w:rsidR="00C54805" w:rsidRPr="007E5294">
        <w:rPr>
          <w:rFonts w:ascii="Times New Roman" w:hAnsi="Times New Roman"/>
          <w:sz w:val="24"/>
          <w:szCs w:val="24"/>
        </w:rPr>
        <w:t>liikumis</w:t>
      </w:r>
      <w:r w:rsidR="00EA6BCD">
        <w:rPr>
          <w:rFonts w:ascii="Times New Roman" w:hAnsi="Times New Roman"/>
          <w:sz w:val="24"/>
          <w:szCs w:val="24"/>
        </w:rPr>
        <w:t>t</w:t>
      </w:r>
      <w:r w:rsidR="00C54805" w:rsidRPr="007E5294">
        <w:rPr>
          <w:rFonts w:ascii="Times New Roman" w:hAnsi="Times New Roman"/>
          <w:sz w:val="24"/>
          <w:szCs w:val="24"/>
        </w:rPr>
        <w:t xml:space="preserve"> </w:t>
      </w:r>
      <w:r w:rsidR="00EA6BCD">
        <w:rPr>
          <w:rFonts w:ascii="Times New Roman" w:hAnsi="Times New Roman"/>
          <w:sz w:val="24"/>
          <w:szCs w:val="24"/>
        </w:rPr>
        <w:t xml:space="preserve">reguleerivas </w:t>
      </w:r>
      <w:r w:rsidR="004D3C1B" w:rsidRPr="007E5294">
        <w:rPr>
          <w:rFonts w:ascii="Times New Roman" w:hAnsi="Times New Roman"/>
          <w:sz w:val="24"/>
          <w:szCs w:val="24"/>
        </w:rPr>
        <w:t xml:space="preserve">peatükis sätestatakse </w:t>
      </w:r>
      <w:r w:rsidR="00C54805" w:rsidRPr="007E5294">
        <w:rPr>
          <w:rFonts w:ascii="Times New Roman" w:hAnsi="Times New Roman"/>
          <w:sz w:val="24"/>
          <w:szCs w:val="24"/>
        </w:rPr>
        <w:t xml:space="preserve">nõuded </w:t>
      </w:r>
      <w:r w:rsidR="004D3C1B" w:rsidRPr="007E5294">
        <w:rPr>
          <w:rFonts w:ascii="Times New Roman" w:hAnsi="Times New Roman"/>
          <w:sz w:val="24"/>
          <w:szCs w:val="24"/>
        </w:rPr>
        <w:t>kontrolli alla kuuluvate kaupade Eestisse toimetamise, ekspordi ja nõuetekohasuse tõendamise</w:t>
      </w:r>
      <w:r w:rsidR="00494933" w:rsidRPr="007E5294">
        <w:rPr>
          <w:rFonts w:ascii="Times New Roman" w:hAnsi="Times New Roman"/>
          <w:sz w:val="24"/>
          <w:szCs w:val="24"/>
        </w:rPr>
        <w:t xml:space="preserve"> kohta</w:t>
      </w:r>
      <w:r w:rsidR="004D3C1B" w:rsidRPr="007E5294">
        <w:rPr>
          <w:rFonts w:ascii="Times New Roman" w:hAnsi="Times New Roman"/>
          <w:sz w:val="24"/>
          <w:szCs w:val="24"/>
        </w:rPr>
        <w:t>.</w:t>
      </w:r>
      <w:r w:rsidR="000C0F93">
        <w:rPr>
          <w:rFonts w:ascii="Times New Roman" w:hAnsi="Times New Roman"/>
          <w:sz w:val="24"/>
          <w:szCs w:val="24"/>
        </w:rPr>
        <w:t xml:space="preserve"> </w:t>
      </w:r>
      <w:r>
        <w:rPr>
          <w:rFonts w:ascii="Times New Roman" w:hAnsi="Times New Roman"/>
          <w:sz w:val="24"/>
          <w:szCs w:val="24"/>
        </w:rPr>
        <w:t>L</w:t>
      </w:r>
      <w:r w:rsidR="009F5B70" w:rsidRPr="007E5294">
        <w:rPr>
          <w:rFonts w:ascii="Times New Roman" w:hAnsi="Times New Roman"/>
          <w:sz w:val="24"/>
          <w:szCs w:val="24"/>
        </w:rPr>
        <w:t>oomataudide ennetamis</w:t>
      </w:r>
      <w:r w:rsidR="00EA6BCD">
        <w:rPr>
          <w:rFonts w:ascii="Times New Roman" w:hAnsi="Times New Roman"/>
          <w:sz w:val="24"/>
          <w:szCs w:val="24"/>
        </w:rPr>
        <w:t>t</w:t>
      </w:r>
      <w:r w:rsidR="009F5B70" w:rsidRPr="007E5294">
        <w:rPr>
          <w:rFonts w:ascii="Times New Roman" w:hAnsi="Times New Roman"/>
          <w:sz w:val="24"/>
          <w:szCs w:val="24"/>
        </w:rPr>
        <w:t xml:space="preserve"> ja tõrje</w:t>
      </w:r>
      <w:r w:rsidR="00EA6BCD">
        <w:rPr>
          <w:rFonts w:ascii="Times New Roman" w:hAnsi="Times New Roman"/>
          <w:sz w:val="24"/>
          <w:szCs w:val="24"/>
        </w:rPr>
        <w:t>t käsitlevas</w:t>
      </w:r>
      <w:r w:rsidR="009F5B70" w:rsidRPr="007E5294">
        <w:rPr>
          <w:rFonts w:ascii="Times New Roman" w:hAnsi="Times New Roman"/>
          <w:sz w:val="24"/>
          <w:szCs w:val="24"/>
        </w:rPr>
        <w:t xml:space="preserve"> peatükis sätestatakse nõuded </w:t>
      </w:r>
      <w:r w:rsidR="00281F1A" w:rsidRPr="007E5294">
        <w:rPr>
          <w:rFonts w:ascii="Times New Roman" w:hAnsi="Times New Roman"/>
          <w:sz w:val="24"/>
          <w:szCs w:val="24"/>
        </w:rPr>
        <w:t xml:space="preserve">loomataudide ennetamise ja tõrje, tõrjeprogrammide ja taudivaba staatuse, eriti ohtliku ja esilekerkiva loomataudi </w:t>
      </w:r>
      <w:r w:rsidR="007130A6">
        <w:rPr>
          <w:rFonts w:ascii="Times New Roman" w:hAnsi="Times New Roman"/>
          <w:sz w:val="24"/>
          <w:szCs w:val="24"/>
        </w:rPr>
        <w:t xml:space="preserve">tõrje </w:t>
      </w:r>
      <w:r w:rsidR="00494933" w:rsidRPr="007E5294">
        <w:rPr>
          <w:rFonts w:ascii="Times New Roman" w:hAnsi="Times New Roman"/>
          <w:sz w:val="24"/>
          <w:szCs w:val="24"/>
        </w:rPr>
        <w:t>meetmete</w:t>
      </w:r>
      <w:r w:rsidR="00281F1A" w:rsidRPr="007E5294">
        <w:rPr>
          <w:rFonts w:ascii="Times New Roman" w:hAnsi="Times New Roman"/>
          <w:sz w:val="24"/>
          <w:szCs w:val="24"/>
        </w:rPr>
        <w:t xml:space="preserve">, transmissiivsete spongiformsete entsefalopaatiate tõrje, </w:t>
      </w:r>
      <w:r w:rsidR="001863B6" w:rsidRPr="007E5294">
        <w:rPr>
          <w:rFonts w:ascii="Times New Roman" w:hAnsi="Times New Roman"/>
          <w:sz w:val="24"/>
          <w:szCs w:val="24"/>
        </w:rPr>
        <w:t>zoonoo</w:t>
      </w:r>
      <w:r w:rsidR="007130A6">
        <w:rPr>
          <w:rFonts w:ascii="Times New Roman" w:hAnsi="Times New Roman"/>
          <w:sz w:val="24"/>
          <w:szCs w:val="24"/>
        </w:rPr>
        <w:t>s</w:t>
      </w:r>
      <w:r w:rsidR="001863B6" w:rsidRPr="007E5294">
        <w:rPr>
          <w:rFonts w:ascii="Times New Roman" w:hAnsi="Times New Roman"/>
          <w:sz w:val="24"/>
          <w:szCs w:val="24"/>
        </w:rPr>
        <w:t>sete haigus</w:t>
      </w:r>
      <w:r w:rsidR="007130A6">
        <w:rPr>
          <w:rFonts w:ascii="Times New Roman" w:hAnsi="Times New Roman"/>
          <w:sz w:val="24"/>
          <w:szCs w:val="24"/>
        </w:rPr>
        <w:t>e</w:t>
      </w:r>
      <w:r w:rsidR="001863B6" w:rsidRPr="007E5294">
        <w:rPr>
          <w:rFonts w:ascii="Times New Roman" w:hAnsi="Times New Roman"/>
          <w:sz w:val="24"/>
          <w:szCs w:val="24"/>
        </w:rPr>
        <w:t>tekitajate ja toidutekkelise haiguspuhangu</w:t>
      </w:r>
      <w:r w:rsidR="007130A6">
        <w:rPr>
          <w:rFonts w:ascii="Times New Roman" w:hAnsi="Times New Roman"/>
          <w:sz w:val="24"/>
          <w:szCs w:val="24"/>
        </w:rPr>
        <w:t xml:space="preserve"> korral </w:t>
      </w:r>
      <w:r w:rsidR="007130A6">
        <w:rPr>
          <w:rFonts w:ascii="Times New Roman" w:hAnsi="Times New Roman"/>
          <w:sz w:val="24"/>
          <w:szCs w:val="24"/>
        </w:rPr>
        <w:lastRenderedPageBreak/>
        <w:t>rakendatavate</w:t>
      </w:r>
      <w:r w:rsidR="00494933" w:rsidRPr="007E5294">
        <w:rPr>
          <w:rFonts w:ascii="Times New Roman" w:hAnsi="Times New Roman"/>
          <w:sz w:val="24"/>
          <w:szCs w:val="24"/>
        </w:rPr>
        <w:t xml:space="preserve"> meetmete ja loomataudi kahju ning kahjutoetuse kohta.</w:t>
      </w:r>
      <w:r w:rsidR="000C0F93">
        <w:rPr>
          <w:rFonts w:ascii="Times New Roman" w:hAnsi="Times New Roman"/>
          <w:sz w:val="24"/>
          <w:szCs w:val="24"/>
        </w:rPr>
        <w:t xml:space="preserve"> </w:t>
      </w:r>
      <w:r>
        <w:rPr>
          <w:rFonts w:ascii="Times New Roman" w:hAnsi="Times New Roman"/>
          <w:sz w:val="24"/>
          <w:szCs w:val="24"/>
        </w:rPr>
        <w:t>V</w:t>
      </w:r>
      <w:r w:rsidR="00C54805" w:rsidRPr="007E5294">
        <w:rPr>
          <w:rFonts w:ascii="Times New Roman" w:hAnsi="Times New Roman"/>
          <w:sz w:val="24"/>
          <w:szCs w:val="24"/>
        </w:rPr>
        <w:t>eterinaarjärelevalve</w:t>
      </w:r>
      <w:r w:rsidR="00EA6BCD">
        <w:rPr>
          <w:rFonts w:ascii="Times New Roman" w:hAnsi="Times New Roman"/>
          <w:sz w:val="24"/>
          <w:szCs w:val="24"/>
        </w:rPr>
        <w:t>t</w:t>
      </w:r>
      <w:r w:rsidR="00C54805" w:rsidRPr="007E5294">
        <w:rPr>
          <w:rFonts w:ascii="Times New Roman" w:hAnsi="Times New Roman"/>
          <w:sz w:val="24"/>
          <w:szCs w:val="24"/>
        </w:rPr>
        <w:t xml:space="preserve"> ja veterinaa</w:t>
      </w:r>
      <w:r w:rsidR="004D3C1B" w:rsidRPr="007E5294">
        <w:rPr>
          <w:rFonts w:ascii="Times New Roman" w:hAnsi="Times New Roman"/>
          <w:sz w:val="24"/>
          <w:szCs w:val="24"/>
        </w:rPr>
        <w:t>rkontrolli</w:t>
      </w:r>
      <w:r w:rsidR="00702B60">
        <w:rPr>
          <w:rFonts w:ascii="Times New Roman" w:hAnsi="Times New Roman"/>
          <w:sz w:val="24"/>
          <w:szCs w:val="24"/>
        </w:rPr>
        <w:t xml:space="preserve"> ning haldusjärelevalve</w:t>
      </w:r>
      <w:r w:rsidR="00EA6BCD">
        <w:rPr>
          <w:rFonts w:ascii="Times New Roman" w:hAnsi="Times New Roman"/>
          <w:sz w:val="24"/>
          <w:szCs w:val="24"/>
        </w:rPr>
        <w:t>t reguleerivas</w:t>
      </w:r>
      <w:r w:rsidR="004D3C1B" w:rsidRPr="007E5294">
        <w:rPr>
          <w:rFonts w:ascii="Times New Roman" w:hAnsi="Times New Roman"/>
          <w:sz w:val="24"/>
          <w:szCs w:val="24"/>
        </w:rPr>
        <w:t xml:space="preserve"> peatükis sätestatakse nõuded </w:t>
      </w:r>
      <w:r w:rsidR="004F463F" w:rsidRPr="007E5294">
        <w:rPr>
          <w:rFonts w:ascii="Times New Roman" w:hAnsi="Times New Roman"/>
          <w:sz w:val="24"/>
          <w:szCs w:val="24"/>
        </w:rPr>
        <w:t>veterinaarjärelevalve ja veterinaarkontrolli korralduse</w:t>
      </w:r>
      <w:r w:rsidR="004C2CBF" w:rsidRPr="007E5294">
        <w:rPr>
          <w:rFonts w:ascii="Times New Roman" w:hAnsi="Times New Roman"/>
          <w:sz w:val="24"/>
          <w:szCs w:val="24"/>
        </w:rPr>
        <w:t xml:space="preserve"> ja</w:t>
      </w:r>
      <w:r w:rsidR="004F463F" w:rsidRPr="007E5294">
        <w:rPr>
          <w:rFonts w:ascii="Times New Roman" w:hAnsi="Times New Roman"/>
          <w:sz w:val="24"/>
          <w:szCs w:val="24"/>
        </w:rPr>
        <w:t xml:space="preserve"> toimingute volitamise</w:t>
      </w:r>
      <w:r w:rsidR="007130A6">
        <w:rPr>
          <w:rFonts w:ascii="Times New Roman" w:hAnsi="Times New Roman"/>
          <w:sz w:val="24"/>
          <w:szCs w:val="24"/>
        </w:rPr>
        <w:t xml:space="preserve"> kohta</w:t>
      </w:r>
      <w:r w:rsidR="00702B60">
        <w:rPr>
          <w:rFonts w:ascii="Times New Roman" w:hAnsi="Times New Roman"/>
          <w:sz w:val="24"/>
          <w:szCs w:val="24"/>
        </w:rPr>
        <w:t xml:space="preserve"> ning haldusjärelevalve korralduse</w:t>
      </w:r>
      <w:r w:rsidR="007130A6">
        <w:rPr>
          <w:rFonts w:ascii="Times New Roman" w:hAnsi="Times New Roman"/>
          <w:sz w:val="24"/>
          <w:szCs w:val="24"/>
        </w:rPr>
        <w:t xml:space="preserve"> kohta</w:t>
      </w:r>
      <w:r w:rsidR="004C2CBF" w:rsidRPr="007E5294">
        <w:rPr>
          <w:rFonts w:ascii="Times New Roman" w:hAnsi="Times New Roman"/>
          <w:sz w:val="24"/>
          <w:szCs w:val="24"/>
        </w:rPr>
        <w:t xml:space="preserve">. </w:t>
      </w:r>
      <w:r>
        <w:rPr>
          <w:rFonts w:ascii="Times New Roman" w:hAnsi="Times New Roman"/>
          <w:sz w:val="24"/>
          <w:szCs w:val="24"/>
        </w:rPr>
        <w:t>V</w:t>
      </w:r>
      <w:r w:rsidR="00C54805" w:rsidRPr="007E5294">
        <w:rPr>
          <w:rFonts w:ascii="Times New Roman" w:hAnsi="Times New Roman"/>
          <w:sz w:val="24"/>
          <w:szCs w:val="24"/>
        </w:rPr>
        <w:t>eterinaarjärelev</w:t>
      </w:r>
      <w:r w:rsidR="004D3C1B" w:rsidRPr="007E5294">
        <w:rPr>
          <w:rFonts w:ascii="Times New Roman" w:hAnsi="Times New Roman"/>
          <w:sz w:val="24"/>
          <w:szCs w:val="24"/>
        </w:rPr>
        <w:t>alve tasu rakendamise põhimõt</w:t>
      </w:r>
      <w:r w:rsidR="00EA6BCD">
        <w:rPr>
          <w:rFonts w:ascii="Times New Roman" w:hAnsi="Times New Roman"/>
          <w:sz w:val="24"/>
          <w:szCs w:val="24"/>
        </w:rPr>
        <w:t>teid</w:t>
      </w:r>
      <w:r w:rsidR="004D3C1B" w:rsidRPr="007E5294">
        <w:rPr>
          <w:rFonts w:ascii="Times New Roman" w:hAnsi="Times New Roman"/>
          <w:sz w:val="24"/>
          <w:szCs w:val="24"/>
        </w:rPr>
        <w:t xml:space="preserve"> </w:t>
      </w:r>
      <w:r w:rsidR="00EA6BCD">
        <w:rPr>
          <w:rFonts w:ascii="Times New Roman" w:hAnsi="Times New Roman"/>
          <w:sz w:val="24"/>
          <w:szCs w:val="24"/>
        </w:rPr>
        <w:t xml:space="preserve">käsitlevas </w:t>
      </w:r>
      <w:r w:rsidR="004D3C1B" w:rsidRPr="007E5294">
        <w:rPr>
          <w:rFonts w:ascii="Times New Roman" w:hAnsi="Times New Roman"/>
          <w:sz w:val="24"/>
          <w:szCs w:val="24"/>
        </w:rPr>
        <w:t>peatükis sätestatakse nõuded</w:t>
      </w:r>
      <w:r w:rsidR="004C2CBF" w:rsidRPr="007E5294">
        <w:rPr>
          <w:rFonts w:ascii="Times New Roman" w:hAnsi="Times New Roman"/>
          <w:sz w:val="24"/>
          <w:szCs w:val="24"/>
        </w:rPr>
        <w:t xml:space="preserve"> järelevalvetasu rakendamise</w:t>
      </w:r>
      <w:r w:rsidR="007130A6">
        <w:rPr>
          <w:rFonts w:ascii="Times New Roman" w:hAnsi="Times New Roman"/>
          <w:sz w:val="24"/>
          <w:szCs w:val="24"/>
        </w:rPr>
        <w:t xml:space="preserve"> kohta</w:t>
      </w:r>
      <w:r w:rsidR="004C2CBF" w:rsidRPr="007E5294">
        <w:rPr>
          <w:rFonts w:ascii="Times New Roman" w:hAnsi="Times New Roman"/>
          <w:sz w:val="24"/>
          <w:szCs w:val="24"/>
        </w:rPr>
        <w:t>.</w:t>
      </w:r>
      <w:r w:rsidR="000C0F93">
        <w:rPr>
          <w:rFonts w:ascii="Times New Roman" w:hAnsi="Times New Roman"/>
          <w:sz w:val="24"/>
          <w:szCs w:val="24"/>
        </w:rPr>
        <w:t xml:space="preserve"> </w:t>
      </w:r>
      <w:r w:rsidR="00702B60">
        <w:rPr>
          <w:rFonts w:ascii="Times New Roman" w:hAnsi="Times New Roman"/>
          <w:sz w:val="24"/>
          <w:szCs w:val="24"/>
        </w:rPr>
        <w:t>Proovide võtmis</w:t>
      </w:r>
      <w:r w:rsidR="00EA6BCD">
        <w:rPr>
          <w:rFonts w:ascii="Times New Roman" w:hAnsi="Times New Roman"/>
          <w:sz w:val="24"/>
          <w:szCs w:val="24"/>
        </w:rPr>
        <w:t>t</w:t>
      </w:r>
      <w:r w:rsidR="00702B60">
        <w:rPr>
          <w:rFonts w:ascii="Times New Roman" w:hAnsi="Times New Roman"/>
          <w:sz w:val="24"/>
          <w:szCs w:val="24"/>
        </w:rPr>
        <w:t xml:space="preserve"> ja analüüsimis</w:t>
      </w:r>
      <w:r w:rsidR="00EA6BCD">
        <w:rPr>
          <w:rFonts w:ascii="Times New Roman" w:hAnsi="Times New Roman"/>
          <w:sz w:val="24"/>
          <w:szCs w:val="24"/>
        </w:rPr>
        <w:t>t</w:t>
      </w:r>
      <w:r w:rsidR="00702B60">
        <w:rPr>
          <w:rFonts w:ascii="Times New Roman" w:hAnsi="Times New Roman"/>
          <w:sz w:val="24"/>
          <w:szCs w:val="24"/>
        </w:rPr>
        <w:t xml:space="preserve"> ning l</w:t>
      </w:r>
      <w:r w:rsidR="00C54805" w:rsidRPr="007E5294">
        <w:rPr>
          <w:rFonts w:ascii="Times New Roman" w:hAnsi="Times New Roman"/>
          <w:sz w:val="24"/>
          <w:szCs w:val="24"/>
        </w:rPr>
        <w:t>abor</w:t>
      </w:r>
      <w:r w:rsidR="00A459E3">
        <w:rPr>
          <w:rFonts w:ascii="Times New Roman" w:hAnsi="Times New Roman"/>
          <w:sz w:val="24"/>
          <w:szCs w:val="24"/>
        </w:rPr>
        <w:t>ite</w:t>
      </w:r>
      <w:r w:rsidR="00C54805" w:rsidRPr="007E5294">
        <w:rPr>
          <w:rFonts w:ascii="Times New Roman" w:hAnsi="Times New Roman"/>
          <w:sz w:val="24"/>
          <w:szCs w:val="24"/>
        </w:rPr>
        <w:t xml:space="preserve"> </w:t>
      </w:r>
      <w:r w:rsidR="00EA6BCD">
        <w:rPr>
          <w:rFonts w:ascii="Times New Roman" w:hAnsi="Times New Roman"/>
          <w:sz w:val="24"/>
          <w:szCs w:val="24"/>
        </w:rPr>
        <w:t xml:space="preserve">volitamist reguleerivas </w:t>
      </w:r>
      <w:r w:rsidR="004C2CBF" w:rsidRPr="007E5294">
        <w:rPr>
          <w:rFonts w:ascii="Times New Roman" w:hAnsi="Times New Roman"/>
          <w:sz w:val="24"/>
          <w:szCs w:val="24"/>
        </w:rPr>
        <w:t xml:space="preserve">peatükis sätestatakse nõuded </w:t>
      </w:r>
      <w:r w:rsidR="007130A6">
        <w:rPr>
          <w:rFonts w:ascii="Times New Roman" w:hAnsi="Times New Roman"/>
          <w:sz w:val="24"/>
          <w:szCs w:val="24"/>
        </w:rPr>
        <w:t xml:space="preserve">veterinaarjärelevalve teostamisel ja veterinaarkontrolli tegemisel </w:t>
      </w:r>
      <w:r w:rsidR="00486804">
        <w:rPr>
          <w:rFonts w:ascii="Times New Roman" w:hAnsi="Times New Roman"/>
          <w:sz w:val="24"/>
          <w:szCs w:val="24"/>
        </w:rPr>
        <w:t xml:space="preserve">proovide võtmise ja analüüsimise </w:t>
      </w:r>
      <w:r w:rsidR="007130A6">
        <w:rPr>
          <w:rFonts w:ascii="Times New Roman" w:hAnsi="Times New Roman"/>
          <w:sz w:val="24"/>
          <w:szCs w:val="24"/>
        </w:rPr>
        <w:t xml:space="preserve">kohta </w:t>
      </w:r>
      <w:r w:rsidR="00486804">
        <w:rPr>
          <w:rFonts w:ascii="Times New Roman" w:hAnsi="Times New Roman"/>
          <w:sz w:val="24"/>
          <w:szCs w:val="24"/>
        </w:rPr>
        <w:t xml:space="preserve">ning </w:t>
      </w:r>
      <w:r w:rsidR="006C2369">
        <w:rPr>
          <w:rFonts w:ascii="Times New Roman" w:hAnsi="Times New Roman"/>
          <w:sz w:val="24"/>
          <w:szCs w:val="24"/>
        </w:rPr>
        <w:t xml:space="preserve">ametlike </w:t>
      </w:r>
      <w:r w:rsidR="004C2CBF" w:rsidRPr="007E5294">
        <w:rPr>
          <w:rFonts w:ascii="Times New Roman" w:hAnsi="Times New Roman"/>
          <w:sz w:val="24"/>
          <w:szCs w:val="24"/>
        </w:rPr>
        <w:t>labor</w:t>
      </w:r>
      <w:r w:rsidR="00A459E3">
        <w:rPr>
          <w:rFonts w:ascii="Times New Roman" w:hAnsi="Times New Roman"/>
          <w:sz w:val="24"/>
          <w:szCs w:val="24"/>
        </w:rPr>
        <w:t>ite</w:t>
      </w:r>
      <w:r w:rsidR="006C2369">
        <w:rPr>
          <w:rFonts w:ascii="Times New Roman" w:hAnsi="Times New Roman"/>
          <w:sz w:val="24"/>
          <w:szCs w:val="24"/>
        </w:rPr>
        <w:t xml:space="preserve"> ja referentlaborite</w:t>
      </w:r>
      <w:r w:rsidR="004C2CBF" w:rsidRPr="007E5294">
        <w:rPr>
          <w:rFonts w:ascii="Times New Roman" w:hAnsi="Times New Roman"/>
          <w:sz w:val="24"/>
          <w:szCs w:val="24"/>
        </w:rPr>
        <w:t xml:space="preserve"> volitamise</w:t>
      </w:r>
      <w:r w:rsidR="007130A6">
        <w:rPr>
          <w:rFonts w:ascii="Times New Roman" w:hAnsi="Times New Roman"/>
          <w:sz w:val="24"/>
          <w:szCs w:val="24"/>
        </w:rPr>
        <w:t xml:space="preserve"> kohta</w:t>
      </w:r>
      <w:r w:rsidR="004C2CBF" w:rsidRPr="007E5294">
        <w:rPr>
          <w:rFonts w:ascii="Times New Roman" w:hAnsi="Times New Roman"/>
          <w:sz w:val="24"/>
          <w:szCs w:val="24"/>
        </w:rPr>
        <w:t>.</w:t>
      </w:r>
    </w:p>
    <w:p w14:paraId="0FF09A0C" w14:textId="77777777" w:rsidR="0052202F" w:rsidRDefault="0052202F" w:rsidP="000C0C44">
      <w:pPr>
        <w:jc w:val="both"/>
      </w:pPr>
    </w:p>
    <w:p w14:paraId="5D8E1E7F" w14:textId="2DE6F277" w:rsidR="00384079" w:rsidRPr="007E5294" w:rsidRDefault="00746B05" w:rsidP="000C0C44">
      <w:pPr>
        <w:jc w:val="both"/>
      </w:pPr>
      <w:r w:rsidRPr="007E5294">
        <w:t>Eelnõu on</w:t>
      </w:r>
      <w:r w:rsidR="00B80993" w:rsidRPr="007E5294">
        <w:t xml:space="preserve"> seotud isikuandmete töötlemisega isikuandmete kaitse üldmääruse tähenduses.</w:t>
      </w:r>
    </w:p>
    <w:p w14:paraId="2580F8F3" w14:textId="77777777" w:rsidR="007E5294" w:rsidRDefault="007E5294" w:rsidP="000C0C44"/>
    <w:p w14:paraId="5ED5E512" w14:textId="0CC610D8" w:rsidR="006164F9" w:rsidRDefault="006164F9" w:rsidP="000C0C44">
      <w:r w:rsidRPr="00494933">
        <w:t>1.2. Eelnõu ettevalmistaja</w:t>
      </w:r>
    </w:p>
    <w:p w14:paraId="56943653" w14:textId="77777777" w:rsidR="00494933" w:rsidRPr="00494933" w:rsidRDefault="00494933" w:rsidP="000C0C44"/>
    <w:p w14:paraId="4EC1D401" w14:textId="071B0CEC" w:rsidR="006164F9" w:rsidRDefault="006164F9" w:rsidP="000C0C44">
      <w:pPr>
        <w:jc w:val="both"/>
      </w:pPr>
      <w:r w:rsidRPr="00C76D32">
        <w:t xml:space="preserve">Eelnõu ja seletuskirja </w:t>
      </w:r>
      <w:r w:rsidR="00CE4599">
        <w:t>on koosta</w:t>
      </w:r>
      <w:r w:rsidR="001E422E">
        <w:t>n</w:t>
      </w:r>
      <w:r w:rsidR="00CE4599">
        <w:t>ud</w:t>
      </w:r>
      <w:r w:rsidR="00CE4599" w:rsidRPr="00C76D32">
        <w:t xml:space="preserve"> </w:t>
      </w:r>
      <w:r w:rsidRPr="00C76D32">
        <w:t xml:space="preserve">Maaeluministeeriumi toiduohutuse osakonna </w:t>
      </w:r>
      <w:r w:rsidR="00197D9B">
        <w:t>juhataja Pille Tammemägi (tel 625 6154</w:t>
      </w:r>
      <w:r w:rsidR="00197D9B" w:rsidRPr="00C76D32">
        <w:t xml:space="preserve">, </w:t>
      </w:r>
      <w:hyperlink r:id="rId8" w:history="1">
        <w:r w:rsidR="00197D9B" w:rsidRPr="002C6ECD">
          <w:rPr>
            <w:rStyle w:val="Hyperlink"/>
          </w:rPr>
          <w:t>pille.tammemagi@agri.ee</w:t>
        </w:r>
      </w:hyperlink>
      <w:r w:rsidR="00197D9B" w:rsidRPr="00C76D32">
        <w:t>)</w:t>
      </w:r>
      <w:r w:rsidR="00197D9B">
        <w:t xml:space="preserve">, sama osakonna </w:t>
      </w:r>
      <w:r w:rsidRPr="00C76D32">
        <w:t xml:space="preserve">loomatervise ja -heaolu büroo juhataja Enno Piisang (tel 625 6214, </w:t>
      </w:r>
      <w:hyperlink r:id="rId9" w:history="1">
        <w:r w:rsidR="00197D9B" w:rsidRPr="002C6ECD">
          <w:rPr>
            <w:rStyle w:val="Hyperlink"/>
          </w:rPr>
          <w:t>enno.piisang@agri.ee</w:t>
        </w:r>
      </w:hyperlink>
      <w:r w:rsidRPr="00C76D32">
        <w:t>)</w:t>
      </w:r>
      <w:r w:rsidR="008B6B56">
        <w:t>,</w:t>
      </w:r>
      <w:r w:rsidRPr="00C76D32">
        <w:t xml:space="preserve"> </w:t>
      </w:r>
      <w:r w:rsidR="002B3318" w:rsidRPr="002B3318">
        <w:t xml:space="preserve">sama osakonna loomatervise ja -heaolu büroo </w:t>
      </w:r>
      <w:r w:rsidR="0018751E">
        <w:t>nõunik</w:t>
      </w:r>
      <w:r w:rsidR="002B3318" w:rsidRPr="002B3318">
        <w:t xml:space="preserve"> </w:t>
      </w:r>
      <w:r w:rsidR="002B3318">
        <w:t>Kadri Kaugerand</w:t>
      </w:r>
      <w:r w:rsidR="002B3318" w:rsidRPr="002B3318">
        <w:t xml:space="preserve"> (tel 625 </w:t>
      </w:r>
      <w:r w:rsidR="002B3318">
        <w:t>6205</w:t>
      </w:r>
      <w:r w:rsidR="002B3318" w:rsidRPr="002B3318">
        <w:t xml:space="preserve">, </w:t>
      </w:r>
      <w:hyperlink r:id="rId10" w:history="1">
        <w:r w:rsidR="002B3318" w:rsidRPr="003242B4">
          <w:rPr>
            <w:rStyle w:val="Hyperlink"/>
          </w:rPr>
          <w:t>kadri.kaugerand@agri.ee</w:t>
        </w:r>
      </w:hyperlink>
      <w:r w:rsidR="002B3318" w:rsidRPr="002B3318">
        <w:t>),</w:t>
      </w:r>
      <w:r w:rsidR="002B3318">
        <w:t xml:space="preserve"> </w:t>
      </w:r>
      <w:r w:rsidR="002B3318" w:rsidRPr="002B3318">
        <w:t>sama osakonna loomatervise ja -heaolu büroo peaspetsialist</w:t>
      </w:r>
      <w:r w:rsidR="007130A6">
        <w:t>id</w:t>
      </w:r>
      <w:r w:rsidR="002B3318" w:rsidRPr="002B3318">
        <w:t xml:space="preserve"> </w:t>
      </w:r>
      <w:r w:rsidR="002B3318">
        <w:t>Ülle Pau</w:t>
      </w:r>
      <w:r w:rsidR="002B3318" w:rsidRPr="002B3318">
        <w:t xml:space="preserve"> (tel 625 6</w:t>
      </w:r>
      <w:r w:rsidR="002B3318">
        <w:t>256</w:t>
      </w:r>
      <w:r w:rsidR="002B3318" w:rsidRPr="002B3318">
        <w:t xml:space="preserve">, </w:t>
      </w:r>
      <w:hyperlink r:id="rId11" w:history="1">
        <w:r w:rsidR="002B3318" w:rsidRPr="003242B4">
          <w:rPr>
            <w:rStyle w:val="Hyperlink"/>
          </w:rPr>
          <w:t>ylle.pau@agri.ee</w:t>
        </w:r>
      </w:hyperlink>
      <w:r w:rsidR="002B3318" w:rsidRPr="002B3318">
        <w:t>)</w:t>
      </w:r>
      <w:r w:rsidR="007130A6">
        <w:t xml:space="preserve"> ja</w:t>
      </w:r>
      <w:r w:rsidR="002B3318" w:rsidRPr="002B3318">
        <w:t xml:space="preserve"> </w:t>
      </w:r>
      <w:r w:rsidR="002B3318">
        <w:t>Piret Aasmäe</w:t>
      </w:r>
      <w:r w:rsidR="002B3318" w:rsidRPr="002B3318">
        <w:t xml:space="preserve"> (tel 625 6</w:t>
      </w:r>
      <w:r w:rsidR="002B3318">
        <w:t>110</w:t>
      </w:r>
      <w:r w:rsidR="002B3318" w:rsidRPr="002B3318">
        <w:t xml:space="preserve">, </w:t>
      </w:r>
      <w:hyperlink r:id="rId12" w:history="1">
        <w:r w:rsidR="002B3318" w:rsidRPr="003242B4">
          <w:rPr>
            <w:rStyle w:val="Hyperlink"/>
          </w:rPr>
          <w:t>piret.aasmae@agri.ee</w:t>
        </w:r>
      </w:hyperlink>
      <w:r w:rsidR="002B3318" w:rsidRPr="002B3318">
        <w:t xml:space="preserve">), </w:t>
      </w:r>
      <w:r w:rsidR="00197D9B">
        <w:t xml:space="preserve">sama osakonna toidu keemilise ja bioloogilise ohutuse büroo juhataja Maia Radin (tel 625 6529 </w:t>
      </w:r>
      <w:hyperlink r:id="rId13" w:history="1">
        <w:r w:rsidR="002B3318" w:rsidRPr="003242B4">
          <w:rPr>
            <w:rStyle w:val="Hyperlink"/>
          </w:rPr>
          <w:t>maia.radin@agri.ee</w:t>
        </w:r>
      </w:hyperlink>
      <w:r w:rsidR="00197D9B">
        <w:t xml:space="preserve">) ja sama osakonna nõunik Allan Aleksašin (tel 625 6277 </w:t>
      </w:r>
      <w:hyperlink r:id="rId14" w:history="1">
        <w:r w:rsidR="00197D9B" w:rsidRPr="002C6ECD">
          <w:rPr>
            <w:rStyle w:val="Hyperlink"/>
          </w:rPr>
          <w:t>allan.aleksasin@agri.ee</w:t>
        </w:r>
      </w:hyperlink>
      <w:r w:rsidR="00197D9B">
        <w:t>).</w:t>
      </w:r>
      <w:r w:rsidRPr="00C76D32">
        <w:t xml:space="preserve"> </w:t>
      </w:r>
      <w:r w:rsidR="00384079" w:rsidRPr="00384079">
        <w:t xml:space="preserve">Eelnõule on juriidilise ekspertiisi teinud </w:t>
      </w:r>
      <w:r w:rsidRPr="00C76D32">
        <w:t xml:space="preserve">Maaeluministeeriumi õigusosakonna </w:t>
      </w:r>
      <w:r w:rsidR="00197D9B">
        <w:t>nõunik Katrin Tuula (tel 625</w:t>
      </w:r>
      <w:r w:rsidR="007130A6">
        <w:t xml:space="preserve"> </w:t>
      </w:r>
      <w:r w:rsidR="00197D9B">
        <w:t xml:space="preserve">6166 </w:t>
      </w:r>
      <w:hyperlink r:id="rId15" w:history="1">
        <w:r w:rsidR="00197D9B" w:rsidRPr="002C6ECD">
          <w:rPr>
            <w:rStyle w:val="Hyperlink"/>
          </w:rPr>
          <w:t>katrin.tuula@agri.ee</w:t>
        </w:r>
      </w:hyperlink>
      <w:r w:rsidR="00197D9B">
        <w:t xml:space="preserve">) ja sama osakonna </w:t>
      </w:r>
      <w:r w:rsidR="00997856" w:rsidRPr="00C76D32">
        <w:t xml:space="preserve">peaspetsialist Arvo-Mart Elvisto (tel 625 6151, </w:t>
      </w:r>
      <w:hyperlink r:id="rId16" w:history="1">
        <w:r w:rsidR="008B6B56" w:rsidRPr="00F615AF">
          <w:rPr>
            <w:rStyle w:val="Hyperlink"/>
          </w:rPr>
          <w:t>arvo-mart.elvisto@agri.ee</w:t>
        </w:r>
      </w:hyperlink>
      <w:r w:rsidR="00997856" w:rsidRPr="00C76D32">
        <w:t>)</w:t>
      </w:r>
      <w:r w:rsidRPr="00C76D32">
        <w:t>.</w:t>
      </w:r>
      <w:r w:rsidR="007130A6">
        <w:t xml:space="preserve"> Eelnõu keeletoimetaja on Maaeluministeeriumi õigusosakonna peaspetsialist Leeni Kohal (tel 625 6165, leeni.kohal@agri.ee).</w:t>
      </w:r>
    </w:p>
    <w:p w14:paraId="3E5290C7" w14:textId="77777777" w:rsidR="00482537" w:rsidRPr="00C76D32" w:rsidRDefault="00482537" w:rsidP="000C0C44">
      <w:pPr>
        <w:jc w:val="both"/>
      </w:pPr>
    </w:p>
    <w:p w14:paraId="7C32C603" w14:textId="24A7AC26" w:rsidR="00997856" w:rsidRDefault="00997856" w:rsidP="000C0C44">
      <w:pPr>
        <w:jc w:val="both"/>
      </w:pPr>
      <w:r w:rsidRPr="00494933">
        <w:t>1.3 Märkused</w:t>
      </w:r>
    </w:p>
    <w:p w14:paraId="4F83F31D" w14:textId="77777777" w:rsidR="00482537" w:rsidRPr="00494933" w:rsidRDefault="00482537" w:rsidP="000C0C44">
      <w:pPr>
        <w:jc w:val="both"/>
      </w:pPr>
    </w:p>
    <w:p w14:paraId="2612E346" w14:textId="7244B57E" w:rsidR="00997856" w:rsidRDefault="00997856" w:rsidP="000C0C44">
      <w:pPr>
        <w:jc w:val="both"/>
      </w:pPr>
      <w:r w:rsidRPr="00C76D32">
        <w:t xml:space="preserve">Eelnõu </w:t>
      </w:r>
      <w:r w:rsidRPr="0055154B">
        <w:t>ei ole</w:t>
      </w:r>
      <w:r w:rsidRPr="00C76D32">
        <w:t xml:space="preserve"> seotud </w:t>
      </w:r>
      <w:r w:rsidR="008B6B56">
        <w:t>teiste</w:t>
      </w:r>
      <w:r w:rsidR="008B6B56" w:rsidRPr="00C76D32">
        <w:t xml:space="preserve"> </w:t>
      </w:r>
      <w:r w:rsidRPr="00C76D32">
        <w:t>menetluses oleva</w:t>
      </w:r>
      <w:r w:rsidR="008B6B56">
        <w:t>te</w:t>
      </w:r>
      <w:r w:rsidRPr="00C76D32">
        <w:t xml:space="preserve"> eelnõu</w:t>
      </w:r>
      <w:r w:rsidR="008B6B56">
        <w:t>de</w:t>
      </w:r>
      <w:r w:rsidRPr="00C76D32">
        <w:t>ga</w:t>
      </w:r>
      <w:r w:rsidR="008B6B56">
        <w:t xml:space="preserve"> </w:t>
      </w:r>
      <w:r w:rsidRPr="00C76D32">
        <w:t xml:space="preserve">ega Vabariigi Valitsuse tegevusprogrammiga. </w:t>
      </w:r>
    </w:p>
    <w:p w14:paraId="50F39E1B" w14:textId="77FBE186" w:rsidR="00C64D6B" w:rsidRDefault="00C64D6B" w:rsidP="000C0C44">
      <w:pPr>
        <w:jc w:val="both"/>
      </w:pPr>
    </w:p>
    <w:p w14:paraId="1507C5BF" w14:textId="71B1A17E" w:rsidR="00C64D6B" w:rsidRDefault="00C64D6B" w:rsidP="000C0C44">
      <w:pPr>
        <w:jc w:val="both"/>
      </w:pPr>
      <w:r w:rsidRPr="00C64D6B">
        <w:t>Eelnõu on seotud EL-i õiguse rakendamisega.</w:t>
      </w:r>
    </w:p>
    <w:p w14:paraId="0EA03E11" w14:textId="77777777" w:rsidR="006C2369" w:rsidRDefault="006C2369" w:rsidP="000C0C44">
      <w:pPr>
        <w:jc w:val="both"/>
      </w:pPr>
    </w:p>
    <w:p w14:paraId="1003E7A7" w14:textId="5E90C1D3" w:rsidR="00997856" w:rsidRDefault="00997856" w:rsidP="000C0C44">
      <w:pPr>
        <w:jc w:val="both"/>
      </w:pPr>
      <w:r w:rsidRPr="00C76D32">
        <w:t>Eelnõu seadusena vastuvõtmiseks on vajalik Riigikogu poolthäälte enamus.</w:t>
      </w:r>
    </w:p>
    <w:p w14:paraId="726891E4" w14:textId="49BCC467" w:rsidR="00C64D6B" w:rsidRDefault="00C64D6B" w:rsidP="000C0C44">
      <w:pPr>
        <w:jc w:val="both"/>
      </w:pPr>
    </w:p>
    <w:p w14:paraId="69C770F7" w14:textId="1EC2AE9C" w:rsidR="00C64D6B" w:rsidRPr="00BD733F" w:rsidRDefault="00C64D6B" w:rsidP="000C0C44">
      <w:pPr>
        <w:jc w:val="both"/>
      </w:pPr>
      <w:r w:rsidRPr="00C64D6B">
        <w:t xml:space="preserve">Eelnõuga </w:t>
      </w:r>
      <w:r>
        <w:t xml:space="preserve">tunnistatakse kehtetuks </w:t>
      </w:r>
      <w:r w:rsidR="00CB49E9">
        <w:t>l</w:t>
      </w:r>
      <w:r w:rsidR="00CB49E9" w:rsidRPr="00CB49E9">
        <w:t>oomade ja loomsete saadustega kauplemise ning nende impordi ja ekspordi seadus</w:t>
      </w:r>
      <w:r w:rsidR="006E4442">
        <w:rPr>
          <w:rStyle w:val="FootnoteReference"/>
        </w:rPr>
        <w:footnoteReference w:id="2"/>
      </w:r>
      <w:r w:rsidR="00CB49E9">
        <w:t xml:space="preserve"> </w:t>
      </w:r>
      <w:r w:rsidR="00CB49E9" w:rsidRPr="00043C69">
        <w:t>(</w:t>
      </w:r>
      <w:r w:rsidR="00C45189" w:rsidRPr="00BD733F">
        <w:t>RT I, 01.07.2020, 5</w:t>
      </w:r>
      <w:r w:rsidR="00CB49E9" w:rsidRPr="00BD733F">
        <w:t xml:space="preserve">), </w:t>
      </w:r>
      <w:r w:rsidRPr="00BD733F">
        <w:t>loomatauditõrje seadus</w:t>
      </w:r>
      <w:r w:rsidR="006E4442" w:rsidRPr="00BD733F">
        <w:rPr>
          <w:rStyle w:val="FootnoteReference"/>
        </w:rPr>
        <w:footnoteReference w:id="3"/>
      </w:r>
      <w:r w:rsidRPr="00BD733F">
        <w:t xml:space="preserve"> (</w:t>
      </w:r>
      <w:r w:rsidR="00C45189" w:rsidRPr="00BD733F">
        <w:t>RT I, 01.07.2020, 6</w:t>
      </w:r>
      <w:r w:rsidR="00CB49E9" w:rsidRPr="00BD733F">
        <w:t>) ja</w:t>
      </w:r>
      <w:r w:rsidRPr="00BD733F">
        <w:t xml:space="preserve"> veterinaarkorralduse</w:t>
      </w:r>
      <w:r w:rsidR="00E062E1" w:rsidRPr="00BD733F">
        <w:t xml:space="preserve"> </w:t>
      </w:r>
      <w:r w:rsidRPr="00BD733F">
        <w:t>seadus</w:t>
      </w:r>
      <w:r w:rsidR="006E4442" w:rsidRPr="00BD733F">
        <w:rPr>
          <w:rStyle w:val="FootnoteReference"/>
        </w:rPr>
        <w:footnoteReference w:id="4"/>
      </w:r>
      <w:r w:rsidRPr="00BD733F">
        <w:t xml:space="preserve"> (</w:t>
      </w:r>
      <w:r w:rsidR="00C45189" w:rsidRPr="00BD733F">
        <w:t>RT I, 01.07.2020, 37</w:t>
      </w:r>
      <w:r w:rsidRPr="00BD733F">
        <w:t>).</w:t>
      </w:r>
    </w:p>
    <w:p w14:paraId="4595EF52" w14:textId="5DB576B7" w:rsidR="00C63826" w:rsidRDefault="00C63826" w:rsidP="000C0C44">
      <w:pPr>
        <w:jc w:val="both"/>
      </w:pPr>
    </w:p>
    <w:p w14:paraId="7DCD7433" w14:textId="4202B48F" w:rsidR="00C63826" w:rsidRPr="00D5242F" w:rsidRDefault="00C63826" w:rsidP="00C63826">
      <w:pPr>
        <w:jc w:val="both"/>
        <w:rPr>
          <w:iCs/>
        </w:rPr>
      </w:pPr>
      <w:r w:rsidRPr="00C45189">
        <w:rPr>
          <w:iCs/>
        </w:rPr>
        <w:t>Eelnõuga kavandatakse alkoholi-, tubaka-, kütuse</w:t>
      </w:r>
      <w:r w:rsidR="003366EB" w:rsidRPr="00C45189">
        <w:rPr>
          <w:iCs/>
        </w:rPr>
        <w:t>-</w:t>
      </w:r>
      <w:r w:rsidRPr="00C45189">
        <w:rPr>
          <w:iCs/>
        </w:rPr>
        <w:t xml:space="preserve"> ja elektriaktsiisi seaduse</w:t>
      </w:r>
      <w:r w:rsidR="009E058D" w:rsidRPr="00C45189">
        <w:rPr>
          <w:iCs/>
        </w:rPr>
        <w:t xml:space="preserve"> (</w:t>
      </w:r>
      <w:r w:rsidR="00592A25" w:rsidRPr="00C45189">
        <w:rPr>
          <w:iCs/>
        </w:rPr>
        <w:t>RT I, 03.06.2020, 7</w:t>
      </w:r>
      <w:r w:rsidR="009E058D" w:rsidRPr="00C45189">
        <w:rPr>
          <w:iCs/>
        </w:rPr>
        <w:t>)</w:t>
      </w:r>
      <w:r w:rsidRPr="00C45189">
        <w:rPr>
          <w:iCs/>
        </w:rPr>
        <w:t>, Eesti Maaülikooli seaduse</w:t>
      </w:r>
      <w:r w:rsidR="009E058D" w:rsidRPr="00C45189">
        <w:rPr>
          <w:iCs/>
        </w:rPr>
        <w:t xml:space="preserve"> </w:t>
      </w:r>
      <w:r w:rsidR="00236025" w:rsidRPr="00C45189">
        <w:rPr>
          <w:iCs/>
        </w:rPr>
        <w:t>(RT I, 14.03.2019, 3</w:t>
      </w:r>
      <w:r w:rsidR="009E058D" w:rsidRPr="00C45189">
        <w:rPr>
          <w:iCs/>
        </w:rPr>
        <w:t>)</w:t>
      </w:r>
      <w:r w:rsidRPr="00C45189">
        <w:rPr>
          <w:iCs/>
        </w:rPr>
        <w:t>, halduskoostöö seaduse</w:t>
      </w:r>
      <w:r w:rsidR="009E058D" w:rsidRPr="00C45189">
        <w:rPr>
          <w:iCs/>
        </w:rPr>
        <w:t xml:space="preserve"> </w:t>
      </w:r>
      <w:r w:rsidR="00236025" w:rsidRPr="00C45189">
        <w:rPr>
          <w:iCs/>
        </w:rPr>
        <w:t>(</w:t>
      </w:r>
      <w:r w:rsidR="00592A25" w:rsidRPr="00C45189">
        <w:rPr>
          <w:iCs/>
        </w:rPr>
        <w:t>RT I, 16.06.2020, 4</w:t>
      </w:r>
      <w:r w:rsidR="009E058D" w:rsidRPr="00C45189">
        <w:rPr>
          <w:iCs/>
        </w:rPr>
        <w:t>)</w:t>
      </w:r>
      <w:r w:rsidRPr="00C45189">
        <w:rPr>
          <w:iCs/>
        </w:rPr>
        <w:t>, hädaolukorra seaduse</w:t>
      </w:r>
      <w:r w:rsidR="009E058D" w:rsidRPr="00C45189">
        <w:rPr>
          <w:iCs/>
        </w:rPr>
        <w:t xml:space="preserve"> (</w:t>
      </w:r>
      <w:r w:rsidR="00592A25" w:rsidRPr="00C45189">
        <w:rPr>
          <w:iCs/>
        </w:rPr>
        <w:t>RT I, 17.05.2020, 3</w:t>
      </w:r>
      <w:r w:rsidR="009E058D" w:rsidRPr="00C45189">
        <w:rPr>
          <w:iCs/>
        </w:rPr>
        <w:t>)</w:t>
      </w:r>
      <w:r w:rsidRPr="00C45189">
        <w:rPr>
          <w:iCs/>
        </w:rPr>
        <w:t xml:space="preserve">, </w:t>
      </w:r>
      <w:r w:rsidR="003366EB" w:rsidRPr="00C45189">
        <w:rPr>
          <w:iCs/>
        </w:rPr>
        <w:t>jahiseaduse (</w:t>
      </w:r>
      <w:r w:rsidR="00592A25" w:rsidRPr="00C45189">
        <w:rPr>
          <w:iCs/>
        </w:rPr>
        <w:t>RT I, 10.07.2020, 91</w:t>
      </w:r>
      <w:r w:rsidR="003366EB" w:rsidRPr="00C45189">
        <w:rPr>
          <w:iCs/>
        </w:rPr>
        <w:t xml:space="preserve">), </w:t>
      </w:r>
      <w:r w:rsidRPr="00C45189">
        <w:rPr>
          <w:iCs/>
        </w:rPr>
        <w:t>loomakaitseseaduse</w:t>
      </w:r>
      <w:r w:rsidR="009E058D" w:rsidRPr="00C45189">
        <w:rPr>
          <w:iCs/>
        </w:rPr>
        <w:t xml:space="preserve"> (</w:t>
      </w:r>
      <w:r w:rsidR="00592A25" w:rsidRPr="00C45189">
        <w:rPr>
          <w:iCs/>
        </w:rPr>
        <w:t>RT I, 10.07.2020, 58</w:t>
      </w:r>
      <w:r w:rsidR="009E058D" w:rsidRPr="00C45189">
        <w:rPr>
          <w:iCs/>
        </w:rPr>
        <w:t>)</w:t>
      </w:r>
      <w:r w:rsidRPr="00C45189">
        <w:rPr>
          <w:iCs/>
        </w:rPr>
        <w:t>, põllumajandusloomade aretuse seaduse</w:t>
      </w:r>
      <w:r w:rsidR="009E058D" w:rsidRPr="00C45189">
        <w:rPr>
          <w:iCs/>
        </w:rPr>
        <w:t xml:space="preserve"> (</w:t>
      </w:r>
      <w:r w:rsidR="00592A25" w:rsidRPr="00C45189">
        <w:rPr>
          <w:iCs/>
        </w:rPr>
        <w:t>RT I, 01.07.2020, 10</w:t>
      </w:r>
      <w:r w:rsidR="009E058D" w:rsidRPr="00C45189">
        <w:rPr>
          <w:iCs/>
        </w:rPr>
        <w:t>)</w:t>
      </w:r>
      <w:r w:rsidRPr="00C45189">
        <w:rPr>
          <w:iCs/>
        </w:rPr>
        <w:t>, riigilõivuseaduse</w:t>
      </w:r>
      <w:r w:rsidR="009E058D" w:rsidRPr="00C45189">
        <w:rPr>
          <w:iCs/>
        </w:rPr>
        <w:t xml:space="preserve"> (</w:t>
      </w:r>
      <w:r w:rsidR="00592A25" w:rsidRPr="00C45189">
        <w:rPr>
          <w:iCs/>
        </w:rPr>
        <w:t>RT I, 01.07.2020, 14</w:t>
      </w:r>
      <w:r w:rsidR="009E058D" w:rsidRPr="00C45189">
        <w:rPr>
          <w:iCs/>
        </w:rPr>
        <w:t>)</w:t>
      </w:r>
      <w:r w:rsidRPr="00C45189">
        <w:rPr>
          <w:iCs/>
        </w:rPr>
        <w:t>, söödaseaduse</w:t>
      </w:r>
      <w:r w:rsidR="009E058D" w:rsidRPr="00C45189">
        <w:rPr>
          <w:iCs/>
        </w:rPr>
        <w:t xml:space="preserve"> </w:t>
      </w:r>
      <w:r w:rsidR="003366EB" w:rsidRPr="00C45189">
        <w:rPr>
          <w:iCs/>
        </w:rPr>
        <w:t>(</w:t>
      </w:r>
      <w:r w:rsidR="00C45189" w:rsidRPr="00C45189">
        <w:rPr>
          <w:iCs/>
        </w:rPr>
        <w:t>RT I, 01.07.2020, 16</w:t>
      </w:r>
      <w:r w:rsidR="009E058D" w:rsidRPr="00C45189">
        <w:rPr>
          <w:iCs/>
        </w:rPr>
        <w:t>)</w:t>
      </w:r>
      <w:r w:rsidR="003366EB" w:rsidRPr="00C45189">
        <w:rPr>
          <w:iCs/>
        </w:rPr>
        <w:t xml:space="preserve"> ja</w:t>
      </w:r>
      <w:r w:rsidRPr="00C45189">
        <w:rPr>
          <w:iCs/>
        </w:rPr>
        <w:t xml:space="preserve"> toiduseaduse</w:t>
      </w:r>
      <w:r w:rsidR="009E058D" w:rsidRPr="00C45189">
        <w:rPr>
          <w:iCs/>
        </w:rPr>
        <w:t xml:space="preserve"> (</w:t>
      </w:r>
      <w:r w:rsidR="00C45189" w:rsidRPr="00C45189">
        <w:rPr>
          <w:iCs/>
        </w:rPr>
        <w:t>RT I, 01.07.2020, 19</w:t>
      </w:r>
      <w:r w:rsidR="009E058D" w:rsidRPr="00C45189">
        <w:rPr>
          <w:iCs/>
        </w:rPr>
        <w:t xml:space="preserve">) </w:t>
      </w:r>
      <w:r w:rsidR="009E058D">
        <w:rPr>
          <w:iCs/>
        </w:rPr>
        <w:t>muutmine</w:t>
      </w:r>
      <w:r w:rsidR="0097616A">
        <w:rPr>
          <w:iCs/>
        </w:rPr>
        <w:t>.</w:t>
      </w:r>
    </w:p>
    <w:p w14:paraId="15984418" w14:textId="77777777" w:rsidR="00C63826" w:rsidRDefault="00C63826" w:rsidP="000C0C44">
      <w:pPr>
        <w:jc w:val="both"/>
      </w:pPr>
    </w:p>
    <w:p w14:paraId="1841672F" w14:textId="50907592" w:rsidR="00A7710A" w:rsidRDefault="00A7710A" w:rsidP="000C0C44">
      <w:pPr>
        <w:pStyle w:val="Heading1"/>
        <w:jc w:val="left"/>
        <w:rPr>
          <w:rFonts w:ascii="Times New Roman" w:hAnsi="Times New Roman"/>
          <w:sz w:val="24"/>
          <w:szCs w:val="24"/>
        </w:rPr>
      </w:pPr>
      <w:r w:rsidRPr="00EF2268">
        <w:rPr>
          <w:rFonts w:ascii="Times New Roman" w:hAnsi="Times New Roman"/>
          <w:sz w:val="24"/>
          <w:szCs w:val="24"/>
        </w:rPr>
        <w:t>2. Seaduse eesmärk</w:t>
      </w:r>
    </w:p>
    <w:p w14:paraId="50FB4A90" w14:textId="77777777" w:rsidR="00EF2268" w:rsidRPr="00EF2268" w:rsidRDefault="00EF2268" w:rsidP="000C0C44"/>
    <w:p w14:paraId="59B8FBF0" w14:textId="571B1218" w:rsidR="00525D38" w:rsidRDefault="0008752D" w:rsidP="000C0C44">
      <w:pPr>
        <w:jc w:val="both"/>
      </w:pPr>
      <w:r>
        <w:lastRenderedPageBreak/>
        <w:t>Veterinaa</w:t>
      </w:r>
      <w:r w:rsidR="00D1427F">
        <w:t>r</w:t>
      </w:r>
      <w:r>
        <w:t>seadus</w:t>
      </w:r>
      <w:r w:rsidR="007E5294">
        <w:t>e</w:t>
      </w:r>
      <w:r w:rsidR="00B4039C">
        <w:t xml:space="preserve"> eelnõu peamine eesmärk on viia </w:t>
      </w:r>
      <w:r w:rsidR="001C592C">
        <w:t xml:space="preserve">loomatervise valdkonna </w:t>
      </w:r>
      <w:r w:rsidR="009D4DF3">
        <w:t xml:space="preserve">nõuded </w:t>
      </w:r>
      <w:r w:rsidR="00B4039C">
        <w:t xml:space="preserve">kooskõlla </w:t>
      </w:r>
      <w:r w:rsidR="00F97CBB">
        <w:t>uue</w:t>
      </w:r>
      <w:r w:rsidR="00DE7E28">
        <w:t>,</w:t>
      </w:r>
      <w:r w:rsidR="00F97CBB">
        <w:t xml:space="preserve"> </w:t>
      </w:r>
      <w:r w:rsidR="001C592C">
        <w:t>vahetult kohald</w:t>
      </w:r>
      <w:r w:rsidR="00BD7C1A">
        <w:t>ata</w:t>
      </w:r>
      <w:r w:rsidR="001C592C">
        <w:t>va E</w:t>
      </w:r>
      <w:r w:rsidR="005751D9">
        <w:t xml:space="preserve">L-i </w:t>
      </w:r>
      <w:r w:rsidR="001C592C">
        <w:t>õigus</w:t>
      </w:r>
      <w:r w:rsidR="00F97CBB">
        <w:t>e</w:t>
      </w:r>
      <w:r w:rsidR="001C592C">
        <w:t>ga</w:t>
      </w:r>
      <w:r w:rsidR="00BB5682">
        <w:t>.</w:t>
      </w:r>
      <w:r w:rsidR="005751D9" w:rsidRPr="005751D9">
        <w:t xml:space="preserve"> </w:t>
      </w:r>
      <w:r w:rsidR="005751D9">
        <w:t>Määruse</w:t>
      </w:r>
      <w:r w:rsidR="0018751E">
        <w:t>s</w:t>
      </w:r>
      <w:r w:rsidR="005751D9">
        <w:t xml:space="preserve"> (EL) 2016/429</w:t>
      </w:r>
      <w:r w:rsidR="005751D9" w:rsidRPr="0060701F">
        <w:t xml:space="preserve"> </w:t>
      </w:r>
      <w:r w:rsidR="005751D9" w:rsidRPr="001C029E">
        <w:t>ja selle allaktide</w:t>
      </w:r>
      <w:r w:rsidR="0018751E">
        <w:t>s kehtestatud</w:t>
      </w:r>
      <w:r w:rsidR="005751D9" w:rsidRPr="001C029E">
        <w:t xml:space="preserve"> nõuded ei erine oluliselt kehtivas õiguses </w:t>
      </w:r>
      <w:r w:rsidR="0018751E">
        <w:t>kehtestatud</w:t>
      </w:r>
      <w:r w:rsidR="005751D9" w:rsidRPr="001C029E">
        <w:t xml:space="preserve"> nõuetest. Erinevus on eelkõige selles, et kehtivas õiguses on nõuded sätestatud direktiivides ja</w:t>
      </w:r>
      <w:r w:rsidR="005751D9">
        <w:t xml:space="preserve"> </w:t>
      </w:r>
      <w:r w:rsidR="005751D9" w:rsidRPr="001C029E">
        <w:t>liikmesriigid</w:t>
      </w:r>
      <w:r w:rsidR="005751D9">
        <w:t xml:space="preserve"> </w:t>
      </w:r>
      <w:r w:rsidR="003B00CD">
        <w:t>o</w:t>
      </w:r>
      <w:r w:rsidR="005751D9" w:rsidRPr="001C029E">
        <w:t>n need üle võtnud oma õigusaktidega, mis ei ole alati taganud nõuete ühetaolist rakendamist kogu EL-</w:t>
      </w:r>
      <w:r w:rsidR="005751D9">
        <w:t>i</w:t>
      </w:r>
      <w:r w:rsidR="005751D9" w:rsidRPr="001C029E">
        <w:t>s. LTM-i ja selle allaktidega kehtestatavad nõuded jätavad liikmesriikidele ainult teatud ulatuses võimaluse kehtestada erisusi ja kirjeldada riigisiseseid protseduure LTM-</w:t>
      </w:r>
      <w:r w:rsidR="005751D9">
        <w:t>i</w:t>
      </w:r>
      <w:r w:rsidR="005751D9" w:rsidRPr="001C029E">
        <w:t xml:space="preserve">s sätestatud kohustuste täitmise tagamiseks. </w:t>
      </w:r>
      <w:r w:rsidR="005751D9" w:rsidRPr="00525D38">
        <w:t>E</w:t>
      </w:r>
      <w:r w:rsidR="00AE12EC">
        <w:t>L-i</w:t>
      </w:r>
      <w:r w:rsidR="005751D9" w:rsidRPr="00525D38">
        <w:t xml:space="preserve"> õiguse</w:t>
      </w:r>
      <w:r w:rsidR="005C4CCA">
        <w:t>st tuleneva</w:t>
      </w:r>
      <w:r w:rsidR="005751D9" w:rsidRPr="00525D38">
        <w:t xml:space="preserve"> põhimõt</w:t>
      </w:r>
      <w:r w:rsidR="005751D9">
        <w:t>t</w:t>
      </w:r>
      <w:r w:rsidR="005751D9" w:rsidRPr="00525D38">
        <w:t xml:space="preserve">e </w:t>
      </w:r>
      <w:r w:rsidR="005751D9">
        <w:t>kohaselt ei korrata liikmesriigi õigusaktis vahetult ko</w:t>
      </w:r>
      <w:r w:rsidR="005751D9" w:rsidRPr="00525D38">
        <w:t>hald</w:t>
      </w:r>
      <w:r w:rsidR="005C4CCA">
        <w:t>atava</w:t>
      </w:r>
      <w:r w:rsidR="005751D9" w:rsidRPr="00525D38">
        <w:t xml:space="preserve"> õigusakti sät</w:t>
      </w:r>
      <w:r w:rsidR="005751D9">
        <w:t>teid ega kirjutata neid ümber</w:t>
      </w:r>
      <w:r w:rsidR="005C4CCA">
        <w:t xml:space="preserve"> riigisiseses õiguses</w:t>
      </w:r>
      <w:r w:rsidR="005751D9" w:rsidRPr="00525D38">
        <w:t xml:space="preserve">. </w:t>
      </w:r>
      <w:r w:rsidR="005751D9">
        <w:t xml:space="preserve">Vahetult </w:t>
      </w:r>
      <w:r w:rsidR="005751D9" w:rsidRPr="00525D38">
        <w:t>kohald</w:t>
      </w:r>
      <w:r w:rsidR="005751D9">
        <w:t>atava</w:t>
      </w:r>
      <w:r w:rsidR="005751D9" w:rsidRPr="00525D38">
        <w:t xml:space="preserve"> õigusakti mõte </w:t>
      </w:r>
      <w:r w:rsidR="005751D9">
        <w:t>on</w:t>
      </w:r>
      <w:r w:rsidR="005751D9" w:rsidRPr="00525D38">
        <w:t xml:space="preserve"> selge regulatsiooni kaudu mingi nõude raken</w:t>
      </w:r>
      <w:r w:rsidR="005751D9">
        <w:t xml:space="preserve">damine kõigis liikmesriikides ühetaoliselt. </w:t>
      </w:r>
      <w:r w:rsidR="005751D9" w:rsidRPr="001C029E">
        <w:t>Sellest tulenevalt tuleb riigisiseseid õigusakte muuta, jättes välja</w:t>
      </w:r>
      <w:r w:rsidR="005751D9">
        <w:t xml:space="preserve"> vahetult kohald</w:t>
      </w:r>
      <w:r w:rsidR="005C4CCA">
        <w:t>atavate õigusaktide sätteid kordavad osad</w:t>
      </w:r>
      <w:r w:rsidR="005751D9" w:rsidRPr="001C029E">
        <w:t xml:space="preserve"> ja lisades EL-i õiguse rakendamiseks vajalikud sätted. Olemasolevate </w:t>
      </w:r>
      <w:r w:rsidR="005751D9">
        <w:t xml:space="preserve">riigisiseste </w:t>
      </w:r>
      <w:r w:rsidR="005751D9" w:rsidRPr="001C029E">
        <w:t xml:space="preserve">õigusaktide ülesehitus ja sisu muutuvad seetõttu oluliselt, </w:t>
      </w:r>
      <w:r w:rsidR="005C4CCA">
        <w:t xml:space="preserve">mistõttu </w:t>
      </w:r>
      <w:r w:rsidR="005751D9" w:rsidRPr="001C029E">
        <w:t>on kogu loomatervise</w:t>
      </w:r>
      <w:r w:rsidR="00E218B7">
        <w:t xml:space="preserve"> ja veterinaaria</w:t>
      </w:r>
      <w:r w:rsidR="00EA6BCD">
        <w:t xml:space="preserve"> valdkonda reguleeriv</w:t>
      </w:r>
      <w:r w:rsidR="005751D9" w:rsidRPr="001C029E">
        <w:t xml:space="preserve"> õigus otstarbekas koondada ühte seadusesse.</w:t>
      </w:r>
    </w:p>
    <w:p w14:paraId="5BAABB17" w14:textId="77777777" w:rsidR="005751D9" w:rsidRDefault="005751D9" w:rsidP="000C0C44">
      <w:pPr>
        <w:jc w:val="both"/>
      </w:pPr>
    </w:p>
    <w:p w14:paraId="374E0FB0" w14:textId="1F35C7F9" w:rsidR="00CB49E9" w:rsidRDefault="00CB49E9" w:rsidP="000C0C44">
      <w:pPr>
        <w:jc w:val="both"/>
      </w:pPr>
      <w:r w:rsidRPr="00CB49E9">
        <w:t xml:space="preserve">Eelnõu ettevalmistamisele eelnes seaduseelnõu väljatöötamiskavatsuse (edaspidi </w:t>
      </w:r>
      <w:r w:rsidRPr="005B56D1">
        <w:rPr>
          <w:i/>
        </w:rPr>
        <w:t>VTK</w:t>
      </w:r>
      <w:r w:rsidRPr="00CB49E9">
        <w:t>) koostamine. VTK toimiku number eelnõude infosüsteemis oli 17-1411. VTK saadeti kooskõlastamiseks Majandus- ja Kommunikatsiooniministeeriumile, Rahandusministeeriumile ning Justiitsministeeriumile ning arvamuse esitamiseks Veterinaar- ja Toiduametile</w:t>
      </w:r>
      <w:r w:rsidR="00D7799A">
        <w:t xml:space="preserve"> (edaspidi </w:t>
      </w:r>
      <w:r w:rsidR="00D7799A" w:rsidRPr="00D7799A">
        <w:rPr>
          <w:i/>
        </w:rPr>
        <w:t>VTA</w:t>
      </w:r>
      <w:r w:rsidR="00D7799A">
        <w:t>)</w:t>
      </w:r>
      <w:r w:rsidRPr="00CB49E9">
        <w:t>. V</w:t>
      </w:r>
      <w:r w:rsidR="00D7799A">
        <w:t>TA</w:t>
      </w:r>
      <w:r w:rsidRPr="00CB49E9">
        <w:t xml:space="preserve"> osales LTM-i väljatöötamisel. </w:t>
      </w:r>
      <w:r w:rsidR="005751D9" w:rsidRPr="005B56D1">
        <w:t>LTM-i</w:t>
      </w:r>
      <w:r w:rsidRPr="005B56D1">
        <w:t xml:space="preserve"> on tutvustatud nii põllumajanduse ja maaelu arengu nõukogu kohtumisel kui ka käitlejatele suunatud teabepäevadel</w:t>
      </w:r>
      <w:r w:rsidRPr="00CB49E9">
        <w:t>. VTK kohta saadud tagasisidet on võetud arvesse seaduseelnõu väljatöötamisel. Justiitsministeerium kooskõlastas VTK märkusteta, andes mõned soovitused, mida eelnõu seletuskirja koostamisel silmas pidada.</w:t>
      </w:r>
    </w:p>
    <w:p w14:paraId="334AA9B6" w14:textId="2F790C9A" w:rsidR="00482537" w:rsidRDefault="00482537" w:rsidP="000C0C44">
      <w:pPr>
        <w:jc w:val="both"/>
      </w:pPr>
    </w:p>
    <w:p w14:paraId="2A614E24" w14:textId="01940DC8" w:rsidR="002D6483" w:rsidRDefault="00A7710A" w:rsidP="000C0C44">
      <w:pPr>
        <w:pStyle w:val="Heading1"/>
        <w:jc w:val="left"/>
        <w:rPr>
          <w:rFonts w:ascii="Times New Roman" w:hAnsi="Times New Roman"/>
          <w:sz w:val="24"/>
          <w:szCs w:val="24"/>
        </w:rPr>
      </w:pPr>
      <w:r w:rsidRPr="00EF2268">
        <w:rPr>
          <w:rFonts w:ascii="Times New Roman" w:hAnsi="Times New Roman"/>
          <w:sz w:val="24"/>
          <w:szCs w:val="24"/>
        </w:rPr>
        <w:t>3</w:t>
      </w:r>
      <w:r w:rsidR="002D6483" w:rsidRPr="00EF2268">
        <w:rPr>
          <w:rFonts w:ascii="Times New Roman" w:hAnsi="Times New Roman"/>
          <w:sz w:val="24"/>
          <w:szCs w:val="24"/>
        </w:rPr>
        <w:t>. Eelnõu sisu ja võrdlev analüüs</w:t>
      </w:r>
    </w:p>
    <w:p w14:paraId="27E16CA1" w14:textId="77777777" w:rsidR="00EF2268" w:rsidRPr="00EF2268" w:rsidRDefault="00EF2268" w:rsidP="000C0C44"/>
    <w:p w14:paraId="12C7C577" w14:textId="297A1791" w:rsidR="0053442F" w:rsidRDefault="00525D38" w:rsidP="000C0C44">
      <w:pPr>
        <w:jc w:val="both"/>
      </w:pPr>
      <w:r w:rsidRPr="0063121F">
        <w:t xml:space="preserve">Eelnõu koosneb </w:t>
      </w:r>
      <w:r w:rsidR="0063121F" w:rsidRPr="0063121F">
        <w:t>kahe</w:t>
      </w:r>
      <w:r w:rsidR="00746B05" w:rsidRPr="0063121F">
        <w:t xml:space="preserve">teistkümnest </w:t>
      </w:r>
      <w:r w:rsidR="00066D13" w:rsidRPr="0063121F">
        <w:t>peatükist</w:t>
      </w:r>
      <w:r w:rsidR="0053442F">
        <w:t>,</w:t>
      </w:r>
      <w:r w:rsidR="0053442F" w:rsidRPr="0053442F">
        <w:t xml:space="preserve"> kusjuures mahukad peatükid on liigendatud jagudeks</w:t>
      </w:r>
      <w:r w:rsidR="003B00CD">
        <w:t xml:space="preserve"> järgmiselt</w:t>
      </w:r>
      <w:r w:rsidR="002729E8">
        <w:t>:</w:t>
      </w:r>
      <w:r w:rsidR="00066D13" w:rsidRPr="0063121F">
        <w:t xml:space="preserve"> </w:t>
      </w:r>
    </w:p>
    <w:p w14:paraId="717EBD25" w14:textId="54392E61" w:rsidR="0053442F" w:rsidRDefault="0053442F" w:rsidP="000C0C44">
      <w:pPr>
        <w:jc w:val="both"/>
      </w:pPr>
      <w:r>
        <w:t>1. peatükk:</w:t>
      </w:r>
      <w:r w:rsidRPr="0053442F">
        <w:t xml:space="preserve"> </w:t>
      </w:r>
      <w:r>
        <w:t>ü</w:t>
      </w:r>
      <w:r w:rsidRPr="0053442F">
        <w:t>ld</w:t>
      </w:r>
      <w:r w:rsidR="00031A8E">
        <w:t>sätted</w:t>
      </w:r>
      <w:r>
        <w:t>;</w:t>
      </w:r>
    </w:p>
    <w:p w14:paraId="7E67E121" w14:textId="01EB2C4C" w:rsidR="0053442F" w:rsidRDefault="0053442F" w:rsidP="000C0C44">
      <w:pPr>
        <w:jc w:val="both"/>
      </w:pPr>
      <w:r>
        <w:t>2. peatükk:</w:t>
      </w:r>
      <w:r w:rsidRPr="0053442F">
        <w:t xml:space="preserve"> </w:t>
      </w:r>
      <w:r>
        <w:t>v</w:t>
      </w:r>
      <w:r w:rsidRPr="0053442F">
        <w:t>eterinaararsti kutsetegevus</w:t>
      </w:r>
      <w:r>
        <w:t>;</w:t>
      </w:r>
    </w:p>
    <w:p w14:paraId="6620347D" w14:textId="3A74CAB9" w:rsidR="0053442F" w:rsidRDefault="0053442F" w:rsidP="0053442F">
      <w:pPr>
        <w:jc w:val="both"/>
      </w:pPr>
      <w:r>
        <w:t>3. peatükk:</w:t>
      </w:r>
      <w:r w:rsidRPr="0053442F">
        <w:t xml:space="preserve"> </w:t>
      </w:r>
      <w:r>
        <w:t xml:space="preserve">looma pidamine </w:t>
      </w:r>
      <w:r w:rsidR="001B52BC">
        <w:t xml:space="preserve">ning </w:t>
      </w:r>
      <w:r>
        <w:t xml:space="preserve">loomse saaduse </w:t>
      </w:r>
      <w:r w:rsidR="001B52BC">
        <w:t xml:space="preserve">ja </w:t>
      </w:r>
      <w:r>
        <w:t>loomse paljundusmaterjali käitlemine;</w:t>
      </w:r>
    </w:p>
    <w:p w14:paraId="73BAC127" w14:textId="04F4DF09" w:rsidR="0053442F" w:rsidRDefault="0053442F" w:rsidP="0053442F">
      <w:pPr>
        <w:ind w:left="720"/>
        <w:jc w:val="both"/>
      </w:pPr>
      <w:r>
        <w:t>1. jagu: ettevõtja ja muu isiku teatamis- ja loakohustus;</w:t>
      </w:r>
    </w:p>
    <w:p w14:paraId="411CFFDC" w14:textId="6172DD53" w:rsidR="0053442F" w:rsidRDefault="0053442F" w:rsidP="0053442F">
      <w:pPr>
        <w:ind w:left="720"/>
        <w:jc w:val="both"/>
      </w:pPr>
      <w:r>
        <w:t>2. jagu: l</w:t>
      </w:r>
      <w:r w:rsidRPr="0053442F">
        <w:t>oomade jälgitavus</w:t>
      </w:r>
      <w:r>
        <w:t>;</w:t>
      </w:r>
    </w:p>
    <w:p w14:paraId="0EA1B191" w14:textId="009904BD" w:rsidR="0053442F" w:rsidRDefault="0053442F" w:rsidP="0053442F">
      <w:pPr>
        <w:ind w:left="720"/>
        <w:jc w:val="both"/>
      </w:pPr>
      <w:r>
        <w:t>3. jagu: p</w:t>
      </w:r>
      <w:r w:rsidRPr="0053442F">
        <w:t>õllumajandusloomade register</w:t>
      </w:r>
      <w:r>
        <w:t>;</w:t>
      </w:r>
    </w:p>
    <w:p w14:paraId="09576DDA" w14:textId="6FFB8520" w:rsidR="0053442F" w:rsidRDefault="0053442F" w:rsidP="0053442F">
      <w:pPr>
        <w:ind w:left="720"/>
        <w:jc w:val="both"/>
      </w:pPr>
      <w:r>
        <w:t>4. jagu: l</w:t>
      </w:r>
      <w:r w:rsidRPr="0053442F">
        <w:t>oomade pidamine, avalik näitamine, kogumine ja vedu</w:t>
      </w:r>
      <w:r>
        <w:t>;</w:t>
      </w:r>
    </w:p>
    <w:p w14:paraId="1F2F0740" w14:textId="7E4EAB91" w:rsidR="0053442F" w:rsidRPr="00E218B7" w:rsidRDefault="0053442F" w:rsidP="00BF0611">
      <w:pPr>
        <w:ind w:left="720"/>
        <w:jc w:val="both"/>
      </w:pPr>
      <w:r w:rsidRPr="00BF0611">
        <w:t xml:space="preserve">5. jagu: </w:t>
      </w:r>
      <w:r w:rsidR="00BB3FE3">
        <w:t>t</w:t>
      </w:r>
      <w:r w:rsidR="00BB3FE3" w:rsidRPr="00BB3FE3">
        <w:t>apalooma, loomse saaduse ja loomse paljundusmaterjali käitlemise veterinaarnõuded</w:t>
      </w:r>
      <w:r w:rsidRPr="00E218B7">
        <w:t>;</w:t>
      </w:r>
    </w:p>
    <w:p w14:paraId="185DC2F5" w14:textId="01ABC19A" w:rsidR="0053442F" w:rsidRDefault="0053442F" w:rsidP="00BF0611">
      <w:pPr>
        <w:ind w:left="720" w:hanging="720"/>
      </w:pPr>
      <w:r w:rsidRPr="00BF0611">
        <w:t xml:space="preserve">4. peatükk: </w:t>
      </w:r>
      <w:r w:rsidR="00AC53A4">
        <w:t>l</w:t>
      </w:r>
      <w:r w:rsidR="00E218B7" w:rsidRPr="00BF0611">
        <w:t xml:space="preserve">ooma ja kauba Eestisse toimetamine, nendega kauplemine ja eksport ning </w:t>
      </w:r>
      <w:r w:rsidR="00E218B7" w:rsidRPr="006641D8">
        <w:t xml:space="preserve">lemmikloomade </w:t>
      </w:r>
      <w:r w:rsidR="006641D8">
        <w:t xml:space="preserve">mittekaubanduslik </w:t>
      </w:r>
      <w:r w:rsidR="00E218B7" w:rsidRPr="006641D8">
        <w:t>liikumine</w:t>
      </w:r>
      <w:r>
        <w:t>;</w:t>
      </w:r>
    </w:p>
    <w:p w14:paraId="7663045A" w14:textId="61E0C927" w:rsidR="0053442F" w:rsidRDefault="0053442F" w:rsidP="0053442F">
      <w:pPr>
        <w:ind w:left="720"/>
        <w:jc w:val="both"/>
      </w:pPr>
      <w:r>
        <w:t>1. jagu: Eestisse toimetamine;</w:t>
      </w:r>
    </w:p>
    <w:p w14:paraId="0791C1E0" w14:textId="73640285" w:rsidR="0053442F" w:rsidRDefault="0053442F" w:rsidP="0053442F">
      <w:pPr>
        <w:ind w:left="720"/>
        <w:jc w:val="both"/>
      </w:pPr>
      <w:r>
        <w:t>2. jagu: kauplemine;</w:t>
      </w:r>
    </w:p>
    <w:p w14:paraId="38407776" w14:textId="348E1A40" w:rsidR="0053442F" w:rsidRDefault="0053442F" w:rsidP="0053442F">
      <w:pPr>
        <w:ind w:left="720"/>
        <w:jc w:val="both"/>
      </w:pPr>
      <w:r>
        <w:t xml:space="preserve">3. jagu: </w:t>
      </w:r>
      <w:r w:rsidRPr="006641D8">
        <w:t xml:space="preserve">lemmikloomade </w:t>
      </w:r>
      <w:r w:rsidR="006641D8">
        <w:t xml:space="preserve">mittekaubanduslik </w:t>
      </w:r>
      <w:r w:rsidR="00BF0611" w:rsidRPr="006641D8">
        <w:t>liikumine</w:t>
      </w:r>
      <w:r>
        <w:t>;</w:t>
      </w:r>
    </w:p>
    <w:p w14:paraId="4BA572FA" w14:textId="1B0BA162" w:rsidR="0053442F" w:rsidRDefault="0053442F" w:rsidP="0053442F">
      <w:pPr>
        <w:ind w:left="720"/>
        <w:jc w:val="both"/>
      </w:pPr>
      <w:r>
        <w:t>4. jagu: eksport;</w:t>
      </w:r>
    </w:p>
    <w:p w14:paraId="283AEE04" w14:textId="7CE34DBD" w:rsidR="0053442F" w:rsidRDefault="0053442F" w:rsidP="0053442F">
      <w:pPr>
        <w:ind w:left="720"/>
        <w:jc w:val="both"/>
      </w:pPr>
      <w:r>
        <w:t>5. jagu: nõuetekohasuse tõendamine;</w:t>
      </w:r>
    </w:p>
    <w:p w14:paraId="47CAF5EC" w14:textId="7CDF6C3F" w:rsidR="0053442F" w:rsidRDefault="0053442F" w:rsidP="0053442F">
      <w:pPr>
        <w:jc w:val="both"/>
      </w:pPr>
      <w:r>
        <w:t>5. peatükk:</w:t>
      </w:r>
      <w:r w:rsidRPr="0053442F">
        <w:t xml:space="preserve"> </w:t>
      </w:r>
      <w:r w:rsidR="00AC53A4">
        <w:t>l</w:t>
      </w:r>
      <w:r>
        <w:t>oomataudi ennetamine ja tõrje;</w:t>
      </w:r>
    </w:p>
    <w:p w14:paraId="09C951C4" w14:textId="0A8E42DA" w:rsidR="0053442F" w:rsidRDefault="0053442F" w:rsidP="0053442F">
      <w:pPr>
        <w:ind w:left="720"/>
        <w:jc w:val="both"/>
      </w:pPr>
      <w:r>
        <w:t>1. jagu: loomataudi ennetamise ja tõrje üldpõhimõtted;</w:t>
      </w:r>
    </w:p>
    <w:p w14:paraId="3EB73C22" w14:textId="0EAF7783" w:rsidR="002729E8" w:rsidRDefault="002729E8" w:rsidP="00BF0611">
      <w:pPr>
        <w:ind w:firstLine="720"/>
      </w:pPr>
      <w:r w:rsidRPr="00BF0611">
        <w:t xml:space="preserve">2. jagu: </w:t>
      </w:r>
      <w:r w:rsidR="00BF0611" w:rsidRPr="00BF0611">
        <w:t>loomatauditõrje programm</w:t>
      </w:r>
      <w:r w:rsidR="008B6B3D">
        <w:t>,</w:t>
      </w:r>
      <w:r w:rsidR="00BF0611" w:rsidRPr="00BF0611">
        <w:t xml:space="preserve"> loomatauditõrje meetmed</w:t>
      </w:r>
      <w:r w:rsidR="008B6B3D">
        <w:t xml:space="preserve"> ja taudivaba staatus</w:t>
      </w:r>
      <w:r w:rsidRPr="00BF0611">
        <w:t>;</w:t>
      </w:r>
    </w:p>
    <w:p w14:paraId="0406C9A1" w14:textId="2304D633" w:rsidR="002729E8" w:rsidRDefault="002729E8" w:rsidP="002729E8">
      <w:pPr>
        <w:ind w:left="720"/>
        <w:jc w:val="both"/>
      </w:pPr>
      <w:r>
        <w:t xml:space="preserve">3. jagu: eriti ohtliku </w:t>
      </w:r>
      <w:r w:rsidR="00BB3FE3" w:rsidRPr="00BB3FE3">
        <w:t xml:space="preserve">loomataudi </w:t>
      </w:r>
      <w:r w:rsidR="00C62113">
        <w:t xml:space="preserve">ja </w:t>
      </w:r>
      <w:r>
        <w:t xml:space="preserve">esilekerkiva loomataudi </w:t>
      </w:r>
      <w:r w:rsidR="00C62113">
        <w:t xml:space="preserve">tõrje </w:t>
      </w:r>
      <w:r>
        <w:t>meetmed;</w:t>
      </w:r>
    </w:p>
    <w:p w14:paraId="256E612A" w14:textId="5361E1D3" w:rsidR="002729E8" w:rsidRDefault="002729E8" w:rsidP="002729E8">
      <w:pPr>
        <w:ind w:left="720"/>
        <w:jc w:val="both"/>
      </w:pPr>
      <w:r>
        <w:t>4. jagu: transmissiivsed spongiformsed entsefalopaatiad;</w:t>
      </w:r>
    </w:p>
    <w:p w14:paraId="6D214466" w14:textId="6BAF65E3" w:rsidR="002729E8" w:rsidRDefault="002729E8" w:rsidP="002729E8">
      <w:pPr>
        <w:ind w:left="720"/>
        <w:jc w:val="both"/>
      </w:pPr>
      <w:r>
        <w:t>5. jagu: zoonoosid</w:t>
      </w:r>
      <w:r w:rsidR="00C62113">
        <w:t>e seire</w:t>
      </w:r>
      <w:r>
        <w:t xml:space="preserve"> ja toidutekkeli</w:t>
      </w:r>
      <w:r w:rsidR="00C62113">
        <w:t>ne</w:t>
      </w:r>
      <w:r>
        <w:t xml:space="preserve"> haiguspuhang;</w:t>
      </w:r>
    </w:p>
    <w:p w14:paraId="3CECECE8" w14:textId="1BCD0FAF" w:rsidR="002729E8" w:rsidRDefault="002729E8" w:rsidP="002729E8">
      <w:pPr>
        <w:ind w:left="720"/>
        <w:jc w:val="both"/>
      </w:pPr>
      <w:r>
        <w:t xml:space="preserve">6. jagu: loomatauditõrjega </w:t>
      </w:r>
      <w:r w:rsidR="002148BC">
        <w:t>tekkinud</w:t>
      </w:r>
      <w:r>
        <w:t xml:space="preserve"> kahju ja taudikahjutoetus;</w:t>
      </w:r>
    </w:p>
    <w:p w14:paraId="3ADD78EE" w14:textId="3BDA7B22" w:rsidR="002729E8" w:rsidRDefault="0053442F" w:rsidP="002729E8">
      <w:pPr>
        <w:jc w:val="both"/>
      </w:pPr>
      <w:r>
        <w:t>6. peatükk:</w:t>
      </w:r>
      <w:r w:rsidR="002729E8" w:rsidRPr="002729E8">
        <w:t xml:space="preserve"> </w:t>
      </w:r>
      <w:r w:rsidR="00AC53A4">
        <w:t>v</w:t>
      </w:r>
      <w:r w:rsidR="002729E8">
        <w:t>eterinaarjärelevalve ja veterinaarkontroll</w:t>
      </w:r>
      <w:r w:rsidR="00031A8E">
        <w:t xml:space="preserve"> ning haldusjärelevalve</w:t>
      </w:r>
      <w:r w:rsidR="002729E8">
        <w:t>;</w:t>
      </w:r>
    </w:p>
    <w:p w14:paraId="6AF0712D" w14:textId="756DC8E6" w:rsidR="0053442F" w:rsidRDefault="002729E8" w:rsidP="002729E8">
      <w:pPr>
        <w:ind w:left="720"/>
        <w:jc w:val="both"/>
      </w:pPr>
      <w:r>
        <w:lastRenderedPageBreak/>
        <w:t xml:space="preserve">1. jagu: veterinaarjärelevalve ja veterinaarkontrolli </w:t>
      </w:r>
      <w:r w:rsidR="005F338F">
        <w:t xml:space="preserve">ning haldusjärelevalve </w:t>
      </w:r>
      <w:r>
        <w:t>üldine korraldus;</w:t>
      </w:r>
    </w:p>
    <w:p w14:paraId="1ADC1970" w14:textId="6BC2E6AE" w:rsidR="002729E8" w:rsidRDefault="002729E8" w:rsidP="002729E8">
      <w:pPr>
        <w:ind w:left="720"/>
        <w:jc w:val="both"/>
      </w:pPr>
      <w:r>
        <w:t>2. jagu: veterinaararsti volitamise kord</w:t>
      </w:r>
      <w:r w:rsidR="004C4D78">
        <w:t xml:space="preserve"> ning</w:t>
      </w:r>
      <w:r w:rsidR="00AC53A4">
        <w:t xml:space="preserve"> volitatud veterinaararsti</w:t>
      </w:r>
      <w:r>
        <w:t xml:space="preserve"> õigused ja kohustused;</w:t>
      </w:r>
    </w:p>
    <w:p w14:paraId="2EE8454B" w14:textId="1E2D1D26" w:rsidR="0053442F" w:rsidRDefault="0053442F" w:rsidP="000C0C44">
      <w:pPr>
        <w:jc w:val="both"/>
      </w:pPr>
      <w:r>
        <w:t>7. peatükk:</w:t>
      </w:r>
      <w:r w:rsidR="002729E8" w:rsidRPr="002729E8">
        <w:t xml:space="preserve"> </w:t>
      </w:r>
      <w:r w:rsidR="002729E8">
        <w:t>v</w:t>
      </w:r>
      <w:r w:rsidR="002729E8" w:rsidRPr="002729E8">
        <w:t>eterinaarjärelevalve tasu</w:t>
      </w:r>
      <w:r w:rsidR="002729E8">
        <w:t>;</w:t>
      </w:r>
    </w:p>
    <w:p w14:paraId="64D3F829" w14:textId="5EB3F9C2" w:rsidR="0053442F" w:rsidRDefault="0053442F" w:rsidP="000C0C44">
      <w:pPr>
        <w:jc w:val="both"/>
      </w:pPr>
      <w:r>
        <w:t>8. peatükk:</w:t>
      </w:r>
      <w:r w:rsidR="002729E8" w:rsidRPr="002729E8">
        <w:t xml:space="preserve"> </w:t>
      </w:r>
      <w:r w:rsidR="005F338F">
        <w:t xml:space="preserve">proovide võtmine ja analüüsimine ning </w:t>
      </w:r>
      <w:r w:rsidR="002729E8">
        <w:t>l</w:t>
      </w:r>
      <w:r w:rsidR="002729E8" w:rsidRPr="002729E8">
        <w:t>aborid</w:t>
      </w:r>
      <w:r w:rsidR="002729E8">
        <w:t>;</w:t>
      </w:r>
    </w:p>
    <w:p w14:paraId="14BED67E" w14:textId="07E0BE85" w:rsidR="0053442F" w:rsidRDefault="0053442F" w:rsidP="000C0C44">
      <w:pPr>
        <w:jc w:val="both"/>
      </w:pPr>
      <w:r>
        <w:t>9. peatükk:</w:t>
      </w:r>
      <w:r w:rsidR="002729E8" w:rsidRPr="002729E8">
        <w:t xml:space="preserve"> </w:t>
      </w:r>
      <w:r w:rsidR="002729E8">
        <w:t>v</w:t>
      </w:r>
      <w:r w:rsidR="002729E8" w:rsidRPr="002729E8">
        <w:t>aidlustamine</w:t>
      </w:r>
      <w:r w:rsidR="002729E8">
        <w:t>;</w:t>
      </w:r>
    </w:p>
    <w:p w14:paraId="0948784A" w14:textId="1F025EC4" w:rsidR="0053442F" w:rsidRDefault="0053442F" w:rsidP="000C0C44">
      <w:pPr>
        <w:jc w:val="both"/>
      </w:pPr>
      <w:r>
        <w:t>10. peatükk:</w:t>
      </w:r>
      <w:r w:rsidR="002729E8" w:rsidRPr="002729E8">
        <w:t xml:space="preserve"> </w:t>
      </w:r>
      <w:r w:rsidR="002729E8">
        <w:t>v</w:t>
      </w:r>
      <w:r w:rsidR="002729E8" w:rsidRPr="002729E8">
        <w:t>astutus</w:t>
      </w:r>
      <w:r w:rsidR="002729E8">
        <w:t>;</w:t>
      </w:r>
    </w:p>
    <w:p w14:paraId="254E6F8A" w14:textId="1F91A8AE" w:rsidR="0053442F" w:rsidRDefault="0053442F" w:rsidP="000C0C44">
      <w:pPr>
        <w:jc w:val="both"/>
      </w:pPr>
      <w:r>
        <w:t>11. peatükk:</w:t>
      </w:r>
      <w:r w:rsidR="002729E8" w:rsidRPr="002729E8">
        <w:t xml:space="preserve"> </w:t>
      </w:r>
      <w:r w:rsidR="002729E8">
        <w:t>r</w:t>
      </w:r>
      <w:r w:rsidR="002729E8" w:rsidRPr="002729E8">
        <w:t>akendus- ja üleminekusätted</w:t>
      </w:r>
      <w:r w:rsidR="002729E8">
        <w:t>;</w:t>
      </w:r>
    </w:p>
    <w:p w14:paraId="65891401" w14:textId="156FC7E8" w:rsidR="0053442F" w:rsidRDefault="0053442F" w:rsidP="000C0C44">
      <w:pPr>
        <w:jc w:val="both"/>
      </w:pPr>
      <w:r>
        <w:t>12. peatükk:</w:t>
      </w:r>
      <w:r w:rsidR="002729E8" w:rsidRPr="002729E8">
        <w:t xml:space="preserve"> </w:t>
      </w:r>
      <w:r w:rsidR="004123A7">
        <w:t>se</w:t>
      </w:r>
      <w:r w:rsidR="002729E8" w:rsidRPr="002729E8">
        <w:t>aduste muutmine ja kehtetuks tunnistamine</w:t>
      </w:r>
      <w:r w:rsidR="002729E8">
        <w:t>.</w:t>
      </w:r>
    </w:p>
    <w:p w14:paraId="0FCB8E57" w14:textId="5541C251" w:rsidR="00482537" w:rsidRDefault="00482537" w:rsidP="000C0C44">
      <w:pPr>
        <w:jc w:val="both"/>
      </w:pPr>
    </w:p>
    <w:p w14:paraId="56C891B7" w14:textId="0E475844" w:rsidR="008A511F" w:rsidRDefault="008A511F" w:rsidP="002B74E2">
      <w:pPr>
        <w:pStyle w:val="Heading1"/>
        <w:jc w:val="left"/>
        <w:rPr>
          <w:rFonts w:ascii="Times New Roman" w:hAnsi="Times New Roman"/>
          <w:sz w:val="24"/>
          <w:szCs w:val="24"/>
        </w:rPr>
      </w:pPr>
      <w:r w:rsidRPr="002B74E2">
        <w:rPr>
          <w:rFonts w:ascii="Times New Roman" w:hAnsi="Times New Roman"/>
          <w:sz w:val="24"/>
          <w:szCs w:val="24"/>
        </w:rPr>
        <w:t>1. peatükk. Üld</w:t>
      </w:r>
      <w:r w:rsidR="005F338F">
        <w:rPr>
          <w:rFonts w:ascii="Times New Roman" w:hAnsi="Times New Roman"/>
          <w:sz w:val="24"/>
          <w:szCs w:val="24"/>
        </w:rPr>
        <w:t>sätted</w:t>
      </w:r>
    </w:p>
    <w:p w14:paraId="6211D476" w14:textId="77777777" w:rsidR="009373CB" w:rsidRPr="000007B8" w:rsidRDefault="009373CB" w:rsidP="009268F7"/>
    <w:p w14:paraId="77C26D06" w14:textId="72D8737A" w:rsidR="00DE2682" w:rsidRPr="0053442F" w:rsidRDefault="00DE2682" w:rsidP="006966C3">
      <w:pPr>
        <w:jc w:val="both"/>
      </w:pPr>
      <w:r w:rsidRPr="008A511F">
        <w:t>Eelnõu 1. peatükis</w:t>
      </w:r>
      <w:r w:rsidRPr="008A511F">
        <w:rPr>
          <w:sz w:val="22"/>
        </w:rPr>
        <w:t xml:space="preserve"> </w:t>
      </w:r>
      <w:r w:rsidRPr="002729E8">
        <w:t>käsitletakse üld</w:t>
      </w:r>
      <w:r w:rsidR="005F338F">
        <w:t>sätteid</w:t>
      </w:r>
      <w:r w:rsidR="002729E8" w:rsidRPr="002729E8">
        <w:t xml:space="preserve"> </w:t>
      </w:r>
      <w:r w:rsidR="003B00CD">
        <w:t>nagu</w:t>
      </w:r>
      <w:r w:rsidR="002729E8" w:rsidRPr="002729E8">
        <w:t xml:space="preserve"> reguleerimisala, seosed teiste õigusaktidega, </w:t>
      </w:r>
      <w:r w:rsidR="00574391" w:rsidRPr="006641D8">
        <w:t>teatud</w:t>
      </w:r>
      <w:r w:rsidR="00574391">
        <w:t xml:space="preserve"> </w:t>
      </w:r>
      <w:r w:rsidR="00B81AEF">
        <w:t xml:space="preserve">peamised </w:t>
      </w:r>
      <w:r w:rsidR="002729E8" w:rsidRPr="00B81AEF">
        <w:t>mõisted</w:t>
      </w:r>
      <w:r w:rsidR="002729E8" w:rsidRPr="002729E8">
        <w:t>, pädeva asutuse nimetamine ja koostöö korraldus</w:t>
      </w:r>
      <w:r w:rsidRPr="002729E8">
        <w:t>.</w:t>
      </w:r>
      <w:r w:rsidRPr="0053442F">
        <w:t xml:space="preserve"> </w:t>
      </w:r>
    </w:p>
    <w:p w14:paraId="4BA50C7A" w14:textId="2CCF5502" w:rsidR="00905D67" w:rsidRDefault="00905D67" w:rsidP="000C0C44"/>
    <w:p w14:paraId="28FCE8D9" w14:textId="5C7F8CDE" w:rsidR="008A511F" w:rsidRPr="002B74E2" w:rsidRDefault="008A511F" w:rsidP="002B74E2">
      <w:pPr>
        <w:pStyle w:val="Heading2"/>
        <w:ind w:left="0"/>
        <w:jc w:val="left"/>
        <w:rPr>
          <w:rFonts w:ascii="Times New Roman" w:hAnsi="Times New Roman"/>
          <w:i w:val="0"/>
          <w:sz w:val="24"/>
        </w:rPr>
      </w:pPr>
      <w:r w:rsidRPr="002B74E2">
        <w:rPr>
          <w:rFonts w:ascii="Times New Roman" w:hAnsi="Times New Roman"/>
          <w:i w:val="0"/>
          <w:sz w:val="24"/>
        </w:rPr>
        <w:t>Eelnõu § 1. Reguleerimisala</w:t>
      </w:r>
    </w:p>
    <w:p w14:paraId="138C17D7" w14:textId="4FAEC36B" w:rsidR="00905D67" w:rsidRPr="007B2CDC" w:rsidRDefault="008437D0" w:rsidP="005E12E0">
      <w:pPr>
        <w:jc w:val="both"/>
        <w:rPr>
          <w:bCs/>
        </w:rPr>
      </w:pPr>
      <w:r w:rsidRPr="007B2CDC">
        <w:t xml:space="preserve">Eelnõu </w:t>
      </w:r>
      <w:r w:rsidR="00DE2682" w:rsidRPr="007B2CDC">
        <w:t>§</w:t>
      </w:r>
      <w:r w:rsidR="002148BC">
        <w:t>-s</w:t>
      </w:r>
      <w:r w:rsidR="00DE2682" w:rsidRPr="007B2CDC">
        <w:t xml:space="preserve"> 1 </w:t>
      </w:r>
      <w:r w:rsidR="002148BC">
        <w:t>sätestatakse</w:t>
      </w:r>
      <w:r w:rsidR="00DE2682" w:rsidRPr="007B2CDC">
        <w:t xml:space="preserve"> seaduse reguleerimisala. </w:t>
      </w:r>
      <w:r w:rsidR="00905D67" w:rsidRPr="007B2CDC">
        <w:rPr>
          <w:bCs/>
        </w:rPr>
        <w:t>Eelnõu kohaselt sätestab käesolev seadus</w:t>
      </w:r>
      <w:r w:rsidR="0096190E">
        <w:rPr>
          <w:bCs/>
        </w:rPr>
        <w:t xml:space="preserve"> normid E</w:t>
      </w:r>
      <w:r w:rsidR="00B81AEF">
        <w:rPr>
          <w:bCs/>
        </w:rPr>
        <w:t>L-i</w:t>
      </w:r>
      <w:r w:rsidR="0096190E">
        <w:rPr>
          <w:bCs/>
        </w:rPr>
        <w:t xml:space="preserve"> loomatervise alase õiguse </w:t>
      </w:r>
      <w:r w:rsidR="00B81AEF">
        <w:rPr>
          <w:bCs/>
        </w:rPr>
        <w:t>ü</w:t>
      </w:r>
      <w:r w:rsidR="0096190E">
        <w:rPr>
          <w:bCs/>
        </w:rPr>
        <w:t>levõtmiseks ja rakendamiseks.</w:t>
      </w:r>
    </w:p>
    <w:p w14:paraId="1F508593" w14:textId="77777777" w:rsidR="00A30D23" w:rsidRDefault="00A30D23" w:rsidP="00A30D23">
      <w:pPr>
        <w:jc w:val="both"/>
      </w:pPr>
    </w:p>
    <w:p w14:paraId="342A130F" w14:textId="7F8FEE75" w:rsidR="00A30D23" w:rsidRPr="00BF327C" w:rsidRDefault="002148BC" w:rsidP="00A30D23">
      <w:pPr>
        <w:jc w:val="both"/>
        <w:rPr>
          <w:color w:val="202020"/>
          <w:shd w:val="clear" w:color="auto" w:fill="FFFFFF"/>
        </w:rPr>
      </w:pPr>
      <w:r>
        <w:t>Eelnõu kohaselt reguleerib veterinaar</w:t>
      </w:r>
      <w:r w:rsidR="00A30D23">
        <w:t>seadus veterinaararsti kutsetegevuse aluseid</w:t>
      </w:r>
      <w:r w:rsidR="003B00CD">
        <w:t>,</w:t>
      </w:r>
      <w:r w:rsidR="00A30D23">
        <w:t xml:space="preserve"> looma pidamist, loomse saaduse, loomse paljundusmaterjali ning loomse kõrvalsaaduse ja sellest saadud toote käitlemist</w:t>
      </w:r>
      <w:r w:rsidR="003B00CD">
        <w:t>,</w:t>
      </w:r>
      <w:r w:rsidR="00A30D23" w:rsidRPr="005C5D4F">
        <w:t xml:space="preserve"> loomade ja kaupade Eestisse toimetamist, nendega kauplemist ja nende eksporti</w:t>
      </w:r>
      <w:r w:rsidR="003B00CD">
        <w:t>,</w:t>
      </w:r>
      <w:r w:rsidR="00562C38">
        <w:t xml:space="preserve"> </w:t>
      </w:r>
      <w:r w:rsidR="00A30D23" w:rsidRPr="005C5D4F">
        <w:t>lemmikloomade liikumist liikmesriikide vahel</w:t>
      </w:r>
      <w:r w:rsidR="003B00CD">
        <w:rPr>
          <w:bCs/>
        </w:rPr>
        <w:t>,</w:t>
      </w:r>
      <w:r w:rsidR="00562C38">
        <w:rPr>
          <w:bCs/>
        </w:rPr>
        <w:t xml:space="preserve"> </w:t>
      </w:r>
      <w:r w:rsidR="00A30D23" w:rsidRPr="005C5D4F">
        <w:t>looma ja inimese tervise kaitseks vajalikke loomataudi ennetamise ja tõrje korralduse aluseid</w:t>
      </w:r>
      <w:r w:rsidR="003B00CD">
        <w:t>,</w:t>
      </w:r>
      <w:r w:rsidR="00A30D23" w:rsidRPr="005C5D4F">
        <w:t xml:space="preserve"> </w:t>
      </w:r>
      <w:r w:rsidR="005C5D4F" w:rsidRPr="005C5D4F">
        <w:t>zoonooside seire ja toidutekkeli</w:t>
      </w:r>
      <w:r>
        <w:t>s</w:t>
      </w:r>
      <w:r w:rsidR="005C5D4F" w:rsidRPr="005C5D4F">
        <w:t>e haiguspuhangu uurimise aluseid</w:t>
      </w:r>
      <w:r w:rsidR="003B00CD">
        <w:t>,</w:t>
      </w:r>
      <w:r w:rsidR="00A30D23">
        <w:t xml:space="preserve"> loomataudist põhjustatud kahju hüvitamis</w:t>
      </w:r>
      <w:r w:rsidR="00562C38">
        <w:t>t</w:t>
      </w:r>
      <w:r w:rsidR="003B00CD">
        <w:t>,</w:t>
      </w:r>
      <w:r w:rsidR="00D33A91">
        <w:t xml:space="preserve"> </w:t>
      </w:r>
      <w:r w:rsidR="00A30D23" w:rsidRPr="00B34378">
        <w:t xml:space="preserve">looma ja inimese tervise </w:t>
      </w:r>
      <w:r w:rsidR="00A30D23">
        <w:t>ning looma heaolu kaitseks vajaliku</w:t>
      </w:r>
      <w:r w:rsidR="00A30D23" w:rsidRPr="00B34378">
        <w:t xml:space="preserve"> </w:t>
      </w:r>
      <w:r w:rsidR="00A30D23">
        <w:t xml:space="preserve">riikliku </w:t>
      </w:r>
      <w:r w:rsidR="00A30D23" w:rsidRPr="00B34378">
        <w:t>veterinaarjärelevalve</w:t>
      </w:r>
      <w:r w:rsidR="00A30D23">
        <w:t xml:space="preserve"> (edaspidi </w:t>
      </w:r>
      <w:r w:rsidR="00A30D23" w:rsidRPr="00D80BB8">
        <w:rPr>
          <w:i/>
        </w:rPr>
        <w:t>veterinaarjärelevalve</w:t>
      </w:r>
      <w:r w:rsidR="00A30D23">
        <w:t>) käigus</w:t>
      </w:r>
      <w:r w:rsidR="00A30D23" w:rsidRPr="00B34378">
        <w:t xml:space="preserve"> ja tegevus- või muu loa andmise menetluse </w:t>
      </w:r>
      <w:r w:rsidR="00A30D23">
        <w:t>käigus</w:t>
      </w:r>
      <w:r w:rsidR="00A30D23" w:rsidRPr="00B34378">
        <w:t xml:space="preserve"> tehtava nõuetekohasuse kontrolli</w:t>
      </w:r>
      <w:r w:rsidR="00A30D23">
        <w:t xml:space="preserve"> (edaspidi </w:t>
      </w:r>
      <w:r w:rsidR="00A30D23" w:rsidRPr="00D80BB8">
        <w:rPr>
          <w:i/>
        </w:rPr>
        <w:t>veterinaarkontroll</w:t>
      </w:r>
      <w:r w:rsidR="00A30D23">
        <w:t>)</w:t>
      </w:r>
      <w:r w:rsidR="00A30D23" w:rsidRPr="00B34378">
        <w:t xml:space="preserve"> korralduse aluse</w:t>
      </w:r>
      <w:r w:rsidR="00A30D23">
        <w:t>id</w:t>
      </w:r>
      <w:r w:rsidR="003B00CD">
        <w:t xml:space="preserve"> ning</w:t>
      </w:r>
      <w:r w:rsidR="00A30D23">
        <w:t xml:space="preserve"> vastutust veterinaarnõuete rikkumise eest.</w:t>
      </w:r>
    </w:p>
    <w:p w14:paraId="3E33FAB6" w14:textId="77777777" w:rsidR="00A30D23" w:rsidRDefault="00A30D23" w:rsidP="00A30D23">
      <w:pPr>
        <w:jc w:val="both"/>
      </w:pPr>
    </w:p>
    <w:p w14:paraId="139B0330" w14:textId="0CA318CA" w:rsidR="00A30D23" w:rsidRDefault="00A30D23" w:rsidP="00A30D23">
      <w:pPr>
        <w:jc w:val="both"/>
      </w:pPr>
      <w:r>
        <w:t xml:space="preserve">Veterinaararsti kutsetegevust reguleerib </w:t>
      </w:r>
      <w:r w:rsidR="00D33A91" w:rsidRPr="007B2CDC">
        <w:rPr>
          <w:shd w:val="clear" w:color="auto" w:fill="FFFFFF"/>
        </w:rPr>
        <w:t xml:space="preserve">Euroopa Parlamendi ja nõukogu </w:t>
      </w:r>
      <w:r>
        <w:t>direktiiv 2005/36/EÜ</w:t>
      </w:r>
      <w:r w:rsidR="00D33A91" w:rsidRPr="007B2CDC">
        <w:rPr>
          <w:rStyle w:val="FootnoteReference"/>
          <w:shd w:val="clear" w:color="auto" w:fill="FFFFFF"/>
        </w:rPr>
        <w:footnoteReference w:id="5"/>
      </w:r>
      <w:r>
        <w:t xml:space="preserve"> </w:t>
      </w:r>
      <w:r w:rsidR="00DE5B4B">
        <w:t>kutsekvalifikatsiooni tunnustamise kohta</w:t>
      </w:r>
      <w:r w:rsidR="00DE5B4B" w:rsidRPr="007B2CDC">
        <w:rPr>
          <w:shd w:val="clear" w:color="auto" w:fill="FFFFFF"/>
        </w:rPr>
        <w:t xml:space="preserve"> </w:t>
      </w:r>
      <w:r w:rsidR="00B27346" w:rsidRPr="007B2CDC">
        <w:rPr>
          <w:shd w:val="clear" w:color="auto" w:fill="FFFFFF"/>
        </w:rPr>
        <w:t>(EL L 255, 30.09.2005, lk 22–142</w:t>
      </w:r>
      <w:r w:rsidR="00B27346" w:rsidRPr="0018751E">
        <w:rPr>
          <w:shd w:val="clear" w:color="auto" w:fill="FFFFFF"/>
        </w:rPr>
        <w:t xml:space="preserve">) </w:t>
      </w:r>
      <w:r w:rsidR="00D33A91" w:rsidRPr="0018751E">
        <w:rPr>
          <w:shd w:val="clear" w:color="auto" w:fill="FFFFFF"/>
        </w:rPr>
        <w:t>(</w:t>
      </w:r>
      <w:r w:rsidR="00D33A91" w:rsidRPr="00EF01AC">
        <w:rPr>
          <w:shd w:val="clear" w:color="auto" w:fill="FFFFFF"/>
        </w:rPr>
        <w:t>edaspidi</w:t>
      </w:r>
      <w:r w:rsidR="00D33A91" w:rsidRPr="007B2CDC">
        <w:rPr>
          <w:i/>
          <w:shd w:val="clear" w:color="auto" w:fill="FFFFFF"/>
        </w:rPr>
        <w:t xml:space="preserve"> direktiiv 2005/36/EÜ</w:t>
      </w:r>
      <w:r w:rsidR="00D33A91" w:rsidRPr="0018751E">
        <w:rPr>
          <w:shd w:val="clear" w:color="auto" w:fill="FFFFFF"/>
        </w:rPr>
        <w:t>)</w:t>
      </w:r>
      <w:r>
        <w:t>. Nimetatud direktiiv on kehtivas õiguses üle võetud veterinaarkorralduse seaduse 5. peatükiga. Eelnõusse on lisatud kehtiva veterinaarkorralduse seaduse sätted, mi</w:t>
      </w:r>
      <w:r w:rsidR="003B00CD">
        <w:t>s</w:t>
      </w:r>
      <w:r>
        <w:t xml:space="preserve"> on vajadusel viidud kooskõlla eelnõu muude sätetega, kuid mille põhisisu ei muudeta.</w:t>
      </w:r>
    </w:p>
    <w:p w14:paraId="6CB6DCB8" w14:textId="77777777" w:rsidR="00F72057" w:rsidRDefault="00F72057" w:rsidP="00F72057">
      <w:pPr>
        <w:jc w:val="both"/>
        <w:rPr>
          <w:color w:val="202020"/>
          <w:shd w:val="clear" w:color="auto" w:fill="FFFFFF"/>
        </w:rPr>
      </w:pPr>
    </w:p>
    <w:p w14:paraId="6D2E9E34" w14:textId="450E064E" w:rsidR="00767698" w:rsidRDefault="008437D0" w:rsidP="000C0C44">
      <w:pPr>
        <w:adjustRightInd w:val="0"/>
        <w:jc w:val="both"/>
      </w:pPr>
      <w:r>
        <w:t xml:space="preserve">Kehtivas õiguses on loomataudide ennetamise ja tõrjega seotud nõuded sätestatud loomatauditõrje seaduses, millega on rakendatud </w:t>
      </w:r>
      <w:r w:rsidR="00FF4036">
        <w:t xml:space="preserve">paljusid </w:t>
      </w:r>
      <w:r>
        <w:t>E</w:t>
      </w:r>
      <w:r w:rsidR="00FF4036">
        <w:t>L-i</w:t>
      </w:r>
      <w:r>
        <w:t xml:space="preserve"> direktiive. </w:t>
      </w:r>
      <w:r w:rsidR="00685144">
        <w:t>Loomatauditõrje seadus</w:t>
      </w:r>
      <w:r w:rsidR="00DE7E28">
        <w:t>e aluseks olev</w:t>
      </w:r>
      <w:r w:rsidR="003B00CD">
        <w:t>ad</w:t>
      </w:r>
      <w:r w:rsidR="00DE7E28">
        <w:t xml:space="preserve"> E</w:t>
      </w:r>
      <w:r w:rsidR="00FE41D0">
        <w:t>L</w:t>
      </w:r>
      <w:r w:rsidR="00FF4036">
        <w:t>-i</w:t>
      </w:r>
      <w:r w:rsidR="00FE41D0">
        <w:t xml:space="preserve"> </w:t>
      </w:r>
      <w:r w:rsidR="003B00CD">
        <w:t>õigusaktid põhinevad</w:t>
      </w:r>
      <w:r w:rsidR="00F72057">
        <w:t xml:space="preserve"> </w:t>
      </w:r>
      <w:r w:rsidR="00FE41D0">
        <w:t>aastatel 1988</w:t>
      </w:r>
      <w:r w:rsidR="00137996" w:rsidRPr="007B1BCD">
        <w:t>–</w:t>
      </w:r>
      <w:r w:rsidR="00FE41D0">
        <w:t>1995 väljatöötatud poliitikal, kui EL</w:t>
      </w:r>
      <w:r w:rsidR="00FF4036">
        <w:t>-</w:t>
      </w:r>
      <w:r w:rsidR="00FE41D0">
        <w:t>is oli vaid 12 liikmesriiki. EL</w:t>
      </w:r>
      <w:r w:rsidR="00FF4036">
        <w:t>-</w:t>
      </w:r>
      <w:r w:rsidR="00FE41D0">
        <w:t xml:space="preserve">i eeskirjad peavad olema vastavuses rahvusvaheliste lepingute ja standarditega (näiteks </w:t>
      </w:r>
      <w:r w:rsidR="008972D7" w:rsidRPr="008972D7">
        <w:rPr>
          <w:color w:val="1E1E1F"/>
          <w:shd w:val="clear" w:color="auto" w:fill="FFFFFF"/>
        </w:rPr>
        <w:t>Maailma Kaubandusorganisatsiooni</w:t>
      </w:r>
      <w:r w:rsidR="002148BC">
        <w:rPr>
          <w:color w:val="1E1E1F"/>
          <w:shd w:val="clear" w:color="auto" w:fill="FFFFFF"/>
        </w:rPr>
        <w:t xml:space="preserve"> </w:t>
      </w:r>
      <w:r w:rsidR="002148BC">
        <w:t>–</w:t>
      </w:r>
      <w:r w:rsidR="008972D7">
        <w:t xml:space="preserve"> </w:t>
      </w:r>
      <w:r w:rsidR="00FE41D0">
        <w:t xml:space="preserve">WTO leping ja </w:t>
      </w:r>
      <w:r w:rsidR="001049F3">
        <w:t>Maailma Loomatervise O</w:t>
      </w:r>
      <w:r w:rsidR="00EC78A7" w:rsidRPr="00EC78A7">
        <w:t>rganisatsiooni</w:t>
      </w:r>
      <w:r w:rsidR="008972D7">
        <w:t xml:space="preserve"> </w:t>
      </w:r>
      <w:r w:rsidR="00904DB8">
        <w:t>–</w:t>
      </w:r>
      <w:r w:rsidR="004123A7" w:rsidRPr="008972D7">
        <w:t xml:space="preserve"> OIE</w:t>
      </w:r>
      <w:r w:rsidR="004123A7">
        <w:rPr>
          <w:i/>
        </w:rPr>
        <w:t>,</w:t>
      </w:r>
      <w:r w:rsidR="00FE41D0">
        <w:t xml:space="preserve"> juhised).</w:t>
      </w:r>
      <w:r w:rsidR="00FE41D0">
        <w:rPr>
          <w:rStyle w:val="hps"/>
        </w:rPr>
        <w:t xml:space="preserve"> </w:t>
      </w:r>
      <w:r w:rsidR="00FE41D0" w:rsidRPr="00C11818">
        <w:t>EL</w:t>
      </w:r>
      <w:r w:rsidR="00FE41D0">
        <w:t>-</w:t>
      </w:r>
      <w:r w:rsidR="00FE41D0" w:rsidRPr="00C11818">
        <w:t xml:space="preserve">i </w:t>
      </w:r>
      <w:r w:rsidR="002A1877">
        <w:t>kehtiv</w:t>
      </w:r>
      <w:r w:rsidR="00FE41D0" w:rsidRPr="00C11818">
        <w:t xml:space="preserve"> loomatervishoiu õigusraamistik hõlmab umbes 50 </w:t>
      </w:r>
      <w:r w:rsidR="00FE41D0">
        <w:t>baas</w:t>
      </w:r>
      <w:r w:rsidR="00FE41D0" w:rsidRPr="00C11818">
        <w:t>direktiivi ja määrus</w:t>
      </w:r>
      <w:r w:rsidR="00FE41D0">
        <w:t>t</w:t>
      </w:r>
      <w:r w:rsidR="00FE41D0" w:rsidRPr="00C11818">
        <w:t xml:space="preserve">, </w:t>
      </w:r>
      <w:r w:rsidR="003B00CD">
        <w:t xml:space="preserve">millest </w:t>
      </w:r>
      <w:r w:rsidR="00FE41D0" w:rsidRPr="00C11818">
        <w:t xml:space="preserve">mõned </w:t>
      </w:r>
      <w:r w:rsidR="00FE41D0">
        <w:t xml:space="preserve">võeti </w:t>
      </w:r>
      <w:r w:rsidR="00FE41D0" w:rsidRPr="00C11818">
        <w:t>vastu juba 1964.</w:t>
      </w:r>
      <w:r w:rsidR="00FE41D0">
        <w:t xml:space="preserve"> </w:t>
      </w:r>
      <w:r w:rsidR="003B00CD">
        <w:t xml:space="preserve">aastal. </w:t>
      </w:r>
      <w:r w:rsidR="00FE41D0">
        <w:t>V</w:t>
      </w:r>
      <w:r w:rsidR="00FE41D0" w:rsidRPr="00C11818">
        <w:t xml:space="preserve">eterinaaria </w:t>
      </w:r>
      <w:r w:rsidR="00FE41D0" w:rsidRPr="00C11818">
        <w:rPr>
          <w:i/>
        </w:rPr>
        <w:t>acquis communautaire</w:t>
      </w:r>
      <w:r w:rsidR="00FE41D0" w:rsidRPr="00C11818">
        <w:t xml:space="preserve"> hõlmab </w:t>
      </w:r>
      <w:r w:rsidR="00FE41D0">
        <w:t>hetkel</w:t>
      </w:r>
      <w:r w:rsidR="00FE41D0" w:rsidRPr="00C11818">
        <w:t xml:space="preserve"> </w:t>
      </w:r>
      <w:r w:rsidR="003A2797">
        <w:t xml:space="preserve">kokku </w:t>
      </w:r>
      <w:r w:rsidR="00FE41D0" w:rsidRPr="00C11818">
        <w:t xml:space="preserve">üle 400 </w:t>
      </w:r>
      <w:r w:rsidR="00FE41D0">
        <w:t>akti</w:t>
      </w:r>
      <w:r w:rsidR="00FE41D0" w:rsidRPr="00C11818">
        <w:t xml:space="preserve">. </w:t>
      </w:r>
      <w:r w:rsidR="00FE41D0">
        <w:t xml:space="preserve">Need arvestavad ka </w:t>
      </w:r>
      <w:r w:rsidR="00FE41D0" w:rsidRPr="00C11818">
        <w:t>loom</w:t>
      </w:r>
      <w:r w:rsidR="00FE41D0">
        <w:t xml:space="preserve">ade </w:t>
      </w:r>
      <w:r w:rsidR="00FE41D0" w:rsidRPr="00C11818">
        <w:t>heaolu, toiduohutus</w:t>
      </w:r>
      <w:r w:rsidR="00FE41D0">
        <w:t>t</w:t>
      </w:r>
      <w:r w:rsidR="00FE41D0" w:rsidRPr="00C11818">
        <w:t xml:space="preserve">, </w:t>
      </w:r>
      <w:r w:rsidR="00FE41D0">
        <w:t>rahvatervist</w:t>
      </w:r>
      <w:r w:rsidR="00FE41D0" w:rsidRPr="00C11818">
        <w:t>, loomade</w:t>
      </w:r>
      <w:r w:rsidR="00FE41D0">
        <w:t xml:space="preserve"> söötmist</w:t>
      </w:r>
      <w:r w:rsidR="00FE41D0" w:rsidRPr="00C11818">
        <w:t>, veterinaarravim</w:t>
      </w:r>
      <w:r w:rsidR="00FE41D0">
        <w:t>eid</w:t>
      </w:r>
      <w:r w:rsidR="00FE41D0" w:rsidRPr="00C11818">
        <w:t>, keskkonnakaitse</w:t>
      </w:r>
      <w:r w:rsidR="00FE41D0">
        <w:t>t</w:t>
      </w:r>
      <w:r w:rsidR="00FE41D0" w:rsidRPr="00C11818">
        <w:t>, ametli</w:t>
      </w:r>
      <w:r w:rsidR="00FE41D0">
        <w:t>k</w:t>
      </w:r>
      <w:r w:rsidR="00FE41D0" w:rsidRPr="00C11818">
        <w:t>ke kontroll</w:t>
      </w:r>
      <w:r w:rsidR="00FE41D0">
        <w:t>e</w:t>
      </w:r>
      <w:r w:rsidR="00FE41D0" w:rsidRPr="00C11818">
        <w:t xml:space="preserve"> ja </w:t>
      </w:r>
      <w:r w:rsidR="003B00CD">
        <w:t>ü</w:t>
      </w:r>
      <w:r w:rsidR="00FE41D0" w:rsidRPr="00C11818">
        <w:t>his</w:t>
      </w:r>
      <w:r w:rsidR="00FE41D0">
        <w:t xml:space="preserve">t </w:t>
      </w:r>
      <w:r w:rsidR="003B00CD">
        <w:t>p</w:t>
      </w:r>
      <w:r w:rsidR="00FE41D0" w:rsidRPr="00C11818">
        <w:t>õllumajanduspoliitikat</w:t>
      </w:r>
      <w:r w:rsidR="00FE41D0">
        <w:t xml:space="preserve"> </w:t>
      </w:r>
      <w:r w:rsidR="00B1515D">
        <w:t xml:space="preserve">(edaspidi </w:t>
      </w:r>
      <w:r w:rsidR="00B1515D" w:rsidRPr="003C75DC">
        <w:rPr>
          <w:i/>
        </w:rPr>
        <w:t>ÜPP</w:t>
      </w:r>
      <w:r w:rsidR="00B1515D">
        <w:t xml:space="preserve">) </w:t>
      </w:r>
      <w:r w:rsidR="00FE41D0">
        <w:t>reguleerivaid õigusakte</w:t>
      </w:r>
      <w:r w:rsidR="00FE41D0" w:rsidRPr="00C11818">
        <w:t>.</w:t>
      </w:r>
      <w:r w:rsidR="00FE41D0">
        <w:t xml:space="preserve"> </w:t>
      </w:r>
      <w:r w:rsidR="00553548">
        <w:t>Loomatervise</w:t>
      </w:r>
      <w:r w:rsidR="0006402B" w:rsidRPr="00553548">
        <w:t xml:space="preserve"> </w:t>
      </w:r>
      <w:r w:rsidR="00FE41D0" w:rsidRPr="00553548">
        <w:t>valdkonna</w:t>
      </w:r>
      <w:r w:rsidR="00FE41D0">
        <w:t xml:space="preserve"> uus raamistik </w:t>
      </w:r>
      <w:r w:rsidR="00CD173F">
        <w:t xml:space="preserve">töötati </w:t>
      </w:r>
      <w:r w:rsidR="00FE41D0">
        <w:t xml:space="preserve">välja, kuna kehtivas õiguses </w:t>
      </w:r>
      <w:r w:rsidR="00FE41D0">
        <w:rPr>
          <w:lang w:eastAsia="et-EE"/>
        </w:rPr>
        <w:t>o</w:t>
      </w:r>
      <w:r w:rsidR="00CD173F">
        <w:rPr>
          <w:lang w:eastAsia="et-EE"/>
        </w:rPr>
        <w:t>li</w:t>
      </w:r>
      <w:r w:rsidR="00FE41D0">
        <w:rPr>
          <w:lang w:eastAsia="et-EE"/>
        </w:rPr>
        <w:t xml:space="preserve"> keeruline orienteeruda, k</w:t>
      </w:r>
      <w:r w:rsidR="00FE41D0">
        <w:t>ehtivad EL</w:t>
      </w:r>
      <w:r w:rsidR="00054E49">
        <w:t>-i</w:t>
      </w:r>
      <w:r w:rsidR="00FE41D0">
        <w:t xml:space="preserve"> sisest kauplemist reguleerivad </w:t>
      </w:r>
      <w:r w:rsidR="00FE41D0" w:rsidRPr="000837A7">
        <w:rPr>
          <w:rStyle w:val="hps"/>
        </w:rPr>
        <w:t>loomatervis</w:t>
      </w:r>
      <w:r w:rsidR="00FE41D0">
        <w:rPr>
          <w:rStyle w:val="hps"/>
        </w:rPr>
        <w:t xml:space="preserve">enõuded </w:t>
      </w:r>
      <w:r w:rsidR="00FE41D0" w:rsidRPr="000837A7">
        <w:rPr>
          <w:rStyle w:val="hps"/>
        </w:rPr>
        <w:t>ei ol</w:t>
      </w:r>
      <w:r w:rsidR="00CD173F">
        <w:rPr>
          <w:rStyle w:val="hps"/>
        </w:rPr>
        <w:t>nud</w:t>
      </w:r>
      <w:r w:rsidR="00FE41D0" w:rsidRPr="000837A7">
        <w:t xml:space="preserve"> </w:t>
      </w:r>
      <w:r w:rsidR="00FE41D0">
        <w:rPr>
          <w:rStyle w:val="hps"/>
        </w:rPr>
        <w:t xml:space="preserve">alati proportsionaalsed </w:t>
      </w:r>
      <w:r w:rsidR="00FE41D0" w:rsidRPr="000837A7">
        <w:rPr>
          <w:rStyle w:val="hps"/>
        </w:rPr>
        <w:t>looma</w:t>
      </w:r>
      <w:r w:rsidR="00FE41D0">
        <w:rPr>
          <w:rStyle w:val="hps"/>
        </w:rPr>
        <w:t>de liikumisest tulenevate ohtudega, m</w:t>
      </w:r>
      <w:r w:rsidR="00FE41D0" w:rsidRPr="000837A7">
        <w:rPr>
          <w:rStyle w:val="hps"/>
        </w:rPr>
        <w:t>õned</w:t>
      </w:r>
      <w:r w:rsidR="00FE41D0">
        <w:rPr>
          <w:rStyle w:val="hps"/>
        </w:rPr>
        <w:t>e</w:t>
      </w:r>
      <w:r w:rsidR="00FE41D0" w:rsidRPr="000837A7">
        <w:t xml:space="preserve"> </w:t>
      </w:r>
      <w:r w:rsidR="004123A7">
        <w:t>loomade</w:t>
      </w:r>
      <w:r w:rsidR="004123A7" w:rsidRPr="000837A7">
        <w:rPr>
          <w:rStyle w:val="hps"/>
        </w:rPr>
        <w:t xml:space="preserve"> </w:t>
      </w:r>
      <w:r w:rsidR="00FE41D0" w:rsidRPr="000837A7">
        <w:rPr>
          <w:rStyle w:val="hps"/>
        </w:rPr>
        <w:t>madala riskiga</w:t>
      </w:r>
      <w:r w:rsidR="00FE41D0" w:rsidRPr="000837A7">
        <w:t xml:space="preserve"> </w:t>
      </w:r>
      <w:r w:rsidR="00FE41D0" w:rsidRPr="000837A7">
        <w:rPr>
          <w:rStyle w:val="hps"/>
        </w:rPr>
        <w:t>liikumis</w:t>
      </w:r>
      <w:r w:rsidR="00FE41D0">
        <w:rPr>
          <w:rStyle w:val="hps"/>
        </w:rPr>
        <w:t>te korral tul</w:t>
      </w:r>
      <w:r w:rsidR="00CD173F">
        <w:rPr>
          <w:rStyle w:val="hps"/>
        </w:rPr>
        <w:t>i</w:t>
      </w:r>
      <w:r w:rsidR="00FE41D0" w:rsidRPr="000837A7">
        <w:t xml:space="preserve"> </w:t>
      </w:r>
      <w:r w:rsidR="00FE41D0" w:rsidRPr="000837A7">
        <w:rPr>
          <w:rStyle w:val="hps"/>
        </w:rPr>
        <w:t>järgi</w:t>
      </w:r>
      <w:r w:rsidR="00FE41D0">
        <w:rPr>
          <w:rStyle w:val="hps"/>
        </w:rPr>
        <w:t>d</w:t>
      </w:r>
      <w:r w:rsidR="00FE41D0" w:rsidRPr="000837A7">
        <w:rPr>
          <w:rStyle w:val="hps"/>
        </w:rPr>
        <w:t>a</w:t>
      </w:r>
      <w:r w:rsidR="00FE41D0" w:rsidRPr="000837A7">
        <w:t xml:space="preserve"> </w:t>
      </w:r>
      <w:r w:rsidR="00FE41D0" w:rsidRPr="000837A7">
        <w:rPr>
          <w:rStyle w:val="hps"/>
        </w:rPr>
        <w:t>rangemaid nõuded</w:t>
      </w:r>
      <w:r w:rsidR="00FE41D0" w:rsidRPr="000837A7">
        <w:t>, kui on vaja</w:t>
      </w:r>
      <w:r w:rsidR="00FE41D0">
        <w:t>lik</w:t>
      </w:r>
      <w:r w:rsidR="0006402B">
        <w:t>,</w:t>
      </w:r>
      <w:r w:rsidR="00FE41D0">
        <w:t xml:space="preserve"> </w:t>
      </w:r>
      <w:r w:rsidR="00FE41D0">
        <w:lastRenderedPageBreak/>
        <w:t>ning</w:t>
      </w:r>
      <w:r w:rsidR="00FE41D0" w:rsidRPr="000837A7">
        <w:t xml:space="preserve"> </w:t>
      </w:r>
      <w:r w:rsidR="00FE41D0">
        <w:t>p</w:t>
      </w:r>
      <w:r w:rsidR="00FE41D0" w:rsidRPr="000837A7">
        <w:rPr>
          <w:rStyle w:val="hps"/>
        </w:rPr>
        <w:t>aljudel juhtudel</w:t>
      </w:r>
      <w:r w:rsidR="00FE41D0" w:rsidRPr="000837A7">
        <w:t xml:space="preserve"> </w:t>
      </w:r>
      <w:r w:rsidR="00FE41D0" w:rsidRPr="000837A7">
        <w:rPr>
          <w:rStyle w:val="hps"/>
        </w:rPr>
        <w:t>o</w:t>
      </w:r>
      <w:r w:rsidR="00CD173F">
        <w:rPr>
          <w:rStyle w:val="hps"/>
        </w:rPr>
        <w:t>li</w:t>
      </w:r>
      <w:r w:rsidR="00FE41D0">
        <w:rPr>
          <w:rStyle w:val="hps"/>
        </w:rPr>
        <w:t xml:space="preserve"> loomade liikumisega seoses vaja teha korduvaid toiminguid</w:t>
      </w:r>
      <w:r w:rsidR="00FE41D0">
        <w:t xml:space="preserve">, mis </w:t>
      </w:r>
      <w:r w:rsidR="0006402B">
        <w:t>põhjustasid</w:t>
      </w:r>
      <w:r w:rsidR="0006402B" w:rsidRPr="000837A7">
        <w:t xml:space="preserve"> </w:t>
      </w:r>
      <w:r w:rsidR="00FE41D0" w:rsidRPr="000837A7">
        <w:rPr>
          <w:rStyle w:val="hps"/>
        </w:rPr>
        <w:t>halduskoormus</w:t>
      </w:r>
      <w:r w:rsidR="0006402B">
        <w:rPr>
          <w:rStyle w:val="hps"/>
        </w:rPr>
        <w:t xml:space="preserve">e </w:t>
      </w:r>
      <w:r w:rsidR="00FE41D0" w:rsidRPr="000837A7">
        <w:rPr>
          <w:rStyle w:val="hps"/>
        </w:rPr>
        <w:t>t</w:t>
      </w:r>
      <w:r w:rsidR="0006402B">
        <w:rPr>
          <w:rStyle w:val="hps"/>
        </w:rPr>
        <w:t>õusu</w:t>
      </w:r>
      <w:r w:rsidR="00FE41D0" w:rsidRPr="000837A7">
        <w:rPr>
          <w:rStyle w:val="hps"/>
        </w:rPr>
        <w:t>.</w:t>
      </w:r>
      <w:r w:rsidR="00FE41D0">
        <w:rPr>
          <w:rStyle w:val="hps"/>
        </w:rPr>
        <w:t xml:space="preserve"> </w:t>
      </w:r>
      <w:r w:rsidR="00FE41D0">
        <w:t xml:space="preserve">21. aprillil </w:t>
      </w:r>
      <w:r w:rsidR="00DE7E28">
        <w:t>2021</w:t>
      </w:r>
      <w:r w:rsidR="00054E49">
        <w:t>.</w:t>
      </w:r>
      <w:r w:rsidR="00DE7E28">
        <w:t xml:space="preserve"> a</w:t>
      </w:r>
      <w:r w:rsidR="0006402B">
        <w:t>astal</w:t>
      </w:r>
      <w:r w:rsidR="00DE7E28">
        <w:t xml:space="preserve"> </w:t>
      </w:r>
      <w:r w:rsidR="00FE41D0">
        <w:t xml:space="preserve">rakenduv määrus (EL) 2016/429 on koostatud </w:t>
      </w:r>
      <w:r w:rsidR="00F72057">
        <w:t xml:space="preserve">loomatervise valdkonna </w:t>
      </w:r>
      <w:r w:rsidR="00FE41D0">
        <w:t>õiguse ühetaolise rakendamise tagamiseks</w:t>
      </w:r>
      <w:r w:rsidR="00102877">
        <w:t xml:space="preserve">, kuid </w:t>
      </w:r>
      <w:r w:rsidR="00DE7E28">
        <w:t xml:space="preserve">ei </w:t>
      </w:r>
      <w:r w:rsidR="00856334">
        <w:t xml:space="preserve">muuda </w:t>
      </w:r>
      <w:r w:rsidR="00DE7E28">
        <w:t xml:space="preserve">oluliselt </w:t>
      </w:r>
      <w:r w:rsidR="00856334">
        <w:t>seni</w:t>
      </w:r>
      <w:r w:rsidR="00F247A1">
        <w:t xml:space="preserve"> </w:t>
      </w:r>
      <w:r w:rsidR="00856334">
        <w:t xml:space="preserve">kehtivaid põhimõtteid. </w:t>
      </w:r>
      <w:r w:rsidR="00D00F7B">
        <w:t xml:space="preserve">Sellest lähtuvalt ei muutu taudiennetuse ja </w:t>
      </w:r>
      <w:r w:rsidR="005A6F24">
        <w:t>-</w:t>
      </w:r>
      <w:r w:rsidR="00D00F7B">
        <w:t>tõrje üld</w:t>
      </w:r>
      <w:r w:rsidR="00FE41D0">
        <w:t xml:space="preserve">ised </w:t>
      </w:r>
      <w:r w:rsidR="00D00F7B">
        <w:t xml:space="preserve">põhimõtted ka käesolevas </w:t>
      </w:r>
      <w:r w:rsidR="00FF4036">
        <w:t xml:space="preserve">seaduse </w:t>
      </w:r>
      <w:r w:rsidR="00D00F7B">
        <w:t xml:space="preserve">eelnõus. </w:t>
      </w:r>
      <w:r w:rsidR="00F85330">
        <w:t xml:space="preserve">Kuna </w:t>
      </w:r>
      <w:r w:rsidR="00685144">
        <w:t xml:space="preserve">loomataudide ennetuse ja tõrjega seonduv on suures osas sätestatud </w:t>
      </w:r>
      <w:r w:rsidR="00F85330">
        <w:t>määruse (EL) 2016/429 ja selle delegeeritud ning rakendusaktidega</w:t>
      </w:r>
      <w:r w:rsidR="00685144">
        <w:t xml:space="preserve">, on eelnõu </w:t>
      </w:r>
      <w:r w:rsidR="00054E49">
        <w:t xml:space="preserve">3.–5. </w:t>
      </w:r>
      <w:r w:rsidR="00685144">
        <w:t xml:space="preserve">peatükkides ainult </w:t>
      </w:r>
      <w:r w:rsidR="00054E49">
        <w:t xml:space="preserve">need </w:t>
      </w:r>
      <w:r w:rsidR="00680919">
        <w:t xml:space="preserve">sätted, mis on vajalikud </w:t>
      </w:r>
      <w:r w:rsidR="00685144">
        <w:t xml:space="preserve">nimetatud määruse nõuete rakendamiseks, sealhulgas </w:t>
      </w:r>
      <w:r w:rsidR="00054E49">
        <w:t>sätted</w:t>
      </w:r>
      <w:r w:rsidR="00685144">
        <w:t xml:space="preserve">, mille üle on otsustamise õigus jäetud liikmesriigile. </w:t>
      </w:r>
    </w:p>
    <w:p w14:paraId="60FD043D" w14:textId="77777777" w:rsidR="00FE41D0" w:rsidRDefault="00FE41D0" w:rsidP="000C0C44">
      <w:pPr>
        <w:adjustRightInd w:val="0"/>
        <w:jc w:val="both"/>
      </w:pPr>
    </w:p>
    <w:p w14:paraId="30781944" w14:textId="132604D5" w:rsidR="00767698" w:rsidRDefault="00DE5B4B" w:rsidP="00C6178B">
      <w:pPr>
        <w:jc w:val="both"/>
      </w:pPr>
      <w:r>
        <w:rPr>
          <w:shd w:val="clear" w:color="auto" w:fill="FFFFFF"/>
        </w:rPr>
        <w:t xml:space="preserve">Loomsete kõrvalsaaduste kohta </w:t>
      </w:r>
      <w:r w:rsidR="00054E49">
        <w:rPr>
          <w:shd w:val="clear" w:color="auto" w:fill="FFFFFF"/>
        </w:rPr>
        <w:t>kehtestatud</w:t>
      </w:r>
      <w:r>
        <w:rPr>
          <w:shd w:val="clear" w:color="auto" w:fill="FFFFFF"/>
        </w:rPr>
        <w:t xml:space="preserve"> nõuded on </w:t>
      </w:r>
      <w:r w:rsidRPr="007B2CDC">
        <w:rPr>
          <w:shd w:val="clear" w:color="auto" w:fill="FFFFFF"/>
        </w:rPr>
        <w:t>Euroopa Parlamendi ja nõukogu määrus</w:t>
      </w:r>
      <w:r>
        <w:rPr>
          <w:shd w:val="clear" w:color="auto" w:fill="FFFFFF"/>
        </w:rPr>
        <w:t>es</w:t>
      </w:r>
      <w:r w:rsidRPr="007B2CDC">
        <w:rPr>
          <w:shd w:val="clear" w:color="auto" w:fill="FFFFFF"/>
        </w:rPr>
        <w:t xml:space="preserve"> </w:t>
      </w:r>
      <w:r w:rsidRPr="00E86C8D">
        <w:rPr>
          <w:shd w:val="clear" w:color="auto" w:fill="FFFFFF"/>
        </w:rPr>
        <w:t>(EÜ) nr 1069/2009</w:t>
      </w:r>
      <w:r w:rsidR="007F6C03" w:rsidRPr="00E86C8D">
        <w:rPr>
          <w:rStyle w:val="FootnoteReference"/>
          <w:shd w:val="clear" w:color="auto" w:fill="FFFFFF"/>
        </w:rPr>
        <w:footnoteReference w:id="6"/>
      </w:r>
      <w:r w:rsidRPr="00E86C8D">
        <w:rPr>
          <w:shd w:val="clear" w:color="auto" w:fill="FFFFFF"/>
        </w:rPr>
        <w:t>,</w:t>
      </w:r>
      <w:r w:rsidRPr="007B2CDC">
        <w:t xml:space="preserve"> milles sätestatakse muuks otstarbeks kui inimtoiduks ettenähtud loomsete kõrvalsaaduste ja nendest saadud toodete tervise-eeskirjad ning tunnistatakse kehtetuks määrus (EÜ) nr 1774/2002 (loomsete kõrvalsaaduste määrus) </w:t>
      </w:r>
      <w:r w:rsidRPr="00086055">
        <w:t>(</w:t>
      </w:r>
      <w:r w:rsidR="00532B85">
        <w:rPr>
          <w:rStyle w:val="Emphasis"/>
          <w:i w:val="0"/>
          <w:shd w:val="clear" w:color="auto" w:fill="FFFFFF"/>
        </w:rPr>
        <w:t>ELT L 300, 14.11.2009, lk</w:t>
      </w:r>
      <w:r w:rsidRPr="00086055">
        <w:rPr>
          <w:rStyle w:val="Emphasis"/>
          <w:i w:val="0"/>
          <w:shd w:val="clear" w:color="auto" w:fill="FFFFFF"/>
        </w:rPr>
        <w:t xml:space="preserve"> 1–33</w:t>
      </w:r>
      <w:r w:rsidRPr="00086055">
        <w:t>)</w:t>
      </w:r>
      <w:r w:rsidRPr="0018751E">
        <w:t xml:space="preserve"> (</w:t>
      </w:r>
      <w:r w:rsidRPr="00D27D28">
        <w:t>edaspidi</w:t>
      </w:r>
      <w:r w:rsidRPr="007B2CDC">
        <w:rPr>
          <w:i/>
        </w:rPr>
        <w:t xml:space="preserve"> määrus (EÜ) nr 1069/2009</w:t>
      </w:r>
      <w:r w:rsidRPr="0018751E">
        <w:t>)</w:t>
      </w:r>
      <w:r>
        <w:t xml:space="preserve">. </w:t>
      </w:r>
      <w:r w:rsidR="00F72057">
        <w:t>Loomsete kõrvalsaaduste ja nendest saadud toodete ja nende käitlemise ning veterinaar</w:t>
      </w:r>
      <w:r w:rsidR="00F72057" w:rsidRPr="005B56D1">
        <w:t>järelevalve</w:t>
      </w:r>
      <w:r w:rsidR="00F72057">
        <w:t xml:space="preserve"> ja veterinaar</w:t>
      </w:r>
      <w:r w:rsidR="00F72057" w:rsidRPr="005B56D1">
        <w:t>kontrolli</w:t>
      </w:r>
      <w:r w:rsidR="00F72057">
        <w:t xml:space="preserve"> kohta esitatavad nõuded sisalduvad e</w:t>
      </w:r>
      <w:r w:rsidR="00862B1A">
        <w:t xml:space="preserve">elnõus läbivalt loomsete saaduste kohta </w:t>
      </w:r>
      <w:r w:rsidR="00054E49">
        <w:t>ette nähtud</w:t>
      </w:r>
      <w:r w:rsidR="00862B1A">
        <w:t xml:space="preserve"> sät</w:t>
      </w:r>
      <w:r w:rsidR="004F57A4">
        <w:t>etes</w:t>
      </w:r>
      <w:r w:rsidR="00862B1A">
        <w:t>, kuid asjakohastes sätetes on loomsete</w:t>
      </w:r>
      <w:r w:rsidR="00BD7F74">
        <w:t>le</w:t>
      </w:r>
      <w:r w:rsidR="00862B1A">
        <w:t xml:space="preserve"> kõrvalsaadustele ja nendest saadud toodetele eraldi viidatud. </w:t>
      </w:r>
      <w:r w:rsidR="00A30D23">
        <w:t xml:space="preserve">Siia kuulub ka </w:t>
      </w:r>
      <w:r w:rsidR="003819DD">
        <w:t>l</w:t>
      </w:r>
      <w:r w:rsidR="003819DD">
        <w:rPr>
          <w:rFonts w:eastAsia="Calibri"/>
        </w:rPr>
        <w:t>oomsete kõrvalsaaduste käitlemi</w:t>
      </w:r>
      <w:r w:rsidR="00A30D23">
        <w:rPr>
          <w:rFonts w:eastAsia="Calibri"/>
        </w:rPr>
        <w:t>ne</w:t>
      </w:r>
      <w:r w:rsidR="003819DD">
        <w:rPr>
          <w:rFonts w:eastAsia="Calibri"/>
        </w:rPr>
        <w:t xml:space="preserve"> söödaks, sealhulgas söödamaterjaliks, lemmikloomatoiduks ning karusloomade söödaks. </w:t>
      </w:r>
      <w:r w:rsidR="003555A6">
        <w:t xml:space="preserve">Eelnõus sätestatud loomsete kõrvalsaaduste ja nendest saadud toodete ja nende käitlemise ning </w:t>
      </w:r>
      <w:r w:rsidR="005B56D1">
        <w:t>veterinaar</w:t>
      </w:r>
      <w:r w:rsidR="003555A6" w:rsidRPr="005B56D1">
        <w:t xml:space="preserve">järelevalve ja </w:t>
      </w:r>
      <w:r w:rsidR="005B56D1" w:rsidRPr="005B56D1">
        <w:t>veterinaar</w:t>
      </w:r>
      <w:r w:rsidR="003555A6" w:rsidRPr="005B56D1">
        <w:t>kontrolli</w:t>
      </w:r>
      <w:r w:rsidR="003555A6">
        <w:t xml:space="preserve"> kohta esitatavad nõuded </w:t>
      </w:r>
      <w:r w:rsidR="000C22E8">
        <w:t>sisalduvad hetkel loomatauditõrje seaduses ning l</w:t>
      </w:r>
      <w:r w:rsidR="000C22E8" w:rsidRPr="009E1491">
        <w:t>oomade ja loomsete saadustega kauplemise ning nende impordi ja ekspordi seadus</w:t>
      </w:r>
      <w:r w:rsidR="000C22E8">
        <w:t>es</w:t>
      </w:r>
      <w:r w:rsidR="00A813C4">
        <w:t xml:space="preserve"> </w:t>
      </w:r>
      <w:r w:rsidR="00DE7E28">
        <w:t>ja</w:t>
      </w:r>
      <w:r w:rsidR="00A813C4">
        <w:t xml:space="preserve"> sõnastataks</w:t>
      </w:r>
      <w:r w:rsidR="00DE7E28">
        <w:t>e</w:t>
      </w:r>
      <w:r w:rsidR="00A813C4">
        <w:t xml:space="preserve"> käesolevas eelnõus uuesti, muutmata nende sisu.</w:t>
      </w:r>
      <w:r w:rsidR="000C22E8">
        <w:t xml:space="preserve"> </w:t>
      </w:r>
      <w:r w:rsidR="00A813C4">
        <w:t xml:space="preserve">Seda valdkonda </w:t>
      </w:r>
      <w:r w:rsidR="0035458C">
        <w:t xml:space="preserve">määrus (EL) 2016/429 </w:t>
      </w:r>
      <w:r w:rsidR="00A813C4">
        <w:t>ei reguleeri, välja arvatud juhul, kui tegu on tauditõrje meetmete</w:t>
      </w:r>
      <w:r w:rsidR="003F2902">
        <w:t xml:space="preserve"> rakendamise</w:t>
      </w:r>
      <w:r w:rsidR="00A813C4">
        <w:t>ga.</w:t>
      </w:r>
    </w:p>
    <w:p w14:paraId="5A6137E6" w14:textId="711F98F9" w:rsidR="00AE300B" w:rsidRDefault="00AE300B" w:rsidP="00C6178B">
      <w:pPr>
        <w:jc w:val="both"/>
      </w:pPr>
    </w:p>
    <w:p w14:paraId="40167852" w14:textId="59A7B07D" w:rsidR="009A3C1B" w:rsidRDefault="0029410B" w:rsidP="000C0C44">
      <w:pPr>
        <w:jc w:val="both"/>
      </w:pPr>
      <w:r>
        <w:t>L</w:t>
      </w:r>
      <w:r w:rsidRPr="005C5D4F">
        <w:t>oomade ja kaupade Eestisse toimetamist, nendega kauplemist ja nende eksporti</w:t>
      </w:r>
      <w:r>
        <w:t xml:space="preserve"> ning veterinaarjärelevalve ja veterinaarkorralduse aluseid käsitlevates osades rakendatakse </w:t>
      </w:r>
      <w:r w:rsidR="00AE300B" w:rsidRPr="005C5D4F">
        <w:rPr>
          <w:shd w:val="clear" w:color="auto" w:fill="FFFFFF"/>
        </w:rPr>
        <w:t>Euroo</w:t>
      </w:r>
      <w:r w:rsidR="00AE300B">
        <w:rPr>
          <w:shd w:val="clear" w:color="auto" w:fill="FFFFFF"/>
        </w:rPr>
        <w:t>pa Parlamendi ja nõukogu määrus</w:t>
      </w:r>
      <w:r>
        <w:rPr>
          <w:shd w:val="clear" w:color="auto" w:fill="FFFFFF"/>
        </w:rPr>
        <w:t>t</w:t>
      </w:r>
      <w:r w:rsidR="00AE300B" w:rsidRPr="005C5D4F">
        <w:rPr>
          <w:shd w:val="clear" w:color="auto" w:fill="FFFFFF"/>
        </w:rPr>
        <w:t xml:space="preserve"> (EL) </w:t>
      </w:r>
      <w:r w:rsidR="00AE300B" w:rsidRPr="00E86C8D">
        <w:rPr>
          <w:shd w:val="clear" w:color="auto" w:fill="FFFFFF"/>
        </w:rPr>
        <w:t>2017/625</w:t>
      </w:r>
      <w:r w:rsidR="0083572C" w:rsidRPr="00E86C8D">
        <w:rPr>
          <w:rStyle w:val="FootnoteReference"/>
          <w:shd w:val="clear" w:color="auto" w:fill="FFFFFF"/>
        </w:rPr>
        <w:footnoteReference w:id="7"/>
      </w:r>
      <w:r w:rsidR="00AE300B" w:rsidRPr="007B2CDC">
        <w:t xml:space="preserve">, mis käsitleb ametlikku kontrolli ja </w:t>
      </w:r>
      <w:r w:rsidR="00AE300B" w:rsidRPr="0029410B">
        <w:t>muid ametlikke toiminguid, mida tehakse eesmärgiga 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nr 2016/429 ja (EL) nr 2016/2031, nõukogu määruseid (EÜ) nr 1/2005 ja (EÜ) nr 1099/2009 ning nõukogu direktiive 98/58/EÜ, 1999/74/EÜ, 2007/43/EÜ, 2008/119/EÜ ja 2008/120/EÜ ning millega tunnistatakse kehtetuks Euroopa Parlamendi ja nõukogu määrused (EÜ) nr 854/2004 ja (EÜ) nr 882/2004, nõukogu direktiivid 89/608/EMÜ, 89/662/EMÜ, 90/425/EMÜ, 91/496/EMÜ, 96/23/EÜ, 96/93/EÜ ja 97/78/EÜ ja nõukogu otsus 92/438/EMÜ (ametliku kontrolli määrus) (ELT L 95, 07.04.2017, lk 1–142)</w:t>
      </w:r>
      <w:r w:rsidR="00AE300B" w:rsidRPr="0029410B">
        <w:rPr>
          <w:i/>
        </w:rPr>
        <w:t xml:space="preserve"> </w:t>
      </w:r>
      <w:r w:rsidR="00AE300B" w:rsidRPr="0029410B">
        <w:t>(edaspidi</w:t>
      </w:r>
      <w:r w:rsidR="00AE300B" w:rsidRPr="0029410B">
        <w:rPr>
          <w:i/>
        </w:rPr>
        <w:t xml:space="preserve"> määrus (EL) 2017/625</w:t>
      </w:r>
      <w:r w:rsidR="00AE300B" w:rsidRPr="0029410B">
        <w:t>)</w:t>
      </w:r>
      <w:r w:rsidRPr="0029410B">
        <w:t>.</w:t>
      </w:r>
    </w:p>
    <w:p w14:paraId="112A9EBA" w14:textId="77777777" w:rsidR="00E86C8D" w:rsidRDefault="00E86C8D" w:rsidP="000C0C44">
      <w:pPr>
        <w:jc w:val="both"/>
      </w:pPr>
    </w:p>
    <w:p w14:paraId="1510DF73" w14:textId="0B54B0B6" w:rsidR="00D031CF" w:rsidRDefault="00444E34" w:rsidP="00DE7E28">
      <w:pPr>
        <w:jc w:val="both"/>
      </w:pPr>
      <w:r w:rsidRPr="007B2CDC">
        <w:rPr>
          <w:shd w:val="clear" w:color="auto" w:fill="FFFFFF"/>
        </w:rPr>
        <w:t>Euroopa Parlamendi ja nõukogu määrus</w:t>
      </w:r>
      <w:r>
        <w:rPr>
          <w:shd w:val="clear" w:color="auto" w:fill="FFFFFF"/>
        </w:rPr>
        <w:t>e</w:t>
      </w:r>
      <w:r w:rsidRPr="007B2CDC">
        <w:rPr>
          <w:shd w:val="clear" w:color="auto" w:fill="FFFFFF"/>
        </w:rPr>
        <w:t xml:space="preserve"> (EL) nr 576/2013</w:t>
      </w:r>
      <w:r w:rsidR="00A30D23">
        <w:t xml:space="preserve"> </w:t>
      </w:r>
      <w:r w:rsidRPr="005C5D4F">
        <w:rPr>
          <w:bCs/>
        </w:rPr>
        <w:t xml:space="preserve">lemmikloomade mittekaubandusliku liikumise </w:t>
      </w:r>
      <w:r w:rsidRPr="007B2CDC">
        <w:rPr>
          <w:bCs/>
        </w:rPr>
        <w:t>kohta, millega tunnistatakse kehtetuks määrus (EÜ) nr 998/2003 (</w:t>
      </w:r>
      <w:r w:rsidR="00532B85">
        <w:rPr>
          <w:rStyle w:val="Emphasis"/>
          <w:i w:val="0"/>
          <w:shd w:val="clear" w:color="auto" w:fill="FFFFFF"/>
        </w:rPr>
        <w:t>ELT L 146, 13.06.2003, lk</w:t>
      </w:r>
      <w:r w:rsidRPr="00086055">
        <w:rPr>
          <w:rStyle w:val="Emphasis"/>
          <w:i w:val="0"/>
          <w:shd w:val="clear" w:color="auto" w:fill="FFFFFF"/>
        </w:rPr>
        <w:t xml:space="preserve"> 1–9</w:t>
      </w:r>
      <w:r w:rsidRPr="007B2CDC">
        <w:rPr>
          <w:bCs/>
        </w:rPr>
        <w:t xml:space="preserve">) </w:t>
      </w:r>
      <w:r w:rsidRPr="0018751E">
        <w:rPr>
          <w:bCs/>
        </w:rPr>
        <w:t>(</w:t>
      </w:r>
      <w:r w:rsidRPr="00D27D28">
        <w:rPr>
          <w:bCs/>
        </w:rPr>
        <w:t>edaspidi</w:t>
      </w:r>
      <w:r w:rsidRPr="007B2CDC">
        <w:rPr>
          <w:bCs/>
          <w:i/>
        </w:rPr>
        <w:t xml:space="preserve"> määrus (EL) nr 576/2013</w:t>
      </w:r>
      <w:r w:rsidRPr="0018751E">
        <w:rPr>
          <w:bCs/>
        </w:rPr>
        <w:t>)</w:t>
      </w:r>
      <w:r w:rsidR="0003257D">
        <w:rPr>
          <w:bCs/>
        </w:rPr>
        <w:t>,</w:t>
      </w:r>
      <w:r>
        <w:rPr>
          <w:bCs/>
        </w:rPr>
        <w:t xml:space="preserve"> </w:t>
      </w:r>
      <w:r w:rsidR="0035458C">
        <w:t>rakendamiseks vajalikud n</w:t>
      </w:r>
      <w:r w:rsidR="000C22E8">
        <w:t xml:space="preserve">õuded </w:t>
      </w:r>
      <w:r w:rsidR="00A813C4">
        <w:t>sisalduvad loomatauditõrje seaduse</w:t>
      </w:r>
      <w:r w:rsidR="00430FBA">
        <w:t xml:space="preserve"> §-des </w:t>
      </w:r>
      <w:r w:rsidR="00430FBA" w:rsidRPr="00430FBA">
        <w:t>13</w:t>
      </w:r>
      <w:r w:rsidR="00430FBA" w:rsidRPr="00430FBA">
        <w:rPr>
          <w:vertAlign w:val="superscript"/>
        </w:rPr>
        <w:t>1</w:t>
      </w:r>
      <w:r w:rsidR="00430FBA">
        <w:t xml:space="preserve"> ja </w:t>
      </w:r>
      <w:r w:rsidR="00D74DE3">
        <w:t>13</w:t>
      </w:r>
      <w:r w:rsidR="00D74DE3">
        <w:rPr>
          <w:vertAlign w:val="superscript"/>
        </w:rPr>
        <w:t>2</w:t>
      </w:r>
      <w:r w:rsidR="00A813C4">
        <w:t xml:space="preserve"> </w:t>
      </w:r>
      <w:r w:rsidR="00D74DE3">
        <w:t xml:space="preserve">ning </w:t>
      </w:r>
      <w:r w:rsidR="00A813C4">
        <w:t xml:space="preserve">sõnastatakse käesolevas eelnõus uuesti. </w:t>
      </w:r>
      <w:r w:rsidR="0035458C">
        <w:t xml:space="preserve">Nimetatud määrus kehtib kuni 21. aprillini 2026, seejärel </w:t>
      </w:r>
      <w:r w:rsidR="00054E49">
        <w:t>kohaldatakse</w:t>
      </w:r>
      <w:r w:rsidR="0035458C">
        <w:t xml:space="preserve"> </w:t>
      </w:r>
      <w:r w:rsidR="009A3C1B">
        <w:t xml:space="preserve">tervikuna </w:t>
      </w:r>
      <w:r w:rsidR="0035458C">
        <w:t>määrus</w:t>
      </w:r>
      <w:r w:rsidR="00C33948">
        <w:t>e</w:t>
      </w:r>
      <w:r w:rsidR="0035458C">
        <w:t xml:space="preserve"> (EL) 2016/429 nõude</w:t>
      </w:r>
      <w:r w:rsidR="0003257D">
        <w:t>i</w:t>
      </w:r>
      <w:r w:rsidR="0035458C">
        <w:t xml:space="preserve">d. </w:t>
      </w:r>
      <w:r w:rsidR="009A3C1B">
        <w:t xml:space="preserve">Samas </w:t>
      </w:r>
      <w:r w:rsidR="00891BD6">
        <w:t>lemmikloomadega kauplemise</w:t>
      </w:r>
      <w:r w:rsidR="00054E49">
        <w:t xml:space="preserve"> suhtes</w:t>
      </w:r>
      <w:r w:rsidR="00891BD6">
        <w:t xml:space="preserve"> </w:t>
      </w:r>
      <w:r w:rsidR="00054E49">
        <w:t>kohaldatakse</w:t>
      </w:r>
      <w:r w:rsidR="009A3C1B">
        <w:t xml:space="preserve"> määrus</w:t>
      </w:r>
      <w:r w:rsidR="00891BD6">
        <w:t>e</w:t>
      </w:r>
      <w:r w:rsidR="009A3C1B">
        <w:t xml:space="preserve"> (EL) 2016/429 nõude</w:t>
      </w:r>
      <w:r w:rsidR="00054E49">
        <w:t>i</w:t>
      </w:r>
      <w:r w:rsidR="009A3C1B">
        <w:t xml:space="preserve">d selle üldise </w:t>
      </w:r>
      <w:r w:rsidR="00054E49">
        <w:t>kohaldamise kuupäevast alates</w:t>
      </w:r>
      <w:r w:rsidR="00BD7F74">
        <w:t>, s.o</w:t>
      </w:r>
      <w:r w:rsidR="00054E49">
        <w:t xml:space="preserve"> 21. aprillist 2021. a</w:t>
      </w:r>
      <w:r w:rsidR="0003257D">
        <w:t>astal</w:t>
      </w:r>
      <w:r w:rsidR="009A3C1B">
        <w:t xml:space="preserve">. </w:t>
      </w:r>
      <w:r w:rsidR="00D031CF">
        <w:t xml:space="preserve">Asjakohased </w:t>
      </w:r>
      <w:r w:rsidR="0003257D">
        <w:t>nõuded on nende sisu muutmata</w:t>
      </w:r>
      <w:r w:rsidR="00D031CF">
        <w:t xml:space="preserve"> </w:t>
      </w:r>
      <w:r w:rsidR="00BB5E81">
        <w:t>sätestatud eelnõus</w:t>
      </w:r>
      <w:r w:rsidR="00D031CF">
        <w:t xml:space="preserve"> ja viidud kooskõlla eelnõu</w:t>
      </w:r>
      <w:r w:rsidR="0003257D">
        <w:t>s kasutatavate</w:t>
      </w:r>
      <w:r w:rsidR="00D031CF">
        <w:t xml:space="preserve"> mõistetega.</w:t>
      </w:r>
    </w:p>
    <w:p w14:paraId="6BC56684" w14:textId="77777777" w:rsidR="00DE7E28" w:rsidRPr="00017DCE" w:rsidRDefault="00DE7E28" w:rsidP="00DE7E28">
      <w:pPr>
        <w:jc w:val="both"/>
      </w:pPr>
    </w:p>
    <w:p w14:paraId="5425F621" w14:textId="089E8FE6" w:rsidR="00017DCE" w:rsidRDefault="0035458C" w:rsidP="004123A7">
      <w:pPr>
        <w:jc w:val="both"/>
      </w:pPr>
      <w:r>
        <w:lastRenderedPageBreak/>
        <w:t xml:space="preserve">Zoonoose </w:t>
      </w:r>
      <w:r w:rsidR="00054E49">
        <w:t>käsitlevad</w:t>
      </w:r>
      <w:r>
        <w:t xml:space="preserve"> sätted sisalduvad loomatauditõrje seaduse </w:t>
      </w:r>
      <w:r w:rsidR="00DE7E28">
        <w:t>§-des 29</w:t>
      </w:r>
      <w:r w:rsidR="00DE7E28">
        <w:rPr>
          <w:vertAlign w:val="superscript"/>
        </w:rPr>
        <w:t>1</w:t>
      </w:r>
      <w:r w:rsidR="00BD6509" w:rsidRPr="00D36EF2">
        <w:rPr>
          <w:bCs/>
        </w:rPr>
        <w:t>–</w:t>
      </w:r>
      <w:r w:rsidR="00DE7E28" w:rsidRPr="00DE7E28">
        <w:t>29</w:t>
      </w:r>
      <w:r w:rsidR="00DE7E28">
        <w:rPr>
          <w:vertAlign w:val="superscript"/>
        </w:rPr>
        <w:t>5</w:t>
      </w:r>
      <w:r>
        <w:t xml:space="preserve"> </w:t>
      </w:r>
      <w:r w:rsidR="0003257D">
        <w:t xml:space="preserve">ning </w:t>
      </w:r>
      <w:r>
        <w:t xml:space="preserve">sellega on üle võetud </w:t>
      </w:r>
      <w:r w:rsidR="00AE300B" w:rsidRPr="00514662">
        <w:rPr>
          <w:color w:val="202020"/>
          <w:shd w:val="clear" w:color="auto" w:fill="FFFFFF"/>
        </w:rPr>
        <w:t>Euroopa Parlamendi ja nõukogu direktiivi 2003/99/EÜ</w:t>
      </w:r>
      <w:r w:rsidR="00AE300B">
        <w:rPr>
          <w:rStyle w:val="FootnoteReference"/>
          <w:color w:val="202020"/>
          <w:shd w:val="clear" w:color="auto" w:fill="FFFFFF"/>
        </w:rPr>
        <w:footnoteReference w:id="8"/>
      </w:r>
      <w:r w:rsidR="00AE300B" w:rsidRPr="00514662">
        <w:rPr>
          <w:color w:val="202020"/>
          <w:shd w:val="clear" w:color="auto" w:fill="FFFFFF"/>
        </w:rPr>
        <w:t>, zoonooside ja zoonootilise toimega mõjurite seire kohta, millega muudetakse nõukogu otsust 90/424/EMÜ ja tühistatakse nõukogu direktiiv 92/117/EMÜ (ELT L 325, 12.12.2003, lk 31–40</w:t>
      </w:r>
      <w:r w:rsidR="00AE300B" w:rsidRPr="00086055">
        <w:rPr>
          <w:color w:val="202020"/>
          <w:shd w:val="clear" w:color="auto" w:fill="FFFFFF"/>
        </w:rPr>
        <w:t>)</w:t>
      </w:r>
      <w:r w:rsidR="00AE300B" w:rsidRPr="00E85720">
        <w:rPr>
          <w:i/>
          <w:color w:val="202020"/>
          <w:shd w:val="clear" w:color="auto" w:fill="FFFFFF"/>
        </w:rPr>
        <w:t xml:space="preserve"> </w:t>
      </w:r>
      <w:r w:rsidR="00AE300B" w:rsidRPr="0018751E">
        <w:rPr>
          <w:color w:val="202020"/>
          <w:shd w:val="clear" w:color="auto" w:fill="FFFFFF"/>
        </w:rPr>
        <w:t>(</w:t>
      </w:r>
      <w:r w:rsidR="00AE300B" w:rsidRPr="00371060">
        <w:rPr>
          <w:color w:val="202020"/>
          <w:shd w:val="clear" w:color="auto" w:fill="FFFFFF"/>
        </w:rPr>
        <w:t>edaspidi</w:t>
      </w:r>
      <w:r w:rsidR="00AE300B" w:rsidRPr="00E85720">
        <w:rPr>
          <w:i/>
          <w:color w:val="202020"/>
          <w:shd w:val="clear" w:color="auto" w:fill="FFFFFF"/>
        </w:rPr>
        <w:t xml:space="preserve"> direktiiv 2003/99/EÜ</w:t>
      </w:r>
      <w:r w:rsidR="00AE300B" w:rsidRPr="0018751E">
        <w:rPr>
          <w:color w:val="202020"/>
          <w:shd w:val="clear" w:color="auto" w:fill="FFFFFF"/>
        </w:rPr>
        <w:t>)</w:t>
      </w:r>
      <w:r w:rsidR="0003257D">
        <w:rPr>
          <w:color w:val="202020"/>
          <w:shd w:val="clear" w:color="auto" w:fill="FFFFFF"/>
        </w:rPr>
        <w:t>,</w:t>
      </w:r>
      <w:r w:rsidR="008C1E97">
        <w:t xml:space="preserve"> </w:t>
      </w:r>
      <w:r w:rsidR="00DE7E28">
        <w:t>nõuded</w:t>
      </w:r>
      <w:r w:rsidRPr="00751408">
        <w:t>.</w:t>
      </w:r>
      <w:r>
        <w:t xml:space="preserve"> </w:t>
      </w:r>
      <w:r w:rsidR="00751408">
        <w:t xml:space="preserve">Lisaks kehtivad zoonooside ennetamise ja tõrje kohta </w:t>
      </w:r>
      <w:r w:rsidR="00751408" w:rsidRPr="00751408">
        <w:t>Euroopa Parlamendi ja nõukogu määrus (EÜ) nr 999/</w:t>
      </w:r>
      <w:r w:rsidR="00751408" w:rsidRPr="00017DCE">
        <w:t>2001</w:t>
      </w:r>
      <w:r w:rsidR="00627365">
        <w:rPr>
          <w:rStyle w:val="FootnoteReference"/>
        </w:rPr>
        <w:footnoteReference w:id="9"/>
      </w:r>
      <w:r w:rsidR="00CD173F">
        <w:t>,</w:t>
      </w:r>
      <w:r w:rsidR="00751408" w:rsidRPr="00017DCE">
        <w:t xml:space="preserve"> </w:t>
      </w:r>
      <w:r w:rsidR="00017DCE" w:rsidRPr="00017DCE">
        <w:t>millega sätestatakse teatavate transmissiivsete spongioossete entsefalopaatiate vältimise, kontrolli ja likvideerimise eeskirj</w:t>
      </w:r>
      <w:r w:rsidR="00017DCE">
        <w:t>ad (EÜT L 147, 31.</w:t>
      </w:r>
      <w:r w:rsidR="00B537A0">
        <w:t>0</w:t>
      </w:r>
      <w:r w:rsidR="00017DCE">
        <w:t>5.2001, lk 1)</w:t>
      </w:r>
      <w:r w:rsidR="0003257D">
        <w:t>, ning</w:t>
      </w:r>
      <w:r w:rsidR="00751408" w:rsidRPr="00751408">
        <w:t xml:space="preserve"> Euroopa Parlamendi ja nõukogu määrus (EÜ) nr 2160/</w:t>
      </w:r>
      <w:r w:rsidR="00751408" w:rsidRPr="00017DCE">
        <w:t>2003</w:t>
      </w:r>
      <w:r w:rsidR="00627365">
        <w:rPr>
          <w:rStyle w:val="FootnoteReference"/>
        </w:rPr>
        <w:footnoteReference w:id="10"/>
      </w:r>
      <w:r w:rsidR="00751408" w:rsidRPr="00017DCE">
        <w:t xml:space="preserve"> </w:t>
      </w:r>
      <w:r w:rsidR="00017DCE" w:rsidRPr="00017DCE">
        <w:t>salmonella ja teiste konkreetsete toidupõhiste zoonootilise toimega mõjurite kontrolli kohta (ELT L 325, 12.12.2003, lk 1)</w:t>
      </w:r>
      <w:r w:rsidR="00B537A0">
        <w:t>.</w:t>
      </w:r>
      <w:r w:rsidR="00751408" w:rsidRPr="00751408">
        <w:t xml:space="preserve"> </w:t>
      </w:r>
      <w:r w:rsidR="00B537A0">
        <w:t>I</w:t>
      </w:r>
      <w:r w:rsidR="00751408" w:rsidRPr="00751408">
        <w:t>nimestele edasikanduvaid haigusi käsitlevad erieeskirjad on sätestatud Euroopa Parlamendi ja nõukogu otsuses nr 1082/2013/</w:t>
      </w:r>
      <w:r w:rsidR="00751408" w:rsidRPr="00017DCE">
        <w:t>EL</w:t>
      </w:r>
      <w:r w:rsidR="00627365">
        <w:rPr>
          <w:rStyle w:val="FootnoteReference"/>
        </w:rPr>
        <w:footnoteReference w:id="11"/>
      </w:r>
      <w:r w:rsidR="00751408" w:rsidRPr="00017DCE">
        <w:t xml:space="preserve"> </w:t>
      </w:r>
      <w:r w:rsidR="00017DCE" w:rsidRPr="00017DCE">
        <w:t xml:space="preserve">tõsiste piiriüleste terviseohtude kohta ja millega tunnistatakse kehtetuks otsus nr 2119/98/EÜ (ELT L 293, </w:t>
      </w:r>
      <w:r w:rsidR="0003257D">
        <w:t>0</w:t>
      </w:r>
      <w:r w:rsidR="00017DCE" w:rsidRPr="00017DCE">
        <w:t>5.11.2013, lk 1)</w:t>
      </w:r>
      <w:r w:rsidR="00751408" w:rsidRPr="00017DCE">
        <w:t>.</w:t>
      </w:r>
      <w:r w:rsidR="00751408" w:rsidRPr="00751408">
        <w:t xml:space="preserve"> </w:t>
      </w:r>
      <w:r w:rsidR="00B537A0">
        <w:t>Selleks, e</w:t>
      </w:r>
      <w:r w:rsidR="00751408" w:rsidRPr="00751408">
        <w:t xml:space="preserve">t vältida kattumist </w:t>
      </w:r>
      <w:r w:rsidR="00017DCE">
        <w:t>nimetatud</w:t>
      </w:r>
      <w:r w:rsidR="00751408" w:rsidRPr="00751408">
        <w:t xml:space="preserve"> õigusaktidega, kohalda</w:t>
      </w:r>
      <w:r w:rsidR="00017DCE">
        <w:t xml:space="preserve">takse määrust (EL) 2016/429 </w:t>
      </w:r>
      <w:r w:rsidR="00751408" w:rsidRPr="00751408">
        <w:t>zoonooside suhtes ainult</w:t>
      </w:r>
      <w:r w:rsidR="00017DCE">
        <w:t xml:space="preserve"> siis</w:t>
      </w:r>
      <w:r w:rsidR="00017DCE" w:rsidRPr="00017DCE">
        <w:t xml:space="preserve">, kui nende kohta ei ole teistes </w:t>
      </w:r>
      <w:r w:rsidR="00017DCE">
        <w:t>E</w:t>
      </w:r>
      <w:r w:rsidR="00D15ABD">
        <w:t>L-i</w:t>
      </w:r>
      <w:r w:rsidR="00017DCE" w:rsidRPr="00017DCE">
        <w:t xml:space="preserve"> õigusaktides juba sätestatud erieeskirju. Lisaks ei piira </w:t>
      </w:r>
      <w:r w:rsidR="00017DCE">
        <w:t xml:space="preserve">määruse (EL) 2016/429 </w:t>
      </w:r>
      <w:r w:rsidR="00017DCE" w:rsidRPr="00017DCE">
        <w:t>kohaldamine muudes</w:t>
      </w:r>
      <w:r w:rsidR="00BD6509">
        <w:t xml:space="preserve"> EL-i</w:t>
      </w:r>
      <w:r w:rsidR="00017DCE" w:rsidRPr="00017DCE">
        <w:t xml:space="preserve"> õigusaktides sätestatud eeskirjade kohaldamist, näiteks veterinaaria ja loomade heaolu valdkonnas. </w:t>
      </w:r>
      <w:r w:rsidR="000F2F32">
        <w:t>Eelnõus</w:t>
      </w:r>
      <w:r w:rsidR="0003257D">
        <w:t xml:space="preserve"> on sätestatud </w:t>
      </w:r>
      <w:r w:rsidR="00D031CF">
        <w:t>asjakohased</w:t>
      </w:r>
      <w:r w:rsidR="000F2F32">
        <w:t xml:space="preserve"> </w:t>
      </w:r>
      <w:r w:rsidR="00BB5E81">
        <w:t>nõuded, muutmata nende sisu</w:t>
      </w:r>
      <w:r w:rsidR="000F2F32">
        <w:t>.</w:t>
      </w:r>
    </w:p>
    <w:p w14:paraId="22D5CDBA" w14:textId="77777777" w:rsidR="00BD6509" w:rsidRPr="00017DCE" w:rsidRDefault="00BD6509" w:rsidP="004123A7">
      <w:pPr>
        <w:jc w:val="both"/>
      </w:pPr>
    </w:p>
    <w:p w14:paraId="210998F7" w14:textId="240A4344" w:rsidR="000F2F32" w:rsidRDefault="000F2F32" w:rsidP="004123A7">
      <w:pPr>
        <w:jc w:val="both"/>
      </w:pPr>
      <w:r>
        <w:t>Loomataudist põhjustatud kahju hüvitamine on kehtivas õiguses reguleeritud loomatauditõrje seaduse</w:t>
      </w:r>
      <w:r w:rsidR="005068F3">
        <w:t xml:space="preserve"> 5. peatükis</w:t>
      </w:r>
      <w:r>
        <w:t xml:space="preserve">. Asjakohased </w:t>
      </w:r>
      <w:r w:rsidR="00BB5E81">
        <w:t xml:space="preserve">nõuded on nende sisu muutmata sätestatud </w:t>
      </w:r>
      <w:r>
        <w:t>eelnõus ja viidud kooskõlla eelnõu</w:t>
      </w:r>
      <w:r w:rsidR="00BB5E81">
        <w:t>s kasutatavate</w:t>
      </w:r>
      <w:r>
        <w:t xml:space="preserve"> mõistetega.</w:t>
      </w:r>
    </w:p>
    <w:p w14:paraId="5C55DBA4" w14:textId="77777777" w:rsidR="00BD6509" w:rsidRPr="00017DCE" w:rsidRDefault="00BD6509" w:rsidP="004123A7">
      <w:pPr>
        <w:jc w:val="both"/>
      </w:pPr>
    </w:p>
    <w:p w14:paraId="0E98C359" w14:textId="011E5AF1" w:rsidR="00767698" w:rsidRDefault="00EF3D25" w:rsidP="004123A7">
      <w:pPr>
        <w:jc w:val="both"/>
      </w:pPr>
      <w:r>
        <w:t>Kolme seaduse üheks seadus</w:t>
      </w:r>
      <w:r w:rsidR="007E5294">
        <w:t>eks</w:t>
      </w:r>
      <w:r>
        <w:t xml:space="preserve"> liitmisega on vastutuse osa sõnastus</w:t>
      </w:r>
      <w:r w:rsidR="00BD7F74">
        <w:t>t</w:t>
      </w:r>
      <w:r>
        <w:t xml:space="preserve"> ajakohastatud</w:t>
      </w:r>
      <w:r w:rsidR="00B46283">
        <w:t xml:space="preserve"> ja viidud kooskõlla määruse</w:t>
      </w:r>
      <w:r w:rsidR="00BD7F74">
        <w:t>st</w:t>
      </w:r>
      <w:r w:rsidR="00B46283">
        <w:t xml:space="preserve"> (EL) 2016/429 tulenevate nõuetega</w:t>
      </w:r>
      <w:r>
        <w:t xml:space="preserve">. </w:t>
      </w:r>
      <w:r w:rsidR="00024513">
        <w:t xml:space="preserve">Uusi </w:t>
      </w:r>
      <w:r w:rsidR="00D917F2" w:rsidRPr="006E335D">
        <w:t>k</w:t>
      </w:r>
      <w:r w:rsidRPr="006E335D">
        <w:t>aristus</w:t>
      </w:r>
      <w:r w:rsidR="00024513" w:rsidRPr="006E335D">
        <w:t xml:space="preserve">i ei ole </w:t>
      </w:r>
      <w:r w:rsidR="00BB5E81">
        <w:t>sätestatud</w:t>
      </w:r>
      <w:r w:rsidR="00024513" w:rsidRPr="006E335D">
        <w:t>, kuid lisatud on uu</w:t>
      </w:r>
      <w:r w:rsidR="005636A2" w:rsidRPr="006E335D">
        <w:t>ed ja suuremad karistusmäära</w:t>
      </w:r>
      <w:r w:rsidR="00024513" w:rsidRPr="006E335D">
        <w:t xml:space="preserve">d inimeste ja loomade tervise ning keskkonna suhtes eriti suure riskiga tegevuste eest. </w:t>
      </w:r>
    </w:p>
    <w:p w14:paraId="130B0BF1" w14:textId="50C2BAE8" w:rsidR="00A30D23" w:rsidRDefault="00A30D23" w:rsidP="004123A7">
      <w:pPr>
        <w:jc w:val="both"/>
      </w:pPr>
    </w:p>
    <w:p w14:paraId="1724FD0E" w14:textId="261A60B3" w:rsidR="00A30D23" w:rsidRPr="00C326E3" w:rsidRDefault="00B537A0" w:rsidP="00A30D23">
      <w:pPr>
        <w:jc w:val="both"/>
      </w:pPr>
      <w:r>
        <w:t xml:space="preserve">Eelnõu </w:t>
      </w:r>
      <w:r w:rsidRPr="009268F7">
        <w:t>§ 1</w:t>
      </w:r>
      <w:r>
        <w:t xml:space="preserve"> </w:t>
      </w:r>
      <w:r w:rsidRPr="00B537A0">
        <w:rPr>
          <w:b/>
        </w:rPr>
        <w:t>lõike 3</w:t>
      </w:r>
      <w:r>
        <w:t xml:space="preserve"> kohaselt kasutatakse veterinaar</w:t>
      </w:r>
      <w:r w:rsidR="00A30D23" w:rsidRPr="00B34378">
        <w:t xml:space="preserve">seaduses mõisteid määruse (EL) 2016/429 </w:t>
      </w:r>
      <w:r w:rsidR="00F2759C">
        <w:t>ja</w:t>
      </w:r>
      <w:r w:rsidR="00F2759C" w:rsidRPr="00B34378">
        <w:t xml:space="preserve"> </w:t>
      </w:r>
      <w:r w:rsidR="00A30D23" w:rsidRPr="00B34378">
        <w:t xml:space="preserve">määruse (EL) 2017/625 </w:t>
      </w:r>
      <w:r w:rsidR="00A30D23">
        <w:t>ning nende rakendamiseks vastu võetud</w:t>
      </w:r>
      <w:r w:rsidR="00A30D23" w:rsidRPr="00B34378">
        <w:t xml:space="preserve"> õigusaktide tähenduses, kui</w:t>
      </w:r>
      <w:r w:rsidR="00A30D23">
        <w:t xml:space="preserve"> </w:t>
      </w:r>
      <w:r>
        <w:t>veterinaar</w:t>
      </w:r>
      <w:r w:rsidR="00A30D23" w:rsidRPr="00B34378">
        <w:t>seaduses ei ole sätestatud teisiti.</w:t>
      </w:r>
    </w:p>
    <w:p w14:paraId="598930F1" w14:textId="77777777" w:rsidR="00A30D23" w:rsidRDefault="00A30D23" w:rsidP="004123A7">
      <w:pPr>
        <w:jc w:val="both"/>
      </w:pPr>
    </w:p>
    <w:p w14:paraId="596CA241" w14:textId="2235EBA2" w:rsidR="00187B72" w:rsidRDefault="00AC44A4" w:rsidP="00A53CC9">
      <w:pPr>
        <w:jc w:val="both"/>
      </w:pPr>
      <w:r w:rsidRPr="001724A4">
        <w:rPr>
          <w:rStyle w:val="Heading3Char"/>
          <w:rFonts w:ascii="Times New Roman" w:hAnsi="Times New Roman"/>
          <w:b w:val="0"/>
          <w:sz w:val="24"/>
          <w:szCs w:val="24"/>
        </w:rPr>
        <w:t xml:space="preserve">Eelnõu </w:t>
      </w:r>
      <w:r w:rsidRPr="009268F7">
        <w:rPr>
          <w:rStyle w:val="Heading3Char"/>
          <w:rFonts w:ascii="Times New Roman" w:hAnsi="Times New Roman"/>
          <w:b w:val="0"/>
          <w:sz w:val="24"/>
          <w:szCs w:val="24"/>
        </w:rPr>
        <w:t>§ 1</w:t>
      </w:r>
      <w:r w:rsidRPr="00905D67">
        <w:rPr>
          <w:rStyle w:val="Heading3Char"/>
          <w:rFonts w:ascii="Times New Roman" w:hAnsi="Times New Roman"/>
          <w:sz w:val="24"/>
          <w:szCs w:val="24"/>
        </w:rPr>
        <w:t xml:space="preserve"> lõi</w:t>
      </w:r>
      <w:r w:rsidR="00BA22E9">
        <w:rPr>
          <w:rStyle w:val="Heading3Char"/>
          <w:rFonts w:ascii="Times New Roman" w:hAnsi="Times New Roman"/>
          <w:sz w:val="24"/>
          <w:szCs w:val="24"/>
        </w:rPr>
        <w:t>kes</w:t>
      </w:r>
      <w:r w:rsidRPr="00905D67">
        <w:rPr>
          <w:rStyle w:val="Heading3Char"/>
          <w:rFonts w:ascii="Times New Roman" w:hAnsi="Times New Roman"/>
          <w:sz w:val="24"/>
          <w:szCs w:val="24"/>
        </w:rPr>
        <w:t xml:space="preserve"> </w:t>
      </w:r>
      <w:r w:rsidR="00A30D23">
        <w:rPr>
          <w:rStyle w:val="Heading3Char"/>
          <w:rFonts w:ascii="Times New Roman" w:hAnsi="Times New Roman"/>
          <w:sz w:val="24"/>
          <w:szCs w:val="24"/>
        </w:rPr>
        <w:t>4</w:t>
      </w:r>
      <w:r>
        <w:t xml:space="preserve"> </w:t>
      </w:r>
      <w:r w:rsidR="009D37F8">
        <w:t xml:space="preserve">on sätestatud üldise volitusnormina valdkonna eest </w:t>
      </w:r>
      <w:r w:rsidR="00E34D20">
        <w:t>va</w:t>
      </w:r>
      <w:r w:rsidR="00A30D23">
        <w:t>stutavale</w:t>
      </w:r>
      <w:r w:rsidR="009D37F8">
        <w:t xml:space="preserve"> ministrile õigus oma pädevuse piires kehtestada </w:t>
      </w:r>
      <w:r w:rsidR="00473477">
        <w:t xml:space="preserve">loomade ja inimeste tervise kaitseks </w:t>
      </w:r>
      <w:r w:rsidR="009D37F8">
        <w:t>taudiennetuse, -tõrje ja muude veterinaarmeetmete rakendamiseks õigusakt küsimuses, mille otsustamise õigus on E</w:t>
      </w:r>
      <w:r w:rsidR="00BD6509">
        <w:t>L</w:t>
      </w:r>
      <w:r w:rsidR="00BB5E81">
        <w:noBreakHyphen/>
      </w:r>
      <w:r w:rsidR="00BD6509">
        <w:t xml:space="preserve">i </w:t>
      </w:r>
      <w:r w:rsidR="009D37F8">
        <w:t>õigusakti</w:t>
      </w:r>
      <w:r w:rsidR="00473477">
        <w:t xml:space="preserve"> kohaselt</w:t>
      </w:r>
      <w:r w:rsidR="009D37F8">
        <w:t xml:space="preserve"> liikmesriigil</w:t>
      </w:r>
      <w:r w:rsidR="00274287">
        <w:t>.</w:t>
      </w:r>
      <w:r w:rsidR="009D37F8">
        <w:t xml:space="preserve"> </w:t>
      </w:r>
      <w:r w:rsidR="00624232">
        <w:t xml:space="preserve">Vajadus sellise volitusnormi järele tuleneb </w:t>
      </w:r>
      <w:r w:rsidR="000C5A7C">
        <w:t>eeskätt määrusega (EL) 2016/429 liikmesriigile antud laiematest õigustest, mille kohta täpsema volitusnormi sätestamine ei ole võimalik. Näiteks t</w:t>
      </w:r>
      <w:r w:rsidR="00624232">
        <w:t>ulenevalt määrus</w:t>
      </w:r>
      <w:r w:rsidR="000C5A7C">
        <w:t>e</w:t>
      </w:r>
      <w:r w:rsidR="00624232">
        <w:t xml:space="preserve"> (EL) 2016/429 artiklist 269 võib liikmesriik </w:t>
      </w:r>
      <w:r w:rsidR="0018751E">
        <w:t xml:space="preserve">vastu </w:t>
      </w:r>
      <w:r w:rsidR="00624232" w:rsidRPr="00624232">
        <w:t xml:space="preserve">võtta </w:t>
      </w:r>
      <w:r w:rsidR="0018751E">
        <w:t xml:space="preserve">täiendavaid </w:t>
      </w:r>
      <w:r w:rsidR="00624232" w:rsidRPr="00624232">
        <w:t>riiklikke meetmeid</w:t>
      </w:r>
      <w:r w:rsidR="00EA2E0B">
        <w:t xml:space="preserve"> seoses loomatervisega seotud kohu</w:t>
      </w:r>
      <w:r w:rsidR="00335BC1">
        <w:t>s</w:t>
      </w:r>
      <w:r w:rsidR="00EA2E0B">
        <w:t xml:space="preserve">tuste, jälgimise ja seire, loomapidamisettevõtete registreerimise ja heakskiitmise ning loomade ja </w:t>
      </w:r>
      <w:r w:rsidR="00F2759C">
        <w:t xml:space="preserve">loomse </w:t>
      </w:r>
      <w:r w:rsidR="00EA2E0B">
        <w:t xml:space="preserve">paljundusmaterjali jälgitavusega. </w:t>
      </w:r>
      <w:r w:rsidR="00624232">
        <w:t>Sellised</w:t>
      </w:r>
      <w:r w:rsidR="00624232" w:rsidRPr="00624232">
        <w:t xml:space="preserve"> riiklikud meetmed </w:t>
      </w:r>
      <w:r w:rsidR="00EA2E0B">
        <w:t xml:space="preserve">peavad </w:t>
      </w:r>
      <w:r w:rsidR="00624232" w:rsidRPr="00624232">
        <w:t>järgi</w:t>
      </w:r>
      <w:r w:rsidR="00EA2E0B">
        <w:t>ma</w:t>
      </w:r>
      <w:r w:rsidR="00624232" w:rsidRPr="00624232">
        <w:t xml:space="preserve"> </w:t>
      </w:r>
      <w:r w:rsidR="00624232">
        <w:t xml:space="preserve">määrusega (EL) 2016/429 </w:t>
      </w:r>
      <w:r w:rsidR="00624232" w:rsidRPr="00624232">
        <w:t>kehtestatud eeskirju</w:t>
      </w:r>
      <w:r w:rsidR="00EA2E0B">
        <w:t>,</w:t>
      </w:r>
      <w:r w:rsidR="00624232" w:rsidRPr="00624232">
        <w:t xml:space="preserve"> </w:t>
      </w:r>
      <w:r w:rsidR="00EA2E0B">
        <w:t>ei</w:t>
      </w:r>
      <w:r w:rsidR="00EA2E0B" w:rsidRPr="00624232">
        <w:t xml:space="preserve"> </w:t>
      </w:r>
      <w:r w:rsidR="00624232" w:rsidRPr="00624232">
        <w:t>tohi takista</w:t>
      </w:r>
      <w:r w:rsidR="00624232">
        <w:t>da</w:t>
      </w:r>
      <w:r w:rsidR="00624232" w:rsidRPr="00624232">
        <w:t xml:space="preserve"> loomade </w:t>
      </w:r>
      <w:r w:rsidR="00B328F4">
        <w:t>ning</w:t>
      </w:r>
      <w:r w:rsidR="00624232" w:rsidRPr="00624232">
        <w:t xml:space="preserve"> </w:t>
      </w:r>
      <w:r w:rsidR="00B328F4">
        <w:t>loomse saaduse ja loomse paljundusmaterjali</w:t>
      </w:r>
      <w:r w:rsidR="00624232" w:rsidRPr="00624232">
        <w:t xml:space="preserve"> </w:t>
      </w:r>
      <w:r w:rsidR="00BB5E81">
        <w:t xml:space="preserve">liikumist </w:t>
      </w:r>
      <w:r w:rsidR="00624232" w:rsidRPr="00624232">
        <w:t>l</w:t>
      </w:r>
      <w:r w:rsidR="00624232">
        <w:t>iikmesriikide vahel ega</w:t>
      </w:r>
      <w:r w:rsidR="00624232" w:rsidRPr="00624232">
        <w:t xml:space="preserve"> minna vastuollu </w:t>
      </w:r>
      <w:r w:rsidR="00624232">
        <w:t>määruses (EL) 2016/429 sätestatud</w:t>
      </w:r>
      <w:r w:rsidR="00624232" w:rsidRPr="00624232">
        <w:t xml:space="preserve"> eeskirjadega.</w:t>
      </w:r>
      <w:r w:rsidR="00624232">
        <w:t xml:space="preserve"> </w:t>
      </w:r>
      <w:r w:rsidR="00187B72">
        <w:t xml:space="preserve">Samuti võib liikmesriik tulenevalt määruse (EL) 2016/429 artikli 258 lõikest 3 rakendada teatud ajutisi tauditõrjemeetmeid eriti ohtliku või esilekerkiva taudi </w:t>
      </w:r>
      <w:r w:rsidR="00187B72" w:rsidRPr="000C5A7C">
        <w:t xml:space="preserve">puhangu korral </w:t>
      </w:r>
      <w:r w:rsidR="00187B72">
        <w:t>E</w:t>
      </w:r>
      <w:r w:rsidR="00ED1A9A">
        <w:t xml:space="preserve">L-iga </w:t>
      </w:r>
      <w:r w:rsidR="00187B72" w:rsidRPr="000C5A7C">
        <w:t xml:space="preserve">piirnevas kolmandas riigis </w:t>
      </w:r>
      <w:r w:rsidR="00187B72">
        <w:t>või territooriumil</w:t>
      </w:r>
      <w:r w:rsidR="00187B72" w:rsidRPr="000C5A7C">
        <w:t xml:space="preserve">, et ennetada taudi levimist </w:t>
      </w:r>
      <w:r w:rsidR="00ED1A9A">
        <w:t>EL-i</w:t>
      </w:r>
      <w:r w:rsidR="00187B72" w:rsidRPr="000C5A7C">
        <w:t xml:space="preserve"> territooriumile. </w:t>
      </w:r>
      <w:r w:rsidR="00187B72">
        <w:t xml:space="preserve">Sellisel juhul tuleb </w:t>
      </w:r>
      <w:r w:rsidR="00BB5E81">
        <w:t xml:space="preserve">volitusnormi alusel </w:t>
      </w:r>
      <w:r w:rsidR="00187B72">
        <w:t>kehtestada ajutised tõrje-eeskirjad, mida tavapäraselt ei ole</w:t>
      </w:r>
      <w:r w:rsidR="00313592">
        <w:t xml:space="preserve"> </w:t>
      </w:r>
      <w:r w:rsidR="00B537A0">
        <w:t>vaja</w:t>
      </w:r>
      <w:r w:rsidR="00313592">
        <w:t>. Lisaks on määruses (EL) 2016/429 sätesta</w:t>
      </w:r>
      <w:r w:rsidR="00261105">
        <w:t>t</w:t>
      </w:r>
      <w:r w:rsidR="00313592">
        <w:t>ud volitusnorme, mille kohaselt</w:t>
      </w:r>
      <w:r w:rsidR="00261105">
        <w:t xml:space="preserve"> </w:t>
      </w:r>
      <w:r w:rsidR="00BB5E81">
        <w:t xml:space="preserve">võib </w:t>
      </w:r>
      <w:r w:rsidR="00980F38">
        <w:t>Euroopa K</w:t>
      </w:r>
      <w:r w:rsidR="00313592">
        <w:t xml:space="preserve">omisjon kehtestada õigusakte teatud küsimustes, kuid see ei tähenda, et seda volitusnormi ka </w:t>
      </w:r>
      <w:r w:rsidR="00261105">
        <w:t>tegelikult sisustatakse</w:t>
      </w:r>
      <w:r w:rsidR="00313592">
        <w:t xml:space="preserve">. </w:t>
      </w:r>
    </w:p>
    <w:p w14:paraId="15253426" w14:textId="77777777" w:rsidR="00D74674" w:rsidRDefault="00D74674" w:rsidP="00A53CC9">
      <w:pPr>
        <w:jc w:val="both"/>
      </w:pPr>
    </w:p>
    <w:p w14:paraId="3BFF3417" w14:textId="09E419D0" w:rsidR="0051104D" w:rsidRDefault="008C2758" w:rsidP="00A53CC9">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Kõnealuse </w:t>
      </w:r>
      <w:r w:rsidR="00A53CC9" w:rsidRPr="00A53CC9">
        <w:rPr>
          <w:rFonts w:ascii="Times New Roman" w:hAnsi="Times New Roman" w:cs="Times New Roman"/>
          <w:sz w:val="24"/>
          <w:szCs w:val="24"/>
        </w:rPr>
        <w:t xml:space="preserve">volitusnormi eesmärk </w:t>
      </w:r>
      <w:r w:rsidR="00261105">
        <w:rPr>
          <w:rFonts w:ascii="Times New Roman" w:hAnsi="Times New Roman" w:cs="Times New Roman"/>
          <w:sz w:val="24"/>
          <w:szCs w:val="24"/>
        </w:rPr>
        <w:t xml:space="preserve">on </w:t>
      </w:r>
      <w:r w:rsidR="00A53CC9" w:rsidRPr="00A53CC9">
        <w:rPr>
          <w:rFonts w:ascii="Times New Roman" w:hAnsi="Times New Roman" w:cs="Times New Roman"/>
          <w:sz w:val="24"/>
          <w:szCs w:val="24"/>
        </w:rPr>
        <w:t xml:space="preserve">võimaldada </w:t>
      </w:r>
      <w:r w:rsidR="00BB5E81">
        <w:rPr>
          <w:rFonts w:ascii="Times New Roman" w:hAnsi="Times New Roman" w:cs="Times New Roman"/>
          <w:sz w:val="24"/>
          <w:szCs w:val="24"/>
        </w:rPr>
        <w:t xml:space="preserve">Eestis rakendada </w:t>
      </w:r>
      <w:r w:rsidR="00A53CC9" w:rsidRPr="00A53CC9">
        <w:rPr>
          <w:rFonts w:ascii="Times New Roman" w:hAnsi="Times New Roman" w:cs="Times New Roman"/>
          <w:sz w:val="24"/>
          <w:szCs w:val="24"/>
        </w:rPr>
        <w:t xml:space="preserve">ka </w:t>
      </w:r>
      <w:r w:rsidR="00A53CC9">
        <w:rPr>
          <w:rFonts w:ascii="Times New Roman" w:hAnsi="Times New Roman" w:cs="Times New Roman"/>
          <w:sz w:val="24"/>
          <w:szCs w:val="24"/>
        </w:rPr>
        <w:t xml:space="preserve">eelnõu §-s 1 nimetatud teistest </w:t>
      </w:r>
      <w:r w:rsidR="00C64D6B">
        <w:rPr>
          <w:rFonts w:ascii="Times New Roman" w:hAnsi="Times New Roman" w:cs="Times New Roman"/>
          <w:sz w:val="24"/>
          <w:szCs w:val="24"/>
        </w:rPr>
        <w:t xml:space="preserve">vahetult </w:t>
      </w:r>
      <w:r w:rsidR="00A53CC9">
        <w:rPr>
          <w:rFonts w:ascii="Times New Roman" w:hAnsi="Times New Roman" w:cs="Times New Roman"/>
          <w:sz w:val="24"/>
          <w:szCs w:val="24"/>
        </w:rPr>
        <w:t>kohald</w:t>
      </w:r>
      <w:r w:rsidR="00315601">
        <w:rPr>
          <w:rFonts w:ascii="Times New Roman" w:hAnsi="Times New Roman" w:cs="Times New Roman"/>
          <w:sz w:val="24"/>
          <w:szCs w:val="24"/>
        </w:rPr>
        <w:t>ata</w:t>
      </w:r>
      <w:r w:rsidR="00A53CC9" w:rsidRPr="00A53CC9">
        <w:rPr>
          <w:rFonts w:ascii="Times New Roman" w:hAnsi="Times New Roman" w:cs="Times New Roman"/>
          <w:sz w:val="24"/>
          <w:szCs w:val="24"/>
        </w:rPr>
        <w:t>vatest E</w:t>
      </w:r>
      <w:r w:rsidR="00C64D6B">
        <w:rPr>
          <w:rFonts w:ascii="Times New Roman" w:hAnsi="Times New Roman" w:cs="Times New Roman"/>
          <w:sz w:val="24"/>
          <w:szCs w:val="24"/>
        </w:rPr>
        <w:t xml:space="preserve">L-i </w:t>
      </w:r>
      <w:r w:rsidR="00A53CC9" w:rsidRPr="00A53CC9">
        <w:rPr>
          <w:rFonts w:ascii="Times New Roman" w:hAnsi="Times New Roman" w:cs="Times New Roman"/>
          <w:sz w:val="24"/>
          <w:szCs w:val="24"/>
        </w:rPr>
        <w:t>määrustest tuleneva</w:t>
      </w:r>
      <w:r w:rsidR="00BB5E81">
        <w:rPr>
          <w:rFonts w:ascii="Times New Roman" w:hAnsi="Times New Roman" w:cs="Times New Roman"/>
          <w:sz w:val="24"/>
          <w:szCs w:val="24"/>
        </w:rPr>
        <w:t>id</w:t>
      </w:r>
      <w:r w:rsidR="00A53CC9" w:rsidRPr="00A53CC9">
        <w:rPr>
          <w:rFonts w:ascii="Times New Roman" w:hAnsi="Times New Roman" w:cs="Times New Roman"/>
          <w:sz w:val="24"/>
          <w:szCs w:val="24"/>
        </w:rPr>
        <w:t xml:space="preserve"> õigus</w:t>
      </w:r>
      <w:r w:rsidR="00B537A0">
        <w:rPr>
          <w:rFonts w:ascii="Times New Roman" w:hAnsi="Times New Roman" w:cs="Times New Roman"/>
          <w:sz w:val="24"/>
          <w:szCs w:val="24"/>
        </w:rPr>
        <w:t>norm</w:t>
      </w:r>
      <w:r w:rsidR="00BB5E81">
        <w:rPr>
          <w:rFonts w:ascii="Times New Roman" w:hAnsi="Times New Roman" w:cs="Times New Roman"/>
          <w:sz w:val="24"/>
          <w:szCs w:val="24"/>
        </w:rPr>
        <w:t>e</w:t>
      </w:r>
      <w:r w:rsidR="00A53CC9" w:rsidRPr="00A53CC9">
        <w:rPr>
          <w:rFonts w:ascii="Times New Roman" w:hAnsi="Times New Roman" w:cs="Times New Roman"/>
          <w:sz w:val="24"/>
          <w:szCs w:val="24"/>
        </w:rPr>
        <w:t xml:space="preserve">. </w:t>
      </w:r>
    </w:p>
    <w:p w14:paraId="36C47670" w14:textId="77777777" w:rsidR="006E335D" w:rsidRDefault="006E335D" w:rsidP="00A53CC9">
      <w:pPr>
        <w:pStyle w:val="CommentText"/>
        <w:jc w:val="both"/>
        <w:rPr>
          <w:rFonts w:ascii="Times New Roman" w:hAnsi="Times New Roman" w:cs="Times New Roman"/>
          <w:sz w:val="24"/>
          <w:szCs w:val="24"/>
        </w:rPr>
      </w:pPr>
    </w:p>
    <w:p w14:paraId="3217CEBA" w14:textId="2D72022C" w:rsidR="00B46283" w:rsidRDefault="00D74674" w:rsidP="0051104D">
      <w:pPr>
        <w:jc w:val="both"/>
      </w:pPr>
      <w:r>
        <w:t>Näiteks m</w:t>
      </w:r>
      <w:r w:rsidR="004235ED">
        <w:t>ääruse (EL) nr 576/2013</w:t>
      </w:r>
      <w:r w:rsidR="004235ED" w:rsidRPr="004235ED">
        <w:t xml:space="preserve"> </w:t>
      </w:r>
      <w:r w:rsidR="004235ED">
        <w:t xml:space="preserve">kohaselt </w:t>
      </w:r>
      <w:r w:rsidR="00F7343D">
        <w:t>võib liikmesriik selgrootute</w:t>
      </w:r>
      <w:r w:rsidR="00BB5E81">
        <w:t>,</w:t>
      </w:r>
      <w:r w:rsidR="00F7343D">
        <w:t xml:space="preserve"> </w:t>
      </w:r>
      <w:r w:rsidR="00BB5E81">
        <w:t>välja arvatud</w:t>
      </w:r>
      <w:r w:rsidR="00F7343D">
        <w:t xml:space="preserve"> mesilased ja kimalased</w:t>
      </w:r>
      <w:r w:rsidR="0051104D">
        <w:t xml:space="preserve"> ning </w:t>
      </w:r>
      <w:r w:rsidR="00F7343D">
        <w:t xml:space="preserve">molluskid ja koorikloomad, </w:t>
      </w:r>
      <w:r w:rsidR="0051104D">
        <w:t xml:space="preserve">teatud </w:t>
      </w:r>
      <w:r w:rsidR="00F7343D">
        <w:t>dekoratiivse</w:t>
      </w:r>
      <w:r w:rsidR="00DF0B87">
        <w:t>te</w:t>
      </w:r>
      <w:r w:rsidR="00F7343D">
        <w:t xml:space="preserve"> veeloomad</w:t>
      </w:r>
      <w:r w:rsidR="0051104D">
        <w:t>e</w:t>
      </w:r>
      <w:r w:rsidR="00F7343D">
        <w:t>, kahepaikse</w:t>
      </w:r>
      <w:r w:rsidR="0051104D">
        <w:t>te</w:t>
      </w:r>
      <w:r w:rsidR="00F7343D">
        <w:t>, roomaja</w:t>
      </w:r>
      <w:r w:rsidR="0051104D">
        <w:t>te</w:t>
      </w:r>
      <w:r w:rsidR="00F7343D">
        <w:t>, muud</w:t>
      </w:r>
      <w:r w:rsidR="0051104D">
        <w:t>e</w:t>
      </w:r>
      <w:r w:rsidR="00F7343D">
        <w:t xml:space="preserve"> lin</w:t>
      </w:r>
      <w:r w:rsidR="0051104D">
        <w:t>dude</w:t>
      </w:r>
      <w:r w:rsidR="00F7343D">
        <w:t xml:space="preserve"> kui </w:t>
      </w:r>
      <w:r w:rsidR="0051104D">
        <w:t>kodulinnud</w:t>
      </w:r>
      <w:r w:rsidR="00F7343D">
        <w:t>, närilis</w:t>
      </w:r>
      <w:r w:rsidR="00DF0B87">
        <w:t>te</w:t>
      </w:r>
      <w:r w:rsidR="00F7343D">
        <w:t xml:space="preserve"> ja küüliku</w:t>
      </w:r>
      <w:r w:rsidR="00DF0B87">
        <w:t>te</w:t>
      </w:r>
      <w:r w:rsidR="00F7343D">
        <w:t xml:space="preserve">, välja arvatud </w:t>
      </w:r>
      <w:r w:rsidR="0051104D">
        <w:t>jäneselised</w:t>
      </w:r>
      <w:r w:rsidR="00F7343D">
        <w:t xml:space="preserve"> toidu tootmiseks, kes on määratletud </w:t>
      </w:r>
      <w:r w:rsidR="008C1E97" w:rsidRPr="008C1E97">
        <w:t xml:space="preserve">Euroopa Parlamendi ja nõukogu </w:t>
      </w:r>
      <w:r w:rsidR="00F7343D" w:rsidRPr="008C1E97">
        <w:t>määruse (EÜ) nr 853/2004</w:t>
      </w:r>
      <w:r w:rsidR="008C1E97">
        <w:rPr>
          <w:rStyle w:val="FootnoteReference"/>
        </w:rPr>
        <w:footnoteReference w:id="12"/>
      </w:r>
      <w:r w:rsidR="008C1E97">
        <w:t>,</w:t>
      </w:r>
      <w:r w:rsidR="008C1E97" w:rsidRPr="008C1E97">
        <w:t xml:space="preserve"> millega sätestatakse loomset päritolu toidu hügieeni erieeskirjad (ELT L 139, 30.04.2004, lk 55–205)</w:t>
      </w:r>
      <w:r w:rsidR="008C1E97">
        <w:t>,</w:t>
      </w:r>
      <w:r w:rsidR="00F7343D">
        <w:t xml:space="preserve"> I lisas, </w:t>
      </w:r>
      <w:r w:rsidR="00677F8A">
        <w:t xml:space="preserve">teise liikmesriigi territooriumilt </w:t>
      </w:r>
      <w:r w:rsidR="00F7343D">
        <w:t xml:space="preserve">mittekaubanduslikul eesmärgil liikumise </w:t>
      </w:r>
      <w:r w:rsidR="0051104D">
        <w:t>kohta</w:t>
      </w:r>
      <w:r w:rsidR="00DF0B87">
        <w:t xml:space="preserve"> </w:t>
      </w:r>
      <w:r w:rsidR="00F7343D">
        <w:t xml:space="preserve">kohaldada </w:t>
      </w:r>
      <w:r w:rsidR="00BB5E81">
        <w:t xml:space="preserve">riigisiseseid </w:t>
      </w:r>
      <w:r w:rsidR="00F7343D">
        <w:t>eeskirju</w:t>
      </w:r>
      <w:r w:rsidR="00677F8A">
        <w:t xml:space="preserve"> seni, kuni EL-i asjakohased õigusaktid puuduvad,</w:t>
      </w:r>
      <w:r w:rsidR="00F7343D">
        <w:t xml:space="preserve"> tingimusel, et neid kohaldatakse proportsionaalselt inimeste ja loomade tervisele avalduva ohuga, mis on seotud nendesse liikidesse kuuluvate lemmikloomade mittekaubandusliku liikumisega</w:t>
      </w:r>
      <w:r w:rsidR="008C2758">
        <w:t>,</w:t>
      </w:r>
      <w:r w:rsidR="00F7343D">
        <w:t xml:space="preserve"> ning need ei ole karmimad </w:t>
      </w:r>
      <w:r w:rsidR="0051104D">
        <w:t>E</w:t>
      </w:r>
      <w:r w:rsidR="00ED1A9A">
        <w:t xml:space="preserve">L-i </w:t>
      </w:r>
      <w:r w:rsidR="00F7343D">
        <w:t>nõuetest, mida kohaldatakse kõnealust liiki loomadega kauplemise suhtes</w:t>
      </w:r>
      <w:r w:rsidR="0051104D">
        <w:t>.</w:t>
      </w:r>
      <w:r w:rsidR="00F7343D">
        <w:t xml:space="preserve"> </w:t>
      </w:r>
      <w:r w:rsidR="008C2758">
        <w:t xml:space="preserve">Praegu </w:t>
      </w:r>
      <w:r w:rsidR="0051104D">
        <w:t>ei ole selliseid nõudeid kehtestatud E</w:t>
      </w:r>
      <w:r w:rsidR="00ED1A9A">
        <w:t xml:space="preserve">L-i </w:t>
      </w:r>
      <w:r w:rsidR="0051104D">
        <w:t>ega ka Eesti õiguse</w:t>
      </w:r>
      <w:r w:rsidR="008C2758">
        <w:t>s</w:t>
      </w:r>
      <w:r w:rsidR="0051104D">
        <w:t xml:space="preserve">. </w:t>
      </w:r>
      <w:r w:rsidR="00934563">
        <w:t xml:space="preserve">Eelnõu kohaselt saab seda vajaduse korral teha </w:t>
      </w:r>
      <w:r w:rsidR="008C2758">
        <w:t xml:space="preserve">kõnealuse </w:t>
      </w:r>
      <w:r w:rsidR="00934563">
        <w:t>volitusnormi alusel.</w:t>
      </w:r>
    </w:p>
    <w:p w14:paraId="5C2F875C" w14:textId="77777777" w:rsidR="0051104D" w:rsidRDefault="0051104D" w:rsidP="0051104D">
      <w:pPr>
        <w:jc w:val="both"/>
      </w:pPr>
    </w:p>
    <w:p w14:paraId="0D0A5015" w14:textId="617A3A22" w:rsidR="0063121F" w:rsidRDefault="00B46283" w:rsidP="0018751E">
      <w:pPr>
        <w:adjustRightInd w:val="0"/>
        <w:jc w:val="both"/>
      </w:pPr>
      <w:r>
        <w:t xml:space="preserve">Kõnealune volitusnorm </w:t>
      </w:r>
      <w:r w:rsidR="008C2758">
        <w:t xml:space="preserve">vastab </w:t>
      </w:r>
      <w:r>
        <w:t xml:space="preserve">ka </w:t>
      </w:r>
      <w:r w:rsidR="008C2758">
        <w:t xml:space="preserve">VTK-s </w:t>
      </w:r>
      <w:r>
        <w:t xml:space="preserve">käsitletud </w:t>
      </w:r>
      <w:r w:rsidR="008C2758">
        <w:t xml:space="preserve">vajadusele </w:t>
      </w:r>
      <w:r>
        <w:t xml:space="preserve">paindlikkuse </w:t>
      </w:r>
      <w:r w:rsidR="008C2758">
        <w:t>järele</w:t>
      </w:r>
      <w:r>
        <w:t xml:space="preserve">. </w:t>
      </w:r>
      <w:r w:rsidR="003D55EC" w:rsidRPr="00B46283">
        <w:t xml:space="preserve">Eelnõu koostamise ajal </w:t>
      </w:r>
      <w:r w:rsidRPr="00B46283">
        <w:t xml:space="preserve">ei ole määruse (EL) 2016/429 </w:t>
      </w:r>
      <w:r w:rsidR="00B81AEF">
        <w:t xml:space="preserve">kõik </w:t>
      </w:r>
      <w:r w:rsidRPr="00B46283">
        <w:t xml:space="preserve">rakendusaktid vastu võetud, seetõttu </w:t>
      </w:r>
      <w:r w:rsidR="00624232" w:rsidRPr="00B46283">
        <w:t>ei ole võimalik ette näha kõiki asjaolusid</w:t>
      </w:r>
      <w:r w:rsidR="000C5A7C" w:rsidRPr="00B46283">
        <w:t xml:space="preserve">, mille puhul tuleb ministri määrusega </w:t>
      </w:r>
      <w:r w:rsidR="008C2758">
        <w:t>kehtestada</w:t>
      </w:r>
      <w:r w:rsidR="000C5A7C" w:rsidRPr="00B46283">
        <w:t xml:space="preserve"> </w:t>
      </w:r>
      <w:r w:rsidR="008C2758">
        <w:t>lisa</w:t>
      </w:r>
      <w:r w:rsidR="000C5A7C" w:rsidRPr="00B46283">
        <w:t xml:space="preserve">nõudeid, </w:t>
      </w:r>
      <w:r w:rsidR="008C2758">
        <w:t xml:space="preserve">rakendada </w:t>
      </w:r>
      <w:r w:rsidR="000C5A7C" w:rsidRPr="00B46283">
        <w:t>meetmeid ja protseduure</w:t>
      </w:r>
      <w:r w:rsidR="00F834F7" w:rsidRPr="00B46283">
        <w:t xml:space="preserve">, kaasa arvatud </w:t>
      </w:r>
      <w:r w:rsidR="008C2758">
        <w:t>VTK-s</w:t>
      </w:r>
      <w:r w:rsidR="008C2758" w:rsidRPr="00B46283">
        <w:t xml:space="preserve"> </w:t>
      </w:r>
      <w:r w:rsidR="00F834F7" w:rsidRPr="00B46283">
        <w:t xml:space="preserve">analüüsitud paindlikkusega seotud erandeid. </w:t>
      </w:r>
    </w:p>
    <w:p w14:paraId="24A7AEA3" w14:textId="77777777" w:rsidR="008B20DB" w:rsidRPr="00B46283" w:rsidRDefault="008B20DB" w:rsidP="005D137C">
      <w:pPr>
        <w:adjustRightInd w:val="0"/>
        <w:jc w:val="both"/>
      </w:pPr>
    </w:p>
    <w:p w14:paraId="6BD08B41" w14:textId="39AFCF13" w:rsidR="00430192" w:rsidRPr="00430192" w:rsidRDefault="002D7C82" w:rsidP="00430192">
      <w:pPr>
        <w:pStyle w:val="Heading2"/>
        <w:ind w:left="0"/>
        <w:jc w:val="both"/>
        <w:rPr>
          <w:rFonts w:ascii="Times New Roman" w:hAnsi="Times New Roman"/>
          <w:i w:val="0"/>
          <w:sz w:val="24"/>
          <w:szCs w:val="24"/>
        </w:rPr>
      </w:pPr>
      <w:r w:rsidRPr="0042260E">
        <w:rPr>
          <w:rFonts w:ascii="Times New Roman" w:hAnsi="Times New Roman"/>
          <w:i w:val="0"/>
          <w:sz w:val="24"/>
          <w:szCs w:val="24"/>
        </w:rPr>
        <w:t xml:space="preserve">Eelnõu § </w:t>
      </w:r>
      <w:r w:rsidR="002C388F">
        <w:rPr>
          <w:rFonts w:ascii="Times New Roman" w:hAnsi="Times New Roman"/>
          <w:i w:val="0"/>
          <w:sz w:val="24"/>
          <w:szCs w:val="24"/>
        </w:rPr>
        <w:t>2.</w:t>
      </w:r>
      <w:r w:rsidR="00E34D20" w:rsidRPr="0042260E">
        <w:rPr>
          <w:rFonts w:ascii="Times New Roman" w:hAnsi="Times New Roman"/>
          <w:i w:val="0"/>
          <w:sz w:val="24"/>
          <w:szCs w:val="24"/>
        </w:rPr>
        <w:t xml:space="preserve"> </w:t>
      </w:r>
      <w:r w:rsidR="00430192" w:rsidRPr="0042260E">
        <w:rPr>
          <w:rFonts w:ascii="Times New Roman" w:hAnsi="Times New Roman"/>
          <w:i w:val="0"/>
          <w:sz w:val="24"/>
          <w:szCs w:val="24"/>
        </w:rPr>
        <w:t>Seaduste kohaldamine</w:t>
      </w:r>
    </w:p>
    <w:p w14:paraId="31239FA0" w14:textId="0F460FAA" w:rsidR="002D7C82" w:rsidRDefault="00430192" w:rsidP="002D7C82">
      <w:pPr>
        <w:jc w:val="both"/>
      </w:pPr>
      <w:r w:rsidRPr="00430192">
        <w:rPr>
          <w:rFonts w:eastAsiaTheme="minorEastAsia"/>
        </w:rPr>
        <w:t xml:space="preserve">Eelnõu </w:t>
      </w:r>
      <w:r w:rsidRPr="009268F7">
        <w:rPr>
          <w:rFonts w:eastAsiaTheme="minorEastAsia"/>
        </w:rPr>
        <w:t xml:space="preserve">§-s </w:t>
      </w:r>
      <w:r w:rsidR="002C388F" w:rsidRPr="009268F7">
        <w:rPr>
          <w:rFonts w:eastAsiaTheme="minorEastAsia"/>
        </w:rPr>
        <w:t>2</w:t>
      </w:r>
      <w:r>
        <w:rPr>
          <w:rFonts w:eastAsiaTheme="minorEastAsia"/>
        </w:rPr>
        <w:t xml:space="preserve"> </w:t>
      </w:r>
      <w:r w:rsidR="002D7C82" w:rsidRPr="00F37676">
        <w:t xml:space="preserve">selgitatakse seoseid </w:t>
      </w:r>
      <w:r w:rsidR="002C388F">
        <w:t>teiste</w:t>
      </w:r>
      <w:r w:rsidR="002D7C82" w:rsidRPr="00F37676">
        <w:t xml:space="preserve"> seadustega</w:t>
      </w:r>
      <w:r w:rsidR="000B277F">
        <w:t>.</w:t>
      </w:r>
      <w:r w:rsidR="002D7C82" w:rsidRPr="00F37676">
        <w:t xml:space="preserve"> </w:t>
      </w:r>
      <w:r w:rsidR="002C388F">
        <w:t>Veterinaar</w:t>
      </w:r>
      <w:r w:rsidR="002D7C82" w:rsidRPr="00F37676">
        <w:t xml:space="preserve">seaduses ettenähtud haldusmenetlusele </w:t>
      </w:r>
      <w:r w:rsidR="001C52DC" w:rsidRPr="00F37676">
        <w:t xml:space="preserve">kohaldatakse </w:t>
      </w:r>
      <w:r w:rsidR="002D7C82" w:rsidRPr="00F37676">
        <w:t>haldusmenetluse seaduse</w:t>
      </w:r>
      <w:r w:rsidR="002D7C82" w:rsidRPr="00F37676">
        <w:rPr>
          <w:rStyle w:val="FootnoteReference"/>
          <w:b/>
          <w:i/>
        </w:rPr>
        <w:footnoteReference w:id="13"/>
      </w:r>
      <w:r w:rsidR="002D7C82" w:rsidRPr="00F37676">
        <w:t xml:space="preserve"> sätteid, arvestades määruse (EL) 2017/625, määruse (EL) 2016/429 ja käesoleva seaduse erisusi</w:t>
      </w:r>
      <w:r w:rsidR="002C388F">
        <w:t>.</w:t>
      </w:r>
      <w:r w:rsidR="002D7C82">
        <w:t xml:space="preserve"> </w:t>
      </w:r>
      <w:r w:rsidR="002C388F">
        <w:t>Veterinaar</w:t>
      </w:r>
      <w:r w:rsidR="002D7C82">
        <w:t xml:space="preserve">seaduse alusel teostatavale veterinaarjärelevalvele </w:t>
      </w:r>
      <w:r w:rsidR="000B277F">
        <w:t xml:space="preserve">kohaldatakse </w:t>
      </w:r>
      <w:r w:rsidR="002D7C82">
        <w:t>korrakaitseseadust</w:t>
      </w:r>
      <w:r w:rsidR="002D7C82">
        <w:rPr>
          <w:rStyle w:val="FootnoteReference"/>
        </w:rPr>
        <w:footnoteReference w:id="14"/>
      </w:r>
      <w:r w:rsidR="002D7C82">
        <w:t xml:space="preserve"> </w:t>
      </w:r>
      <w:r w:rsidR="002C388F">
        <w:t>veterinaar</w:t>
      </w:r>
      <w:r w:rsidR="002D7C82">
        <w:t>seaduses sätestatud erisustega</w:t>
      </w:r>
      <w:r w:rsidR="002C388F">
        <w:t>.</w:t>
      </w:r>
      <w:r w:rsidR="000B277F">
        <w:t xml:space="preserve"> </w:t>
      </w:r>
      <w:r w:rsidR="002C388F">
        <w:t>Veterinaar</w:t>
      </w:r>
      <w:r w:rsidR="002D7C82">
        <w:t xml:space="preserve">seaduse alusel teostatavale </w:t>
      </w:r>
      <w:r w:rsidR="000B277F">
        <w:t>eriti ohtliku</w:t>
      </w:r>
      <w:r w:rsidR="002D7C82">
        <w:t xml:space="preserve"> loomataudi tõrjele </w:t>
      </w:r>
      <w:r w:rsidR="002C388F">
        <w:t xml:space="preserve">kohaldatakse </w:t>
      </w:r>
      <w:r w:rsidR="002D7C82">
        <w:t>hädaolukorra seadust</w:t>
      </w:r>
      <w:r w:rsidR="002D7C82">
        <w:rPr>
          <w:rStyle w:val="FootnoteReference"/>
        </w:rPr>
        <w:footnoteReference w:id="15"/>
      </w:r>
      <w:r w:rsidR="002D7C82">
        <w:t xml:space="preserve"> </w:t>
      </w:r>
      <w:r w:rsidR="002C388F">
        <w:t>veterinaar</w:t>
      </w:r>
      <w:r w:rsidR="002D7C82">
        <w:t>seaduses sätestatud erisustega</w:t>
      </w:r>
      <w:r w:rsidR="002C388F">
        <w:t>.</w:t>
      </w:r>
      <w:r w:rsidR="000B277F">
        <w:t xml:space="preserve"> </w:t>
      </w:r>
      <w:r w:rsidR="002C388F">
        <w:t>P</w:t>
      </w:r>
      <w:r w:rsidR="002D7C82">
        <w:t>õllumajandusloomade pidamisel ja loomsete saaduste</w:t>
      </w:r>
      <w:r w:rsidR="002C388F">
        <w:t>,</w:t>
      </w:r>
      <w:r w:rsidR="002D7C82">
        <w:t xml:space="preserve"> välja arvatud loomsete kõrvalsaaduste käitlemisel osaleva isiku tervisekontrolli suhtes </w:t>
      </w:r>
      <w:r w:rsidR="002C388F">
        <w:t xml:space="preserve">kohaldatakse </w:t>
      </w:r>
      <w:r w:rsidR="002D7C82">
        <w:t>nakkushaiguste ennetamise ja tõrje seadust</w:t>
      </w:r>
      <w:r w:rsidR="002D7C82">
        <w:rPr>
          <w:rStyle w:val="FootnoteReference"/>
        </w:rPr>
        <w:footnoteReference w:id="16"/>
      </w:r>
      <w:r w:rsidR="002D7C82">
        <w:t>.</w:t>
      </w:r>
    </w:p>
    <w:p w14:paraId="6086D91E" w14:textId="04C068D5" w:rsidR="00AF379A" w:rsidRDefault="00AF379A" w:rsidP="00AF379A">
      <w:pPr>
        <w:jc w:val="both"/>
      </w:pPr>
    </w:p>
    <w:p w14:paraId="52692959" w14:textId="543EF251" w:rsidR="002C388F" w:rsidRPr="007272E3" w:rsidRDefault="002C388F" w:rsidP="002C388F">
      <w:pPr>
        <w:pStyle w:val="Heading2"/>
        <w:ind w:left="0"/>
        <w:jc w:val="both"/>
        <w:rPr>
          <w:rFonts w:ascii="Times New Roman" w:hAnsi="Times New Roman"/>
          <w:i w:val="0"/>
          <w:sz w:val="24"/>
          <w:szCs w:val="24"/>
        </w:rPr>
      </w:pPr>
      <w:r w:rsidRPr="00FF5202">
        <w:rPr>
          <w:rFonts w:ascii="Times New Roman" w:hAnsi="Times New Roman"/>
          <w:i w:val="0"/>
          <w:sz w:val="24"/>
          <w:szCs w:val="24"/>
        </w:rPr>
        <w:t xml:space="preserve">Eelnõu </w:t>
      </w:r>
      <w:r>
        <w:rPr>
          <w:rFonts w:ascii="Times New Roman" w:hAnsi="Times New Roman"/>
          <w:i w:val="0"/>
          <w:sz w:val="24"/>
          <w:szCs w:val="24"/>
        </w:rPr>
        <w:t>§ 3</w:t>
      </w:r>
      <w:r w:rsidRPr="00CD23DD">
        <w:rPr>
          <w:rFonts w:ascii="Times New Roman" w:hAnsi="Times New Roman"/>
          <w:i w:val="0"/>
          <w:sz w:val="24"/>
          <w:szCs w:val="24"/>
        </w:rPr>
        <w:t>. Veterinaarnõuded</w:t>
      </w:r>
    </w:p>
    <w:p w14:paraId="45846B0B" w14:textId="5AB4D210" w:rsidR="002C388F" w:rsidRPr="007272E3" w:rsidRDefault="002C388F" w:rsidP="002C388F">
      <w:pPr>
        <w:jc w:val="both"/>
      </w:pPr>
      <w:r w:rsidRPr="00430192">
        <w:rPr>
          <w:rFonts w:eastAsiaTheme="minorEastAsia"/>
        </w:rPr>
        <w:t xml:space="preserve">Eelnõu </w:t>
      </w:r>
      <w:r w:rsidRPr="009268F7">
        <w:rPr>
          <w:rFonts w:eastAsiaTheme="minorEastAsia"/>
        </w:rPr>
        <w:t>§-s 3</w:t>
      </w:r>
      <w:r w:rsidRPr="00430192">
        <w:rPr>
          <w:rFonts w:eastAsiaTheme="minorEastAsia"/>
        </w:rPr>
        <w:t xml:space="preserve"> </w:t>
      </w:r>
      <w:r>
        <w:rPr>
          <w:rFonts w:eastAsiaTheme="minorEastAsia"/>
        </w:rPr>
        <w:t>määratletakse</w:t>
      </w:r>
      <w:r w:rsidRPr="00DC2107">
        <w:t xml:space="preserve"> </w:t>
      </w:r>
      <w:r>
        <w:t>veterinaarnõuete mõiste. Veterinaarnõuded veterinaar</w:t>
      </w:r>
      <w:r w:rsidRPr="00CD23DD">
        <w:t>seaduse tähenduses on E</w:t>
      </w:r>
      <w:r>
        <w:t>L-i õigusaktides ning veterinaar</w:t>
      </w:r>
      <w:r w:rsidRPr="00CD23DD">
        <w:t>seaduses ja selle alusel kehtestatud õigusaktides inimese elu ja tervise ning looma tervise ja heaolu kaitsmise eesmärgil veterinaararsti kutsetegevuse kohta, loomataudi ennetamise ja tõrje kohta ning loomse saaduse</w:t>
      </w:r>
      <w:r>
        <w:t xml:space="preserve">, </w:t>
      </w:r>
      <w:r w:rsidRPr="007E692A">
        <w:t>loomse kõrvalsaaduse</w:t>
      </w:r>
      <w:r w:rsidR="007E692A" w:rsidRPr="007E692A">
        <w:t xml:space="preserve"> ja sellest saadud toote ning</w:t>
      </w:r>
      <w:r w:rsidR="007E692A">
        <w:rPr>
          <w:color w:val="2E75B6"/>
        </w:rPr>
        <w:t xml:space="preserve"> </w:t>
      </w:r>
      <w:r w:rsidRPr="00CD23DD">
        <w:t>loomse paljundusmaterjali ohutuse tagamise kohta kehtestatud nõuded. Veterinaarnõuetena käsitatakse ka ravimiseaduses</w:t>
      </w:r>
      <w:r>
        <w:rPr>
          <w:rStyle w:val="FootnoteReference"/>
        </w:rPr>
        <w:footnoteReference w:id="17"/>
      </w:r>
      <w:r w:rsidRPr="00CD23DD">
        <w:t xml:space="preserve"> ja selle alusel kehtestatud veterinaarravimi ja ravimsöö</w:t>
      </w:r>
      <w:r w:rsidR="001879B7">
        <w:t>da</w:t>
      </w:r>
      <w:r w:rsidRPr="00CD23DD">
        <w:t xml:space="preserve"> kasutamise nõudeid, toiduseaduses</w:t>
      </w:r>
      <w:r>
        <w:rPr>
          <w:rStyle w:val="FootnoteReference"/>
        </w:rPr>
        <w:footnoteReference w:id="18"/>
      </w:r>
      <w:r w:rsidRPr="00CD23DD">
        <w:t xml:space="preserve"> ja selle alusel kehtestatud loomse toidu hügieeni nõudeid ning loomakaitseseaduses</w:t>
      </w:r>
      <w:r>
        <w:rPr>
          <w:rStyle w:val="FootnoteReference"/>
        </w:rPr>
        <w:footnoteReference w:id="19"/>
      </w:r>
      <w:r w:rsidRPr="00CD23DD">
        <w:t xml:space="preserve"> ja selle alusel kehtestatud loomade heaolu tagamise nõudeid, välja arvatud looduses vabalt elavate loomade ja </w:t>
      </w:r>
      <w:r w:rsidRPr="00CD23DD">
        <w:lastRenderedPageBreak/>
        <w:t>katseloomade kaitse nõudeid.</w:t>
      </w:r>
      <w:r>
        <w:t xml:space="preserve"> Veterinaarnõuete mõistet on ajakohastatud ja </w:t>
      </w:r>
      <w:r w:rsidR="008C2758">
        <w:t xml:space="preserve">mõiste on </w:t>
      </w:r>
      <w:r>
        <w:t>viidud kooskõlla eelnõu reguleerimisalaga.</w:t>
      </w:r>
    </w:p>
    <w:p w14:paraId="6482679A" w14:textId="77777777" w:rsidR="002C388F" w:rsidRDefault="002C388F" w:rsidP="00AF379A">
      <w:pPr>
        <w:jc w:val="both"/>
      </w:pPr>
    </w:p>
    <w:p w14:paraId="0C26D921" w14:textId="2D1379C2" w:rsidR="002B45C7" w:rsidRPr="002B45C7" w:rsidRDefault="00AF379A" w:rsidP="002B45C7">
      <w:pPr>
        <w:pStyle w:val="Heading2"/>
        <w:ind w:left="0"/>
        <w:jc w:val="both"/>
        <w:rPr>
          <w:rFonts w:ascii="Times New Roman" w:hAnsi="Times New Roman"/>
          <w:i w:val="0"/>
          <w:sz w:val="24"/>
          <w:szCs w:val="24"/>
        </w:rPr>
      </w:pPr>
      <w:r w:rsidRPr="00777503">
        <w:rPr>
          <w:rFonts w:ascii="Times New Roman" w:hAnsi="Times New Roman"/>
          <w:i w:val="0"/>
          <w:sz w:val="24"/>
          <w:szCs w:val="24"/>
        </w:rPr>
        <w:t>Eelnõu § 4</w:t>
      </w:r>
      <w:r w:rsidR="00FF46A5">
        <w:rPr>
          <w:rFonts w:ascii="Times New Roman" w:hAnsi="Times New Roman"/>
          <w:i w:val="0"/>
          <w:sz w:val="24"/>
          <w:szCs w:val="24"/>
        </w:rPr>
        <w:t>.</w:t>
      </w:r>
      <w:r w:rsidRPr="00703AA2">
        <w:rPr>
          <w:rFonts w:ascii="Times New Roman" w:hAnsi="Times New Roman"/>
          <w:i w:val="0"/>
          <w:sz w:val="24"/>
          <w:szCs w:val="24"/>
        </w:rPr>
        <w:t xml:space="preserve"> </w:t>
      </w:r>
      <w:r w:rsidR="002B45C7" w:rsidRPr="00703AA2">
        <w:rPr>
          <w:rFonts w:ascii="Times New Roman" w:hAnsi="Times New Roman"/>
          <w:i w:val="0"/>
          <w:sz w:val="24"/>
          <w:szCs w:val="24"/>
        </w:rPr>
        <w:t>Loomne saadus</w:t>
      </w:r>
    </w:p>
    <w:p w14:paraId="2DB563AC" w14:textId="4A0A0CC2" w:rsidR="00AF379A" w:rsidRDefault="00D5629D" w:rsidP="00AF379A">
      <w:pPr>
        <w:jc w:val="both"/>
      </w:pPr>
      <w:r w:rsidRPr="00430192">
        <w:rPr>
          <w:rFonts w:eastAsiaTheme="minorEastAsia"/>
        </w:rPr>
        <w:t xml:space="preserve">Eelnõu </w:t>
      </w:r>
      <w:r w:rsidRPr="009268F7">
        <w:rPr>
          <w:rFonts w:eastAsiaTheme="minorEastAsia"/>
        </w:rPr>
        <w:t>§-s 4</w:t>
      </w:r>
      <w:r w:rsidRPr="00430192">
        <w:rPr>
          <w:rFonts w:eastAsiaTheme="minorEastAsia"/>
        </w:rPr>
        <w:t xml:space="preserve"> </w:t>
      </w:r>
      <w:r w:rsidR="00542460">
        <w:t xml:space="preserve">määratletakse </w:t>
      </w:r>
      <w:r w:rsidR="00AF379A">
        <w:t xml:space="preserve">loomse saaduse mõiste. Loomne saadus </w:t>
      </w:r>
      <w:r w:rsidR="00FF46A5">
        <w:t>veterinaar</w:t>
      </w:r>
      <w:r w:rsidR="00AF379A">
        <w:t>seaduse tähenduses on määruse (EÜ) nr 853/2004 I lisa punktis 8.1 sätestatud loomne toode.</w:t>
      </w:r>
      <w:r w:rsidR="00542460" w:rsidRPr="00542460">
        <w:t xml:space="preserve"> </w:t>
      </w:r>
      <w:r w:rsidR="00542460">
        <w:t>Loomse toote all peetakse silmas loomset päritolu toitu, sealhulgas mett ja verd, toiduks ette nähtud elusaid kahepoolmelis</w:t>
      </w:r>
      <w:r w:rsidR="008C2758">
        <w:t>i</w:t>
      </w:r>
      <w:r w:rsidR="00542460">
        <w:t xml:space="preserve"> molluskeid, okasnahkseid, mantelloomasid ja </w:t>
      </w:r>
      <w:r w:rsidR="00355AC0">
        <w:t>meritigusi</w:t>
      </w:r>
      <w:r w:rsidR="00703AA2">
        <w:t>d</w:t>
      </w:r>
      <w:r w:rsidR="00355AC0">
        <w:t xml:space="preserve"> ning muid</w:t>
      </w:r>
      <w:r w:rsidR="00355AC0" w:rsidRPr="00355AC0">
        <w:rPr>
          <w:color w:val="000000"/>
          <w:shd w:val="clear" w:color="auto" w:fill="FFFFFF"/>
        </w:rPr>
        <w:t xml:space="preserve"> </w:t>
      </w:r>
      <w:r w:rsidR="00355AC0">
        <w:rPr>
          <w:color w:val="000000"/>
          <w:shd w:val="clear" w:color="auto" w:fill="FFFFFF"/>
        </w:rPr>
        <w:t xml:space="preserve">loomasid, keda valmistatakse ette eesmärgiga </w:t>
      </w:r>
      <w:r w:rsidR="008C2758">
        <w:rPr>
          <w:color w:val="000000"/>
          <w:shd w:val="clear" w:color="auto" w:fill="FFFFFF"/>
        </w:rPr>
        <w:t xml:space="preserve">tarnida </w:t>
      </w:r>
      <w:r w:rsidR="00355AC0">
        <w:rPr>
          <w:color w:val="000000"/>
          <w:shd w:val="clear" w:color="auto" w:fill="FFFFFF"/>
        </w:rPr>
        <w:t>neid elusalt lõpptarbijale.</w:t>
      </w:r>
      <w:r w:rsidR="00AF379A">
        <w:t xml:space="preserve"> </w:t>
      </w:r>
      <w:r w:rsidR="00355AC0">
        <w:t>L</w:t>
      </w:r>
      <w:r w:rsidR="00AF379A" w:rsidRPr="002A4030">
        <w:t>oomsete saaduste</w:t>
      </w:r>
      <w:r w:rsidR="00AF379A" w:rsidRPr="00A6347A">
        <w:t xml:space="preserve"> kohta käivaid sätteid</w:t>
      </w:r>
      <w:r w:rsidR="005A3430">
        <w:t xml:space="preserve"> kohaldatakse</w:t>
      </w:r>
      <w:r w:rsidR="00AF379A" w:rsidRPr="00A6347A">
        <w:t xml:space="preserve"> ka loomsete kõrvalsaaduste ja nendest saadud toodete kohta, kui </w:t>
      </w:r>
      <w:r w:rsidR="00AF379A">
        <w:t xml:space="preserve">käesolevas seaduses </w:t>
      </w:r>
      <w:r w:rsidR="00AF379A" w:rsidRPr="00C533C2">
        <w:t>ei ole sätestatud teisiti</w:t>
      </w:r>
      <w:r w:rsidR="00AF379A">
        <w:t xml:space="preserve">. </w:t>
      </w:r>
    </w:p>
    <w:p w14:paraId="4589085A" w14:textId="4563829F" w:rsidR="00E34D20" w:rsidRPr="00AF379A" w:rsidRDefault="00E34D20" w:rsidP="00AF379A">
      <w:pPr>
        <w:tabs>
          <w:tab w:val="left" w:pos="851"/>
        </w:tabs>
        <w:jc w:val="both"/>
      </w:pPr>
    </w:p>
    <w:p w14:paraId="1C03D08A" w14:textId="3D7CDE64" w:rsidR="003A687D" w:rsidRDefault="00AF379A" w:rsidP="003A687D">
      <w:pPr>
        <w:pStyle w:val="Heading2"/>
        <w:ind w:left="0"/>
        <w:jc w:val="both"/>
        <w:rPr>
          <w:rFonts w:ascii="Times New Roman" w:hAnsi="Times New Roman"/>
          <w:b w:val="0"/>
          <w:i w:val="0"/>
          <w:sz w:val="24"/>
          <w:szCs w:val="24"/>
        </w:rPr>
      </w:pPr>
      <w:r w:rsidRPr="003A687D">
        <w:rPr>
          <w:rFonts w:ascii="Times New Roman" w:hAnsi="Times New Roman"/>
          <w:i w:val="0"/>
          <w:sz w:val="24"/>
          <w:szCs w:val="24"/>
        </w:rPr>
        <w:t xml:space="preserve">Eelnõu </w:t>
      </w:r>
      <w:r w:rsidR="00E34D20" w:rsidRPr="003A687D">
        <w:rPr>
          <w:rFonts w:ascii="Times New Roman" w:hAnsi="Times New Roman"/>
          <w:i w:val="0"/>
          <w:sz w:val="24"/>
          <w:szCs w:val="24"/>
        </w:rPr>
        <w:t>§ 5</w:t>
      </w:r>
      <w:r w:rsidR="00FF46A5">
        <w:rPr>
          <w:rFonts w:ascii="Times New Roman" w:hAnsi="Times New Roman"/>
          <w:i w:val="0"/>
          <w:sz w:val="24"/>
          <w:szCs w:val="24"/>
        </w:rPr>
        <w:t>.</w:t>
      </w:r>
      <w:r w:rsidR="00E34D20" w:rsidRPr="00597929">
        <w:rPr>
          <w:rFonts w:ascii="Times New Roman" w:hAnsi="Times New Roman"/>
          <w:b w:val="0"/>
          <w:i w:val="0"/>
          <w:sz w:val="24"/>
          <w:szCs w:val="24"/>
        </w:rPr>
        <w:t xml:space="preserve"> </w:t>
      </w:r>
      <w:r w:rsidR="003A687D" w:rsidRPr="003A687D">
        <w:rPr>
          <w:rFonts w:ascii="Times New Roman" w:hAnsi="Times New Roman"/>
          <w:i w:val="0"/>
          <w:sz w:val="24"/>
          <w:szCs w:val="24"/>
        </w:rPr>
        <w:t>Loomapidaja ja loomapidamisettevõte</w:t>
      </w:r>
      <w:r w:rsidR="003A687D" w:rsidRPr="00597929">
        <w:rPr>
          <w:rFonts w:ascii="Times New Roman" w:hAnsi="Times New Roman"/>
          <w:b w:val="0"/>
          <w:i w:val="0"/>
          <w:sz w:val="24"/>
          <w:szCs w:val="24"/>
        </w:rPr>
        <w:t xml:space="preserve"> </w:t>
      </w:r>
    </w:p>
    <w:p w14:paraId="2B69AD01" w14:textId="5C7B9B4D" w:rsidR="00AF379A" w:rsidRPr="00597929" w:rsidRDefault="003A687D" w:rsidP="003A687D">
      <w:pPr>
        <w:jc w:val="both"/>
      </w:pPr>
      <w:r w:rsidRPr="003A687D">
        <w:rPr>
          <w:rFonts w:eastAsiaTheme="minorEastAsia"/>
        </w:rPr>
        <w:t xml:space="preserve">Eelnõu </w:t>
      </w:r>
      <w:r w:rsidRPr="00F10DDF">
        <w:rPr>
          <w:rFonts w:eastAsiaTheme="minorEastAsia"/>
        </w:rPr>
        <w:t xml:space="preserve">§-s 5 </w:t>
      </w:r>
      <w:r w:rsidR="00AF379A" w:rsidRPr="00597929">
        <w:t xml:space="preserve">luuakse </w:t>
      </w:r>
      <w:r w:rsidR="00FF46A5">
        <w:t>veterinaar</w:t>
      </w:r>
      <w:r w:rsidR="00AF379A" w:rsidRPr="00597929">
        <w:t xml:space="preserve">seaduse </w:t>
      </w:r>
      <w:r w:rsidR="00CD57EF">
        <w:t>terminite</w:t>
      </w:r>
      <w:r w:rsidR="00AF379A" w:rsidRPr="00597929">
        <w:t xml:space="preserve"> </w:t>
      </w:r>
      <w:r w:rsidR="00AF379A" w:rsidRPr="00597929">
        <w:rPr>
          <w:lang w:eastAsia="et-EE"/>
        </w:rPr>
        <w:t>„</w:t>
      </w:r>
      <w:r w:rsidR="00AF379A" w:rsidRPr="00597929">
        <w:t xml:space="preserve">loomapidaja” ja </w:t>
      </w:r>
      <w:r w:rsidR="00AF379A" w:rsidRPr="00597929">
        <w:rPr>
          <w:lang w:eastAsia="et-EE"/>
        </w:rPr>
        <w:t>„</w:t>
      </w:r>
      <w:r w:rsidR="00AF379A" w:rsidRPr="00597929">
        <w:t xml:space="preserve">loomapidamisettevõte” seos määruse (EL) 2016/429 </w:t>
      </w:r>
      <w:r w:rsidR="00CD57EF">
        <w:t>terminitega</w:t>
      </w:r>
      <w:r w:rsidR="00AF379A" w:rsidRPr="00597929">
        <w:t xml:space="preserve"> </w:t>
      </w:r>
      <w:r w:rsidR="00AF379A" w:rsidRPr="00597929">
        <w:rPr>
          <w:lang w:eastAsia="et-EE"/>
        </w:rPr>
        <w:t>„</w:t>
      </w:r>
      <w:r w:rsidR="00AF379A" w:rsidRPr="00597929">
        <w:t xml:space="preserve">ettevõtja” ja </w:t>
      </w:r>
      <w:r w:rsidR="00AF379A" w:rsidRPr="00597929">
        <w:rPr>
          <w:lang w:eastAsia="et-EE"/>
        </w:rPr>
        <w:t>„</w:t>
      </w:r>
      <w:r w:rsidR="00AF379A" w:rsidRPr="00597929">
        <w:t xml:space="preserve">ettevõte”. Loomapidaja </w:t>
      </w:r>
      <w:r w:rsidR="00FF46A5">
        <w:t>veterinaar</w:t>
      </w:r>
      <w:r w:rsidR="00AF379A" w:rsidRPr="00597929">
        <w:t xml:space="preserve">seaduse tähenduses on </w:t>
      </w:r>
      <w:r w:rsidR="00FF46A5">
        <w:t xml:space="preserve">ettevõtja </w:t>
      </w:r>
      <w:r w:rsidR="00AF379A" w:rsidRPr="00597929">
        <w:t xml:space="preserve">määruse (EL) 2016/429 artikli 4 punkti 24 tähenduses. </w:t>
      </w:r>
      <w:r w:rsidR="005A3430">
        <w:t xml:space="preserve">Ettevõtjana peetakse </w:t>
      </w:r>
      <w:r w:rsidR="00B50680">
        <w:t xml:space="preserve">artikli 4 punkti 24 kohaselt </w:t>
      </w:r>
      <w:r w:rsidR="005A3430">
        <w:t>silmas füüsilist või juriidilist isikut, kes vastutab loomade</w:t>
      </w:r>
      <w:r w:rsidR="008C2758">
        <w:t>,</w:t>
      </w:r>
      <w:r w:rsidR="005A3430">
        <w:t xml:space="preserve"> </w:t>
      </w:r>
      <w:r w:rsidR="00B328F4">
        <w:t>loomse saaduse või loomse paljun</w:t>
      </w:r>
      <w:r w:rsidR="00012BDE">
        <w:t>d</w:t>
      </w:r>
      <w:r w:rsidR="00B328F4">
        <w:t>usmaterjali</w:t>
      </w:r>
      <w:r w:rsidR="005A3430">
        <w:t xml:space="preserve"> eest, sealhulgas piiratud ajal, välja arvatud lemmikloomapidajad ja veterinaararstid. </w:t>
      </w:r>
      <w:r w:rsidR="00AF379A" w:rsidRPr="00597929">
        <w:t xml:space="preserve">Mõiste </w:t>
      </w:r>
      <w:r w:rsidR="00FF46A5">
        <w:t>täpsustamine veterinaarseaduses</w:t>
      </w:r>
      <w:r w:rsidR="00AF379A" w:rsidRPr="00597929">
        <w:t xml:space="preserve"> on vajalik </w:t>
      </w:r>
      <w:r w:rsidR="00B50680">
        <w:t>õigusselguse eesmärgil, kuna</w:t>
      </w:r>
      <w:r w:rsidR="00335BC1">
        <w:t xml:space="preserve"> </w:t>
      </w:r>
      <w:r w:rsidR="00AF379A" w:rsidRPr="00597929">
        <w:t xml:space="preserve">majandustegevuse </w:t>
      </w:r>
      <w:r w:rsidR="006E4442">
        <w:t xml:space="preserve">seadustiku </w:t>
      </w:r>
      <w:r w:rsidR="00AF379A" w:rsidRPr="00597929">
        <w:t>üldosa seaduses</w:t>
      </w:r>
      <w:r w:rsidR="006E4442">
        <w:rPr>
          <w:rStyle w:val="FootnoteReference"/>
        </w:rPr>
        <w:footnoteReference w:id="20"/>
      </w:r>
      <w:r w:rsidR="00AF379A" w:rsidRPr="00597929">
        <w:t xml:space="preserve"> (edaspidi </w:t>
      </w:r>
      <w:r w:rsidR="00AF379A" w:rsidRPr="00335BC1">
        <w:rPr>
          <w:i/>
        </w:rPr>
        <w:t>MSÜS</w:t>
      </w:r>
      <w:r w:rsidR="00AF379A" w:rsidRPr="00597929">
        <w:t>)</w:t>
      </w:r>
      <w:r w:rsidR="00B50680">
        <w:t xml:space="preserve"> on</w:t>
      </w:r>
      <w:r w:rsidR="00AF379A" w:rsidRPr="00597929">
        <w:t xml:space="preserve"> </w:t>
      </w:r>
      <w:r w:rsidR="00CD57EF">
        <w:t>termin</w:t>
      </w:r>
      <w:r w:rsidR="00AF379A" w:rsidRPr="00597929">
        <w:t xml:space="preserve"> </w:t>
      </w:r>
      <w:r w:rsidR="00AF379A" w:rsidRPr="00597929">
        <w:rPr>
          <w:lang w:eastAsia="et-EE"/>
        </w:rPr>
        <w:t>„</w:t>
      </w:r>
      <w:r w:rsidR="00AF379A" w:rsidRPr="00597929">
        <w:t xml:space="preserve">ettevõtja” juba sisustatud. </w:t>
      </w:r>
      <w:r w:rsidR="00CD57EF">
        <w:t>Terminit</w:t>
      </w:r>
      <w:r w:rsidR="00AF379A" w:rsidRPr="00597929">
        <w:t xml:space="preserve"> </w:t>
      </w:r>
      <w:r w:rsidR="00B50680">
        <w:t>„ettevõtja</w:t>
      </w:r>
      <w:r w:rsidR="00B50680" w:rsidRPr="00597929">
        <w:t>”</w:t>
      </w:r>
      <w:r w:rsidR="00B50680">
        <w:t xml:space="preserve"> </w:t>
      </w:r>
      <w:r w:rsidR="00AF379A" w:rsidRPr="00597929">
        <w:t xml:space="preserve">kasutatakse </w:t>
      </w:r>
      <w:r w:rsidR="00FF46A5">
        <w:t>veterinaar</w:t>
      </w:r>
      <w:r w:rsidR="00AF379A" w:rsidRPr="00597929">
        <w:t>seaduses ainult MSÜS-iga seotud tea</w:t>
      </w:r>
      <w:r w:rsidR="007B2A0B">
        <w:t>tamis</w:t>
      </w:r>
      <w:r w:rsidR="00AF379A" w:rsidRPr="00597929">
        <w:t xml:space="preserve">- ja </w:t>
      </w:r>
      <w:r w:rsidR="00FF46A5">
        <w:t>loakohustusega</w:t>
      </w:r>
      <w:r w:rsidR="00AF379A" w:rsidRPr="00597929">
        <w:t xml:space="preserve"> seotud sätetes. Loomapidamisettevõte </w:t>
      </w:r>
      <w:r w:rsidR="00FF46A5">
        <w:t>veterinaar</w:t>
      </w:r>
      <w:r w:rsidR="00AF379A" w:rsidRPr="00597929">
        <w:t xml:space="preserve">seaduse tähenduses on määruse (EL) 2016/429 </w:t>
      </w:r>
      <w:r w:rsidR="00FF46A5">
        <w:t>artikli 4</w:t>
      </w:r>
      <w:r w:rsidR="00AF379A" w:rsidRPr="00597929">
        <w:t xml:space="preserve"> punktis 27 sätestatud ettevõte</w:t>
      </w:r>
      <w:r w:rsidR="005A3430">
        <w:t xml:space="preserve">, </w:t>
      </w:r>
      <w:r w:rsidR="00FF46A5">
        <w:t>milleks on</w:t>
      </w:r>
      <w:r w:rsidR="005A3430">
        <w:t xml:space="preserve"> </w:t>
      </w:r>
      <w:r w:rsidR="005A3430" w:rsidRPr="002F1FE7">
        <w:t>hoone, struktuur või loomade väljas pidamise korral keskkond või koht, kus loomi peetakse või loomset paljundusmaterjali hoitakse ajutiselt või alaliselt</w:t>
      </w:r>
      <w:r w:rsidR="005A3430">
        <w:t>, välja arvatud</w:t>
      </w:r>
      <w:r w:rsidR="005A3430" w:rsidRPr="002F1FE7">
        <w:t xml:space="preserve"> kodumajapidami</w:t>
      </w:r>
      <w:r w:rsidR="008C2758">
        <w:t>ne</w:t>
      </w:r>
      <w:r w:rsidR="005A3430" w:rsidRPr="002F1FE7">
        <w:t>, kus peetakse lemmik</w:t>
      </w:r>
      <w:r w:rsidR="005A3430">
        <w:t>loomi</w:t>
      </w:r>
      <w:r w:rsidR="008C2758">
        <w:t>,</w:t>
      </w:r>
      <w:r w:rsidR="005A3430">
        <w:t xml:space="preserve"> ning</w:t>
      </w:r>
      <w:r w:rsidR="005A3430" w:rsidRPr="002F1FE7">
        <w:t xml:space="preserve"> </w:t>
      </w:r>
      <w:r w:rsidR="00D328FF">
        <w:t>veterinaarteenuse osutamise koht</w:t>
      </w:r>
      <w:r w:rsidR="00D328FF" w:rsidRPr="002F1FE7">
        <w:t xml:space="preserve"> </w:t>
      </w:r>
      <w:r w:rsidR="005A3430" w:rsidRPr="002F1FE7">
        <w:t xml:space="preserve">või </w:t>
      </w:r>
      <w:r w:rsidR="00D328FF">
        <w:t>veterinaar</w:t>
      </w:r>
      <w:r w:rsidR="005A3430" w:rsidRPr="002F1FE7">
        <w:t>kliinik</w:t>
      </w:r>
      <w:r w:rsidR="00AF379A" w:rsidRPr="00597929">
        <w:t xml:space="preserve">. </w:t>
      </w:r>
      <w:r w:rsidR="00CD57EF">
        <w:t>Termin</w:t>
      </w:r>
      <w:r w:rsidR="00FF46A5">
        <w:t xml:space="preserve"> „e</w:t>
      </w:r>
      <w:r w:rsidR="00AF379A" w:rsidRPr="00597929">
        <w:t>ttevõte</w:t>
      </w:r>
      <w:r w:rsidR="00FF46A5" w:rsidRPr="00597929">
        <w:t>”</w:t>
      </w:r>
      <w:r w:rsidR="00AF379A" w:rsidRPr="00597929">
        <w:t xml:space="preserve"> on kasutuses ka muudes Eesti õigusaktides ja seetõttu </w:t>
      </w:r>
      <w:r w:rsidR="00CD57EF">
        <w:t>on vaja täpsustada termini</w:t>
      </w:r>
      <w:r w:rsidR="00FF46A5">
        <w:t xml:space="preserve"> „loomapidamisettevõte</w:t>
      </w:r>
      <w:r w:rsidR="00FF46A5" w:rsidRPr="00597929">
        <w:t>”</w:t>
      </w:r>
      <w:r w:rsidR="00FF46A5">
        <w:t xml:space="preserve"> tähendust veterinaarseaduses</w:t>
      </w:r>
      <w:r w:rsidR="00AF379A" w:rsidRPr="00597929">
        <w:t xml:space="preserve">. </w:t>
      </w:r>
      <w:r w:rsidR="00CD57EF">
        <w:t>Terminit</w:t>
      </w:r>
      <w:r w:rsidR="007B2A0B">
        <w:t xml:space="preserve"> „e</w:t>
      </w:r>
      <w:r w:rsidR="00AF379A" w:rsidRPr="00597929">
        <w:t>ttevõte</w:t>
      </w:r>
      <w:r w:rsidR="007B2A0B" w:rsidRPr="00597929">
        <w:t>”</w:t>
      </w:r>
      <w:r w:rsidR="00AF379A" w:rsidRPr="00597929">
        <w:t xml:space="preserve"> kasutatakse </w:t>
      </w:r>
      <w:r w:rsidR="007B2A0B">
        <w:t>veterinaar</w:t>
      </w:r>
      <w:r w:rsidR="00AF379A" w:rsidRPr="00597929">
        <w:t>seaduses ainult MSÜS-iga seotud tea</w:t>
      </w:r>
      <w:r w:rsidR="007B2A0B">
        <w:t>tamis</w:t>
      </w:r>
      <w:r w:rsidR="00AF379A" w:rsidRPr="00597929">
        <w:t xml:space="preserve">- ja </w:t>
      </w:r>
      <w:r w:rsidR="007B2A0B">
        <w:t>loakohustus</w:t>
      </w:r>
      <w:r w:rsidR="008C2758">
        <w:t>t käsitlevates</w:t>
      </w:r>
      <w:r w:rsidR="00AF379A" w:rsidRPr="00597929">
        <w:t xml:space="preserve"> sätetes.</w:t>
      </w:r>
    </w:p>
    <w:p w14:paraId="276BC6B3" w14:textId="77777777" w:rsidR="003A687D" w:rsidRDefault="003A687D" w:rsidP="003A687D"/>
    <w:p w14:paraId="780C740F" w14:textId="2B0EB1F7" w:rsidR="00E34D20" w:rsidRPr="003A687D" w:rsidRDefault="00C64DE0" w:rsidP="003A687D">
      <w:pPr>
        <w:pStyle w:val="Heading2"/>
        <w:ind w:left="0"/>
        <w:jc w:val="both"/>
        <w:rPr>
          <w:rFonts w:ascii="Times New Roman" w:hAnsi="Times New Roman"/>
          <w:i w:val="0"/>
          <w:sz w:val="24"/>
          <w:szCs w:val="24"/>
        </w:rPr>
      </w:pPr>
      <w:r w:rsidRPr="003A687D">
        <w:rPr>
          <w:rFonts w:ascii="Times New Roman" w:hAnsi="Times New Roman"/>
          <w:i w:val="0"/>
          <w:sz w:val="24"/>
          <w:szCs w:val="24"/>
        </w:rPr>
        <w:t xml:space="preserve">Eelnõu </w:t>
      </w:r>
      <w:r w:rsidR="00E34D20" w:rsidRPr="003A687D">
        <w:rPr>
          <w:rFonts w:ascii="Times New Roman" w:hAnsi="Times New Roman"/>
          <w:i w:val="0"/>
          <w:sz w:val="24"/>
          <w:szCs w:val="24"/>
        </w:rPr>
        <w:t>§ 6. Loomataud</w:t>
      </w:r>
    </w:p>
    <w:p w14:paraId="5C807631" w14:textId="77777777" w:rsidR="00F45C80" w:rsidRDefault="003A687D" w:rsidP="003A687D">
      <w:pPr>
        <w:jc w:val="both"/>
      </w:pPr>
      <w:r w:rsidRPr="003A687D">
        <w:rPr>
          <w:rFonts w:eastAsiaTheme="minorEastAsia"/>
        </w:rPr>
        <w:t xml:space="preserve">Eelnõu </w:t>
      </w:r>
      <w:r w:rsidRPr="00F10DDF">
        <w:rPr>
          <w:rFonts w:eastAsiaTheme="minorEastAsia"/>
        </w:rPr>
        <w:t>§-s 6</w:t>
      </w:r>
      <w:r>
        <w:rPr>
          <w:rFonts w:eastAsiaTheme="minorEastAsia"/>
        </w:rPr>
        <w:t xml:space="preserve"> </w:t>
      </w:r>
      <w:r>
        <w:t xml:space="preserve">sätestatakse loomataudiga seotud mõisted. </w:t>
      </w:r>
    </w:p>
    <w:p w14:paraId="2C72585A" w14:textId="06C8DB31" w:rsidR="003A687D" w:rsidRDefault="003A687D" w:rsidP="003A687D">
      <w:pPr>
        <w:jc w:val="both"/>
      </w:pPr>
      <w:r w:rsidRPr="003A687D">
        <w:rPr>
          <w:rFonts w:eastAsiaTheme="minorEastAsia"/>
        </w:rPr>
        <w:t xml:space="preserve">Eelnõu </w:t>
      </w:r>
      <w:r w:rsidRPr="00F10DDF">
        <w:rPr>
          <w:rFonts w:eastAsiaTheme="minorEastAsia"/>
        </w:rPr>
        <w:t>§ 6</w:t>
      </w:r>
      <w:r>
        <w:rPr>
          <w:rFonts w:eastAsiaTheme="minorEastAsia"/>
        </w:rPr>
        <w:t xml:space="preserve"> </w:t>
      </w:r>
      <w:r w:rsidRPr="000F7ADA">
        <w:rPr>
          <w:rFonts w:eastAsiaTheme="minorEastAsia"/>
          <w:b/>
        </w:rPr>
        <w:t>lõike 1</w:t>
      </w:r>
      <w:r>
        <w:rPr>
          <w:rFonts w:eastAsiaTheme="minorEastAsia"/>
        </w:rPr>
        <w:t xml:space="preserve"> kohaselt on l</w:t>
      </w:r>
      <w:r>
        <w:t xml:space="preserve">oomataud </w:t>
      </w:r>
      <w:r w:rsidR="007B2A0B">
        <w:t>veterinaar</w:t>
      </w:r>
      <w:r>
        <w:t>seaduse tähenduses määruse (EL) 2016/429 artikli 5 lõike 1 punktis a ja II lisas loetletud loomahaigus, sealhulgas zoonoos või muu loomahaigus, mi</w:t>
      </w:r>
      <w:r w:rsidR="007B2A0B">
        <w:t>lle</w:t>
      </w:r>
      <w:r>
        <w:t xml:space="preserve"> on põhjusta</w:t>
      </w:r>
      <w:r w:rsidR="007B2A0B">
        <w:t>n</w:t>
      </w:r>
      <w:r>
        <w:t>ud bioloogili</w:t>
      </w:r>
      <w:r w:rsidR="007B2A0B">
        <w:t>n</w:t>
      </w:r>
      <w:r>
        <w:t>e haigusetekitaja, mis või</w:t>
      </w:r>
      <w:r w:rsidR="007B2A0B">
        <w:t>b</w:t>
      </w:r>
      <w:r>
        <w:t xml:space="preserve"> kas otseselt või keskkonna vahendusel kanduda ühelt loomalt teisele, loomalt inimesele ja vastupidi. </w:t>
      </w:r>
      <w:r w:rsidR="007B2A0B">
        <w:t>Veterinaar</w:t>
      </w:r>
      <w:r>
        <w:t xml:space="preserve">seaduse tähenduses loetakse loomataudiks ka selline loomade massiline haigestumine, mida põhjustaval </w:t>
      </w:r>
      <w:r w:rsidR="007B2A0B">
        <w:t>haigusetekitajal</w:t>
      </w:r>
      <w:r>
        <w:t xml:space="preserve"> puudub omadus üle kanduda. Loomataudi mõistet on võrreldes kehtiva õigusega ajakohastatud ja </w:t>
      </w:r>
      <w:r w:rsidR="007B2A0B">
        <w:t xml:space="preserve">see mõiste on </w:t>
      </w:r>
      <w:r>
        <w:t xml:space="preserve">seotud määrusega (EL) 2016/429. </w:t>
      </w:r>
    </w:p>
    <w:p w14:paraId="3DC59840" w14:textId="77777777" w:rsidR="002E1AAF" w:rsidRDefault="002E1AAF" w:rsidP="003A687D">
      <w:pPr>
        <w:jc w:val="both"/>
      </w:pPr>
    </w:p>
    <w:p w14:paraId="4D471A00" w14:textId="5C8505C0" w:rsidR="003A687D" w:rsidRDefault="003A687D" w:rsidP="006670EF">
      <w:pPr>
        <w:jc w:val="both"/>
      </w:pPr>
      <w:r w:rsidRPr="003A687D">
        <w:rPr>
          <w:rFonts w:eastAsiaTheme="minorEastAsia"/>
        </w:rPr>
        <w:t xml:space="preserve">Eelnõu </w:t>
      </w:r>
      <w:r w:rsidRPr="00F10DDF">
        <w:rPr>
          <w:rFonts w:eastAsiaTheme="minorEastAsia"/>
        </w:rPr>
        <w:t>§ 6</w:t>
      </w:r>
      <w:r>
        <w:rPr>
          <w:rFonts w:eastAsiaTheme="minorEastAsia"/>
        </w:rPr>
        <w:t xml:space="preserve"> </w:t>
      </w:r>
      <w:r w:rsidRPr="000F7ADA">
        <w:rPr>
          <w:rFonts w:eastAsiaTheme="minorEastAsia"/>
          <w:b/>
        </w:rPr>
        <w:t>lõike 2</w:t>
      </w:r>
      <w:r>
        <w:rPr>
          <w:rFonts w:eastAsiaTheme="minorEastAsia"/>
        </w:rPr>
        <w:t xml:space="preserve"> kohaselt on </w:t>
      </w:r>
      <w:r>
        <w:t>e</w:t>
      </w:r>
      <w:r w:rsidR="00E34D20" w:rsidRPr="00AC0252">
        <w:t xml:space="preserve">riti ohtlik loomataud </w:t>
      </w:r>
      <w:r w:rsidR="007B2A0B">
        <w:t>veterinaar</w:t>
      </w:r>
      <w:r w:rsidR="00E34D20" w:rsidRPr="00AC0252">
        <w:t xml:space="preserve">seaduse tähenduses määruse (EL) 2016/429 artikli 9 lõike 1 punktis a </w:t>
      </w:r>
      <w:r w:rsidR="00E34D20" w:rsidRPr="003A687D">
        <w:t>osutatud loetelus nimetatud</w:t>
      </w:r>
      <w:r w:rsidR="00E34D20" w:rsidRPr="00DC2107">
        <w:t xml:space="preserve"> loomataud</w:t>
      </w:r>
      <w:r w:rsidR="00F95A3A">
        <w:t>, näiteks suu- ja sõrataud või sigade Aafrika katk</w:t>
      </w:r>
      <w:r w:rsidR="00E34D20" w:rsidRPr="00DC2107">
        <w:t>.</w:t>
      </w:r>
      <w:r>
        <w:t xml:space="preserve"> Mõiste on kasutusele võetud, et vältida </w:t>
      </w:r>
      <w:r w:rsidR="007B2A0B">
        <w:t>seaduse</w:t>
      </w:r>
      <w:r w:rsidR="008C2758">
        <w:t>s</w:t>
      </w:r>
      <w:r w:rsidR="007B2A0B">
        <w:t xml:space="preserve"> </w:t>
      </w:r>
      <w:r>
        <w:t xml:space="preserve">läbivalt viitamist määruse (EL) 2016/429 </w:t>
      </w:r>
      <w:r w:rsidR="007B2A0B">
        <w:t xml:space="preserve">asjakohasele </w:t>
      </w:r>
      <w:r>
        <w:t xml:space="preserve">sättele. </w:t>
      </w:r>
    </w:p>
    <w:p w14:paraId="45C4F62E" w14:textId="77777777" w:rsidR="000F7ADA" w:rsidRDefault="000F7ADA" w:rsidP="006670EF">
      <w:pPr>
        <w:jc w:val="both"/>
      </w:pPr>
    </w:p>
    <w:p w14:paraId="6FC2AB75" w14:textId="25591AE2" w:rsidR="0033117C" w:rsidRDefault="003A687D" w:rsidP="00824A78">
      <w:pPr>
        <w:pStyle w:val="ListParagraph"/>
        <w:spacing w:after="0" w:line="240" w:lineRule="auto"/>
        <w:ind w:left="0"/>
        <w:jc w:val="both"/>
        <w:rPr>
          <w:rFonts w:ascii="Times New Roman" w:eastAsia="Times New Roman" w:hAnsi="Times New Roman"/>
          <w:sz w:val="24"/>
          <w:szCs w:val="24"/>
        </w:rPr>
      </w:pPr>
      <w:r w:rsidRPr="00FC12CD">
        <w:rPr>
          <w:rFonts w:ascii="Times New Roman" w:eastAsiaTheme="minorEastAsia" w:hAnsi="Times New Roman"/>
          <w:sz w:val="24"/>
          <w:szCs w:val="24"/>
        </w:rPr>
        <w:t xml:space="preserve">Eelnõu </w:t>
      </w:r>
      <w:r w:rsidRPr="00F10DDF">
        <w:rPr>
          <w:rFonts w:ascii="Times New Roman" w:eastAsiaTheme="minorEastAsia" w:hAnsi="Times New Roman"/>
          <w:sz w:val="24"/>
          <w:szCs w:val="24"/>
        </w:rPr>
        <w:t>§ 6</w:t>
      </w:r>
      <w:r w:rsidRPr="00FC12CD">
        <w:rPr>
          <w:rFonts w:ascii="Times New Roman" w:eastAsiaTheme="minorEastAsia" w:hAnsi="Times New Roman"/>
          <w:sz w:val="24"/>
          <w:szCs w:val="24"/>
        </w:rPr>
        <w:t xml:space="preserve"> </w:t>
      </w:r>
      <w:r w:rsidRPr="00FC12CD">
        <w:rPr>
          <w:rFonts w:ascii="Times New Roman" w:eastAsiaTheme="minorEastAsia" w:hAnsi="Times New Roman"/>
          <w:b/>
          <w:sz w:val="24"/>
          <w:szCs w:val="24"/>
        </w:rPr>
        <w:t>lõike</w:t>
      </w:r>
      <w:r w:rsidR="006D0D16" w:rsidRPr="00FC12CD">
        <w:rPr>
          <w:rFonts w:ascii="Times New Roman" w:eastAsiaTheme="minorEastAsia" w:hAnsi="Times New Roman"/>
          <w:b/>
          <w:sz w:val="24"/>
          <w:szCs w:val="24"/>
        </w:rPr>
        <w:t>s</w:t>
      </w:r>
      <w:r w:rsidRPr="00FC12CD">
        <w:rPr>
          <w:rFonts w:ascii="Times New Roman" w:eastAsiaTheme="minorEastAsia" w:hAnsi="Times New Roman"/>
          <w:b/>
          <w:sz w:val="24"/>
          <w:szCs w:val="24"/>
        </w:rPr>
        <w:t xml:space="preserve"> 3</w:t>
      </w:r>
      <w:r w:rsidRPr="00FC12CD">
        <w:rPr>
          <w:rFonts w:ascii="Times New Roman" w:eastAsiaTheme="minorEastAsia" w:hAnsi="Times New Roman"/>
          <w:sz w:val="24"/>
          <w:szCs w:val="24"/>
        </w:rPr>
        <w:t xml:space="preserve"> </w:t>
      </w:r>
      <w:r w:rsidR="006D0D16" w:rsidRPr="0042260E">
        <w:rPr>
          <w:rFonts w:ascii="Times New Roman" w:eastAsiaTheme="minorEastAsia" w:hAnsi="Times New Roman"/>
          <w:sz w:val="24"/>
          <w:szCs w:val="24"/>
        </w:rPr>
        <w:t xml:space="preserve">määratletakse </w:t>
      </w:r>
      <w:r w:rsidRPr="0042260E">
        <w:rPr>
          <w:rFonts w:ascii="Times New Roman" w:hAnsi="Times New Roman"/>
          <w:sz w:val="24"/>
          <w:szCs w:val="24"/>
        </w:rPr>
        <w:t>m</w:t>
      </w:r>
      <w:r w:rsidR="00E34D20" w:rsidRPr="0042260E">
        <w:rPr>
          <w:rFonts w:ascii="Times New Roman" w:hAnsi="Times New Roman"/>
          <w:sz w:val="24"/>
          <w:szCs w:val="24"/>
        </w:rPr>
        <w:t>uu loomataud</w:t>
      </w:r>
      <w:r w:rsidR="006D0D16" w:rsidRPr="0042260E">
        <w:rPr>
          <w:rFonts w:ascii="Times New Roman" w:hAnsi="Times New Roman"/>
          <w:sz w:val="24"/>
          <w:szCs w:val="24"/>
        </w:rPr>
        <w:t>i mõiste, mille all peetakse silmas</w:t>
      </w:r>
      <w:r w:rsidR="00FF5202" w:rsidRPr="0042260E">
        <w:rPr>
          <w:rFonts w:ascii="Times New Roman" w:hAnsi="Times New Roman"/>
          <w:sz w:val="24"/>
          <w:szCs w:val="24"/>
        </w:rPr>
        <w:t xml:space="preserve"> muud loomataudi kui lõikes 1 määratletud või </w:t>
      </w:r>
      <w:r w:rsidR="00E34D20" w:rsidRPr="0042260E">
        <w:rPr>
          <w:rFonts w:ascii="Times New Roman" w:hAnsi="Times New Roman"/>
          <w:sz w:val="24"/>
          <w:szCs w:val="24"/>
        </w:rPr>
        <w:t>esilekerkiv loomataud.</w:t>
      </w:r>
      <w:r w:rsidRPr="0042260E">
        <w:rPr>
          <w:rFonts w:ascii="Times New Roman" w:hAnsi="Times New Roman"/>
          <w:sz w:val="24"/>
          <w:szCs w:val="24"/>
        </w:rPr>
        <w:t xml:space="preserve"> </w:t>
      </w:r>
      <w:r w:rsidR="0033117C" w:rsidRPr="0042260E">
        <w:rPr>
          <w:rFonts w:ascii="Times New Roman" w:eastAsia="Times New Roman" w:hAnsi="Times New Roman"/>
          <w:sz w:val="24"/>
          <w:szCs w:val="24"/>
        </w:rPr>
        <w:t>Muu loomataud</w:t>
      </w:r>
      <w:r w:rsidR="0033117C" w:rsidRPr="0042260E">
        <w:rPr>
          <w:rFonts w:ascii="Times New Roman" w:hAnsi="Times New Roman"/>
          <w:color w:val="202020"/>
          <w:sz w:val="24"/>
          <w:szCs w:val="24"/>
        </w:rPr>
        <w:t xml:space="preserve"> </w:t>
      </w:r>
      <w:r w:rsidR="00B50680">
        <w:rPr>
          <w:rFonts w:ascii="Times New Roman" w:hAnsi="Times New Roman"/>
          <w:color w:val="202020"/>
          <w:sz w:val="24"/>
          <w:szCs w:val="24"/>
        </w:rPr>
        <w:t>veterinaar</w:t>
      </w:r>
      <w:r w:rsidR="0033117C" w:rsidRPr="0042260E">
        <w:rPr>
          <w:rFonts w:ascii="Times New Roman" w:hAnsi="Times New Roman"/>
          <w:color w:val="202020"/>
          <w:sz w:val="24"/>
          <w:szCs w:val="24"/>
        </w:rPr>
        <w:t xml:space="preserve">seaduse tähenduses </w:t>
      </w:r>
      <w:r w:rsidR="0033117C" w:rsidRPr="0042260E">
        <w:rPr>
          <w:rFonts w:ascii="Times New Roman" w:eastAsia="Times New Roman" w:hAnsi="Times New Roman"/>
          <w:sz w:val="24"/>
          <w:szCs w:val="24"/>
        </w:rPr>
        <w:t xml:space="preserve">on loomataud, mis ei ole loetletud Euroopa Parlamendi ja nõukogu määruse (EL) 2016/429 artikli 5 lõike 1 punktis a ja II lisas </w:t>
      </w:r>
      <w:r w:rsidR="00B50680">
        <w:rPr>
          <w:rFonts w:ascii="Times New Roman" w:eastAsia="Times New Roman" w:hAnsi="Times New Roman"/>
          <w:sz w:val="24"/>
          <w:szCs w:val="24"/>
        </w:rPr>
        <w:t>ning</w:t>
      </w:r>
      <w:r w:rsidR="0033117C" w:rsidRPr="0042260E">
        <w:rPr>
          <w:rFonts w:ascii="Times New Roman" w:eastAsia="Times New Roman" w:hAnsi="Times New Roman"/>
          <w:sz w:val="24"/>
          <w:szCs w:val="24"/>
        </w:rPr>
        <w:t xml:space="preserve"> mis ei ole ka esilekerkiv loomataud.</w:t>
      </w:r>
    </w:p>
    <w:p w14:paraId="12804E4E" w14:textId="77777777" w:rsidR="0042260E" w:rsidRPr="00390615" w:rsidRDefault="0042260E" w:rsidP="00824A78">
      <w:pPr>
        <w:pStyle w:val="ListParagraph"/>
        <w:spacing w:after="0" w:line="240" w:lineRule="auto"/>
        <w:ind w:left="0"/>
        <w:jc w:val="both"/>
        <w:rPr>
          <w:rFonts w:ascii="Times New Roman" w:eastAsia="Times New Roman" w:hAnsi="Times New Roman"/>
          <w:sz w:val="24"/>
          <w:szCs w:val="24"/>
        </w:rPr>
      </w:pPr>
    </w:p>
    <w:p w14:paraId="3D8C020B" w14:textId="6C7A778F" w:rsidR="003A687D" w:rsidRDefault="003A687D" w:rsidP="0042260E">
      <w:pPr>
        <w:jc w:val="both"/>
      </w:pPr>
      <w:r w:rsidRPr="00F45C80">
        <w:t>Esilekerkiv loomataud on defineeritud määruse (EL) 2016/429 artikli</w:t>
      </w:r>
      <w:r w:rsidR="006670EF" w:rsidRPr="00F45C80">
        <w:t xml:space="preserve"> </w:t>
      </w:r>
      <w:r w:rsidR="00F45C80" w:rsidRPr="00F45C80">
        <w:t>6</w:t>
      </w:r>
      <w:r w:rsidRPr="00F45C80">
        <w:t xml:space="preserve"> lõikes 2. L</w:t>
      </w:r>
      <w:r w:rsidR="00F45C80" w:rsidRPr="00F45C80">
        <w:t xml:space="preserve">oomataudi </w:t>
      </w:r>
      <w:r w:rsidRPr="00F45C80">
        <w:t xml:space="preserve">peetakse esilekerkivaks taudiks tingimusel, </w:t>
      </w:r>
      <w:r w:rsidR="00F45C80" w:rsidRPr="00F45C80">
        <w:t xml:space="preserve">kui </w:t>
      </w:r>
      <w:r w:rsidRPr="00F45C80">
        <w:t xml:space="preserve">kõnealune taud vastab määruse (EL) 2016/429 artikli 5 lõikes 3 sätestatud taudide loetellu kandmise </w:t>
      </w:r>
      <w:r w:rsidR="00B744A7">
        <w:t>kohta</w:t>
      </w:r>
      <w:r w:rsidR="00B744A7" w:rsidRPr="00F45C80">
        <w:t xml:space="preserve"> </w:t>
      </w:r>
      <w:r w:rsidRPr="00F45C80">
        <w:t>sätestatud kriteeriumidele ja järgmistele tingimustele: esilekerkiv taud tekib olemasoleva haigus</w:t>
      </w:r>
      <w:r w:rsidR="00B50680">
        <w:t>e</w:t>
      </w:r>
      <w:r w:rsidRPr="00F45C80">
        <w:t>tekitaja arengu või muutumise tagajärjel</w:t>
      </w:r>
      <w:r w:rsidR="00B50680">
        <w:t>;</w:t>
      </w:r>
      <w:r w:rsidRPr="00F45C80">
        <w:t xml:space="preserve"> tuntud taud on levinud uude geograafilisse piirkonda, liiki või populatsiooni</w:t>
      </w:r>
      <w:r w:rsidR="00B50680">
        <w:t>;</w:t>
      </w:r>
      <w:r w:rsidRPr="00F45C80">
        <w:t xml:space="preserve"> taud diagnoositakse EL-is esmakordselt või taudi põhjustas tundmatu või senitundmatu haigus</w:t>
      </w:r>
      <w:r w:rsidR="00B50680">
        <w:t>e</w:t>
      </w:r>
      <w:r w:rsidRPr="00F45C80">
        <w:t>tekitaja.</w:t>
      </w:r>
      <w:r>
        <w:t xml:space="preserve"> </w:t>
      </w:r>
    </w:p>
    <w:p w14:paraId="1D53A052" w14:textId="77777777" w:rsidR="000F7ADA" w:rsidRPr="00AD19B3" w:rsidRDefault="000F7ADA" w:rsidP="006670EF">
      <w:pPr>
        <w:jc w:val="both"/>
      </w:pPr>
    </w:p>
    <w:p w14:paraId="01D91600" w14:textId="244EFB97" w:rsidR="00E34D20" w:rsidRDefault="006670EF" w:rsidP="006670EF">
      <w:pPr>
        <w:tabs>
          <w:tab w:val="left" w:pos="851"/>
        </w:tabs>
        <w:jc w:val="both"/>
      </w:pPr>
      <w:r w:rsidRPr="003A687D">
        <w:rPr>
          <w:rFonts w:eastAsiaTheme="minorEastAsia"/>
        </w:rPr>
        <w:t xml:space="preserve">Eelnõu </w:t>
      </w:r>
      <w:r w:rsidRPr="00F10DDF">
        <w:rPr>
          <w:rFonts w:eastAsiaTheme="minorEastAsia"/>
        </w:rPr>
        <w:t xml:space="preserve">§ 6 </w:t>
      </w:r>
      <w:r w:rsidRPr="005A3E33">
        <w:rPr>
          <w:rFonts w:eastAsiaTheme="minorEastAsia"/>
          <w:b/>
        </w:rPr>
        <w:t>lõike</w:t>
      </w:r>
      <w:r w:rsidRPr="000F7ADA">
        <w:rPr>
          <w:rFonts w:eastAsiaTheme="minorEastAsia"/>
          <w:b/>
        </w:rPr>
        <w:t xml:space="preserve"> 4</w:t>
      </w:r>
      <w:r>
        <w:rPr>
          <w:rFonts w:eastAsiaTheme="minorEastAsia"/>
        </w:rPr>
        <w:t xml:space="preserve"> </w:t>
      </w:r>
      <w:r w:rsidRPr="003A687D">
        <w:rPr>
          <w:rFonts w:eastAsiaTheme="minorEastAsia"/>
        </w:rPr>
        <w:t>kohaselt on</w:t>
      </w:r>
      <w:r>
        <w:rPr>
          <w:rFonts w:eastAsiaTheme="minorEastAsia"/>
        </w:rPr>
        <w:t xml:space="preserve"> </w:t>
      </w:r>
      <w:r>
        <w:t>t</w:t>
      </w:r>
      <w:r w:rsidR="00E34D20" w:rsidRPr="00DC2107">
        <w:t xml:space="preserve">eatamiskohustuslik loomataud </w:t>
      </w:r>
      <w:r w:rsidR="00B50680">
        <w:t>veterinaar</w:t>
      </w:r>
      <w:r w:rsidR="00E34D20" w:rsidRPr="00DC2107">
        <w:t xml:space="preserve">seaduse tähenduses määruse (EL) 2016/429 </w:t>
      </w:r>
      <w:r w:rsidR="00E34D20" w:rsidRPr="00553548">
        <w:t>artikli 9 lõike 1 punktis e</w:t>
      </w:r>
      <w:r w:rsidR="00E34D20" w:rsidRPr="00DC2107">
        <w:t xml:space="preserve"> nimetatud loomataud.</w:t>
      </w:r>
      <w:r>
        <w:t xml:space="preserve"> Sellesse nimekirja kuuluvad eriti ohtlikud, liikmesriigi poolt kohustuslikult ja valikuliselt tõrjutavad ning E</w:t>
      </w:r>
      <w:r w:rsidR="00D15ABD">
        <w:t>L-is</w:t>
      </w:r>
      <w:r>
        <w:t xml:space="preserve"> kohustuslikult jälgitavad ja seiratavad loomataudid. </w:t>
      </w:r>
    </w:p>
    <w:p w14:paraId="50538D9A" w14:textId="77777777" w:rsidR="007E648C" w:rsidRPr="00DC2107" w:rsidRDefault="007E648C" w:rsidP="006670EF">
      <w:pPr>
        <w:tabs>
          <w:tab w:val="left" w:pos="851"/>
        </w:tabs>
        <w:jc w:val="both"/>
      </w:pPr>
    </w:p>
    <w:p w14:paraId="002DB407" w14:textId="7EF0A11A" w:rsidR="00E34D20" w:rsidRPr="007E648C" w:rsidRDefault="00C64DE0" w:rsidP="007E648C">
      <w:pPr>
        <w:pStyle w:val="Heading2"/>
        <w:ind w:left="0"/>
        <w:jc w:val="both"/>
        <w:rPr>
          <w:rFonts w:ascii="Times New Roman" w:hAnsi="Times New Roman"/>
          <w:i w:val="0"/>
          <w:sz w:val="24"/>
          <w:szCs w:val="24"/>
        </w:rPr>
      </w:pPr>
      <w:r w:rsidRPr="009F2213">
        <w:rPr>
          <w:rFonts w:ascii="Times New Roman" w:hAnsi="Times New Roman"/>
          <w:i w:val="0"/>
          <w:sz w:val="24"/>
          <w:szCs w:val="24"/>
        </w:rPr>
        <w:t xml:space="preserve">Eelnõu </w:t>
      </w:r>
      <w:r w:rsidR="00E34D20" w:rsidRPr="009F2213">
        <w:rPr>
          <w:rFonts w:ascii="Times New Roman" w:hAnsi="Times New Roman"/>
          <w:i w:val="0"/>
          <w:sz w:val="24"/>
          <w:szCs w:val="24"/>
        </w:rPr>
        <w:t>§ 7</w:t>
      </w:r>
      <w:r w:rsidR="00E34D20" w:rsidRPr="00CD23DD">
        <w:rPr>
          <w:rFonts w:ascii="Times New Roman" w:hAnsi="Times New Roman"/>
          <w:i w:val="0"/>
          <w:sz w:val="24"/>
          <w:szCs w:val="24"/>
        </w:rPr>
        <w:t>. Zoonoos ja toidutekkeline haiguspuhang</w:t>
      </w:r>
    </w:p>
    <w:p w14:paraId="0C5816BD" w14:textId="437F8605" w:rsidR="00703AA2" w:rsidRDefault="007272E3" w:rsidP="007272E3">
      <w:pPr>
        <w:jc w:val="both"/>
        <w:rPr>
          <w:rFonts w:eastAsiaTheme="minorEastAsia"/>
        </w:rPr>
      </w:pPr>
      <w:r w:rsidRPr="003A687D">
        <w:rPr>
          <w:rFonts w:eastAsiaTheme="minorEastAsia"/>
        </w:rPr>
        <w:t xml:space="preserve">Eelnõu </w:t>
      </w:r>
      <w:r w:rsidRPr="00F10DDF">
        <w:rPr>
          <w:rFonts w:eastAsiaTheme="minorEastAsia"/>
        </w:rPr>
        <w:t>§</w:t>
      </w:r>
      <w:r w:rsidR="00B50680" w:rsidRPr="00F10DDF">
        <w:rPr>
          <w:rFonts w:eastAsiaTheme="minorEastAsia"/>
        </w:rPr>
        <w:t>-s</w:t>
      </w:r>
      <w:r w:rsidRPr="00F10DDF">
        <w:rPr>
          <w:rFonts w:eastAsiaTheme="minorEastAsia"/>
        </w:rPr>
        <w:t xml:space="preserve"> 7</w:t>
      </w:r>
      <w:r>
        <w:rPr>
          <w:rFonts w:eastAsiaTheme="minorEastAsia"/>
        </w:rPr>
        <w:t xml:space="preserve"> </w:t>
      </w:r>
      <w:r w:rsidR="00703AA2">
        <w:rPr>
          <w:rFonts w:eastAsiaTheme="minorEastAsia"/>
        </w:rPr>
        <w:t>määratletakse zoonoosi, zoonoosse haigus</w:t>
      </w:r>
      <w:r w:rsidR="00B50680">
        <w:rPr>
          <w:rFonts w:eastAsiaTheme="minorEastAsia"/>
        </w:rPr>
        <w:t>e</w:t>
      </w:r>
      <w:r w:rsidR="00703AA2">
        <w:rPr>
          <w:rFonts w:eastAsiaTheme="minorEastAsia"/>
        </w:rPr>
        <w:t>tekitaja ja toidutekkelise haiguspuhangu mõisted</w:t>
      </w:r>
      <w:r w:rsidR="00B744A7">
        <w:rPr>
          <w:rFonts w:eastAsiaTheme="minorEastAsia"/>
        </w:rPr>
        <w:t>, mis</w:t>
      </w:r>
      <w:r w:rsidR="00703AA2">
        <w:rPr>
          <w:rFonts w:eastAsiaTheme="minorEastAsia"/>
        </w:rPr>
        <w:t xml:space="preserve"> on </w:t>
      </w:r>
      <w:r w:rsidR="00703AA2">
        <w:t>kooskõlas</w:t>
      </w:r>
      <w:r w:rsidR="00703AA2" w:rsidRPr="00D14C75">
        <w:t xml:space="preserve"> </w:t>
      </w:r>
      <w:r w:rsidR="00703AA2" w:rsidRPr="00751408">
        <w:t>direktiiv</w:t>
      </w:r>
      <w:r w:rsidR="00703AA2">
        <w:t>iga</w:t>
      </w:r>
      <w:r w:rsidR="00703AA2" w:rsidRPr="00751408">
        <w:t xml:space="preserve"> 2003/99/EÜ</w:t>
      </w:r>
      <w:r w:rsidR="00703AA2">
        <w:rPr>
          <w:rFonts w:eastAsiaTheme="minorEastAsia"/>
        </w:rPr>
        <w:t xml:space="preserve">. </w:t>
      </w:r>
      <w:r w:rsidR="00CD23DD" w:rsidRPr="00CD23DD">
        <w:rPr>
          <w:rFonts w:eastAsiaTheme="minorEastAsia"/>
        </w:rPr>
        <w:t xml:space="preserve">Eelnõu § </w:t>
      </w:r>
      <w:r w:rsidR="00CD23DD">
        <w:rPr>
          <w:rFonts w:eastAsiaTheme="minorEastAsia"/>
        </w:rPr>
        <w:t>7</w:t>
      </w:r>
      <w:r w:rsidR="00CD23DD" w:rsidRPr="00CD23DD">
        <w:rPr>
          <w:rFonts w:eastAsiaTheme="minorEastAsia"/>
        </w:rPr>
        <w:t xml:space="preserve"> vastab kehtiva </w:t>
      </w:r>
      <w:r w:rsidR="00CD23DD">
        <w:rPr>
          <w:rFonts w:eastAsiaTheme="minorEastAsia"/>
        </w:rPr>
        <w:t>loomatauditõrje</w:t>
      </w:r>
      <w:r w:rsidR="00CD23DD" w:rsidRPr="00CD23DD">
        <w:rPr>
          <w:rFonts w:eastAsiaTheme="minorEastAsia"/>
        </w:rPr>
        <w:t xml:space="preserve"> seaduse § </w:t>
      </w:r>
      <w:r w:rsidR="00CD23DD">
        <w:rPr>
          <w:rFonts w:eastAsiaTheme="minorEastAsia"/>
        </w:rPr>
        <w:t>29</w:t>
      </w:r>
      <w:r w:rsidR="00CD23DD" w:rsidRPr="00CD23DD">
        <w:rPr>
          <w:rFonts w:eastAsiaTheme="minorEastAsia"/>
          <w:vertAlign w:val="superscript"/>
        </w:rPr>
        <w:t>1</w:t>
      </w:r>
      <w:r w:rsidR="00CD23DD" w:rsidRPr="00CD23DD">
        <w:rPr>
          <w:rFonts w:eastAsiaTheme="minorEastAsia"/>
        </w:rPr>
        <w:t xml:space="preserve"> lõigetele </w:t>
      </w:r>
      <w:r w:rsidR="00CD23DD">
        <w:rPr>
          <w:rFonts w:eastAsiaTheme="minorEastAsia"/>
        </w:rPr>
        <w:t>1</w:t>
      </w:r>
      <w:r w:rsidR="00CD23DD" w:rsidRPr="00CD23DD">
        <w:rPr>
          <w:rFonts w:eastAsiaTheme="minorEastAsia"/>
        </w:rPr>
        <w:t xml:space="preserve"> ja </w:t>
      </w:r>
      <w:r w:rsidR="00CD23DD">
        <w:rPr>
          <w:rFonts w:eastAsiaTheme="minorEastAsia"/>
        </w:rPr>
        <w:t>2 ni</w:t>
      </w:r>
      <w:r w:rsidR="00CD23DD" w:rsidRPr="00CD23DD">
        <w:rPr>
          <w:rFonts w:eastAsiaTheme="minorEastAsia"/>
        </w:rPr>
        <w:t>ng § 29</w:t>
      </w:r>
      <w:r w:rsidR="00CD23DD" w:rsidRPr="00CD23DD">
        <w:rPr>
          <w:rFonts w:eastAsiaTheme="minorEastAsia"/>
          <w:vertAlign w:val="superscript"/>
        </w:rPr>
        <w:t>4</w:t>
      </w:r>
      <w:r w:rsidR="00CD23DD" w:rsidRPr="00CD23DD">
        <w:rPr>
          <w:rFonts w:eastAsiaTheme="minorEastAsia"/>
        </w:rPr>
        <w:t xml:space="preserve"> lõi</w:t>
      </w:r>
      <w:r w:rsidR="00CD23DD">
        <w:rPr>
          <w:rFonts w:eastAsiaTheme="minorEastAsia"/>
        </w:rPr>
        <w:t>kele 1</w:t>
      </w:r>
      <w:r w:rsidR="00CD23DD" w:rsidRPr="00CD23DD">
        <w:rPr>
          <w:rFonts w:eastAsiaTheme="minorEastAsia"/>
        </w:rPr>
        <w:t>.</w:t>
      </w:r>
    </w:p>
    <w:p w14:paraId="16F261C6" w14:textId="77777777" w:rsidR="00CD23DD" w:rsidRDefault="00CD23DD" w:rsidP="007272E3">
      <w:pPr>
        <w:jc w:val="both"/>
        <w:rPr>
          <w:rFonts w:eastAsiaTheme="minorEastAsia"/>
        </w:rPr>
      </w:pPr>
    </w:p>
    <w:p w14:paraId="72FA67E4" w14:textId="4CB2FEB0" w:rsidR="007272E3" w:rsidRDefault="00703AA2" w:rsidP="007272E3">
      <w:pPr>
        <w:jc w:val="both"/>
      </w:pPr>
      <w:r w:rsidRPr="00703AA2">
        <w:t xml:space="preserve">Zoonoos on otseselt või kaudselt loomulikul teel looma ja inimese vahel edasikanduv haigus või nakkus. Zoonoosi suhtes kohaldatakse loomataudi kohta käivaid sätteid. </w:t>
      </w:r>
    </w:p>
    <w:p w14:paraId="286C57D5" w14:textId="77777777" w:rsidR="000F7ADA" w:rsidRDefault="000F7ADA" w:rsidP="007272E3">
      <w:pPr>
        <w:jc w:val="both"/>
        <w:rPr>
          <w:rFonts w:eastAsiaTheme="minorEastAsia"/>
        </w:rPr>
      </w:pPr>
    </w:p>
    <w:p w14:paraId="78892A9D" w14:textId="1EEF7693" w:rsidR="007272E3" w:rsidRDefault="00703AA2" w:rsidP="007272E3">
      <w:pPr>
        <w:jc w:val="both"/>
      </w:pPr>
      <w:r>
        <w:rPr>
          <w:rFonts w:eastAsiaTheme="minorEastAsia"/>
        </w:rPr>
        <w:t>Z</w:t>
      </w:r>
      <w:r w:rsidR="007272E3">
        <w:t>oonoosne haigus</w:t>
      </w:r>
      <w:r w:rsidR="00B50680">
        <w:t>e</w:t>
      </w:r>
      <w:r w:rsidR="007272E3">
        <w:t xml:space="preserve">tekitaja </w:t>
      </w:r>
      <w:r>
        <w:t xml:space="preserve">on </w:t>
      </w:r>
      <w:r w:rsidR="007272E3">
        <w:t xml:space="preserve">mis tahes viirus, bakter, seen, parasiit või bioloogiline </w:t>
      </w:r>
      <w:r w:rsidR="00E70EF1">
        <w:t>tegur</w:t>
      </w:r>
      <w:r w:rsidR="007272E3">
        <w:t xml:space="preserve">, mis võib põhjustada zoonoosi. </w:t>
      </w:r>
      <w:r w:rsidR="00857D67">
        <w:t xml:space="preserve">Bioloogilise tegurina võib käsitleda näiteks prioone, mis põhjustavad veiste spongiformset entsefalopaatiat või lammaste skreipit. </w:t>
      </w:r>
    </w:p>
    <w:p w14:paraId="2476DF42" w14:textId="77777777" w:rsidR="000F7ADA" w:rsidRDefault="000F7ADA" w:rsidP="007272E3">
      <w:pPr>
        <w:jc w:val="both"/>
      </w:pPr>
    </w:p>
    <w:p w14:paraId="4DA54BA3" w14:textId="6F6DD0B5" w:rsidR="007272E3" w:rsidRDefault="00CD23DD" w:rsidP="007272E3">
      <w:pPr>
        <w:jc w:val="both"/>
      </w:pPr>
      <w:r>
        <w:rPr>
          <w:rFonts w:eastAsiaTheme="minorEastAsia"/>
        </w:rPr>
        <w:t>T</w:t>
      </w:r>
      <w:r w:rsidR="007272E3">
        <w:t>oidutekkeline haiguspuhang</w:t>
      </w:r>
      <w:r>
        <w:t xml:space="preserve"> </w:t>
      </w:r>
      <w:r w:rsidR="00B50680">
        <w:t xml:space="preserve">veterinaarseaduse tähenduses </w:t>
      </w:r>
      <w:r>
        <w:t>on</w:t>
      </w:r>
      <w:r w:rsidR="007272E3">
        <w:t xml:space="preserve"> </w:t>
      </w:r>
      <w:r w:rsidRPr="00B34378">
        <w:rPr>
          <w:color w:val="202020"/>
        </w:rPr>
        <w:t xml:space="preserve">teatavatel asjaoludel </w:t>
      </w:r>
      <w:r>
        <w:rPr>
          <w:color w:val="202020"/>
        </w:rPr>
        <w:t xml:space="preserve">kahel või enamal </w:t>
      </w:r>
      <w:r w:rsidRPr="00B34378">
        <w:rPr>
          <w:color w:val="202020"/>
        </w:rPr>
        <w:t>inimesel täheldatud</w:t>
      </w:r>
      <w:r>
        <w:rPr>
          <w:color w:val="202020"/>
        </w:rPr>
        <w:t xml:space="preserve"> </w:t>
      </w:r>
      <w:r w:rsidRPr="00B34378">
        <w:rPr>
          <w:color w:val="202020"/>
        </w:rPr>
        <w:t xml:space="preserve">haigus- või </w:t>
      </w:r>
      <w:r>
        <w:rPr>
          <w:color w:val="202020"/>
        </w:rPr>
        <w:t>nakkus</w:t>
      </w:r>
      <w:r w:rsidRPr="00B34378">
        <w:rPr>
          <w:color w:val="202020"/>
        </w:rPr>
        <w:t xml:space="preserve">juhtumi esinemine või olukord, kus </w:t>
      </w:r>
      <w:r>
        <w:rPr>
          <w:color w:val="202020"/>
        </w:rPr>
        <w:t>haigus- ja nakkusjuhtumite arv</w:t>
      </w:r>
      <w:r w:rsidRPr="00B34378">
        <w:rPr>
          <w:color w:val="202020"/>
        </w:rPr>
        <w:t xml:space="preserve"> ületab prognoositud arvu</w:t>
      </w:r>
      <w:r>
        <w:rPr>
          <w:color w:val="202020"/>
        </w:rPr>
        <w:t xml:space="preserve"> ning</w:t>
      </w:r>
      <w:r w:rsidRPr="00B34378">
        <w:rPr>
          <w:color w:val="202020"/>
        </w:rPr>
        <w:t xml:space="preserve"> </w:t>
      </w:r>
      <w:r>
        <w:rPr>
          <w:color w:val="202020"/>
        </w:rPr>
        <w:t>kus need</w:t>
      </w:r>
      <w:r w:rsidRPr="00B34378">
        <w:rPr>
          <w:color w:val="202020"/>
        </w:rPr>
        <w:t xml:space="preserve"> on seotud või on tõenäoliselt seotud sama toiduga</w:t>
      </w:r>
      <w:r>
        <w:rPr>
          <w:color w:val="202020"/>
        </w:rPr>
        <w:t>.</w:t>
      </w:r>
    </w:p>
    <w:p w14:paraId="59538BD2" w14:textId="77777777" w:rsidR="007272E3" w:rsidRDefault="007272E3" w:rsidP="007272E3">
      <w:pPr>
        <w:jc w:val="both"/>
      </w:pPr>
    </w:p>
    <w:p w14:paraId="0F87845C" w14:textId="73F01043" w:rsidR="00E34D20" w:rsidRPr="00820617" w:rsidRDefault="00C64DE0" w:rsidP="00820617">
      <w:pPr>
        <w:pStyle w:val="Heading2"/>
        <w:ind w:left="0"/>
        <w:jc w:val="both"/>
        <w:rPr>
          <w:rFonts w:ascii="Times New Roman" w:hAnsi="Times New Roman"/>
          <w:i w:val="0"/>
          <w:sz w:val="24"/>
          <w:szCs w:val="24"/>
        </w:rPr>
      </w:pPr>
      <w:bookmarkStart w:id="0" w:name="para2lg2"/>
      <w:bookmarkEnd w:id="0"/>
      <w:r w:rsidRPr="009F2213">
        <w:rPr>
          <w:rFonts w:ascii="Times New Roman" w:hAnsi="Times New Roman"/>
          <w:i w:val="0"/>
          <w:sz w:val="24"/>
          <w:szCs w:val="24"/>
        </w:rPr>
        <w:t xml:space="preserve">Eelnõu </w:t>
      </w:r>
      <w:r w:rsidR="00E34D20" w:rsidRPr="009F2213">
        <w:rPr>
          <w:rFonts w:ascii="Times New Roman" w:hAnsi="Times New Roman"/>
          <w:i w:val="0"/>
          <w:sz w:val="24"/>
          <w:szCs w:val="24"/>
        </w:rPr>
        <w:t xml:space="preserve">§ </w:t>
      </w:r>
      <w:r w:rsidR="00E333F4">
        <w:rPr>
          <w:rFonts w:ascii="Times New Roman" w:hAnsi="Times New Roman"/>
          <w:i w:val="0"/>
          <w:sz w:val="24"/>
          <w:szCs w:val="24"/>
        </w:rPr>
        <w:t>8</w:t>
      </w:r>
      <w:r w:rsidR="00E34D20" w:rsidRPr="00845719">
        <w:rPr>
          <w:rFonts w:ascii="Times New Roman" w:hAnsi="Times New Roman"/>
          <w:i w:val="0"/>
          <w:sz w:val="24"/>
          <w:szCs w:val="24"/>
        </w:rPr>
        <w:t>. Veterinaarjärelevalve ja veterinaarkontroll</w:t>
      </w:r>
    </w:p>
    <w:p w14:paraId="5CED89FF" w14:textId="4828A9BF" w:rsidR="00E34D20" w:rsidRDefault="00820617" w:rsidP="007272E3">
      <w:pPr>
        <w:pStyle w:val="ListParagraph"/>
        <w:spacing w:after="0" w:line="240" w:lineRule="auto"/>
        <w:ind w:left="0"/>
        <w:jc w:val="both"/>
        <w:rPr>
          <w:rFonts w:ascii="Times New Roman" w:eastAsia="Times New Roman" w:hAnsi="Times New Roman"/>
          <w:sz w:val="24"/>
          <w:szCs w:val="24"/>
        </w:rPr>
      </w:pPr>
      <w:r w:rsidRPr="00820617">
        <w:rPr>
          <w:rFonts w:ascii="Times New Roman" w:eastAsiaTheme="minorEastAsia" w:hAnsi="Times New Roman"/>
          <w:sz w:val="24"/>
          <w:szCs w:val="24"/>
        </w:rPr>
        <w:t xml:space="preserve">Eelnõu </w:t>
      </w:r>
      <w:r w:rsidRPr="00F10DDF">
        <w:rPr>
          <w:rFonts w:ascii="Times New Roman" w:eastAsiaTheme="minorEastAsia" w:hAnsi="Times New Roman"/>
          <w:sz w:val="24"/>
          <w:szCs w:val="24"/>
        </w:rPr>
        <w:t xml:space="preserve">§-s </w:t>
      </w:r>
      <w:r w:rsidR="00E333F4" w:rsidRPr="00F10DDF">
        <w:rPr>
          <w:rFonts w:ascii="Times New Roman" w:eastAsiaTheme="minorEastAsia" w:hAnsi="Times New Roman"/>
          <w:sz w:val="24"/>
          <w:szCs w:val="24"/>
        </w:rPr>
        <w:t>8</w:t>
      </w:r>
      <w:r w:rsidRPr="00820617">
        <w:rPr>
          <w:rFonts w:ascii="Times New Roman" w:eastAsiaTheme="minorEastAsia" w:hAnsi="Times New Roman"/>
          <w:sz w:val="24"/>
          <w:szCs w:val="24"/>
        </w:rPr>
        <w:t xml:space="preserve"> </w:t>
      </w:r>
      <w:r w:rsidR="00B744A7">
        <w:rPr>
          <w:rFonts w:ascii="Times New Roman" w:eastAsiaTheme="minorEastAsia" w:hAnsi="Times New Roman"/>
          <w:sz w:val="24"/>
          <w:szCs w:val="24"/>
        </w:rPr>
        <w:t xml:space="preserve">määratletakse </w:t>
      </w:r>
      <w:r w:rsidRPr="00820617">
        <w:rPr>
          <w:rFonts w:ascii="Times New Roman" w:hAnsi="Times New Roman"/>
          <w:sz w:val="24"/>
          <w:szCs w:val="24"/>
        </w:rPr>
        <w:t>mõiste</w:t>
      </w:r>
      <w:r w:rsidR="00B744A7">
        <w:rPr>
          <w:rFonts w:ascii="Times New Roman" w:hAnsi="Times New Roman"/>
          <w:sz w:val="24"/>
          <w:szCs w:val="24"/>
        </w:rPr>
        <w:t>d</w:t>
      </w:r>
      <w:r w:rsidRPr="00597929">
        <w:t xml:space="preserve"> </w:t>
      </w:r>
      <w:r w:rsidRPr="00820617">
        <w:rPr>
          <w:rFonts w:ascii="Times New Roman" w:hAnsi="Times New Roman"/>
          <w:sz w:val="24"/>
          <w:szCs w:val="24"/>
          <w:lang w:eastAsia="et-EE"/>
        </w:rPr>
        <w:t>„</w:t>
      </w:r>
      <w:r w:rsidRPr="00820617">
        <w:rPr>
          <w:rFonts w:ascii="Times New Roman" w:eastAsia="Times New Roman" w:hAnsi="Times New Roman"/>
          <w:sz w:val="24"/>
          <w:szCs w:val="24"/>
        </w:rPr>
        <w:t>veterinaarjärelevalve</w:t>
      </w:r>
      <w:r w:rsidRPr="00820617">
        <w:rPr>
          <w:rFonts w:ascii="Times New Roman" w:hAnsi="Times New Roman"/>
          <w:sz w:val="24"/>
          <w:szCs w:val="24"/>
        </w:rPr>
        <w:t>”</w:t>
      </w:r>
      <w:r w:rsidRPr="00DC2107">
        <w:rPr>
          <w:rFonts w:ascii="Times New Roman" w:eastAsia="Times New Roman" w:hAnsi="Times New Roman"/>
          <w:sz w:val="24"/>
          <w:szCs w:val="24"/>
        </w:rPr>
        <w:t xml:space="preserve"> </w:t>
      </w:r>
      <w:r w:rsidRPr="00AC0252">
        <w:rPr>
          <w:rFonts w:ascii="Times New Roman" w:eastAsia="Times New Roman" w:hAnsi="Times New Roman"/>
          <w:sz w:val="24"/>
          <w:szCs w:val="24"/>
        </w:rPr>
        <w:t xml:space="preserve">ja </w:t>
      </w:r>
      <w:r w:rsidRPr="00820617">
        <w:rPr>
          <w:rFonts w:ascii="Times New Roman" w:hAnsi="Times New Roman"/>
          <w:sz w:val="24"/>
          <w:szCs w:val="24"/>
          <w:lang w:eastAsia="et-EE"/>
        </w:rPr>
        <w:t>„</w:t>
      </w:r>
      <w:r w:rsidRPr="00AC0252">
        <w:rPr>
          <w:rFonts w:ascii="Times New Roman" w:eastAsia="Times New Roman" w:hAnsi="Times New Roman"/>
          <w:sz w:val="24"/>
          <w:szCs w:val="24"/>
        </w:rPr>
        <w:t>veterinaarkontroll</w:t>
      </w:r>
      <w:r w:rsidRPr="00820617">
        <w:rPr>
          <w:rFonts w:ascii="Times New Roman" w:hAnsi="Times New Roman"/>
          <w:sz w:val="24"/>
          <w:szCs w:val="24"/>
        </w:rPr>
        <w:t>”</w:t>
      </w:r>
      <w:r w:rsidR="00911097">
        <w:rPr>
          <w:rFonts w:ascii="Times New Roman" w:hAnsi="Times New Roman"/>
          <w:sz w:val="24"/>
          <w:szCs w:val="24"/>
        </w:rPr>
        <w:t xml:space="preserve">, tehes otseviite </w:t>
      </w:r>
      <w:r w:rsidR="00911097" w:rsidRPr="002D7C82">
        <w:rPr>
          <w:rFonts w:ascii="Times New Roman" w:eastAsia="Times New Roman" w:hAnsi="Times New Roman"/>
          <w:sz w:val="24"/>
          <w:szCs w:val="24"/>
        </w:rPr>
        <w:t>määruse</w:t>
      </w:r>
      <w:r w:rsidR="00911097">
        <w:rPr>
          <w:rFonts w:ascii="Times New Roman" w:eastAsia="Times New Roman" w:hAnsi="Times New Roman"/>
          <w:sz w:val="24"/>
          <w:szCs w:val="24"/>
        </w:rPr>
        <w:t>le</w:t>
      </w:r>
      <w:r w:rsidR="00911097" w:rsidRPr="002D7C82">
        <w:rPr>
          <w:rFonts w:ascii="Times New Roman" w:eastAsia="Times New Roman" w:hAnsi="Times New Roman"/>
          <w:sz w:val="24"/>
          <w:szCs w:val="24"/>
        </w:rPr>
        <w:t xml:space="preserve"> </w:t>
      </w:r>
      <w:r w:rsidRPr="002D7C82">
        <w:rPr>
          <w:rFonts w:ascii="Times New Roman" w:eastAsia="Times New Roman" w:hAnsi="Times New Roman"/>
          <w:sz w:val="24"/>
          <w:szCs w:val="24"/>
        </w:rPr>
        <w:t>(EL) 2017/625</w:t>
      </w:r>
      <w:r>
        <w:rPr>
          <w:rFonts w:ascii="Times New Roman" w:eastAsia="Times New Roman" w:hAnsi="Times New Roman"/>
          <w:sz w:val="24"/>
          <w:szCs w:val="24"/>
        </w:rPr>
        <w:t>.</w:t>
      </w:r>
      <w:r w:rsidRPr="002D7C82">
        <w:rPr>
          <w:rFonts w:ascii="Times New Roman" w:eastAsia="Times New Roman" w:hAnsi="Times New Roman"/>
          <w:sz w:val="24"/>
          <w:szCs w:val="24"/>
        </w:rPr>
        <w:t xml:space="preserve"> </w:t>
      </w:r>
      <w:r w:rsidR="00E34D20" w:rsidRPr="00DC2107">
        <w:rPr>
          <w:rFonts w:ascii="Times New Roman" w:eastAsia="Times New Roman" w:hAnsi="Times New Roman"/>
          <w:sz w:val="24"/>
          <w:szCs w:val="24"/>
        </w:rPr>
        <w:t xml:space="preserve">Veterinaarjärelevalve </w:t>
      </w:r>
      <w:r w:rsidR="00E34D20" w:rsidRPr="00AC0252">
        <w:rPr>
          <w:rFonts w:ascii="Times New Roman" w:eastAsia="Times New Roman" w:hAnsi="Times New Roman"/>
          <w:sz w:val="24"/>
          <w:szCs w:val="24"/>
        </w:rPr>
        <w:t xml:space="preserve">ja veterinaarkontrolli toimingud </w:t>
      </w:r>
      <w:r w:rsidR="00E333F4">
        <w:rPr>
          <w:rFonts w:ascii="Times New Roman" w:eastAsia="Times New Roman" w:hAnsi="Times New Roman"/>
          <w:sz w:val="24"/>
          <w:szCs w:val="24"/>
        </w:rPr>
        <w:t>veterinaar</w:t>
      </w:r>
      <w:r w:rsidR="00E34D20" w:rsidRPr="00AC0252">
        <w:rPr>
          <w:rFonts w:ascii="Times New Roman" w:eastAsia="Times New Roman" w:hAnsi="Times New Roman"/>
          <w:sz w:val="24"/>
          <w:szCs w:val="24"/>
        </w:rPr>
        <w:t xml:space="preserve">seaduse tähenduses </w:t>
      </w:r>
      <w:r w:rsidR="00E34D20" w:rsidRPr="002D7C82">
        <w:rPr>
          <w:rFonts w:ascii="Times New Roman" w:eastAsia="Times New Roman" w:hAnsi="Times New Roman"/>
          <w:sz w:val="24"/>
          <w:szCs w:val="24"/>
        </w:rPr>
        <w:t>on määruse (EL) 2017/625 artiklis 2 nimetatud toimingud.</w:t>
      </w:r>
      <w:r w:rsidR="00845719" w:rsidRPr="00845719">
        <w:t xml:space="preserve"> </w:t>
      </w:r>
      <w:r w:rsidR="00845719" w:rsidRPr="00845719">
        <w:rPr>
          <w:rFonts w:ascii="Times New Roman" w:eastAsia="Times New Roman" w:hAnsi="Times New Roman"/>
          <w:sz w:val="24"/>
          <w:szCs w:val="24"/>
        </w:rPr>
        <w:t>Mõistetega „veterinaarjärelevalve” ja „veterinaarkontroll” tähistatakse riiklikku veterinaarjärelevalvet ning tegevus- või muu loa andmise menetluse raames tehtavat nõuetekohasuse kontrolli. Määruses (EL) 2017/625 on nimetatud mõisted hõlmatud terminitega „ametlik kontroll” ja „muu ametlik toiming”.</w:t>
      </w:r>
    </w:p>
    <w:p w14:paraId="4733496D" w14:textId="77777777" w:rsidR="00CD23DD" w:rsidRDefault="00CD23DD" w:rsidP="007272E3">
      <w:pPr>
        <w:pStyle w:val="ListParagraph"/>
        <w:spacing w:after="0" w:line="240" w:lineRule="auto"/>
        <w:ind w:left="0"/>
        <w:jc w:val="both"/>
        <w:rPr>
          <w:rFonts w:ascii="Times New Roman" w:eastAsia="Times New Roman" w:hAnsi="Times New Roman"/>
          <w:sz w:val="24"/>
          <w:szCs w:val="24"/>
        </w:rPr>
      </w:pPr>
    </w:p>
    <w:p w14:paraId="6432A68C" w14:textId="5707C2B3" w:rsidR="00C64DE0" w:rsidRDefault="00C64DE0" w:rsidP="00C64DE0">
      <w:pPr>
        <w:jc w:val="both"/>
      </w:pPr>
      <w:r w:rsidRPr="00820D1C">
        <w:t xml:space="preserve">Määruse (EL) 2017/625 kohaselt peetakse ametliku kontrolli all silmas toiminguid, mida tehakse, et kontrollida, kas ettevõtjad täidavad EL-i toidutarneahela õigusaktides sätestatud nõudeid ning kas loomad ja kaubad vastavad ametliku sertifikaadi või kinnituse väljaandmiseks vajalikele erinõuetele. Lisaks on toidutarneahela õigusaktides antud liikmesriigi pädevatele asutustele ülesandeid, mis on ametlikust kontrollist erinevad ja mida nimetatakse muudeks ametlikeks toiminguteks ning mille eesmärk on kaitsta looma- ja taimetervist ning loomade heaolu ning </w:t>
      </w:r>
      <w:r w:rsidRPr="002B74E2">
        <w:t>geneet</w:t>
      </w:r>
      <w:r>
        <w:t>iliselt muundatud organismide</w:t>
      </w:r>
      <w:r w:rsidRPr="00820D1C">
        <w:t xml:space="preserve"> ja taimekaitsevahendite puhul keskkonda. Kõnealuste ülesannete täitmine on üldsuse huvides ja neid tuleb täita selleks, et kõrvaldada, ohjeldada või vähendada ohte, mis võivad mõjutada inimeste, loomade või taimede tervist, loomade heaolu või keskkonda. Muude ametlike toimingute hulka kuuluvad toimingud, mille eesmärk on kontrollida loomataudide ja taimekahjustajate esinemist (epidemioloogiline jälgimine ja seire), ennetada ja piirata loomataudide ja taimekahjustajate levimist või likvideerida loomataudid ja </w:t>
      </w:r>
      <w:r w:rsidRPr="00820D1C">
        <w:lastRenderedPageBreak/>
        <w:t>taimekahjustajad, anda lube ja heakskiite ning väljastada ametlikke sertifikaate ja ametlikke kinnitusi.</w:t>
      </w:r>
    </w:p>
    <w:p w14:paraId="21183B67" w14:textId="483559A0" w:rsidR="00011D15" w:rsidRDefault="00011D15" w:rsidP="00C64DE0">
      <w:pPr>
        <w:jc w:val="both"/>
      </w:pPr>
    </w:p>
    <w:p w14:paraId="41BC2824" w14:textId="57EBDFB8" w:rsidR="00011D15" w:rsidRDefault="00011D15" w:rsidP="00C64DE0">
      <w:pPr>
        <w:jc w:val="both"/>
        <w:rPr>
          <w:rFonts w:eastAsiaTheme="minorEastAsia"/>
        </w:rPr>
      </w:pPr>
      <w:r w:rsidRPr="00CD23DD">
        <w:rPr>
          <w:rFonts w:eastAsiaTheme="minorEastAsia"/>
        </w:rPr>
        <w:t xml:space="preserve">Eelnõu § </w:t>
      </w:r>
      <w:r w:rsidR="00E333F4">
        <w:rPr>
          <w:rFonts w:eastAsiaTheme="minorEastAsia"/>
        </w:rPr>
        <w:t>8</w:t>
      </w:r>
      <w:r w:rsidRPr="00CD23DD">
        <w:rPr>
          <w:rFonts w:eastAsiaTheme="minorEastAsia"/>
        </w:rPr>
        <w:t xml:space="preserve"> vastab kehtiva </w:t>
      </w:r>
      <w:r>
        <w:rPr>
          <w:rFonts w:eastAsiaTheme="minorEastAsia"/>
        </w:rPr>
        <w:t>veterinaarkorralduse</w:t>
      </w:r>
      <w:r w:rsidRPr="00CD23DD">
        <w:rPr>
          <w:rFonts w:eastAsiaTheme="minorEastAsia"/>
        </w:rPr>
        <w:t xml:space="preserve"> seaduse § </w:t>
      </w:r>
      <w:r>
        <w:rPr>
          <w:rFonts w:eastAsiaTheme="minorEastAsia"/>
        </w:rPr>
        <w:t>1</w:t>
      </w:r>
      <w:r w:rsidRPr="00CD23DD">
        <w:rPr>
          <w:rFonts w:eastAsiaTheme="minorEastAsia"/>
        </w:rPr>
        <w:t xml:space="preserve"> lõi</w:t>
      </w:r>
      <w:r>
        <w:rPr>
          <w:rFonts w:eastAsiaTheme="minorEastAsia"/>
        </w:rPr>
        <w:t xml:space="preserve">kele 3 ning sisulisi muudatusi sättes </w:t>
      </w:r>
      <w:r w:rsidR="00B744A7">
        <w:rPr>
          <w:rFonts w:eastAsiaTheme="minorEastAsia"/>
        </w:rPr>
        <w:t xml:space="preserve">tehtud </w:t>
      </w:r>
      <w:r>
        <w:rPr>
          <w:rFonts w:eastAsiaTheme="minorEastAsia"/>
        </w:rPr>
        <w:t>ei ole.</w:t>
      </w:r>
    </w:p>
    <w:p w14:paraId="071EC46A" w14:textId="77777777" w:rsidR="00DE01F3" w:rsidRPr="00812F53" w:rsidRDefault="00DE01F3" w:rsidP="00C64DE0">
      <w:pPr>
        <w:jc w:val="both"/>
      </w:pPr>
    </w:p>
    <w:p w14:paraId="1FD3EDE8" w14:textId="21C49287" w:rsidR="00E34D20" w:rsidRPr="00812F53" w:rsidRDefault="00C64DE0" w:rsidP="00DE01F3">
      <w:pPr>
        <w:pStyle w:val="Heading2"/>
        <w:ind w:left="0"/>
        <w:jc w:val="both"/>
        <w:rPr>
          <w:rFonts w:ascii="Times New Roman" w:hAnsi="Times New Roman"/>
          <w:b w:val="0"/>
          <w:i w:val="0"/>
          <w:sz w:val="24"/>
          <w:szCs w:val="24"/>
        </w:rPr>
      </w:pPr>
      <w:r w:rsidRPr="00812F53">
        <w:rPr>
          <w:rFonts w:ascii="Times New Roman" w:hAnsi="Times New Roman"/>
          <w:i w:val="0"/>
          <w:sz w:val="24"/>
          <w:szCs w:val="24"/>
        </w:rPr>
        <w:t xml:space="preserve">Eelnõu </w:t>
      </w:r>
      <w:r w:rsidR="00E34D20" w:rsidRPr="00812F53">
        <w:rPr>
          <w:rFonts w:ascii="Times New Roman" w:hAnsi="Times New Roman"/>
          <w:i w:val="0"/>
          <w:sz w:val="24"/>
          <w:szCs w:val="24"/>
        </w:rPr>
        <w:t xml:space="preserve">§ </w:t>
      </w:r>
      <w:r w:rsidR="00E333F4">
        <w:rPr>
          <w:rFonts w:ascii="Times New Roman" w:hAnsi="Times New Roman"/>
          <w:i w:val="0"/>
          <w:sz w:val="24"/>
          <w:szCs w:val="24"/>
        </w:rPr>
        <w:t>9</w:t>
      </w:r>
      <w:r w:rsidR="00E34D20" w:rsidRPr="00E333F4">
        <w:rPr>
          <w:rFonts w:ascii="Times New Roman" w:hAnsi="Times New Roman"/>
          <w:i w:val="0"/>
          <w:sz w:val="24"/>
          <w:szCs w:val="24"/>
        </w:rPr>
        <w:t>.</w:t>
      </w:r>
      <w:r w:rsidR="00E34D20" w:rsidRPr="00812F53">
        <w:rPr>
          <w:rFonts w:ascii="Times New Roman" w:hAnsi="Times New Roman"/>
          <w:b w:val="0"/>
          <w:i w:val="0"/>
          <w:sz w:val="24"/>
          <w:szCs w:val="24"/>
        </w:rPr>
        <w:t xml:space="preserve"> </w:t>
      </w:r>
      <w:r w:rsidR="00E34D20" w:rsidRPr="00812F53">
        <w:rPr>
          <w:rFonts w:ascii="Times New Roman" w:hAnsi="Times New Roman"/>
          <w:i w:val="0"/>
          <w:sz w:val="24"/>
          <w:szCs w:val="24"/>
        </w:rPr>
        <w:t>Pädev asutus</w:t>
      </w:r>
    </w:p>
    <w:p w14:paraId="08162DAD" w14:textId="05397483" w:rsidR="00B56E59" w:rsidRPr="00824A78" w:rsidRDefault="00C64DE0" w:rsidP="0027566C">
      <w:pPr>
        <w:pStyle w:val="seadusetekst"/>
        <w:spacing w:after="0"/>
        <w:rPr>
          <w:color w:val="000000"/>
          <w:szCs w:val="24"/>
          <w:lang w:eastAsia="et-EE"/>
        </w:rPr>
      </w:pPr>
      <w:r w:rsidRPr="00824A78">
        <w:rPr>
          <w:rFonts w:eastAsiaTheme="minorEastAsia"/>
        </w:rPr>
        <w:t xml:space="preserve">Eelnõu </w:t>
      </w:r>
      <w:r w:rsidRPr="006641D8">
        <w:rPr>
          <w:rFonts w:eastAsiaTheme="minorEastAsia"/>
        </w:rPr>
        <w:t xml:space="preserve">§-s </w:t>
      </w:r>
      <w:r w:rsidR="00E333F4" w:rsidRPr="006641D8">
        <w:rPr>
          <w:rFonts w:eastAsiaTheme="minorEastAsia"/>
        </w:rPr>
        <w:t>9</w:t>
      </w:r>
      <w:r w:rsidRPr="00824A78">
        <w:rPr>
          <w:rFonts w:eastAsiaTheme="minorEastAsia"/>
        </w:rPr>
        <w:t xml:space="preserve"> </w:t>
      </w:r>
      <w:r w:rsidR="00E333F4">
        <w:t>reguleeritakse, millistel juhtudel on</w:t>
      </w:r>
      <w:r w:rsidR="00DE01F3" w:rsidRPr="00824A78">
        <w:t xml:space="preserve"> Põllumajandus- ja Toiduamet pädev</w:t>
      </w:r>
      <w:r w:rsidR="00E333F4">
        <w:t xml:space="preserve"> asutus</w:t>
      </w:r>
      <w:r w:rsidR="00DE01F3" w:rsidRPr="00824A78">
        <w:t xml:space="preserve">. Kui </w:t>
      </w:r>
      <w:r w:rsidR="00E333F4">
        <w:t>veterinaar</w:t>
      </w:r>
      <w:r w:rsidR="00DE01F3" w:rsidRPr="00824A78">
        <w:t>seaduses ei</w:t>
      </w:r>
      <w:r w:rsidR="00DE01F3" w:rsidRPr="00824A78">
        <w:rPr>
          <w:szCs w:val="24"/>
        </w:rPr>
        <w:t xml:space="preserve"> ole sätestatud teisiti, on </w:t>
      </w:r>
      <w:r w:rsidR="00267293" w:rsidRPr="00824A78">
        <w:rPr>
          <w:szCs w:val="24"/>
        </w:rPr>
        <w:t>Põllumajandus- ja Toiduamet</w:t>
      </w:r>
      <w:r w:rsidR="00DE01F3" w:rsidRPr="00824A78">
        <w:rPr>
          <w:szCs w:val="24"/>
        </w:rPr>
        <w:t xml:space="preserve"> </w:t>
      </w:r>
      <w:r w:rsidR="00E333F4">
        <w:rPr>
          <w:szCs w:val="24"/>
        </w:rPr>
        <w:t xml:space="preserve">pädev asutus </w:t>
      </w:r>
      <w:r w:rsidR="00DE01F3" w:rsidRPr="00824A78">
        <w:rPr>
          <w:szCs w:val="24"/>
        </w:rPr>
        <w:t>määruse (EL) 2016/429 artikli 4 punkt</w:t>
      </w:r>
      <w:r w:rsidR="00B744A7">
        <w:rPr>
          <w:szCs w:val="24"/>
        </w:rPr>
        <w:t>i</w:t>
      </w:r>
      <w:r w:rsidR="00DE01F3" w:rsidRPr="00824A78">
        <w:rPr>
          <w:szCs w:val="24"/>
        </w:rPr>
        <w:t xml:space="preserve"> 55 tähenduses</w:t>
      </w:r>
      <w:r w:rsidR="00B56E59" w:rsidRPr="00824A78">
        <w:rPr>
          <w:szCs w:val="24"/>
        </w:rPr>
        <w:t xml:space="preserve"> ning </w:t>
      </w:r>
      <w:r w:rsidR="00DE01F3" w:rsidRPr="00824A78">
        <w:rPr>
          <w:szCs w:val="24"/>
        </w:rPr>
        <w:t>määruse (EL) nr 576/2013 tähenduses</w:t>
      </w:r>
      <w:r w:rsidR="00267293" w:rsidRPr="00824A78">
        <w:rPr>
          <w:szCs w:val="24"/>
        </w:rPr>
        <w:t xml:space="preserve"> ja </w:t>
      </w:r>
      <w:r w:rsidR="00267293" w:rsidRPr="00824A78">
        <w:rPr>
          <w:color w:val="202020"/>
          <w:szCs w:val="24"/>
        </w:rPr>
        <w:t xml:space="preserve">välisriigi kutsekvalifikatsiooni tunnustamise seaduse </w:t>
      </w:r>
      <w:r w:rsidR="00B56E59" w:rsidRPr="00824A78">
        <w:rPr>
          <w:color w:val="202020"/>
          <w:szCs w:val="24"/>
        </w:rPr>
        <w:t xml:space="preserve">(edaspidi </w:t>
      </w:r>
      <w:r w:rsidR="00B56E59" w:rsidRPr="00824A78">
        <w:rPr>
          <w:i/>
          <w:color w:val="202020"/>
          <w:szCs w:val="24"/>
        </w:rPr>
        <w:t>VKTS</w:t>
      </w:r>
      <w:r w:rsidR="00B56E59" w:rsidRPr="00824A78">
        <w:rPr>
          <w:color w:val="202020"/>
          <w:szCs w:val="24"/>
        </w:rPr>
        <w:t xml:space="preserve">) </w:t>
      </w:r>
      <w:r w:rsidR="00267293" w:rsidRPr="00824A78">
        <w:rPr>
          <w:color w:val="202020"/>
          <w:szCs w:val="24"/>
        </w:rPr>
        <w:t>3. ja 3</w:t>
      </w:r>
      <w:r w:rsidR="00267293" w:rsidRPr="00824A78">
        <w:rPr>
          <w:color w:val="202020"/>
          <w:szCs w:val="24"/>
          <w:vertAlign w:val="superscript"/>
        </w:rPr>
        <w:t>1</w:t>
      </w:r>
      <w:r w:rsidR="00267293" w:rsidRPr="00824A78">
        <w:rPr>
          <w:color w:val="202020"/>
          <w:szCs w:val="24"/>
        </w:rPr>
        <w:t>. peatüki tähenduses.</w:t>
      </w:r>
      <w:r w:rsidR="00B56E59" w:rsidRPr="00824A78">
        <w:rPr>
          <w:color w:val="202020"/>
          <w:szCs w:val="24"/>
        </w:rPr>
        <w:t xml:space="preserve"> VKTS</w:t>
      </w:r>
      <w:r w:rsidR="00E333F4">
        <w:rPr>
          <w:color w:val="202020"/>
          <w:szCs w:val="24"/>
        </w:rPr>
        <w:t>-i</w:t>
      </w:r>
      <w:r w:rsidR="00B56E59" w:rsidRPr="00824A78">
        <w:rPr>
          <w:color w:val="202020"/>
          <w:szCs w:val="24"/>
        </w:rPr>
        <w:t xml:space="preserve"> peatükid 3. ja 3</w:t>
      </w:r>
      <w:r w:rsidR="00B56E59" w:rsidRPr="00824A78">
        <w:rPr>
          <w:color w:val="202020"/>
          <w:szCs w:val="24"/>
          <w:vertAlign w:val="superscript"/>
        </w:rPr>
        <w:t xml:space="preserve">1 </w:t>
      </w:r>
      <w:r w:rsidR="00B56E59" w:rsidRPr="00824A78">
        <w:rPr>
          <w:color w:val="202020"/>
          <w:szCs w:val="24"/>
        </w:rPr>
        <w:t xml:space="preserve">reguleerivad </w:t>
      </w:r>
      <w:r w:rsidR="00B56E59" w:rsidRPr="00824A78">
        <w:rPr>
          <w:color w:val="000000"/>
          <w:szCs w:val="24"/>
        </w:rPr>
        <w:t xml:space="preserve">välisriigi kutsekvalifikatsiooni tunnustamist ajutise töötamise korral ning Euroopa kutsekaardiga seonduvaid nõudeid. </w:t>
      </w:r>
    </w:p>
    <w:p w14:paraId="07B35818" w14:textId="77777777" w:rsidR="001F7CC3" w:rsidRPr="00B56E59" w:rsidRDefault="001F7CC3" w:rsidP="00DE01F3">
      <w:pPr>
        <w:jc w:val="both"/>
      </w:pPr>
    </w:p>
    <w:p w14:paraId="3E920A11" w14:textId="29F81EFA" w:rsidR="00C147FE" w:rsidRDefault="00DE01F3" w:rsidP="00DE01F3">
      <w:pPr>
        <w:jc w:val="both"/>
        <w:rPr>
          <w:color w:val="000000"/>
          <w:shd w:val="clear" w:color="auto" w:fill="FFFFFF"/>
        </w:rPr>
      </w:pPr>
      <w:r w:rsidRPr="00812F53">
        <w:t>Määruse (EL) 2016/429 artikli 4 punkt</w:t>
      </w:r>
      <w:r w:rsidR="00B744A7">
        <w:t>i</w:t>
      </w:r>
      <w:r w:rsidRPr="00812F53">
        <w:t xml:space="preserve"> 55 </w:t>
      </w:r>
      <w:r w:rsidRPr="00B56E59">
        <w:t>t</w:t>
      </w:r>
      <w:r w:rsidRPr="00812F53">
        <w:t xml:space="preserve">ähenduses </w:t>
      </w:r>
      <w:r w:rsidRPr="00B56E59">
        <w:t xml:space="preserve">on </w:t>
      </w:r>
      <w:r w:rsidR="00742C59" w:rsidRPr="00B56E59">
        <w:rPr>
          <w:bCs/>
        </w:rPr>
        <w:t xml:space="preserve">Põllumajandus- ja </w:t>
      </w:r>
      <w:r w:rsidR="00742C59" w:rsidRPr="00812F53">
        <w:rPr>
          <w:bCs/>
        </w:rPr>
        <w:t>Toiduamet</w:t>
      </w:r>
      <w:r w:rsidRPr="00B56E59">
        <w:t xml:space="preserve"> </w:t>
      </w:r>
      <w:r w:rsidR="001F5283" w:rsidRPr="00B56E59">
        <w:t>pädev</w:t>
      </w:r>
      <w:r w:rsidR="001F5283" w:rsidRPr="00812F53">
        <w:t xml:space="preserve"> asutus</w:t>
      </w:r>
      <w:r w:rsidR="00322325" w:rsidRPr="00B56E59">
        <w:rPr>
          <w:color w:val="000000"/>
          <w:shd w:val="clear" w:color="auto" w:fill="FFFFFF"/>
        </w:rPr>
        <w:t xml:space="preserve">, </w:t>
      </w:r>
      <w:r w:rsidR="00E333F4">
        <w:rPr>
          <w:color w:val="000000"/>
          <w:shd w:val="clear" w:color="auto" w:fill="FFFFFF"/>
        </w:rPr>
        <w:t>kes</w:t>
      </w:r>
      <w:r w:rsidR="00322325" w:rsidRPr="00B56E59">
        <w:rPr>
          <w:color w:val="000000"/>
          <w:shd w:val="clear" w:color="auto" w:fill="FFFFFF"/>
        </w:rPr>
        <w:t xml:space="preserve"> vastut</w:t>
      </w:r>
      <w:r w:rsidR="00322325" w:rsidRPr="00812F53">
        <w:rPr>
          <w:color w:val="000000"/>
          <w:shd w:val="clear" w:color="auto" w:fill="FFFFFF"/>
        </w:rPr>
        <w:t>ab</w:t>
      </w:r>
      <w:r w:rsidR="001814D3" w:rsidRPr="00B56E59">
        <w:rPr>
          <w:color w:val="000000"/>
          <w:shd w:val="clear" w:color="auto" w:fill="FFFFFF"/>
        </w:rPr>
        <w:t xml:space="preserve"> nimetatu</w:t>
      </w:r>
      <w:r w:rsidR="001814D3" w:rsidRPr="00812F53">
        <w:rPr>
          <w:color w:val="000000"/>
          <w:shd w:val="clear" w:color="auto" w:fill="FFFFFF"/>
        </w:rPr>
        <w:t>d</w:t>
      </w:r>
      <w:r w:rsidR="00322325" w:rsidRPr="00B56E59">
        <w:rPr>
          <w:color w:val="000000"/>
          <w:shd w:val="clear" w:color="auto" w:fill="FFFFFF"/>
        </w:rPr>
        <w:t xml:space="preserve"> </w:t>
      </w:r>
      <w:r w:rsidR="00322325" w:rsidRPr="00812F53">
        <w:rPr>
          <w:color w:val="000000"/>
          <w:shd w:val="clear" w:color="auto" w:fill="FFFFFF"/>
        </w:rPr>
        <w:t>määruse ja määruse (EL) 2017/</w:t>
      </w:r>
      <w:r w:rsidR="00322325">
        <w:rPr>
          <w:color w:val="000000"/>
          <w:shd w:val="clear" w:color="auto" w:fill="FFFFFF"/>
        </w:rPr>
        <w:t>625 kohaselt ametlike kontrollide korraldamise ja muude ametlike toimingute eest</w:t>
      </w:r>
      <w:r w:rsidR="004A0176">
        <w:rPr>
          <w:color w:val="000000"/>
          <w:shd w:val="clear" w:color="auto" w:fill="FFFFFF"/>
        </w:rPr>
        <w:t>.</w:t>
      </w:r>
    </w:p>
    <w:p w14:paraId="30F87325" w14:textId="77777777" w:rsidR="004A0176" w:rsidRDefault="004A0176" w:rsidP="00DE01F3">
      <w:pPr>
        <w:jc w:val="both"/>
      </w:pPr>
    </w:p>
    <w:p w14:paraId="1CF824E0" w14:textId="24ED26B8" w:rsidR="00DE01F3" w:rsidRDefault="008304AF" w:rsidP="00DE01F3">
      <w:pPr>
        <w:jc w:val="both"/>
      </w:pPr>
      <w:r>
        <w:t>M</w:t>
      </w:r>
      <w:r w:rsidR="00DE01F3">
        <w:t xml:space="preserve">ääruse (EL) nr 576/2013 tähenduses on </w:t>
      </w:r>
      <w:r w:rsidR="00742C59">
        <w:rPr>
          <w:bCs/>
        </w:rPr>
        <w:t>Põllumajandus- ja Toiduamet</w:t>
      </w:r>
      <w:r w:rsidR="00DE01F3">
        <w:t xml:space="preserve"> pädev asutus lemmikloomadega kaasas olevate dokumentide väljastamise</w:t>
      </w:r>
      <w:r w:rsidR="00B744A7">
        <w:t>l</w:t>
      </w:r>
      <w:r w:rsidR="00DE01F3">
        <w:t xml:space="preserve"> ja dokumentide kontrollimise</w:t>
      </w:r>
      <w:r w:rsidR="00B744A7">
        <w:t>l</w:t>
      </w:r>
      <w:r w:rsidR="00DE01F3">
        <w:t>, välja arvatud nimetatud määruse artiklites 33–35 sätestatud juhtudel. L</w:t>
      </w:r>
      <w:r w:rsidR="00DE01F3">
        <w:rPr>
          <w:color w:val="000000"/>
        </w:rPr>
        <w:t xml:space="preserve">emmikloomade mittekaubandusliku liikumise korral Eestisse väljaspool EL-i tolliterritooriumi asuvast riigist ja territooriumilt rahvusvaheliseks liikluseks, sealhulgas reisijatele, avatud piiripunkti kaudu, on kontrolli tegev pädev asutus </w:t>
      </w:r>
      <w:r w:rsidR="00DE01F3" w:rsidRPr="005B56D1">
        <w:rPr>
          <w:color w:val="000000"/>
        </w:rPr>
        <w:t>Maksu- ja Tolliamet</w:t>
      </w:r>
      <w:r w:rsidR="003C00F4">
        <w:rPr>
          <w:color w:val="000000"/>
        </w:rPr>
        <w:t>, kes teeb</w:t>
      </w:r>
      <w:r w:rsidR="00DE01F3">
        <w:rPr>
          <w:color w:val="000000"/>
        </w:rPr>
        <w:t xml:space="preserve"> selliseid kontrolle ka </w:t>
      </w:r>
      <w:r w:rsidR="003C00F4">
        <w:rPr>
          <w:color w:val="000000"/>
        </w:rPr>
        <w:t>praegu</w:t>
      </w:r>
      <w:r w:rsidR="00DE01F3">
        <w:rPr>
          <w:color w:val="000000"/>
        </w:rPr>
        <w:t xml:space="preserve">. </w:t>
      </w:r>
      <w:r w:rsidR="00DE01F3">
        <w:t xml:space="preserve">Maksu- ja Tolliamet kontrollib </w:t>
      </w:r>
      <w:r w:rsidR="00DE01F3" w:rsidRPr="00232DDF">
        <w:rPr>
          <w:bCs/>
        </w:rPr>
        <w:t xml:space="preserve">lemmikloomade mittekaubanduslikul liikumisel ühest liikmesriigist teise või </w:t>
      </w:r>
      <w:r w:rsidR="00DE01F3">
        <w:rPr>
          <w:bCs/>
        </w:rPr>
        <w:t>EL-i väliselt</w:t>
      </w:r>
      <w:r w:rsidR="00DE01F3" w:rsidRPr="00232DDF">
        <w:rPr>
          <w:bCs/>
        </w:rPr>
        <w:t xml:space="preserve"> territooriumilt või kolmandast riigist liikmesriiki d</w:t>
      </w:r>
      <w:r w:rsidR="00DE01F3">
        <w:rPr>
          <w:bCs/>
        </w:rPr>
        <w:t>okumente ja loomade identifitseeritavust.</w:t>
      </w:r>
      <w:r w:rsidR="00DE01F3" w:rsidRPr="00232DDF">
        <w:rPr>
          <w:bCs/>
        </w:rPr>
        <w:t xml:space="preserve"> </w:t>
      </w:r>
      <w:r w:rsidR="00DE01F3">
        <w:t xml:space="preserve">Eelnimetatud määruse kohaselt võib </w:t>
      </w:r>
      <w:r w:rsidR="00742C59">
        <w:rPr>
          <w:bCs/>
        </w:rPr>
        <w:t>Põllumajandus- ja Toiduamet</w:t>
      </w:r>
      <w:r w:rsidR="00DE01F3">
        <w:t xml:space="preserve"> otsustada ka erandite üle seaduses alla </w:t>
      </w:r>
      <w:r w:rsidR="003C00F4">
        <w:t>kolme</w:t>
      </w:r>
      <w:r w:rsidR="003C00F4" w:rsidRPr="00B40EDD">
        <w:t xml:space="preserve"> </w:t>
      </w:r>
      <w:r w:rsidR="00DE01F3" w:rsidRPr="00B40EDD">
        <w:t xml:space="preserve">kuu vanuste vaktsineerimata koerte, kasside ja valgetuhkrute riiki toomise lubamise </w:t>
      </w:r>
      <w:r w:rsidR="003C00F4">
        <w:t>üle</w:t>
      </w:r>
      <w:r w:rsidR="00DE01F3">
        <w:t xml:space="preserve">. Samuti on </w:t>
      </w:r>
      <w:r w:rsidR="00742C59">
        <w:rPr>
          <w:bCs/>
        </w:rPr>
        <w:t>Põllumajandus- ja Toiduameti</w:t>
      </w:r>
      <w:r w:rsidR="00DE01F3">
        <w:t>l õigus otsustada</w:t>
      </w:r>
      <w:r w:rsidR="00DE01F3" w:rsidRPr="00B40EDD">
        <w:t xml:space="preserve"> registreeritud militaar- või otsingu- ja päästekoerte riiki sisenemise kontrollikoha üle. </w:t>
      </w:r>
      <w:r w:rsidR="00DE01F3">
        <w:t>Viima</w:t>
      </w:r>
      <w:r w:rsidR="00E333F4">
        <w:t>st</w:t>
      </w:r>
      <w:r w:rsidR="00DE01F3">
        <w:t xml:space="preserve"> erandit ei ole Eesti kehtivas õiguses seni täpsemalt reguleeritud ja loomade sisenemine on toimunud üldise kontrolli korras. </w:t>
      </w:r>
    </w:p>
    <w:p w14:paraId="76AB60A4" w14:textId="77777777" w:rsidR="00DE01F3" w:rsidRPr="00B076A7" w:rsidRDefault="00DE01F3" w:rsidP="00DE01F3">
      <w:pPr>
        <w:jc w:val="both"/>
      </w:pPr>
    </w:p>
    <w:p w14:paraId="3219983F" w14:textId="2D09BACA" w:rsidR="00E34D20" w:rsidRPr="0038252B" w:rsidRDefault="0038252B" w:rsidP="0038252B">
      <w:pPr>
        <w:pStyle w:val="Heading2"/>
        <w:tabs>
          <w:tab w:val="left" w:pos="1134"/>
        </w:tabs>
        <w:ind w:left="0"/>
        <w:jc w:val="both"/>
        <w:rPr>
          <w:rFonts w:ascii="Times New Roman" w:hAnsi="Times New Roman"/>
          <w:i w:val="0"/>
          <w:sz w:val="24"/>
          <w:szCs w:val="24"/>
        </w:rPr>
      </w:pPr>
      <w:bookmarkStart w:id="1" w:name="para18b1lg4"/>
      <w:bookmarkEnd w:id="1"/>
      <w:r w:rsidRPr="004A0176">
        <w:rPr>
          <w:rFonts w:ascii="Times New Roman" w:hAnsi="Times New Roman"/>
          <w:i w:val="0"/>
          <w:sz w:val="24"/>
          <w:szCs w:val="24"/>
        </w:rPr>
        <w:t xml:space="preserve">Eelnõu </w:t>
      </w:r>
      <w:r w:rsidR="00E34D20" w:rsidRPr="004A0176">
        <w:rPr>
          <w:rFonts w:ascii="Times New Roman" w:hAnsi="Times New Roman"/>
          <w:i w:val="0"/>
          <w:sz w:val="24"/>
          <w:szCs w:val="24"/>
        </w:rPr>
        <w:t xml:space="preserve">§ </w:t>
      </w:r>
      <w:r w:rsidR="009B7365" w:rsidRPr="004A0176">
        <w:rPr>
          <w:rFonts w:ascii="Times New Roman" w:hAnsi="Times New Roman"/>
          <w:i w:val="0"/>
          <w:sz w:val="24"/>
          <w:szCs w:val="24"/>
        </w:rPr>
        <w:t>1</w:t>
      </w:r>
      <w:r w:rsidR="00E333F4">
        <w:rPr>
          <w:rFonts w:ascii="Times New Roman" w:hAnsi="Times New Roman"/>
          <w:i w:val="0"/>
          <w:sz w:val="24"/>
          <w:szCs w:val="24"/>
        </w:rPr>
        <w:t>0</w:t>
      </w:r>
      <w:r w:rsidR="00E34D20" w:rsidRPr="006E1F70">
        <w:rPr>
          <w:rFonts w:ascii="Times New Roman" w:hAnsi="Times New Roman"/>
          <w:i w:val="0"/>
          <w:sz w:val="24"/>
          <w:szCs w:val="24"/>
        </w:rPr>
        <w:t>. Koostöö korraldus</w:t>
      </w:r>
    </w:p>
    <w:p w14:paraId="57B55BD2" w14:textId="13E0321A" w:rsidR="006E1F70" w:rsidRDefault="0038252B" w:rsidP="0038252B">
      <w:pPr>
        <w:jc w:val="both"/>
      </w:pPr>
      <w:r w:rsidRPr="00283A9D">
        <w:t>Eelnõu</w:t>
      </w:r>
      <w:r w:rsidRPr="00E74952">
        <w:t xml:space="preserve"> </w:t>
      </w:r>
      <w:r w:rsidRPr="00F10DDF">
        <w:t xml:space="preserve">§-s </w:t>
      </w:r>
      <w:r w:rsidR="003420B2" w:rsidRPr="00F10DDF">
        <w:t>1</w:t>
      </w:r>
      <w:r w:rsidR="00E333F4" w:rsidRPr="00F10DDF">
        <w:t>0</w:t>
      </w:r>
      <w:r w:rsidR="003420B2" w:rsidRPr="00905D67">
        <w:t xml:space="preserve"> </w:t>
      </w:r>
      <w:r w:rsidRPr="00E4181A">
        <w:t xml:space="preserve">sätestatakse asutustevahelise </w:t>
      </w:r>
      <w:r w:rsidR="00E333F4">
        <w:t>järeleval</w:t>
      </w:r>
      <w:r w:rsidR="00E022D9">
        <w:t>v</w:t>
      </w:r>
      <w:r w:rsidR="00E333F4">
        <w:t>e</w:t>
      </w:r>
      <w:r w:rsidRPr="00E4181A">
        <w:t>koostöö korraldus</w:t>
      </w:r>
      <w:r>
        <w:t xml:space="preserve">. </w:t>
      </w:r>
      <w:r w:rsidR="006E1F70" w:rsidRPr="006E1F70">
        <w:t xml:space="preserve">Eelnõu § </w:t>
      </w:r>
      <w:r w:rsidR="006E1F70">
        <w:t>1</w:t>
      </w:r>
      <w:r w:rsidR="00F10DDF">
        <w:t>0</w:t>
      </w:r>
      <w:r w:rsidR="006E1F70" w:rsidRPr="006E1F70">
        <w:t xml:space="preserve"> vastab kehtiva veterinaarkorralduse seaduse § </w:t>
      </w:r>
      <w:r w:rsidR="006E1F70">
        <w:t>5</w:t>
      </w:r>
      <w:r w:rsidR="006E1F70" w:rsidRPr="006E1F70">
        <w:rPr>
          <w:vertAlign w:val="superscript"/>
        </w:rPr>
        <w:t>1</w:t>
      </w:r>
      <w:r w:rsidR="006E1F70" w:rsidRPr="006E1F70">
        <w:t xml:space="preserve"> lõi</w:t>
      </w:r>
      <w:r w:rsidR="006E1F70">
        <w:t>getele 2</w:t>
      </w:r>
      <w:r w:rsidR="006E1F70" w:rsidRPr="006E1F70">
        <w:rPr>
          <w:vertAlign w:val="superscript"/>
        </w:rPr>
        <w:t>1</w:t>
      </w:r>
      <w:r w:rsidR="006E1F70">
        <w:t xml:space="preserve"> ja</w:t>
      </w:r>
      <w:r w:rsidR="006E1F70" w:rsidRPr="006E1F70">
        <w:t xml:space="preserve"> </w:t>
      </w:r>
      <w:r w:rsidR="006E1F70">
        <w:t>3</w:t>
      </w:r>
      <w:r w:rsidR="006E1F70" w:rsidRPr="006E1F70">
        <w:t xml:space="preserve"> ning sisulisi muudatusi sätetes ei ole tehtud. </w:t>
      </w:r>
    </w:p>
    <w:p w14:paraId="47BFF256" w14:textId="77777777" w:rsidR="006E1F70" w:rsidRDefault="006E1F70" w:rsidP="0038252B">
      <w:pPr>
        <w:jc w:val="both"/>
      </w:pPr>
    </w:p>
    <w:p w14:paraId="36A360A6" w14:textId="511E307D" w:rsidR="0038252B" w:rsidRDefault="0038252B" w:rsidP="0038252B">
      <w:pPr>
        <w:jc w:val="both"/>
      </w:pPr>
      <w:r w:rsidRPr="00283A9D">
        <w:t>Eelnõu</w:t>
      </w:r>
      <w:r w:rsidRPr="00E74952">
        <w:t xml:space="preserve"> </w:t>
      </w:r>
      <w:r w:rsidR="006E1F70" w:rsidRPr="00F10DDF">
        <w:t>§ 1</w:t>
      </w:r>
      <w:r w:rsidR="00E333F4" w:rsidRPr="00F10DDF">
        <w:t>0</w:t>
      </w:r>
      <w:r w:rsidR="006E1F70" w:rsidRPr="006E1F70">
        <w:t xml:space="preserve"> </w:t>
      </w:r>
      <w:r w:rsidR="006E1F70" w:rsidRPr="006E1F70">
        <w:rPr>
          <w:b/>
        </w:rPr>
        <w:t>lõike 1</w:t>
      </w:r>
      <w:r w:rsidR="006E1F70" w:rsidRPr="006E1F70">
        <w:t xml:space="preserve"> </w:t>
      </w:r>
      <w:r w:rsidR="001E0E77">
        <w:t xml:space="preserve">kohaselt on </w:t>
      </w:r>
      <w:r w:rsidR="00742C59">
        <w:t>Põllumajandus- ja Toiduamet</w:t>
      </w:r>
      <w:r w:rsidR="00742C59" w:rsidRPr="00C416BE" w:rsidDel="00742C59">
        <w:t xml:space="preserve"> </w:t>
      </w:r>
      <w:r w:rsidRPr="00C416BE">
        <w:t xml:space="preserve">järelevalvekoostöö kontaktasutus määruse (EL) 2017/625 artikli 103 lõike 1 tähenduses. </w:t>
      </w:r>
      <w:r>
        <w:t xml:space="preserve">Määruse (EL) 2017/625 artikli 103 lõike 1 kohaselt tuleb liikmesriikidel määrata üks või mitu kontaktasutust, kes toimivad kontaktpunktidena, kes vastutavad määruse (EL) </w:t>
      </w:r>
      <w:r w:rsidR="004A0176" w:rsidRPr="00C416BE">
        <w:t xml:space="preserve">2017/625 </w:t>
      </w:r>
      <w:r>
        <w:t xml:space="preserve">artiklite 104–107 kohase pädevate asutuste vahelise teabevahetuse hõlbustamise eest. Vastavalt kehtiva veterinaarkorralduse seaduse </w:t>
      </w:r>
      <w:r w:rsidRPr="0049240A">
        <w:t>§ 2 lõike</w:t>
      </w:r>
      <w:r>
        <w:t>le</w:t>
      </w:r>
      <w:r w:rsidRPr="0049240A">
        <w:t xml:space="preserve"> 2</w:t>
      </w:r>
      <w:r w:rsidRPr="0049240A">
        <w:rPr>
          <w:vertAlign w:val="superscript"/>
        </w:rPr>
        <w:t>1</w:t>
      </w:r>
      <w:r>
        <w:t xml:space="preserve"> täidab nimetatud kohustust VTA</w:t>
      </w:r>
      <w:r w:rsidR="001E0E77">
        <w:t xml:space="preserve"> (alates 01.01.2021 </w:t>
      </w:r>
      <w:r w:rsidR="001E0E77" w:rsidRPr="001E0E77">
        <w:t>Põllumajandus- ja Toiduamet</w:t>
      </w:r>
      <w:r w:rsidR="001E0E77">
        <w:t>)</w:t>
      </w:r>
      <w:r>
        <w:t>.</w:t>
      </w:r>
    </w:p>
    <w:p w14:paraId="0D98B3F6" w14:textId="77777777" w:rsidR="000F7ADA" w:rsidRPr="00C416BE" w:rsidRDefault="000F7ADA" w:rsidP="0038252B">
      <w:pPr>
        <w:jc w:val="both"/>
      </w:pPr>
    </w:p>
    <w:p w14:paraId="365E058B" w14:textId="089C54B3" w:rsidR="0038252B" w:rsidRDefault="0038252B" w:rsidP="0038252B">
      <w:pPr>
        <w:jc w:val="both"/>
        <w:rPr>
          <w:lang w:eastAsia="et-EE"/>
        </w:rPr>
      </w:pPr>
      <w:r w:rsidRPr="00624400">
        <w:t xml:space="preserve">Eelnõu </w:t>
      </w:r>
      <w:r w:rsidRPr="00FE69A6">
        <w:t xml:space="preserve">§ </w:t>
      </w:r>
      <w:r w:rsidR="001E0E77" w:rsidRPr="00FE69A6">
        <w:t>1</w:t>
      </w:r>
      <w:r w:rsidR="00AA70B3" w:rsidRPr="00FE69A6">
        <w:t>0</w:t>
      </w:r>
      <w:r w:rsidR="003420B2" w:rsidRPr="001E0E77">
        <w:rPr>
          <w:b/>
        </w:rPr>
        <w:t xml:space="preserve"> </w:t>
      </w:r>
      <w:r w:rsidRPr="000F7ADA">
        <w:rPr>
          <w:b/>
        </w:rPr>
        <w:t>lõikes 2</w:t>
      </w:r>
      <w:r w:rsidRPr="00C416BE">
        <w:rPr>
          <w:b/>
        </w:rPr>
        <w:t xml:space="preserve"> </w:t>
      </w:r>
      <w:r w:rsidRPr="0049240A">
        <w:t xml:space="preserve">on täpsustatud järelevalvekoostööd. </w:t>
      </w:r>
      <w:r w:rsidR="003C00F4">
        <w:t xml:space="preserve">Lõike 2 </w:t>
      </w:r>
      <w:r>
        <w:t xml:space="preserve">kohaselt edastab muu korrakaitseorgan, haldusorgan või valitsusasutus </w:t>
      </w:r>
      <w:r>
        <w:rPr>
          <w:lang w:eastAsia="et-EE"/>
        </w:rPr>
        <w:t>(näiteks politsei, prokuratuur, Keskkonnainspektsioon, Keskkonnaamet, Maksu- ja Tolliamet)</w:t>
      </w:r>
      <w:r>
        <w:t xml:space="preserve">, kes on oma ülesandeid täites saanud teavet </w:t>
      </w:r>
      <w:r w:rsidRPr="00DE4208">
        <w:rPr>
          <w:lang w:eastAsia="et-EE"/>
        </w:rPr>
        <w:t>veterinaarnõuete</w:t>
      </w:r>
      <w:r>
        <w:rPr>
          <w:lang w:eastAsia="et-EE"/>
        </w:rPr>
        <w:t xml:space="preserve"> </w:t>
      </w:r>
      <w:r>
        <w:t xml:space="preserve">võimaliku rikkumise kohta, selle teabe viivitamata </w:t>
      </w:r>
      <w:r w:rsidR="00742C59">
        <w:t>Põllumajandus- ja Toiduamet</w:t>
      </w:r>
      <w:r>
        <w:t xml:space="preserve">ile. Nimetatud nõuete rikkumisena käsitatakse rikkumist, mis </w:t>
      </w:r>
      <w:r w:rsidRPr="00430FDA">
        <w:t xml:space="preserve">võib kujutada ohtu looma või inimese tervisele ja looma heaolule, ning rikkumist, mis on toime pandud tegelikest asjaoludest teadvalt ebaõige ettekujutuse loomise teel ehk pettuse või eksitava tegevuse </w:t>
      </w:r>
      <w:r w:rsidRPr="00430FDA">
        <w:lastRenderedPageBreak/>
        <w:t>teel.</w:t>
      </w:r>
      <w:r>
        <w:t xml:space="preserve"> </w:t>
      </w:r>
      <w:r>
        <w:rPr>
          <w:lang w:eastAsia="et-EE"/>
        </w:rPr>
        <w:t>Selleks, et koostöösse kaasatud õiguskaitseasutusi oleks võimalikult palju, on eelnõus kasutatud termineid „muu korrakaitseorgan, haldusorgan või valitsusasutus</w:t>
      </w:r>
      <w:r w:rsidRPr="00005A44">
        <w:rPr>
          <w:bCs/>
        </w:rPr>
        <w:t>”</w:t>
      </w:r>
      <w:r>
        <w:rPr>
          <w:lang w:eastAsia="et-EE"/>
        </w:rPr>
        <w:t xml:space="preserve">. Mõeldud on eelkõige teabevahetust korrakaitsemenetluses ehk riikliku järelevalve teostamiseks vajalikku teavet. Teavet võib edastada nii </w:t>
      </w:r>
      <w:r w:rsidRPr="00BC5E6D">
        <w:t>suulis</w:t>
      </w:r>
      <w:r>
        <w:t>elt, kirjalikult, kaasa arvatud e-post,</w:t>
      </w:r>
      <w:r w:rsidDel="003D38A8">
        <w:t xml:space="preserve"> </w:t>
      </w:r>
      <w:r>
        <w:t>kui ka</w:t>
      </w:r>
      <w:r w:rsidRPr="00BC5E6D">
        <w:t xml:space="preserve"> faksi teel</w:t>
      </w:r>
      <w:r>
        <w:t>.</w:t>
      </w:r>
      <w:r>
        <w:rPr>
          <w:lang w:eastAsia="et-EE"/>
        </w:rPr>
        <w:t xml:space="preserve"> Koostöö aitab pädeval asutusel saada teavet ja jagada seda teiste liikmesriikide pädevatele asutustele, avastada rikkumisi ja neid uurida ning võtta tõhusaid ja proportsionaalseid meetmeid, et reageerida EL-i toidutarneahela õigusaktide piiriülestele rikkumistele ka juhul, kui võimalik pettus või eksitav tegevus on piiriülene.</w:t>
      </w:r>
    </w:p>
    <w:p w14:paraId="10B49B3D" w14:textId="77777777" w:rsidR="001E0E77" w:rsidRDefault="001E0E77" w:rsidP="0038252B">
      <w:pPr>
        <w:jc w:val="both"/>
      </w:pPr>
    </w:p>
    <w:p w14:paraId="4AE65554" w14:textId="5147459D" w:rsidR="0038252B" w:rsidRDefault="0038252B" w:rsidP="0038252B">
      <w:pPr>
        <w:jc w:val="both"/>
      </w:pPr>
      <w:r>
        <w:t xml:space="preserve">Korrakaitseseaduse kohaselt teevad korrakaitseorganid koostööd, sealhulgas koguvad ja vahetavad omavahel riikliku järelevalve teostamiseks vajalikku teavet ning teevad ettepanekuid riikliku järelevalve otstarbekamaks teostamiseks. Koostöö tõhustamiseks </w:t>
      </w:r>
      <w:r w:rsidR="006E1F70">
        <w:t xml:space="preserve">on </w:t>
      </w:r>
      <w:r w:rsidR="003C00F4">
        <w:t xml:space="preserve">VTA </w:t>
      </w:r>
      <w:r w:rsidR="006E1F70">
        <w:t xml:space="preserve">sõlminud </w:t>
      </w:r>
      <w:r>
        <w:t xml:space="preserve">teiste korrakaitseorganitega koostööleppeid ja -lepinguid, mis muu hulgas käsitlevad vastastikku abistamist järelevalvetoimingute tegemisel, teabevahetust, sealhulgas võimalike õigusrikkumiste kohta, teise asutuse andmebaaside kasutamist, ühiste järelevalvetoimingute tegemist ja muud. </w:t>
      </w:r>
      <w:r w:rsidR="006E1F70">
        <w:t>VTA</w:t>
      </w:r>
      <w:r w:rsidR="006E1F70" w:rsidRPr="00DB5CCD">
        <w:t xml:space="preserve"> </w:t>
      </w:r>
      <w:r>
        <w:t>teeb</w:t>
      </w:r>
      <w:r w:rsidRPr="00DB5CCD">
        <w:t xml:space="preserve"> loomatervise valdkonnas koostöö</w:t>
      </w:r>
      <w:r>
        <w:t xml:space="preserve">d </w:t>
      </w:r>
      <w:r w:rsidRPr="00DB5CCD">
        <w:t>Keskkonnainspektsiooniga, Keskkonnaametiga, Politsei</w:t>
      </w:r>
      <w:r>
        <w:t>-</w:t>
      </w:r>
      <w:r w:rsidRPr="00DB5CCD">
        <w:t xml:space="preserve"> ja Piirivalveametiga</w:t>
      </w:r>
      <w:r>
        <w:t xml:space="preserve"> ning</w:t>
      </w:r>
      <w:r w:rsidRPr="00DB5CCD">
        <w:t xml:space="preserve"> Maksu- ja Tolliametiga. </w:t>
      </w:r>
      <w:r w:rsidRPr="00BC5E6D">
        <w:t>Koostöö tõhustamiseks on korrakaitseorgani</w:t>
      </w:r>
      <w:r>
        <w:t>d</w:t>
      </w:r>
      <w:r w:rsidRPr="00BC5E6D">
        <w:t xml:space="preserve"> sõlmi</w:t>
      </w:r>
      <w:r>
        <w:t>n</w:t>
      </w:r>
      <w:r w:rsidRPr="00BC5E6D">
        <w:t xml:space="preserve">ud koostööleppeid ja </w:t>
      </w:r>
      <w:r>
        <w:t>-</w:t>
      </w:r>
      <w:r w:rsidRPr="00BC5E6D">
        <w:t xml:space="preserve">lepinguid. </w:t>
      </w:r>
    </w:p>
    <w:p w14:paraId="73C1A682" w14:textId="77777777" w:rsidR="002C388F" w:rsidRPr="00BC5E6D" w:rsidRDefault="002C388F" w:rsidP="0038252B">
      <w:pPr>
        <w:jc w:val="both"/>
        <w:rPr>
          <w:lang w:eastAsia="et-EE"/>
        </w:rPr>
      </w:pPr>
    </w:p>
    <w:p w14:paraId="26C00350" w14:textId="09BB1FA9" w:rsidR="002C388F" w:rsidRDefault="002C388F" w:rsidP="002C388F">
      <w:pPr>
        <w:pStyle w:val="Heading2"/>
        <w:ind w:left="0"/>
        <w:jc w:val="both"/>
        <w:rPr>
          <w:rFonts w:ascii="Times New Roman" w:hAnsi="Times New Roman"/>
          <w:b w:val="0"/>
          <w:i w:val="0"/>
          <w:sz w:val="24"/>
          <w:szCs w:val="24"/>
        </w:rPr>
      </w:pPr>
      <w:r>
        <w:rPr>
          <w:rFonts w:ascii="Times New Roman" w:eastAsiaTheme="minorEastAsia" w:hAnsi="Times New Roman"/>
          <w:i w:val="0"/>
          <w:sz w:val="24"/>
          <w:szCs w:val="24"/>
        </w:rPr>
        <w:t>Eelnõu § 11.</w:t>
      </w:r>
      <w:r w:rsidRPr="00F37676">
        <w:rPr>
          <w:rFonts w:ascii="Times New Roman" w:hAnsi="Times New Roman"/>
          <w:b w:val="0"/>
          <w:i w:val="0"/>
          <w:sz w:val="24"/>
          <w:szCs w:val="24"/>
        </w:rPr>
        <w:t xml:space="preserve"> </w:t>
      </w:r>
      <w:r w:rsidRPr="005C5D4F">
        <w:rPr>
          <w:rFonts w:ascii="Times New Roman" w:hAnsi="Times New Roman"/>
          <w:i w:val="0"/>
          <w:sz w:val="24"/>
          <w:szCs w:val="24"/>
        </w:rPr>
        <w:t>Otsuse kättetoimetamine</w:t>
      </w:r>
    </w:p>
    <w:p w14:paraId="263393AB" w14:textId="31B9832A" w:rsidR="0063121F" w:rsidRPr="002C388F" w:rsidRDefault="002C388F" w:rsidP="00216B7A">
      <w:pPr>
        <w:jc w:val="both"/>
      </w:pPr>
      <w:r w:rsidRPr="00430192">
        <w:rPr>
          <w:rFonts w:eastAsiaTheme="minorEastAsia"/>
        </w:rPr>
        <w:t xml:space="preserve">Eelnõu </w:t>
      </w:r>
      <w:r w:rsidRPr="00FE69A6">
        <w:rPr>
          <w:rFonts w:eastAsiaTheme="minorEastAsia"/>
        </w:rPr>
        <w:t>§-s 11</w:t>
      </w:r>
      <w:r w:rsidRPr="00430192">
        <w:rPr>
          <w:b/>
        </w:rPr>
        <w:t xml:space="preserve"> </w:t>
      </w:r>
      <w:r w:rsidRPr="00F37676">
        <w:t>sätesta</w:t>
      </w:r>
      <w:r>
        <w:t>takse</w:t>
      </w:r>
      <w:r w:rsidRPr="00F37676">
        <w:t xml:space="preserve"> käesoleva seaduse alusel tehtud otsuse posti teel kättetoimetamise viisid. Kui otsus toimetatakse kätte posti teel, võib seda teha lihtkirjaga, tähtkirjaga või väljastusteatega tähtkirjaga.</w:t>
      </w:r>
    </w:p>
    <w:p w14:paraId="041A525F" w14:textId="77777777" w:rsidR="002C388F" w:rsidRPr="000F7ADA" w:rsidRDefault="002C388F" w:rsidP="00216B7A">
      <w:pPr>
        <w:jc w:val="both"/>
        <w:rPr>
          <w:highlight w:val="yellow"/>
        </w:rPr>
      </w:pPr>
    </w:p>
    <w:p w14:paraId="69B9E194" w14:textId="0BDA86BD" w:rsidR="00283A9D" w:rsidRDefault="00283A9D" w:rsidP="002B74E2">
      <w:pPr>
        <w:pStyle w:val="Heading1"/>
        <w:jc w:val="left"/>
        <w:rPr>
          <w:rFonts w:ascii="Times New Roman" w:hAnsi="Times New Roman"/>
          <w:sz w:val="24"/>
        </w:rPr>
      </w:pPr>
      <w:r w:rsidRPr="002B74E2">
        <w:rPr>
          <w:rFonts w:ascii="Times New Roman" w:hAnsi="Times New Roman"/>
          <w:sz w:val="24"/>
        </w:rPr>
        <w:t>2. peatükk. Veterinaararsti kutsetegevus</w:t>
      </w:r>
    </w:p>
    <w:p w14:paraId="5AE19F7E" w14:textId="78E34020" w:rsidR="0063121F" w:rsidRPr="00283A9D" w:rsidRDefault="00356D2A" w:rsidP="00283A9D">
      <w:pPr>
        <w:jc w:val="both"/>
      </w:pPr>
      <w:r w:rsidRPr="00283A9D">
        <w:t>Eelnõu 2. peatükis</w:t>
      </w:r>
      <w:r w:rsidRPr="00283A9D">
        <w:rPr>
          <w:sz w:val="22"/>
        </w:rPr>
        <w:t xml:space="preserve"> </w:t>
      </w:r>
      <w:r w:rsidRPr="00402CDA">
        <w:t>käsitletakse v</w:t>
      </w:r>
      <w:r w:rsidR="0063121F" w:rsidRPr="00402CDA">
        <w:t>eterinaararsti kutsetegevus</w:t>
      </w:r>
      <w:r w:rsidRPr="00402CDA">
        <w:t>e nõudeid</w:t>
      </w:r>
      <w:r w:rsidR="00E4181A" w:rsidRPr="00402CDA">
        <w:t>.</w:t>
      </w:r>
      <w:r w:rsidR="00283A9D">
        <w:t xml:space="preserve"> </w:t>
      </w:r>
      <w:r w:rsidR="003C00F4">
        <w:t>P</w:t>
      </w:r>
      <w:r w:rsidR="00CD4042" w:rsidRPr="00283A9D">
        <w:t xml:space="preserve">eatükk ei ole otseselt seotud määruse (EL) 2016/429 rakendamisega, </w:t>
      </w:r>
      <w:r w:rsidR="00837B8E" w:rsidRPr="00283A9D">
        <w:t xml:space="preserve">välja arvatud eelnõu </w:t>
      </w:r>
      <w:r w:rsidR="00AA70B3">
        <w:t>§</w:t>
      </w:r>
      <w:r w:rsidR="00877E8F">
        <w:t xml:space="preserve"> 20</w:t>
      </w:r>
      <w:r w:rsidR="00322325">
        <w:t xml:space="preserve"> lõige 1</w:t>
      </w:r>
      <w:r w:rsidR="00837B8E" w:rsidRPr="00283A9D">
        <w:t xml:space="preserve">, </w:t>
      </w:r>
      <w:r w:rsidR="003C00F4">
        <w:t>milles</w:t>
      </w:r>
      <w:r w:rsidR="003C00F4" w:rsidRPr="00283A9D">
        <w:t xml:space="preserve"> </w:t>
      </w:r>
      <w:r w:rsidR="00837B8E" w:rsidRPr="00283A9D">
        <w:t xml:space="preserve">sätestatakse veterinaararsti kohustused. Enamasti on selles peatükis kehtivad veterinaarkorralduse seaduse sätted, mida on vajadusel ajakohastatud. </w:t>
      </w:r>
    </w:p>
    <w:p w14:paraId="6876529D" w14:textId="77777777" w:rsidR="002479BD" w:rsidRDefault="002479BD" w:rsidP="002479BD">
      <w:pPr>
        <w:adjustRightInd w:val="0"/>
        <w:jc w:val="both"/>
        <w:rPr>
          <w:color w:val="000000"/>
          <w:lang w:eastAsia="et-EE"/>
        </w:rPr>
      </w:pPr>
    </w:p>
    <w:p w14:paraId="72B4314A" w14:textId="36301426" w:rsidR="00283A9D" w:rsidRPr="002B74E2" w:rsidRDefault="00283A9D" w:rsidP="002B74E2">
      <w:pPr>
        <w:pStyle w:val="Heading2"/>
        <w:ind w:left="0"/>
        <w:jc w:val="left"/>
        <w:rPr>
          <w:rFonts w:ascii="Times New Roman" w:hAnsi="Times New Roman"/>
          <w:i w:val="0"/>
          <w:sz w:val="24"/>
        </w:rPr>
      </w:pPr>
      <w:r w:rsidRPr="002B74E2">
        <w:rPr>
          <w:rFonts w:ascii="Times New Roman" w:hAnsi="Times New Roman"/>
          <w:i w:val="0"/>
          <w:sz w:val="24"/>
        </w:rPr>
        <w:t xml:space="preserve">Eelnõu § </w:t>
      </w:r>
      <w:r w:rsidR="00877E8F">
        <w:rPr>
          <w:rFonts w:ascii="Times New Roman" w:hAnsi="Times New Roman"/>
          <w:i w:val="0"/>
          <w:sz w:val="24"/>
        </w:rPr>
        <w:t>12</w:t>
      </w:r>
      <w:r w:rsidRPr="002B74E2">
        <w:rPr>
          <w:rFonts w:ascii="Times New Roman" w:hAnsi="Times New Roman"/>
          <w:i w:val="0"/>
          <w:sz w:val="24"/>
        </w:rPr>
        <w:t>. Veterinaararsti kvalifikatsioon</w:t>
      </w:r>
    </w:p>
    <w:p w14:paraId="2A03D0BA" w14:textId="7AC82D48" w:rsidR="00A02851" w:rsidRDefault="00A02851" w:rsidP="00283A9D">
      <w:pPr>
        <w:jc w:val="both"/>
      </w:pPr>
      <w:r>
        <w:t>Veterinaararsti kutsetegevuse loa andmise eelduseks on loomaarstiõppe diplom. Loomaarstiõpe on bakalaureuse- ja magistriõppe integreeritud õppekaval põhinev õpe nominaalkestusega kuus aastat, mida Eestis õpetatakse vaid Eesti Maaülikoolis</w:t>
      </w:r>
      <w:r w:rsidR="00624400">
        <w:t xml:space="preserve"> (edaspidi </w:t>
      </w:r>
      <w:r w:rsidR="00624400" w:rsidRPr="00624400">
        <w:rPr>
          <w:i/>
        </w:rPr>
        <w:t>EMÜ</w:t>
      </w:r>
      <w:r w:rsidR="00624400">
        <w:t>)</w:t>
      </w:r>
      <w:r>
        <w:t>. Loomaarstiõppe raamnõuded on kehtestatud Vabariigi Valitsuse 25. oktoobri 2004. a määrusega nr 312 „Arstiõppe, loomaarstiõppe, proviisoriõppe, hambaarstiõppe, ämmaemandaõppe, õeõppe, arhitektiõppe ja ehitusinseneriõppe raamnõuded”. Sarnane tavapärasest erinev õppekorraldus on ka arstidel, proviisoritel, hambaarstidel, arhitektidel ja ehitusinseneridel. Mujal kui Eestis omandatud veterinaararsti kvalifikatsiooni tunnusta</w:t>
      </w:r>
      <w:r w:rsidR="006879E6">
        <w:t>takse</w:t>
      </w:r>
      <w:r>
        <w:t xml:space="preserve"> </w:t>
      </w:r>
      <w:r w:rsidR="008028D1">
        <w:t xml:space="preserve">välisriigi kutsekvalifikatsiooni tunnustamise </w:t>
      </w:r>
      <w:r w:rsidR="008028D1" w:rsidRPr="00BC1045">
        <w:t>seaduse</w:t>
      </w:r>
      <w:r w:rsidR="00257681">
        <w:rPr>
          <w:rStyle w:val="FootnoteReference"/>
        </w:rPr>
        <w:footnoteReference w:id="21"/>
      </w:r>
      <w:r w:rsidR="008028D1" w:rsidRPr="00BC1045">
        <w:rPr>
          <w:bCs/>
        </w:rPr>
        <w:t xml:space="preserve"> (edaspidi </w:t>
      </w:r>
      <w:r w:rsidR="008028D1" w:rsidRPr="00BC1045">
        <w:rPr>
          <w:bCs/>
          <w:i/>
        </w:rPr>
        <w:t>VKTS</w:t>
      </w:r>
      <w:r w:rsidR="008028D1" w:rsidRPr="00BC1045">
        <w:rPr>
          <w:bCs/>
        </w:rPr>
        <w:t>)</w:t>
      </w:r>
      <w:r>
        <w:t xml:space="preserve"> ja käesoleva seaduse kohaselt.</w:t>
      </w:r>
    </w:p>
    <w:p w14:paraId="6F6B267D" w14:textId="77777777" w:rsidR="00A02851" w:rsidRDefault="00A02851" w:rsidP="00A02851"/>
    <w:p w14:paraId="56D6C384" w14:textId="5499F77E" w:rsidR="00C46C42" w:rsidRDefault="00C46C42" w:rsidP="00FA63CE">
      <w:pPr>
        <w:jc w:val="both"/>
      </w:pPr>
      <w:r w:rsidRPr="00B35CB7">
        <w:t xml:space="preserve">Eelnõu </w:t>
      </w:r>
      <w:r w:rsidRPr="00FE69A6">
        <w:t xml:space="preserve">§ </w:t>
      </w:r>
      <w:r w:rsidR="00877E8F" w:rsidRPr="00FE69A6">
        <w:t>12</w:t>
      </w:r>
      <w:r w:rsidR="00877E8F" w:rsidRPr="005A3E33">
        <w:rPr>
          <w:b/>
        </w:rPr>
        <w:t xml:space="preserve"> </w:t>
      </w:r>
      <w:r w:rsidRPr="00E84353">
        <w:rPr>
          <w:b/>
        </w:rPr>
        <w:t>lõikes 1</w:t>
      </w:r>
      <w:r w:rsidRPr="00E84353">
        <w:t xml:space="preserve"> sätestatakse v</w:t>
      </w:r>
      <w:r w:rsidR="0063121F" w:rsidRPr="00E84353">
        <w:t>eterinaararsti kvalifikatsioon</w:t>
      </w:r>
      <w:r w:rsidRPr="00E84353">
        <w:t>i omandamise viisid</w:t>
      </w:r>
      <w:r w:rsidR="00AA70B3">
        <w:t>, mis on veterinaarseaduse kohaselt sobivad</w:t>
      </w:r>
      <w:r w:rsidRPr="00E84353">
        <w:t xml:space="preserve">. </w:t>
      </w:r>
      <w:r>
        <w:t>Veterinaararst omanda</w:t>
      </w:r>
      <w:r w:rsidR="00AA70B3">
        <w:t>b</w:t>
      </w:r>
      <w:r>
        <w:t xml:space="preserve"> </w:t>
      </w:r>
      <w:r w:rsidR="0063121F">
        <w:t>kvalifikatsioon</w:t>
      </w:r>
      <w:r w:rsidR="00AA70B3">
        <w:t>i</w:t>
      </w:r>
      <w:r w:rsidR="0063121F">
        <w:t xml:space="preserve">, </w:t>
      </w:r>
      <w:r w:rsidR="006F364C">
        <w:t xml:space="preserve">kui </w:t>
      </w:r>
      <w:r w:rsidR="006879E6">
        <w:t xml:space="preserve">ta on läbinud </w:t>
      </w:r>
      <w:r w:rsidR="0063121F">
        <w:t>loomaarstiõppe õppekava</w:t>
      </w:r>
      <w:r w:rsidR="006F364C">
        <w:t xml:space="preserve"> </w:t>
      </w:r>
      <w:r w:rsidR="0063121F">
        <w:t xml:space="preserve">kas Eesti ülikoolis või </w:t>
      </w:r>
      <w:r w:rsidR="00877E8F">
        <w:t xml:space="preserve">mõne </w:t>
      </w:r>
      <w:r w:rsidR="0063121F">
        <w:t xml:space="preserve">muu välisriigi </w:t>
      </w:r>
      <w:r w:rsidR="00AA70B3">
        <w:t>asjaomases</w:t>
      </w:r>
      <w:r w:rsidR="0063121F">
        <w:t xml:space="preserve"> õppeasutuses. </w:t>
      </w:r>
      <w:r w:rsidR="00E84353" w:rsidRPr="004A0176">
        <w:t>Sät</w:t>
      </w:r>
      <w:r w:rsidR="004A0176" w:rsidRPr="004A0176">
        <w:t>t</w:t>
      </w:r>
      <w:r w:rsidR="00E84353" w:rsidRPr="004A0176">
        <w:t xml:space="preserve">e </w:t>
      </w:r>
      <w:r w:rsidR="004A0176" w:rsidRPr="004A0176">
        <w:t xml:space="preserve">eesmärgiks </w:t>
      </w:r>
      <w:r w:rsidR="00E84353" w:rsidRPr="004A0176">
        <w:t xml:space="preserve">on </w:t>
      </w:r>
      <w:r w:rsidR="004A0176" w:rsidRPr="004A0176">
        <w:t xml:space="preserve">tagada </w:t>
      </w:r>
      <w:r w:rsidR="00E84353" w:rsidRPr="004A0176">
        <w:t>suurem õigusselgus.</w:t>
      </w:r>
    </w:p>
    <w:p w14:paraId="5E0105F1" w14:textId="77777777" w:rsidR="0032081F" w:rsidRDefault="0032081F" w:rsidP="00FA63CE">
      <w:pPr>
        <w:jc w:val="both"/>
      </w:pPr>
    </w:p>
    <w:p w14:paraId="03971469" w14:textId="5FEA70D2" w:rsidR="0003686B" w:rsidRDefault="0003686B" w:rsidP="00FA63CE">
      <w:pPr>
        <w:jc w:val="both"/>
      </w:pPr>
      <w:r w:rsidRPr="00B35CB7">
        <w:t xml:space="preserve">Eelnõu </w:t>
      </w:r>
      <w:r w:rsidRPr="00FE69A6">
        <w:t xml:space="preserve">§ </w:t>
      </w:r>
      <w:r w:rsidR="00877E8F" w:rsidRPr="00FE69A6">
        <w:t>12</w:t>
      </w:r>
      <w:r w:rsidR="00877E8F" w:rsidRPr="00E84353">
        <w:rPr>
          <w:b/>
        </w:rPr>
        <w:t xml:space="preserve"> </w:t>
      </w:r>
      <w:r w:rsidRPr="00E84353">
        <w:rPr>
          <w:b/>
        </w:rPr>
        <w:t>lõigetes 2</w:t>
      </w:r>
      <w:r w:rsidRPr="00E86C8D">
        <w:t xml:space="preserve"> ja </w:t>
      </w:r>
      <w:r w:rsidRPr="00E84353">
        <w:rPr>
          <w:b/>
        </w:rPr>
        <w:t>3</w:t>
      </w:r>
      <w:r w:rsidRPr="00E4181A">
        <w:t xml:space="preserve"> sätestatakse </w:t>
      </w:r>
      <w:r w:rsidR="00624400">
        <w:t xml:space="preserve">EMÜ </w:t>
      </w:r>
      <w:r w:rsidRPr="00E4181A">
        <w:t xml:space="preserve">kliinilise õppega seotud tegevuskulude katmise kord. </w:t>
      </w:r>
      <w:r>
        <w:t xml:space="preserve">Eelnõu kohaselt </w:t>
      </w:r>
      <w:r w:rsidR="006879E6">
        <w:t xml:space="preserve">lisarahastatakse </w:t>
      </w:r>
      <w:r w:rsidR="0063121F">
        <w:t>E</w:t>
      </w:r>
      <w:r w:rsidR="00624400">
        <w:t xml:space="preserve">MÜ </w:t>
      </w:r>
      <w:r w:rsidR="0063121F">
        <w:t>loomaarstiõppe kliinilise õppe korraldamisega seotud tegevuskulu</w:t>
      </w:r>
      <w:r w:rsidR="006879E6">
        <w:t>de katmist</w:t>
      </w:r>
      <w:r w:rsidR="0063121F">
        <w:t xml:space="preserve"> riigieelarvest Maaeluministeeriumi eelarve kaudu. Loomaarstiõppe kliinilise õppe lisa</w:t>
      </w:r>
      <w:r w:rsidR="00AA70B3">
        <w:t>rahastamisel</w:t>
      </w:r>
      <w:r w:rsidR="0063121F">
        <w:t xml:space="preserve"> lähtub Maaeluministeerium ülikooli ettepanekutest ja loomaarstiõppe kliiniliseks õppeks riigieelarves ettenähtud vahenditest. Maaeluministeerium </w:t>
      </w:r>
      <w:r w:rsidR="0063121F">
        <w:lastRenderedPageBreak/>
        <w:t>sõlmib E</w:t>
      </w:r>
      <w:r w:rsidR="00624400">
        <w:t xml:space="preserve">MÜ-ga </w:t>
      </w:r>
      <w:r w:rsidR="0063121F">
        <w:t>loomaarstiõppe kliinilise õppe korraldamisega seotud tegevuskulude lisa</w:t>
      </w:r>
      <w:r w:rsidR="006879E6">
        <w:t>rahastamiseks</w:t>
      </w:r>
      <w:r w:rsidR="0063121F">
        <w:t xml:space="preserve"> halduslepingu.</w:t>
      </w:r>
      <w:r w:rsidR="00B35CB7">
        <w:t xml:space="preserve"> </w:t>
      </w:r>
      <w:r>
        <w:t>Kehtivas õiguses on need sätted on veterinaarkorralduse seaduse § 1 lõigetes 3</w:t>
      </w:r>
      <w:r>
        <w:rPr>
          <w:vertAlign w:val="superscript"/>
        </w:rPr>
        <w:t>3</w:t>
      </w:r>
      <w:r w:rsidR="00B949D6">
        <w:rPr>
          <w:vertAlign w:val="superscript"/>
        </w:rPr>
        <w:t xml:space="preserve"> </w:t>
      </w:r>
      <w:r>
        <w:t>ja 3</w:t>
      </w:r>
      <w:r>
        <w:rPr>
          <w:vertAlign w:val="superscript"/>
        </w:rPr>
        <w:t>4</w:t>
      </w:r>
      <w:r w:rsidR="00AF2679">
        <w:t>.</w:t>
      </w:r>
      <w:r>
        <w:t xml:space="preserve"> </w:t>
      </w:r>
    </w:p>
    <w:p w14:paraId="439EFE24" w14:textId="77777777" w:rsidR="00B35CB7" w:rsidRDefault="00B35CB7" w:rsidP="00FA63CE">
      <w:pPr>
        <w:jc w:val="both"/>
      </w:pPr>
    </w:p>
    <w:p w14:paraId="44BB729C" w14:textId="34DD3947" w:rsidR="00DA4DDD" w:rsidRDefault="00DA4DDD" w:rsidP="00DA4DDD">
      <w:pPr>
        <w:jc w:val="both"/>
        <w:rPr>
          <w:bCs/>
        </w:rPr>
      </w:pPr>
      <w:r>
        <w:rPr>
          <w:bCs/>
        </w:rPr>
        <w:t xml:space="preserve">Loomaarstiõppe kliinilise õppe </w:t>
      </w:r>
      <w:r w:rsidRPr="005C7AF7">
        <w:rPr>
          <w:bCs/>
        </w:rPr>
        <w:t>korraldamine on oma olemuselt haldusülesande täitmine.</w:t>
      </w:r>
      <w:r>
        <w:rPr>
          <w:bCs/>
        </w:rPr>
        <w:t xml:space="preserve"> Teadaolevalt tuleb</w:t>
      </w:r>
      <w:r w:rsidRPr="005C7AF7">
        <w:rPr>
          <w:bCs/>
        </w:rPr>
        <w:t xml:space="preserve"> halduskoostöö seadus</w:t>
      </w:r>
      <w:r>
        <w:rPr>
          <w:bCs/>
        </w:rPr>
        <w:t xml:space="preserve">e </w:t>
      </w:r>
      <w:r w:rsidRPr="005C7AF7">
        <w:rPr>
          <w:bCs/>
        </w:rPr>
        <w:t xml:space="preserve">§ 13 lõike 1 </w:t>
      </w:r>
      <w:r>
        <w:rPr>
          <w:bCs/>
        </w:rPr>
        <w:t xml:space="preserve">kohaselt </w:t>
      </w:r>
      <w:r w:rsidRPr="005C7AF7">
        <w:rPr>
          <w:bCs/>
        </w:rPr>
        <w:t>juhindu</w:t>
      </w:r>
      <w:r>
        <w:rPr>
          <w:bCs/>
        </w:rPr>
        <w:t>da</w:t>
      </w:r>
      <w:r w:rsidRPr="005C7AF7">
        <w:rPr>
          <w:bCs/>
        </w:rPr>
        <w:t xml:space="preserve"> isikuga haldusülesande täitmiseks volitamise halduslepingu sõlmimisel riigihangete seaduses teenuste hankelepingu sõlmimise tingimustest ja hankemenetluse korrast</w:t>
      </w:r>
      <w:r>
        <w:rPr>
          <w:bCs/>
        </w:rPr>
        <w:t>. Juhime tähelepanu, et eelnõus kavandatud halduslepingu sõlmimise suhtes ei tule kohaldada ei halduskoostöö seadust ega riigihangete seadust</w:t>
      </w:r>
      <w:r w:rsidR="007D7680">
        <w:rPr>
          <w:bCs/>
        </w:rPr>
        <w:t>, sest</w:t>
      </w:r>
      <w:r>
        <w:rPr>
          <w:bCs/>
        </w:rPr>
        <w:t xml:space="preserve"> tegemist</w:t>
      </w:r>
      <w:r w:rsidR="00210242">
        <w:rPr>
          <w:bCs/>
        </w:rPr>
        <w:t xml:space="preserve"> on</w:t>
      </w:r>
      <w:r>
        <w:rPr>
          <w:bCs/>
        </w:rPr>
        <w:t xml:space="preserve"> olukorraga, kus seaduse</w:t>
      </w:r>
      <w:r w:rsidR="007D7680">
        <w:rPr>
          <w:bCs/>
        </w:rPr>
        <w:t>s</w:t>
      </w:r>
      <w:r>
        <w:rPr>
          <w:bCs/>
        </w:rPr>
        <w:t xml:space="preserve"> sätestatakse üheselt, kellega tuleb haldusleping sõlmida ehk haldusorganil puudub kaalutlusõigus. Maaeluministeerium peab sõlmima halduslepingu E</w:t>
      </w:r>
      <w:r w:rsidR="00624400">
        <w:rPr>
          <w:bCs/>
        </w:rPr>
        <w:t>MÜ-ga</w:t>
      </w:r>
      <w:r>
        <w:rPr>
          <w:bCs/>
        </w:rPr>
        <w:t>. Halduskoostöö seaduse § 1 lõike 2 kohaselt ei tule halduskoostöö seadust kohaldada, kui haldusülesande täitmiseks volitamise otsustamisel puudub haldusorganil kaalutlusõigus. Siia alla kuuluvad ka juhtumid, kui seadusest tule</w:t>
      </w:r>
      <w:r>
        <w:rPr>
          <w:color w:val="000000"/>
          <w:lang w:eastAsia="et-EE"/>
        </w:rPr>
        <w:t xml:space="preserve">neb üheselt haldusorgani kohustus (puudub kaalutlusõigus) </w:t>
      </w:r>
      <w:r w:rsidR="007D7680">
        <w:rPr>
          <w:color w:val="000000"/>
          <w:lang w:eastAsia="et-EE"/>
        </w:rPr>
        <w:t xml:space="preserve">anda </w:t>
      </w:r>
      <w:r>
        <w:rPr>
          <w:color w:val="000000"/>
          <w:lang w:eastAsia="et-EE"/>
        </w:rPr>
        <w:t xml:space="preserve">ülesanne </w:t>
      </w:r>
      <w:r w:rsidR="007D7680">
        <w:rPr>
          <w:color w:val="000000"/>
          <w:lang w:eastAsia="et-EE"/>
        </w:rPr>
        <w:t xml:space="preserve">üle </w:t>
      </w:r>
      <w:r>
        <w:rPr>
          <w:color w:val="000000"/>
          <w:lang w:eastAsia="et-EE"/>
        </w:rPr>
        <w:t xml:space="preserve">konkreetsele nimeliselt sätestatud isikule. Sellistel juhtudel halduskoostöö seaduses sätestatud tingimusi ja korda järgida ei tule. </w:t>
      </w:r>
    </w:p>
    <w:p w14:paraId="6628923A" w14:textId="77777777" w:rsidR="00DA4DDD" w:rsidRPr="000B292F" w:rsidRDefault="00DA4DDD" w:rsidP="00DA4DDD">
      <w:pPr>
        <w:jc w:val="both"/>
        <w:rPr>
          <w:bCs/>
        </w:rPr>
      </w:pPr>
    </w:p>
    <w:p w14:paraId="3D7EA6D1" w14:textId="04DC92DD" w:rsidR="00DA4DDD" w:rsidRPr="000B292F" w:rsidRDefault="004A0176" w:rsidP="0000195C">
      <w:pPr>
        <w:pStyle w:val="Default"/>
        <w:jc w:val="both"/>
        <w:rPr>
          <w:rFonts w:ascii="Times New Roman" w:hAnsi="Times New Roman" w:cs="Times New Roman"/>
          <w:bCs/>
          <w:color w:val="auto"/>
        </w:rPr>
      </w:pPr>
      <w:r w:rsidRPr="004A0176">
        <w:rPr>
          <w:rFonts w:ascii="Times New Roman" w:hAnsi="Times New Roman" w:cs="Times New Roman"/>
          <w:bCs/>
          <w:color w:val="auto"/>
        </w:rPr>
        <w:t>Riigiülesannete täitmiseks on EMÜ-ga sõlmitud</w:t>
      </w:r>
      <w:r>
        <w:rPr>
          <w:rFonts w:ascii="Times New Roman" w:hAnsi="Times New Roman" w:cs="Times New Roman"/>
          <w:bCs/>
          <w:color w:val="auto"/>
        </w:rPr>
        <w:t xml:space="preserve"> </w:t>
      </w:r>
      <w:r w:rsidR="00DA4DDD" w:rsidRPr="004A0176">
        <w:rPr>
          <w:rFonts w:ascii="Times New Roman" w:hAnsi="Times New Roman" w:cs="Times New Roman"/>
          <w:bCs/>
          <w:color w:val="auto"/>
        </w:rPr>
        <w:t>haldusleping</w:t>
      </w:r>
      <w:r w:rsidR="00DA4DDD" w:rsidRPr="000B292F">
        <w:rPr>
          <w:rFonts w:ascii="Times New Roman" w:hAnsi="Times New Roman" w:cs="Times New Roman"/>
          <w:bCs/>
          <w:color w:val="auto"/>
        </w:rPr>
        <w:t xml:space="preserve">. </w:t>
      </w:r>
      <w:r w:rsidR="00924FFB" w:rsidRPr="000B292F">
        <w:rPr>
          <w:rFonts w:ascii="Times New Roman" w:hAnsi="Times New Roman" w:cs="Times New Roman"/>
          <w:bCs/>
          <w:color w:val="auto"/>
        </w:rPr>
        <w:t>R</w:t>
      </w:r>
      <w:r w:rsidR="00DA4DDD" w:rsidRPr="000B292F">
        <w:rPr>
          <w:rFonts w:ascii="Times New Roman" w:hAnsi="Times New Roman" w:cs="Times New Roman"/>
          <w:bCs/>
          <w:color w:val="auto"/>
        </w:rPr>
        <w:t xml:space="preserve">ahvusvaheliselt tunnustatud loomaarstiõppe õppekava säilimine Eestis tagab lõpetajate rahvusvahelisel tasemel tunnustatud </w:t>
      </w:r>
      <w:r w:rsidR="007D7680">
        <w:rPr>
          <w:rFonts w:ascii="Times New Roman" w:hAnsi="Times New Roman" w:cs="Times New Roman"/>
          <w:bCs/>
          <w:color w:val="auto"/>
        </w:rPr>
        <w:t>pädevuse</w:t>
      </w:r>
      <w:r w:rsidR="007D7680" w:rsidRPr="000B292F">
        <w:rPr>
          <w:rFonts w:ascii="Times New Roman" w:hAnsi="Times New Roman" w:cs="Times New Roman"/>
          <w:bCs/>
          <w:color w:val="auto"/>
        </w:rPr>
        <w:t xml:space="preserve"> </w:t>
      </w:r>
      <w:r w:rsidR="00DA4DDD" w:rsidRPr="000B292F">
        <w:rPr>
          <w:rFonts w:ascii="Times New Roman" w:hAnsi="Times New Roman" w:cs="Times New Roman"/>
          <w:bCs/>
          <w:color w:val="auto"/>
        </w:rPr>
        <w:t>ning toetab teadusuuringuid veterinaar- ja humaanmeditsiinis, sealhulgas interdistsiplinaarseid biomeditsiinilisi uuringuid. See võimaldab riigile ja ühiskonnale olulise hüve – veterinaarteenuse – parema kättesaadavuse. Veterinaarteenuse olemasoluga tagab riik loomade tervise ja heaolu kaitse, toiduohutuse ning inimese tervise kaitse loomadelt inimesele üle kanduvate haiguste eest.</w:t>
      </w:r>
      <w:r w:rsidR="001C7D80" w:rsidRPr="000B292F">
        <w:rPr>
          <w:rFonts w:ascii="Times New Roman" w:hAnsi="Times New Roman" w:cs="Times New Roman"/>
          <w:bCs/>
          <w:color w:val="auto"/>
        </w:rPr>
        <w:t xml:space="preserve"> Ka määruse (EL) 2016/429 artikli 13 kohaselt on riigi ülesanne tagada, et kõigi taudiennetuse ja tõrjega seotud toimingute tegemiseks oleks piisavalt veterinaararste, kellel on asjakohane ettevalmistus. </w:t>
      </w:r>
      <w:r w:rsidR="0000195C" w:rsidRPr="000B292F">
        <w:rPr>
          <w:rFonts w:ascii="Times New Roman" w:hAnsi="Times New Roman" w:cs="Times New Roman"/>
          <w:bCs/>
          <w:color w:val="auto"/>
        </w:rPr>
        <w:t>2020</w:t>
      </w:r>
      <w:r w:rsidR="00AA70B3">
        <w:rPr>
          <w:rFonts w:ascii="Times New Roman" w:hAnsi="Times New Roman" w:cs="Times New Roman"/>
          <w:bCs/>
          <w:color w:val="auto"/>
        </w:rPr>
        <w:t>.</w:t>
      </w:r>
      <w:r w:rsidR="0000195C" w:rsidRPr="000B292F">
        <w:rPr>
          <w:rFonts w:ascii="Times New Roman" w:hAnsi="Times New Roman" w:cs="Times New Roman"/>
          <w:bCs/>
          <w:color w:val="auto"/>
        </w:rPr>
        <w:t xml:space="preserve"> aastal on toetuse suurus 351 129 </w:t>
      </w:r>
      <w:r w:rsidR="006B1381" w:rsidRPr="000B292F">
        <w:rPr>
          <w:rFonts w:ascii="Times New Roman" w:hAnsi="Times New Roman" w:cs="Times New Roman"/>
          <w:bCs/>
          <w:color w:val="auto"/>
        </w:rPr>
        <w:t>eurot</w:t>
      </w:r>
      <w:r w:rsidR="0000195C" w:rsidRPr="000B292F">
        <w:rPr>
          <w:rFonts w:ascii="Times New Roman" w:hAnsi="Times New Roman" w:cs="Times New Roman"/>
          <w:bCs/>
          <w:color w:val="auto"/>
        </w:rPr>
        <w:t>.</w:t>
      </w:r>
    </w:p>
    <w:p w14:paraId="7B4B789B" w14:textId="77777777" w:rsidR="007E7E97" w:rsidRPr="000B292F" w:rsidRDefault="007E7E97" w:rsidP="00DA4DDD">
      <w:pPr>
        <w:jc w:val="both"/>
        <w:rPr>
          <w:bCs/>
        </w:rPr>
      </w:pPr>
    </w:p>
    <w:p w14:paraId="64849E37" w14:textId="14B368AF" w:rsidR="007E7E97" w:rsidRDefault="007E7E97" w:rsidP="007E7E97">
      <w:pPr>
        <w:jc w:val="both"/>
        <w:rPr>
          <w:color w:val="000000"/>
        </w:rPr>
      </w:pPr>
      <w:r>
        <w:rPr>
          <w:color w:val="000000"/>
        </w:rPr>
        <w:t>Eelnõu termin „loomaarstiõpe</w:t>
      </w:r>
      <w:r>
        <w:rPr>
          <w:kern w:val="2"/>
          <w:lang w:eastAsia="et-EE"/>
        </w:rPr>
        <w:t>”</w:t>
      </w:r>
      <w:r>
        <w:rPr>
          <w:color w:val="000000"/>
        </w:rPr>
        <w:t xml:space="preserve"> on kasutusel ülikooliseaduses ja sellega seotud määrustes. EMÜ pakub loomaarstiõpet „veterinaarmeditsiini eriala</w:t>
      </w:r>
      <w:r>
        <w:rPr>
          <w:kern w:val="2"/>
          <w:lang w:eastAsia="et-EE"/>
        </w:rPr>
        <w:t>”</w:t>
      </w:r>
      <w:r>
        <w:rPr>
          <w:color w:val="000000"/>
        </w:rPr>
        <w:t xml:space="preserve"> termini all. </w:t>
      </w:r>
      <w:r w:rsidR="007D7680">
        <w:rPr>
          <w:color w:val="000000"/>
        </w:rPr>
        <w:t>E</w:t>
      </w:r>
      <w:r w:rsidR="00A02851">
        <w:rPr>
          <w:color w:val="000000"/>
        </w:rPr>
        <w:t>elnõus nagu ka kehtivas veterinaarkorralduse seaduses</w:t>
      </w:r>
      <w:r>
        <w:rPr>
          <w:color w:val="000000"/>
        </w:rPr>
        <w:t xml:space="preserve"> on kasutusel termin „veterinaararsti kvalifikatsioon</w:t>
      </w:r>
      <w:r>
        <w:rPr>
          <w:kern w:val="2"/>
          <w:lang w:eastAsia="et-EE"/>
        </w:rPr>
        <w:t>”</w:t>
      </w:r>
      <w:r>
        <w:rPr>
          <w:color w:val="000000"/>
        </w:rPr>
        <w:t>. Isik omandab veterinaararsti kvalifikatsiooni pärast loomaarstiõppe õppekava läbimist</w:t>
      </w:r>
      <w:r w:rsidR="00166983">
        <w:rPr>
          <w:color w:val="000000"/>
        </w:rPr>
        <w:t>, saades</w:t>
      </w:r>
      <w:r>
        <w:rPr>
          <w:color w:val="000000"/>
        </w:rPr>
        <w:t xml:space="preserve"> veterinaarmeditsiini eriala diplomi.</w:t>
      </w:r>
    </w:p>
    <w:p w14:paraId="7CA1D851" w14:textId="35671AF1" w:rsidR="00DA4DDD" w:rsidRDefault="00DA4DDD" w:rsidP="00DA4DDD">
      <w:pPr>
        <w:jc w:val="both"/>
      </w:pPr>
    </w:p>
    <w:p w14:paraId="4F8157EE" w14:textId="7334014A" w:rsidR="00B009E0" w:rsidRDefault="00B009E0" w:rsidP="00B72D09">
      <w:pPr>
        <w:pStyle w:val="Heading2"/>
        <w:ind w:left="0"/>
        <w:jc w:val="both"/>
        <w:rPr>
          <w:rFonts w:ascii="Times New Roman" w:hAnsi="Times New Roman"/>
          <w:i w:val="0"/>
          <w:sz w:val="24"/>
          <w:szCs w:val="24"/>
        </w:rPr>
      </w:pPr>
      <w:r w:rsidRPr="00B72D09">
        <w:rPr>
          <w:rFonts w:ascii="Times New Roman" w:hAnsi="Times New Roman"/>
          <w:i w:val="0"/>
          <w:sz w:val="24"/>
          <w:szCs w:val="24"/>
        </w:rPr>
        <w:t xml:space="preserve">Eelnõu § </w:t>
      </w:r>
      <w:r w:rsidR="00210242">
        <w:rPr>
          <w:rFonts w:ascii="Times New Roman" w:hAnsi="Times New Roman"/>
          <w:i w:val="0"/>
          <w:sz w:val="24"/>
          <w:szCs w:val="24"/>
        </w:rPr>
        <w:t>13</w:t>
      </w:r>
      <w:r w:rsidRPr="00B72D09">
        <w:rPr>
          <w:rFonts w:ascii="Times New Roman" w:hAnsi="Times New Roman"/>
          <w:i w:val="0"/>
          <w:sz w:val="24"/>
          <w:szCs w:val="24"/>
        </w:rPr>
        <w:t>. Kutsetegevuse luba</w:t>
      </w:r>
    </w:p>
    <w:p w14:paraId="2AB2F4A2" w14:textId="4DA06163" w:rsidR="0020044C" w:rsidRDefault="0020044C" w:rsidP="0020044C">
      <w:pPr>
        <w:jc w:val="both"/>
        <w:rPr>
          <w:bCs/>
        </w:rPr>
      </w:pPr>
      <w:r>
        <w:rPr>
          <w:color w:val="000000"/>
          <w:lang w:eastAsia="et-EE"/>
        </w:rPr>
        <w:t>Igal füüsilisel isikul, kes tegeleb loomahaiguste ravi ning haiguste ennetamise ja diagnoosimise</w:t>
      </w:r>
      <w:r w:rsidR="00AA70B3">
        <w:rPr>
          <w:color w:val="000000"/>
          <w:lang w:eastAsia="et-EE"/>
        </w:rPr>
        <w:t>ga</w:t>
      </w:r>
      <w:r>
        <w:rPr>
          <w:color w:val="000000"/>
          <w:lang w:eastAsia="et-EE"/>
        </w:rPr>
        <w:t xml:space="preserve">, sealhulgas laboratoorse diagnoosimise alal, sõltumata sellest, kas ta teeb seda iseseisvalt või töölepingu alusel teise isiku juhtimisel, on vaja veterinaararsti kutsetegevuse luba. Praktikas töötab suur osa veterinaararste töölepingu alusel loomapidamisega tegelevate või väikeloomade ravi pakkuvate ettevõtjate kasuks ega tegutse iseseisvalt. </w:t>
      </w:r>
      <w:r>
        <w:rPr>
          <w:bCs/>
        </w:rPr>
        <w:t>Veterinaarteenuse pakkumisel tuleb igal juhul järgida maksude ja ettevõtluse kohta kehtestatud nõudeid ning ravimite kasutamise nõudeid.</w:t>
      </w:r>
    </w:p>
    <w:p w14:paraId="2E5FA512" w14:textId="77777777" w:rsidR="0020044C" w:rsidRDefault="0020044C" w:rsidP="0020044C">
      <w:pPr>
        <w:adjustRightInd w:val="0"/>
        <w:jc w:val="both"/>
        <w:rPr>
          <w:color w:val="000000"/>
          <w:lang w:eastAsia="et-EE"/>
        </w:rPr>
      </w:pPr>
    </w:p>
    <w:p w14:paraId="264C828D" w14:textId="08C2F9B7" w:rsidR="0020044C" w:rsidRDefault="0020044C" w:rsidP="0020044C">
      <w:pPr>
        <w:adjustRightInd w:val="0"/>
        <w:jc w:val="both"/>
        <w:rPr>
          <w:color w:val="000000"/>
          <w:lang w:eastAsia="et-EE"/>
        </w:rPr>
      </w:pPr>
      <w:r>
        <w:rPr>
          <w:color w:val="000000"/>
          <w:lang w:eastAsia="et-EE"/>
        </w:rPr>
        <w:t xml:space="preserve">Selline konkreetse füüsilise isikuga seotud luba on vajalik </w:t>
      </w:r>
      <w:r w:rsidR="00AA70B3">
        <w:rPr>
          <w:color w:val="000000"/>
          <w:lang w:eastAsia="et-EE"/>
        </w:rPr>
        <w:t>selleks</w:t>
      </w:r>
      <w:r>
        <w:rPr>
          <w:color w:val="000000"/>
          <w:lang w:eastAsia="et-EE"/>
        </w:rPr>
        <w:t xml:space="preserve">, et loomade ravimisega tegeleksid piisava kvalifikatsiooni ja kogemusega inimesed. Arstide puhul on </w:t>
      </w:r>
      <w:r w:rsidR="00166983">
        <w:rPr>
          <w:color w:val="000000"/>
          <w:lang w:eastAsia="et-EE"/>
        </w:rPr>
        <w:t xml:space="preserve">sarnane </w:t>
      </w:r>
      <w:r>
        <w:rPr>
          <w:color w:val="000000"/>
          <w:lang w:eastAsia="et-EE"/>
        </w:rPr>
        <w:t>korraldus sätestatud tervishoiuteenuste korraldamise seaduse §-s 3</w:t>
      </w:r>
      <w:r w:rsidR="00166983">
        <w:rPr>
          <w:color w:val="000000"/>
          <w:lang w:eastAsia="et-EE"/>
        </w:rPr>
        <w:t>, mille kohaselt võib</w:t>
      </w:r>
      <w:r>
        <w:rPr>
          <w:color w:val="000000"/>
          <w:lang w:eastAsia="et-EE"/>
        </w:rPr>
        <w:t xml:space="preserve"> tervishoiutöötaja</w:t>
      </w:r>
      <w:r w:rsidR="00166983">
        <w:rPr>
          <w:color w:val="000000"/>
          <w:lang w:eastAsia="et-EE"/>
        </w:rPr>
        <w:t xml:space="preserve"> </w:t>
      </w:r>
      <w:r>
        <w:rPr>
          <w:color w:val="000000"/>
          <w:lang w:eastAsia="et-EE"/>
        </w:rPr>
        <w:t xml:space="preserve">osutada tervishoiuteenuseid omandatud eriala piirides, mille kohta talle on väljastatud Terviseameti tõend tervishoiutöötajana registreerimise kohta. </w:t>
      </w:r>
    </w:p>
    <w:p w14:paraId="33AEA244" w14:textId="77777777" w:rsidR="005A3430" w:rsidRDefault="005A3430" w:rsidP="0020044C">
      <w:pPr>
        <w:adjustRightInd w:val="0"/>
        <w:jc w:val="both"/>
        <w:rPr>
          <w:bCs/>
        </w:rPr>
      </w:pPr>
    </w:p>
    <w:p w14:paraId="0DD29358" w14:textId="33B9C243" w:rsidR="00B72D09" w:rsidRDefault="00B72D09" w:rsidP="0003518A">
      <w:pPr>
        <w:jc w:val="both"/>
      </w:pPr>
      <w:r w:rsidRPr="00E4181A">
        <w:t>Eelnõu</w:t>
      </w:r>
      <w:r w:rsidRPr="005D6244">
        <w:t xml:space="preserve"> §-s </w:t>
      </w:r>
      <w:r w:rsidR="00210242" w:rsidRPr="005D6244">
        <w:t>13</w:t>
      </w:r>
      <w:r w:rsidR="00AA70B3">
        <w:t xml:space="preserve"> </w:t>
      </w:r>
      <w:r w:rsidRPr="00E4181A">
        <w:t>sätestatakse</w:t>
      </w:r>
      <w:r>
        <w:t xml:space="preserve"> kutsetegevuse loaga seotud üldised mõisted ja </w:t>
      </w:r>
      <w:r w:rsidR="0003518A">
        <w:t>loa väljastamise üldised põhimõtted.</w:t>
      </w:r>
      <w:r>
        <w:t xml:space="preserve"> </w:t>
      </w:r>
      <w:r w:rsidR="0003518A" w:rsidRPr="005D6244">
        <w:t xml:space="preserve">Eelnõu </w:t>
      </w:r>
      <w:r w:rsidR="0003518A" w:rsidRPr="005D6244">
        <w:rPr>
          <w:b/>
        </w:rPr>
        <w:t xml:space="preserve">§ </w:t>
      </w:r>
      <w:r w:rsidR="00210242" w:rsidRPr="005D6244">
        <w:rPr>
          <w:b/>
        </w:rPr>
        <w:t>13</w:t>
      </w:r>
      <w:r w:rsidR="00210242">
        <w:t xml:space="preserve"> </w:t>
      </w:r>
      <w:r w:rsidR="0003518A" w:rsidRPr="00146D2F">
        <w:rPr>
          <w:b/>
        </w:rPr>
        <w:t>lõi</w:t>
      </w:r>
      <w:r w:rsidR="005A3430">
        <w:rPr>
          <w:b/>
        </w:rPr>
        <w:t>getes</w:t>
      </w:r>
      <w:r w:rsidR="0003518A" w:rsidRPr="00146D2F">
        <w:rPr>
          <w:b/>
        </w:rPr>
        <w:t xml:space="preserve"> 1</w:t>
      </w:r>
      <w:r w:rsidR="005A3430" w:rsidRPr="005A3430">
        <w:t xml:space="preserve"> ja </w:t>
      </w:r>
      <w:r w:rsidR="005A3430">
        <w:rPr>
          <w:b/>
        </w:rPr>
        <w:t>2</w:t>
      </w:r>
      <w:r w:rsidR="0003518A">
        <w:t xml:space="preserve"> </w:t>
      </w:r>
      <w:r w:rsidR="005A3430">
        <w:t xml:space="preserve">määratletakse </w:t>
      </w:r>
      <w:r w:rsidR="0003518A">
        <w:t>veterinaararsti</w:t>
      </w:r>
      <w:r w:rsidR="005A3430">
        <w:t xml:space="preserve"> ja veterinaarteenuse</w:t>
      </w:r>
      <w:r w:rsidR="0003518A">
        <w:t xml:space="preserve"> mõiste</w:t>
      </w:r>
      <w:r w:rsidR="005A3430">
        <w:t>d</w:t>
      </w:r>
      <w:r w:rsidR="0003518A">
        <w:t>. V</w:t>
      </w:r>
      <w:r>
        <w:t xml:space="preserve">eterinaararst </w:t>
      </w:r>
      <w:r w:rsidR="00AA70B3">
        <w:t>veterinaar</w:t>
      </w:r>
      <w:r>
        <w:t xml:space="preserve">seaduse tähenduses on veterinaararsti kvalifikatsiooniga isik, kellel on veterinaarteenuse osutamiseks vajalik veterinaararsti kutsetegevuse luba (edaspidi </w:t>
      </w:r>
      <w:r w:rsidRPr="00E44074">
        <w:rPr>
          <w:i/>
        </w:rPr>
        <w:t>kutsetegevuse luba</w:t>
      </w:r>
      <w:r>
        <w:t>).</w:t>
      </w:r>
      <w:r w:rsidR="0003518A">
        <w:t xml:space="preserve"> </w:t>
      </w:r>
    </w:p>
    <w:p w14:paraId="386E3AAE" w14:textId="77777777" w:rsidR="00146D2F" w:rsidRPr="001D7A10" w:rsidRDefault="00146D2F" w:rsidP="0003518A">
      <w:pPr>
        <w:jc w:val="both"/>
      </w:pPr>
    </w:p>
    <w:p w14:paraId="6CE07793" w14:textId="4F1AD6D9" w:rsidR="0003518A" w:rsidRDefault="00B72D09" w:rsidP="0003518A">
      <w:pPr>
        <w:tabs>
          <w:tab w:val="left" w:pos="2835"/>
        </w:tabs>
        <w:jc w:val="both"/>
      </w:pPr>
      <w:r w:rsidRPr="001D7A10">
        <w:t xml:space="preserve">Veterinaarteenus </w:t>
      </w:r>
      <w:r w:rsidR="00AA70B3">
        <w:t>veterinaar</w:t>
      </w:r>
      <w:r>
        <w:t>seaduse tähenduses on veterinaararsti</w:t>
      </w:r>
      <w:r w:rsidRPr="001D7A10">
        <w:t xml:space="preserve"> osutatav </w:t>
      </w:r>
      <w:r w:rsidRPr="001D7A10" w:rsidDel="00C276AD">
        <w:t xml:space="preserve">loomahaiguse ravi ning </w:t>
      </w:r>
      <w:r>
        <w:t>looma</w:t>
      </w:r>
      <w:r w:rsidRPr="001D7A10" w:rsidDel="00C276AD">
        <w:t xml:space="preserve">haiguse ennetamise ja diagnoosimise, sealhulgas laboratoorse diagnoosimise </w:t>
      </w:r>
      <w:r w:rsidRPr="001D7A10">
        <w:t>teenus</w:t>
      </w:r>
      <w:r w:rsidR="0003518A" w:rsidRPr="0003518A">
        <w:t xml:space="preserve">. Laboratoorse diagnoosimise teenus </w:t>
      </w:r>
      <w:r w:rsidR="00AA70B3">
        <w:t>on selline teenus, mille puhul</w:t>
      </w:r>
      <w:r w:rsidR="0003518A" w:rsidRPr="0003518A">
        <w:t xml:space="preserve"> veterinaararst võtab uuritava proovi, edastab selle laborisse ning laborist saadud </w:t>
      </w:r>
      <w:r w:rsidR="00166983">
        <w:t>teabe</w:t>
      </w:r>
      <w:r w:rsidR="00166983" w:rsidRPr="0003518A">
        <w:t xml:space="preserve"> </w:t>
      </w:r>
      <w:r w:rsidR="0003518A" w:rsidRPr="0003518A">
        <w:t xml:space="preserve">alusel kinnitab diagnoosi ning otsustab </w:t>
      </w:r>
      <w:r w:rsidR="00166983">
        <w:t>edasise tegevuse</w:t>
      </w:r>
      <w:r w:rsidR="0003518A" w:rsidRPr="0003518A">
        <w:t xml:space="preserve">. </w:t>
      </w:r>
      <w:r w:rsidR="00AA70B3">
        <w:t>Termin „veterinaarteenus</w:t>
      </w:r>
      <w:r w:rsidR="00AA70B3" w:rsidRPr="00597929">
        <w:t>”</w:t>
      </w:r>
      <w:r w:rsidR="0003518A" w:rsidRPr="0003518A">
        <w:t xml:space="preserve"> on kasutusel </w:t>
      </w:r>
      <w:r w:rsidR="00AA70B3">
        <w:t xml:space="preserve">ka kehtivas </w:t>
      </w:r>
      <w:r w:rsidR="0003518A" w:rsidRPr="0003518A">
        <w:t>veterinaarkorralduse seaduses</w:t>
      </w:r>
      <w:r w:rsidR="00AA70B3">
        <w:t>.</w:t>
      </w:r>
      <w:r w:rsidR="0003518A" w:rsidRPr="0003518A">
        <w:t xml:space="preserve"> Veterinaarkorralduse seaduse § 1 lõike 4 kohaselt on </w:t>
      </w:r>
      <w:r w:rsidR="0003518A" w:rsidRPr="0003518A">
        <w:rPr>
          <w:bdr w:val="none" w:sz="0" w:space="0" w:color="auto" w:frame="1"/>
        </w:rPr>
        <w:t>v</w:t>
      </w:r>
      <w:r w:rsidR="0003518A" w:rsidRPr="0003518A">
        <w:t>eterinaarteenus</w:t>
      </w:r>
      <w:r w:rsidR="0003518A" w:rsidRPr="0003518A">
        <w:rPr>
          <w:color w:val="202020"/>
        </w:rPr>
        <w:t xml:space="preserve"> veterinaartegevuse raames osutatav teenus.</w:t>
      </w:r>
      <w:r w:rsidR="0003518A" w:rsidRPr="0003518A">
        <w:t xml:space="preserve"> </w:t>
      </w:r>
      <w:r w:rsidR="00AA70B3">
        <w:t>Veterinaar</w:t>
      </w:r>
      <w:r w:rsidR="0003518A" w:rsidRPr="0003518A">
        <w:t>seaduse</w:t>
      </w:r>
      <w:r w:rsidR="00AA70B3">
        <w:t xml:space="preserve"> eelnõu</w:t>
      </w:r>
      <w:r w:rsidR="0003518A" w:rsidRPr="0003518A">
        <w:t xml:space="preserve">s </w:t>
      </w:r>
      <w:r w:rsidR="00AA70B3">
        <w:t>enam</w:t>
      </w:r>
      <w:r w:rsidR="0003518A" w:rsidRPr="0003518A">
        <w:t xml:space="preserve"> </w:t>
      </w:r>
      <w:r w:rsidR="00AA70B3">
        <w:t>terminit „</w:t>
      </w:r>
      <w:r w:rsidR="0003518A" w:rsidRPr="0003518A">
        <w:t>veterinaartegevus</w:t>
      </w:r>
      <w:r w:rsidR="00AA70B3" w:rsidRPr="00597929">
        <w:t>”</w:t>
      </w:r>
      <w:r w:rsidR="0003518A" w:rsidRPr="0003518A">
        <w:t xml:space="preserve"> ei kasuta</w:t>
      </w:r>
      <w:r w:rsidR="00AA70B3">
        <w:t>ta</w:t>
      </w:r>
      <w:r w:rsidR="0003518A" w:rsidRPr="0003518A">
        <w:t xml:space="preserve">, seetõttu </w:t>
      </w:r>
      <w:r w:rsidR="00CD57EF">
        <w:t>on eelnõus veterinaarteenuse mõiste</w:t>
      </w:r>
      <w:r w:rsidR="0003518A" w:rsidRPr="0003518A">
        <w:t xml:space="preserve"> </w:t>
      </w:r>
      <w:r w:rsidR="00CD57EF">
        <w:t>uuesti</w:t>
      </w:r>
      <w:r w:rsidR="0003518A" w:rsidRPr="0003518A">
        <w:t xml:space="preserve"> sõnasta</w:t>
      </w:r>
      <w:r w:rsidR="00CD57EF">
        <w:t>tud</w:t>
      </w:r>
      <w:r w:rsidR="0003518A" w:rsidRPr="0003518A">
        <w:t>.</w:t>
      </w:r>
    </w:p>
    <w:p w14:paraId="4EC97DE1" w14:textId="77777777" w:rsidR="00146D2F" w:rsidRPr="0003518A" w:rsidRDefault="00146D2F" w:rsidP="0003518A">
      <w:pPr>
        <w:tabs>
          <w:tab w:val="left" w:pos="2835"/>
        </w:tabs>
        <w:jc w:val="both"/>
      </w:pPr>
    </w:p>
    <w:p w14:paraId="0508FB34" w14:textId="682E110B" w:rsidR="007F13BE" w:rsidRDefault="0003518A" w:rsidP="007F13BE">
      <w:pPr>
        <w:jc w:val="both"/>
      </w:pPr>
      <w:r w:rsidRPr="00E4181A">
        <w:t xml:space="preserve">Eelnõu </w:t>
      </w:r>
      <w:r w:rsidRPr="005D6244">
        <w:t xml:space="preserve">§ </w:t>
      </w:r>
      <w:r w:rsidR="00210242" w:rsidRPr="005D6244">
        <w:t>13</w:t>
      </w:r>
      <w:r w:rsidR="00210242">
        <w:t xml:space="preserve"> </w:t>
      </w:r>
      <w:r w:rsidRPr="00146D2F">
        <w:rPr>
          <w:b/>
        </w:rPr>
        <w:t>lõikes 3</w:t>
      </w:r>
      <w:r>
        <w:t xml:space="preserve"> kirjeldatakse veterinaarteenuse osutamise viisi. </w:t>
      </w:r>
      <w:r w:rsidRPr="00B34378">
        <w:t xml:space="preserve">Veterinaararst osutab veterinaarteenust iseseisvalt füüsilisest isikust ettevõtjana või </w:t>
      </w:r>
      <w:r>
        <w:t xml:space="preserve">temaga lepingulises suhtes oleva </w:t>
      </w:r>
      <w:r w:rsidRPr="00B34378">
        <w:t>ettevõtja kaudu</w:t>
      </w:r>
      <w:r>
        <w:t xml:space="preserve">. </w:t>
      </w:r>
      <w:r w:rsidR="007F13BE">
        <w:t>Sama säte on kehtivas õiguses veterinaarkorralduse seaduse § 2</w:t>
      </w:r>
      <w:r w:rsidR="00CD57EF">
        <w:t>3</w:t>
      </w:r>
      <w:r w:rsidR="007F13BE">
        <w:t xml:space="preserve"> lõike 1 punktis 1. Sät</w:t>
      </w:r>
      <w:r w:rsidR="00CD57EF">
        <w:t>te</w:t>
      </w:r>
      <w:r w:rsidR="007F13BE">
        <w:t xml:space="preserve"> </w:t>
      </w:r>
      <w:r w:rsidR="00CD57EF">
        <w:t>sisu ei ole muudetud</w:t>
      </w:r>
      <w:r w:rsidR="007F13BE">
        <w:t xml:space="preserve">. </w:t>
      </w:r>
    </w:p>
    <w:p w14:paraId="4499A221" w14:textId="77777777" w:rsidR="007F13BE" w:rsidRDefault="007F13BE" w:rsidP="007F13BE">
      <w:pPr>
        <w:jc w:val="both"/>
      </w:pPr>
    </w:p>
    <w:p w14:paraId="54ED9438" w14:textId="4C842565" w:rsidR="007F13BE" w:rsidRDefault="00166983" w:rsidP="007F13BE">
      <w:pPr>
        <w:jc w:val="both"/>
      </w:pPr>
      <w:r>
        <w:t xml:space="preserve">Kui veterinaararst töötab </w:t>
      </w:r>
      <w:r w:rsidR="007F13BE">
        <w:t xml:space="preserve">ettevõtja kaudu, kellega </w:t>
      </w:r>
      <w:r>
        <w:t xml:space="preserve">tal </w:t>
      </w:r>
      <w:r w:rsidR="007F13BE">
        <w:t xml:space="preserve">on lepinguline suhe, rakenduvad kõik kutsetegevuse loaga seotud nõuded ja veterinaararst vastutab </w:t>
      </w:r>
      <w:r w:rsidR="00CD57EF">
        <w:t>enda</w:t>
      </w:r>
      <w:r w:rsidR="007F13BE">
        <w:t xml:space="preserve"> teostatava loomade ravi, arvestuse pidamise ja muude </w:t>
      </w:r>
      <w:r>
        <w:t xml:space="preserve">temale </w:t>
      </w:r>
      <w:r w:rsidR="007F13BE">
        <w:t>seaduse</w:t>
      </w:r>
      <w:r>
        <w:t>ga</w:t>
      </w:r>
      <w:r w:rsidR="007F13BE">
        <w:t xml:space="preserve"> pandud kohustuste </w:t>
      </w:r>
      <w:r w:rsidR="00CD57EF">
        <w:t xml:space="preserve">nõuetekohase täitmise </w:t>
      </w:r>
      <w:r w:rsidR="007F13BE">
        <w:t xml:space="preserve">eest täies ulatuses. </w:t>
      </w:r>
    </w:p>
    <w:p w14:paraId="66D30CC9" w14:textId="77777777" w:rsidR="007F13BE" w:rsidRDefault="007F13BE" w:rsidP="007F13BE">
      <w:pPr>
        <w:pStyle w:val="NormalWeb"/>
        <w:spacing w:before="0" w:after="0" w:afterAutospacing="0"/>
        <w:jc w:val="both"/>
        <w:rPr>
          <w:lang w:eastAsia="en-US"/>
        </w:rPr>
      </w:pPr>
      <w:bookmarkStart w:id="2" w:name="para22lg2"/>
      <w:bookmarkEnd w:id="2"/>
    </w:p>
    <w:p w14:paraId="18E3DFD6" w14:textId="46C3CB26" w:rsidR="005C70AE" w:rsidRPr="001D396B" w:rsidRDefault="005C70AE" w:rsidP="007F13BE">
      <w:pPr>
        <w:pStyle w:val="NormalWeb"/>
        <w:spacing w:before="0" w:after="0" w:afterAutospacing="0"/>
        <w:jc w:val="both"/>
      </w:pPr>
      <w:r w:rsidRPr="00E4181A">
        <w:t xml:space="preserve">Eelnõu </w:t>
      </w:r>
      <w:r w:rsidRPr="005D6244">
        <w:t xml:space="preserve">§ </w:t>
      </w:r>
      <w:r w:rsidR="00210242" w:rsidRPr="005D6244">
        <w:t>13</w:t>
      </w:r>
      <w:r w:rsidR="00210242">
        <w:t xml:space="preserve"> </w:t>
      </w:r>
      <w:r w:rsidRPr="00146D2F">
        <w:rPr>
          <w:b/>
        </w:rPr>
        <w:t>lõikes 4</w:t>
      </w:r>
      <w:r>
        <w:t xml:space="preserve"> sätestatakse</w:t>
      </w:r>
      <w:r w:rsidR="003A2797">
        <w:t>, et</w:t>
      </w:r>
      <w:r>
        <w:t xml:space="preserve"> </w:t>
      </w:r>
      <w:r w:rsidR="00322325" w:rsidRPr="00B34378">
        <w:t xml:space="preserve">kutsetegevuse loa andmise, </w:t>
      </w:r>
      <w:r w:rsidR="00322325">
        <w:t xml:space="preserve">loa </w:t>
      </w:r>
      <w:r w:rsidR="00322325" w:rsidRPr="00B34378">
        <w:t>peatamise</w:t>
      </w:r>
      <w:r w:rsidR="00322325">
        <w:t xml:space="preserve"> ja</w:t>
      </w:r>
      <w:r w:rsidR="00322325" w:rsidRPr="00B34378">
        <w:t xml:space="preserve"> kehtetuks tunnistamise või </w:t>
      </w:r>
      <w:r w:rsidR="00322325">
        <w:t>loa</w:t>
      </w:r>
      <w:r w:rsidR="00322325" w:rsidRPr="00B34378">
        <w:t xml:space="preserve"> andmisest keeldumise</w:t>
      </w:r>
      <w:r w:rsidR="00322325" w:rsidDel="00322325">
        <w:t xml:space="preserve"> </w:t>
      </w:r>
      <w:r w:rsidR="00322325">
        <w:t>otsuse teeb</w:t>
      </w:r>
      <w:r w:rsidR="003A2797">
        <w:t xml:space="preserve"> </w:t>
      </w:r>
      <w:r w:rsidR="00B72D09">
        <w:t>Põllumajandus- ja Toiduamet</w:t>
      </w:r>
      <w:r w:rsidR="00322325">
        <w:t>.</w:t>
      </w:r>
      <w:r>
        <w:t xml:space="preserve"> Sama</w:t>
      </w:r>
      <w:r w:rsidR="004A5203">
        <w:t>sisuline</w:t>
      </w:r>
      <w:r>
        <w:t xml:space="preserve"> </w:t>
      </w:r>
      <w:r w:rsidR="004A5203">
        <w:t>säte</w:t>
      </w:r>
      <w:r>
        <w:t xml:space="preserve"> on kehtivas õiguses veterinaarkorralduse seaduse § 22 lõikes 4. </w:t>
      </w:r>
      <w:r w:rsidR="00322325">
        <w:rPr>
          <w:bCs/>
        </w:rPr>
        <w:t xml:space="preserve">Põllumajandus- ja </w:t>
      </w:r>
      <w:r w:rsidR="005A3430">
        <w:rPr>
          <w:bCs/>
        </w:rPr>
        <w:t>T</w:t>
      </w:r>
      <w:r w:rsidR="00322325">
        <w:rPr>
          <w:bCs/>
        </w:rPr>
        <w:t xml:space="preserve">oiduamet </w:t>
      </w:r>
      <w:r w:rsidR="004A5203">
        <w:rPr>
          <w:bCs/>
        </w:rPr>
        <w:t>tugineb</w:t>
      </w:r>
      <w:r>
        <w:rPr>
          <w:bCs/>
        </w:rPr>
        <w:t xml:space="preserve"> kutsetegevuse loa andmise</w:t>
      </w:r>
      <w:r w:rsidR="00166983" w:rsidRPr="00166983">
        <w:rPr>
          <w:bCs/>
        </w:rPr>
        <w:t xml:space="preserve"> </w:t>
      </w:r>
      <w:r w:rsidR="00166983">
        <w:rPr>
          <w:bCs/>
        </w:rPr>
        <w:t>või selle andmisest keeldumise</w:t>
      </w:r>
      <w:r>
        <w:rPr>
          <w:bCs/>
        </w:rPr>
        <w:t xml:space="preserve">, </w:t>
      </w:r>
      <w:r w:rsidR="00166983">
        <w:rPr>
          <w:bCs/>
        </w:rPr>
        <w:t xml:space="preserve">loa kehtivuse </w:t>
      </w:r>
      <w:r>
        <w:rPr>
          <w:bCs/>
        </w:rPr>
        <w:t>peatamise</w:t>
      </w:r>
      <w:r w:rsidR="00166983">
        <w:rPr>
          <w:bCs/>
        </w:rPr>
        <w:t xml:space="preserve"> või loa</w:t>
      </w:r>
      <w:r>
        <w:rPr>
          <w:bCs/>
        </w:rPr>
        <w:t xml:space="preserve"> kehtetuks tunnistamise </w:t>
      </w:r>
      <w:r w:rsidR="00166983">
        <w:rPr>
          <w:bCs/>
        </w:rPr>
        <w:t xml:space="preserve">otsuse </w:t>
      </w:r>
      <w:r>
        <w:rPr>
          <w:bCs/>
        </w:rPr>
        <w:t>tegemisel</w:t>
      </w:r>
      <w:r w:rsidR="004C0024">
        <w:rPr>
          <w:bCs/>
        </w:rPr>
        <w:t xml:space="preserve"> </w:t>
      </w:r>
      <w:r w:rsidR="004A5203">
        <w:rPr>
          <w:bCs/>
        </w:rPr>
        <w:t>veterinaarseaduse</w:t>
      </w:r>
      <w:r w:rsidR="004C0024">
        <w:rPr>
          <w:bCs/>
        </w:rPr>
        <w:t xml:space="preserve"> §</w:t>
      </w:r>
      <w:r w:rsidR="004A5203">
        <w:rPr>
          <w:bCs/>
        </w:rPr>
        <w:t>-des</w:t>
      </w:r>
      <w:r w:rsidR="004C0024">
        <w:rPr>
          <w:bCs/>
        </w:rPr>
        <w:t xml:space="preserve"> 17</w:t>
      </w:r>
      <w:r w:rsidR="00166983">
        <w:rPr>
          <w:bCs/>
        </w:rPr>
        <w:t>‒</w:t>
      </w:r>
      <w:r w:rsidR="004C0024">
        <w:rPr>
          <w:bCs/>
        </w:rPr>
        <w:t xml:space="preserve">19 </w:t>
      </w:r>
      <w:r w:rsidR="004A5203">
        <w:rPr>
          <w:bCs/>
        </w:rPr>
        <w:t>sätestatud</w:t>
      </w:r>
      <w:r w:rsidR="004C0024">
        <w:rPr>
          <w:bCs/>
        </w:rPr>
        <w:t xml:space="preserve"> aluste</w:t>
      </w:r>
      <w:r w:rsidR="004A5203">
        <w:rPr>
          <w:bCs/>
        </w:rPr>
        <w:t>le</w:t>
      </w:r>
      <w:r w:rsidR="003A2797">
        <w:rPr>
          <w:bCs/>
        </w:rPr>
        <w:t>.</w:t>
      </w:r>
      <w:r w:rsidR="004C0024">
        <w:rPr>
          <w:bCs/>
        </w:rPr>
        <w:t xml:space="preserve"> </w:t>
      </w:r>
      <w:r w:rsidR="003A2797" w:rsidRPr="00865F0E">
        <w:rPr>
          <w:bCs/>
        </w:rPr>
        <w:t xml:space="preserve">Põllumajandus- ja Toiduamet </w:t>
      </w:r>
      <w:r w:rsidR="00865F0E">
        <w:rPr>
          <w:bCs/>
        </w:rPr>
        <w:t xml:space="preserve">võib </w:t>
      </w:r>
      <w:r w:rsidR="003A2797" w:rsidRPr="00865F0E">
        <w:rPr>
          <w:bCs/>
        </w:rPr>
        <w:t>vaja</w:t>
      </w:r>
      <w:r w:rsidR="00865F0E">
        <w:rPr>
          <w:bCs/>
        </w:rPr>
        <w:t>dusel</w:t>
      </w:r>
      <w:r w:rsidR="003A2797" w:rsidRPr="00865F0E">
        <w:rPr>
          <w:bCs/>
        </w:rPr>
        <w:t xml:space="preserve"> otsuse tegemiseks </w:t>
      </w:r>
      <w:r w:rsidR="00322325" w:rsidRPr="00865F0E">
        <w:rPr>
          <w:bCs/>
        </w:rPr>
        <w:t xml:space="preserve">konsulteerida </w:t>
      </w:r>
      <w:r w:rsidR="00865F0E">
        <w:rPr>
          <w:bCs/>
        </w:rPr>
        <w:t xml:space="preserve">ka </w:t>
      </w:r>
      <w:r w:rsidRPr="00865F0E">
        <w:rPr>
          <w:bCs/>
        </w:rPr>
        <w:t>Eesti Loomaarstide Ühingu</w:t>
      </w:r>
      <w:r w:rsidR="000D4F89" w:rsidRPr="00865F0E">
        <w:rPr>
          <w:bCs/>
        </w:rPr>
        <w:t>ga</w:t>
      </w:r>
      <w:r w:rsidRPr="00865F0E">
        <w:rPr>
          <w:bCs/>
        </w:rPr>
        <w:t xml:space="preserve"> (edaspidi </w:t>
      </w:r>
      <w:r w:rsidRPr="00865F0E">
        <w:rPr>
          <w:bCs/>
          <w:i/>
        </w:rPr>
        <w:t>ELÜ</w:t>
      </w:r>
      <w:r w:rsidRPr="00865F0E">
        <w:rPr>
          <w:bCs/>
        </w:rPr>
        <w:t>). ELÜ on 1995. aastal asutatud mittetulundusühing, 1935. aastal</w:t>
      </w:r>
      <w:r w:rsidRPr="00865F0E">
        <w:t xml:space="preserve"> asutatud Loomaarstide Koja õigusjärglane. Järjepidevuse kandjana seisab ELÜ veterinaararsti kutse-eetika ja </w:t>
      </w:r>
      <w:r w:rsidR="004A5203">
        <w:t xml:space="preserve">Euroopa Loomaarstide Föderatsiooni </w:t>
      </w:r>
      <w:r w:rsidR="00E17B48">
        <w:t>h</w:t>
      </w:r>
      <w:r w:rsidRPr="00865F0E">
        <w:t xml:space="preserve">ea </w:t>
      </w:r>
      <w:r w:rsidR="00E17B48">
        <w:t>v</w:t>
      </w:r>
      <w:r w:rsidRPr="00865F0E">
        <w:t xml:space="preserve">eterinaarse </w:t>
      </w:r>
      <w:r w:rsidR="00E17B48">
        <w:t>t</w:t>
      </w:r>
      <w:r w:rsidRPr="00865F0E">
        <w:t xml:space="preserve">ava </w:t>
      </w:r>
      <w:r w:rsidR="004A5203">
        <w:t xml:space="preserve">koodeksi </w:t>
      </w:r>
      <w:r w:rsidRPr="00865F0E">
        <w:t xml:space="preserve">järgimise eest. </w:t>
      </w:r>
    </w:p>
    <w:p w14:paraId="6A904C96" w14:textId="77777777" w:rsidR="00B72D09" w:rsidRDefault="00B72D09" w:rsidP="00B72D09">
      <w:pPr>
        <w:pStyle w:val="NormalWeb"/>
        <w:spacing w:before="0" w:after="0" w:afterAutospacing="0"/>
        <w:jc w:val="both"/>
      </w:pPr>
    </w:p>
    <w:p w14:paraId="7695674E" w14:textId="0D430FA1" w:rsidR="005C70AE" w:rsidRDefault="005C70AE" w:rsidP="005C70AE">
      <w:pPr>
        <w:jc w:val="both"/>
      </w:pPr>
      <w:r w:rsidRPr="005C70AE">
        <w:t xml:space="preserve">Eelnõu </w:t>
      </w:r>
      <w:r w:rsidRPr="005D6244">
        <w:t xml:space="preserve">§ </w:t>
      </w:r>
      <w:r w:rsidR="00210242" w:rsidRPr="005D6244">
        <w:t>13</w:t>
      </w:r>
      <w:r w:rsidR="00210242" w:rsidRPr="005A3E33">
        <w:rPr>
          <w:b/>
        </w:rPr>
        <w:t xml:space="preserve"> </w:t>
      </w:r>
      <w:r w:rsidRPr="005A3E33">
        <w:rPr>
          <w:b/>
        </w:rPr>
        <w:t>lõikes</w:t>
      </w:r>
      <w:r w:rsidRPr="005C70AE">
        <w:rPr>
          <w:b/>
        </w:rPr>
        <w:t xml:space="preserve"> </w:t>
      </w:r>
      <w:r>
        <w:rPr>
          <w:b/>
        </w:rPr>
        <w:t>5</w:t>
      </w:r>
      <w:r w:rsidRPr="005C70AE">
        <w:rPr>
          <w:b/>
        </w:rPr>
        <w:t xml:space="preserve"> </w:t>
      </w:r>
      <w:r w:rsidR="004A5203">
        <w:t>reguleeritakse</w:t>
      </w:r>
      <w:r w:rsidRPr="005C70AE">
        <w:t xml:space="preserve"> kutsetegevuse loa kehtivusaeg</w:t>
      </w:r>
      <w:r w:rsidR="00E17B48">
        <w:t>a</w:t>
      </w:r>
      <w:r w:rsidRPr="005C70AE">
        <w:t>. Kutsetegevuse luba on tähtajatu. Sama säte on kehtivas õiguses veterinaarkorralduse seaduse § 22 lõikes 5 ja see on eelnõusse lisatud muutmata kujul.</w:t>
      </w:r>
      <w:r>
        <w:t xml:space="preserve"> </w:t>
      </w:r>
    </w:p>
    <w:p w14:paraId="6E4D0B0F" w14:textId="77777777" w:rsidR="00B009E0" w:rsidRDefault="00B009E0" w:rsidP="00DA4DDD">
      <w:pPr>
        <w:jc w:val="both"/>
      </w:pPr>
    </w:p>
    <w:p w14:paraId="658929E3" w14:textId="4FF7558C" w:rsidR="00283A9D" w:rsidRPr="002B74E2" w:rsidRDefault="00283A9D" w:rsidP="002B74E2">
      <w:pPr>
        <w:pStyle w:val="Heading2"/>
        <w:ind w:left="0"/>
        <w:jc w:val="left"/>
        <w:rPr>
          <w:rFonts w:ascii="Times New Roman" w:hAnsi="Times New Roman"/>
          <w:i w:val="0"/>
          <w:sz w:val="24"/>
        </w:rPr>
      </w:pPr>
      <w:r w:rsidRPr="002B74E2">
        <w:rPr>
          <w:rFonts w:ascii="Times New Roman" w:hAnsi="Times New Roman"/>
          <w:i w:val="0"/>
          <w:sz w:val="24"/>
        </w:rPr>
        <w:t xml:space="preserve">Eelnõu § </w:t>
      </w:r>
      <w:r w:rsidR="00210242">
        <w:rPr>
          <w:rFonts w:ascii="Times New Roman" w:hAnsi="Times New Roman"/>
          <w:i w:val="0"/>
          <w:sz w:val="24"/>
        </w:rPr>
        <w:t>14</w:t>
      </w:r>
      <w:r w:rsidRPr="002B74E2">
        <w:rPr>
          <w:rFonts w:ascii="Times New Roman" w:hAnsi="Times New Roman"/>
          <w:i w:val="0"/>
          <w:sz w:val="24"/>
        </w:rPr>
        <w:t>. Kutsetegevuse loa taotlemine</w:t>
      </w:r>
    </w:p>
    <w:p w14:paraId="500B790A" w14:textId="54C9DBA5" w:rsidR="00E84353" w:rsidRDefault="00FA63CE" w:rsidP="00283A9D">
      <w:pPr>
        <w:jc w:val="both"/>
      </w:pPr>
      <w:r w:rsidRPr="00E4181A">
        <w:t xml:space="preserve">Eelnõu </w:t>
      </w:r>
      <w:r w:rsidRPr="005D6244">
        <w:t>§</w:t>
      </w:r>
      <w:r w:rsidR="00356F1A" w:rsidRPr="005D6244">
        <w:t>-s</w:t>
      </w:r>
      <w:r w:rsidRPr="00E4181A">
        <w:t xml:space="preserve"> </w:t>
      </w:r>
      <w:r w:rsidR="00405B9B" w:rsidRPr="005D6244">
        <w:t>14</w:t>
      </w:r>
      <w:r w:rsidR="00405B9B" w:rsidRPr="00E4181A">
        <w:t xml:space="preserve"> </w:t>
      </w:r>
      <w:r w:rsidRPr="00E4181A">
        <w:t>sätestatakse k</w:t>
      </w:r>
      <w:r w:rsidR="0063121F" w:rsidRPr="00E4181A">
        <w:t>utsetegevuse loa taotlemi</w:t>
      </w:r>
      <w:r w:rsidRPr="00E4181A">
        <w:t xml:space="preserve">se </w:t>
      </w:r>
      <w:r w:rsidR="004A5203">
        <w:t>kord</w:t>
      </w:r>
      <w:r w:rsidRPr="00E4181A">
        <w:t>.</w:t>
      </w:r>
      <w:r w:rsidR="00283A9D">
        <w:t xml:space="preserve"> </w:t>
      </w:r>
      <w:r w:rsidR="0008601E">
        <w:t xml:space="preserve">Nimetatud </w:t>
      </w:r>
      <w:r w:rsidR="004A5203">
        <w:t>kord</w:t>
      </w:r>
      <w:r w:rsidR="0008601E">
        <w:t xml:space="preserve"> on kehtivas õiguses sätestatud veterinaarkorralduse seaduse §-s 25 ja on eelnõusse lisatud muutmata kujul. </w:t>
      </w:r>
      <w:r w:rsidR="0032081F">
        <w:t xml:space="preserve">Veterinaararsti kutsetegevuse loa andmise </w:t>
      </w:r>
      <w:r w:rsidR="004A5203">
        <w:t xml:space="preserve">üheks </w:t>
      </w:r>
      <w:r w:rsidR="0032081F">
        <w:t>eelduseks on loomaarstiõppe diplom</w:t>
      </w:r>
      <w:r w:rsidR="00E17B48">
        <w:t>i olemasolu</w:t>
      </w:r>
      <w:r w:rsidR="0032081F">
        <w:t xml:space="preserve">. </w:t>
      </w:r>
    </w:p>
    <w:p w14:paraId="2D1A060C" w14:textId="77777777" w:rsidR="00031B0E" w:rsidRDefault="00031B0E" w:rsidP="00283A9D">
      <w:pPr>
        <w:jc w:val="both"/>
      </w:pPr>
    </w:p>
    <w:p w14:paraId="07C042C1" w14:textId="6B7EF91E" w:rsidR="009E1111" w:rsidRPr="00E4181A" w:rsidRDefault="00FA63CE" w:rsidP="00FA63CE">
      <w:pPr>
        <w:jc w:val="both"/>
      </w:pPr>
      <w:r w:rsidRPr="00732FA6">
        <w:t xml:space="preserve">Eelnõu </w:t>
      </w:r>
      <w:r w:rsidRPr="005D6244">
        <w:t xml:space="preserve">§ </w:t>
      </w:r>
      <w:r w:rsidR="00405B9B" w:rsidRPr="005D6244">
        <w:t>14</w:t>
      </w:r>
      <w:r w:rsidR="00405B9B" w:rsidRPr="00732FA6">
        <w:t xml:space="preserve"> </w:t>
      </w:r>
      <w:r w:rsidRPr="00E84353">
        <w:rPr>
          <w:b/>
        </w:rPr>
        <w:t>lõikes 1</w:t>
      </w:r>
      <w:r w:rsidRPr="00E4181A">
        <w:t xml:space="preserve"> </w:t>
      </w:r>
      <w:r w:rsidR="00FE051F" w:rsidRPr="00E4181A">
        <w:t xml:space="preserve">sätestatakse </w:t>
      </w:r>
      <w:r w:rsidR="00E17B48">
        <w:t xml:space="preserve">nende </w:t>
      </w:r>
      <w:r w:rsidR="00FE051F" w:rsidRPr="00E4181A">
        <w:t xml:space="preserve">dokumentide </w:t>
      </w:r>
      <w:r w:rsidR="00356F1A">
        <w:t xml:space="preserve">ja andmete </w:t>
      </w:r>
      <w:r w:rsidR="00FE051F" w:rsidRPr="00E4181A">
        <w:t>loetelu, mille</w:t>
      </w:r>
      <w:r w:rsidR="0054152B">
        <w:t xml:space="preserve"> </w:t>
      </w:r>
      <w:r w:rsidR="00FE051F" w:rsidRPr="00E4181A">
        <w:t>k</w:t>
      </w:r>
      <w:r w:rsidR="0063121F" w:rsidRPr="00E4181A">
        <w:t xml:space="preserve">utsetegevuse loa taotleja esitab </w:t>
      </w:r>
      <w:r w:rsidR="00742C59">
        <w:t>Põllumajandus- ja Toiduamet</w:t>
      </w:r>
      <w:r w:rsidR="0063121F" w:rsidRPr="00E4181A">
        <w:t>ile</w:t>
      </w:r>
      <w:r w:rsidR="00FE051F" w:rsidRPr="00E4181A">
        <w:t xml:space="preserve">. </w:t>
      </w:r>
      <w:r w:rsidR="00E4181A" w:rsidRPr="00E4181A">
        <w:t>Nendeks dokumentideks on taotlus</w:t>
      </w:r>
      <w:r w:rsidR="00E17B48">
        <w:t>,</w:t>
      </w:r>
      <w:r w:rsidR="00E4181A" w:rsidRPr="00E4181A">
        <w:t xml:space="preserve"> elulookirjeldus, mis sisaldab muu hulgas ees- ja perekonnanime, eelmist ees- ja perekonnanime või eelmisi ees- ja perekonnanimesid, isikukoodi või isikukoodi puudumise korral sünniaega ning isikut tõendava dokumendi nimetust ja numbrit, kontaktandmeid, </w:t>
      </w:r>
      <w:r w:rsidR="00E4181A" w:rsidRPr="001C2974">
        <w:t>eelmise töökoha riiki ning</w:t>
      </w:r>
      <w:r w:rsidR="00E4181A" w:rsidRPr="00E4181A">
        <w:t xml:space="preserve"> kutsealase töökäigu kirjeldust</w:t>
      </w:r>
      <w:r w:rsidR="00E17B48">
        <w:t>,</w:t>
      </w:r>
      <w:r w:rsidR="00E4181A" w:rsidRPr="00E4181A">
        <w:t xml:space="preserve"> veterinaararsti kvalifikatsiooni tõendava dokumendi koopia</w:t>
      </w:r>
      <w:r w:rsidR="00E17B48">
        <w:t xml:space="preserve"> ning</w:t>
      </w:r>
      <w:r w:rsidR="00E4181A" w:rsidRPr="00E4181A">
        <w:t xml:space="preserve"> erialast täiendamist tõendava dokumendi koopia.</w:t>
      </w:r>
      <w:r w:rsidR="0020044C">
        <w:t xml:space="preserve"> </w:t>
      </w:r>
      <w:r w:rsidR="009E1111">
        <w:t>Nimetatud dokumendid tuleb esitada ka juhul, kui veterinaararsti kvalifikatsiooniga isik, kelle kutsetegevuse luba on kehtetuks tunnistatud</w:t>
      </w:r>
      <w:r w:rsidR="00E17B48">
        <w:t xml:space="preserve"> ja kelle</w:t>
      </w:r>
      <w:r w:rsidR="009E1111">
        <w:t xml:space="preserve"> </w:t>
      </w:r>
      <w:r w:rsidR="00E17B48">
        <w:t xml:space="preserve">loa </w:t>
      </w:r>
      <w:r w:rsidR="009E1111">
        <w:t>kehtetuks tunnistamise aluseks olnud asjaolud on ära langenud, soovib uuesti taotleda kutsetegevuse luba.</w:t>
      </w:r>
    </w:p>
    <w:p w14:paraId="603FB688" w14:textId="77777777" w:rsidR="00E84353" w:rsidRDefault="00E84353" w:rsidP="00E84353"/>
    <w:p w14:paraId="45E20418" w14:textId="05245AA8" w:rsidR="0063121F" w:rsidRDefault="0008601E" w:rsidP="00732FA6">
      <w:pPr>
        <w:jc w:val="both"/>
      </w:pPr>
      <w:r w:rsidRPr="00732FA6">
        <w:lastRenderedPageBreak/>
        <w:t xml:space="preserve">Eelnõu </w:t>
      </w:r>
      <w:r w:rsidRPr="005D6244">
        <w:t xml:space="preserve">§ </w:t>
      </w:r>
      <w:r w:rsidR="006371FA" w:rsidRPr="005D6244">
        <w:t>14</w:t>
      </w:r>
      <w:r w:rsidR="006371FA" w:rsidRPr="00E84353">
        <w:rPr>
          <w:b/>
        </w:rPr>
        <w:t xml:space="preserve"> </w:t>
      </w:r>
      <w:r w:rsidRPr="00E84353">
        <w:rPr>
          <w:b/>
        </w:rPr>
        <w:t>lõikes 2</w:t>
      </w:r>
      <w:r w:rsidR="0063121F" w:rsidRPr="00E4181A">
        <w:t xml:space="preserve"> </w:t>
      </w:r>
      <w:r w:rsidRPr="00E4181A">
        <w:t>sätestatakse dokumendi esitamise erand</w:t>
      </w:r>
      <w:r w:rsidR="00792EC8">
        <w:t>, mis näeb ette, et</w:t>
      </w:r>
      <w:r w:rsidRPr="00E4181A">
        <w:t xml:space="preserve"> </w:t>
      </w:r>
      <w:r w:rsidR="00792EC8" w:rsidRPr="00792EC8">
        <w:t>erialast täiendamist tõendava dokumendi koopia</w:t>
      </w:r>
      <w:r w:rsidR="00792EC8">
        <w:t>t</w:t>
      </w:r>
      <w:r w:rsidR="00792EC8" w:rsidRPr="00792EC8">
        <w:t xml:space="preserve"> </w:t>
      </w:r>
      <w:r w:rsidR="0063121F">
        <w:t>ei pea esitama</w:t>
      </w:r>
      <w:r w:rsidR="00E17B48">
        <w:t>, kui</w:t>
      </w:r>
      <w:r w:rsidR="0063121F">
        <w:t xml:space="preserve"> kutsetegevuse l</w:t>
      </w:r>
      <w:r w:rsidR="00E17B48">
        <w:t>uba taotletakse</w:t>
      </w:r>
      <w:r w:rsidR="0063121F">
        <w:t xml:space="preserve"> viie aasta jooksul veterinaararsti kvalifikatsiooni omandamis</w:t>
      </w:r>
      <w:r w:rsidR="00E17B48">
        <w:t>est arvates</w:t>
      </w:r>
      <w:r w:rsidR="0063121F">
        <w:t>.</w:t>
      </w:r>
      <w:r w:rsidR="00BA191C">
        <w:t xml:space="preserve"> </w:t>
      </w:r>
    </w:p>
    <w:p w14:paraId="045EE1A2" w14:textId="77777777" w:rsidR="00E84353" w:rsidRDefault="00E84353" w:rsidP="00E84353"/>
    <w:p w14:paraId="176B3964" w14:textId="35FA86C5" w:rsidR="0063121F" w:rsidRDefault="00E4181A" w:rsidP="00732FA6">
      <w:pPr>
        <w:jc w:val="both"/>
      </w:pPr>
      <w:r w:rsidRPr="00732FA6">
        <w:t xml:space="preserve">Eelnõu </w:t>
      </w:r>
      <w:r w:rsidRPr="005D6244">
        <w:t xml:space="preserve">§ </w:t>
      </w:r>
      <w:r w:rsidR="006371FA" w:rsidRPr="005D6244">
        <w:t>14</w:t>
      </w:r>
      <w:r w:rsidR="006371FA" w:rsidRPr="00732FA6">
        <w:t xml:space="preserve"> </w:t>
      </w:r>
      <w:r w:rsidRPr="00E84353">
        <w:rPr>
          <w:b/>
        </w:rPr>
        <w:t>lõikes 3</w:t>
      </w:r>
      <w:r w:rsidRPr="00E4181A">
        <w:t xml:space="preserve"> </w:t>
      </w:r>
      <w:r w:rsidRPr="0058239C">
        <w:t>sätestatakse riigilõivu tasumise nõue.</w:t>
      </w:r>
      <w:r w:rsidR="0063121F" w:rsidRPr="0058239C">
        <w:t xml:space="preserve"> </w:t>
      </w:r>
      <w:r w:rsidR="0063121F" w:rsidRPr="00E4181A">
        <w:t>Enne</w:t>
      </w:r>
      <w:r w:rsidR="0063121F">
        <w:t xml:space="preserve"> taotluse esitamist tasub kutsetegevuse loa taotleja taotluse läbivaatamise eest riigilõivu riigilõivuseaduses sätestatud määras.</w:t>
      </w:r>
      <w:r w:rsidR="00A75B07">
        <w:t xml:space="preserve"> </w:t>
      </w:r>
      <w:r w:rsidR="00793AEF" w:rsidRPr="00793AEF">
        <w:t xml:space="preserve">Riigilõivu seaduse § 254 </w:t>
      </w:r>
      <w:r w:rsidR="00D83218">
        <w:t xml:space="preserve">lõike 1 </w:t>
      </w:r>
      <w:r w:rsidR="00793AEF" w:rsidRPr="00793AEF">
        <w:t xml:space="preserve">kohaselt </w:t>
      </w:r>
      <w:r w:rsidR="00793AEF" w:rsidRPr="00793AEF">
        <w:rPr>
          <w:color w:val="202020"/>
        </w:rPr>
        <w:t>tasutakse veterinaararsti kutsetegevuse loa taotluse läbivaatamise eest riigilõivu 70 eurot.</w:t>
      </w:r>
      <w:r w:rsidR="00793AEF">
        <w:t xml:space="preserve"> </w:t>
      </w:r>
      <w:r w:rsidR="00E17B48">
        <w:t>E</w:t>
      </w:r>
      <w:r w:rsidR="004A5203">
        <w:t>elnõu kohaselt</w:t>
      </w:r>
      <w:r w:rsidR="00A75B07">
        <w:t xml:space="preserve"> </w:t>
      </w:r>
      <w:r w:rsidR="00793AEF">
        <w:t xml:space="preserve">riigilõivu suurus </w:t>
      </w:r>
      <w:r w:rsidR="00A75B07">
        <w:t xml:space="preserve">ei muutu. </w:t>
      </w:r>
    </w:p>
    <w:p w14:paraId="25308AE9" w14:textId="77777777" w:rsidR="00E84353" w:rsidRDefault="00E84353" w:rsidP="00E84353"/>
    <w:p w14:paraId="27DCF1F1" w14:textId="697A1076" w:rsidR="0063121F" w:rsidRDefault="008F6862" w:rsidP="00FA63CE">
      <w:pPr>
        <w:jc w:val="both"/>
      </w:pPr>
      <w:r w:rsidRPr="00732FA6">
        <w:t xml:space="preserve">Eelnõu </w:t>
      </w:r>
      <w:r w:rsidRPr="005D6244">
        <w:t xml:space="preserve">§ </w:t>
      </w:r>
      <w:r w:rsidR="006371FA" w:rsidRPr="005D6244">
        <w:t>14</w:t>
      </w:r>
      <w:r w:rsidR="006371FA" w:rsidRPr="00732FA6">
        <w:t xml:space="preserve"> </w:t>
      </w:r>
      <w:r w:rsidRPr="00E84353">
        <w:rPr>
          <w:b/>
        </w:rPr>
        <w:t>lõikes 4</w:t>
      </w:r>
      <w:r w:rsidRPr="0054152B">
        <w:t xml:space="preserve"> sätestatakse kutsetegevuse loa </w:t>
      </w:r>
      <w:r w:rsidR="004A5203">
        <w:t xml:space="preserve">taotluse </w:t>
      </w:r>
      <w:r w:rsidRPr="0054152B">
        <w:t xml:space="preserve">esitamise viisid. </w:t>
      </w:r>
      <w:r w:rsidR="00E17B48">
        <w:t>Isik võib k</w:t>
      </w:r>
      <w:r w:rsidR="0063121F">
        <w:t>utsetegevuse loa taotluse esitada elektroonilises vormis digitaalallkirjastatult või muul sellesarnasel turvalisel viisil, mis võimaldab isikut tuvastada.</w:t>
      </w:r>
    </w:p>
    <w:p w14:paraId="3AE7E95F" w14:textId="54DDF0C3" w:rsidR="00283A9D" w:rsidRDefault="00283A9D" w:rsidP="00FA63CE">
      <w:pPr>
        <w:jc w:val="both"/>
      </w:pPr>
    </w:p>
    <w:p w14:paraId="5B5B69A5" w14:textId="343B6C3A" w:rsidR="006371FA" w:rsidRPr="00D83114" w:rsidRDefault="0054540F" w:rsidP="00C168A9">
      <w:pPr>
        <w:pStyle w:val="Heading2"/>
        <w:ind w:left="0"/>
        <w:jc w:val="both"/>
        <w:rPr>
          <w:rFonts w:ascii="Times New Roman" w:hAnsi="Times New Roman"/>
          <w:i w:val="0"/>
        </w:rPr>
      </w:pPr>
      <w:r w:rsidRPr="00D83114">
        <w:rPr>
          <w:rFonts w:ascii="Times New Roman" w:hAnsi="Times New Roman"/>
          <w:i w:val="0"/>
          <w:sz w:val="24"/>
        </w:rPr>
        <w:t xml:space="preserve">Eelnõu </w:t>
      </w:r>
      <w:r w:rsidR="00283A9D" w:rsidRPr="00D83114">
        <w:rPr>
          <w:rFonts w:ascii="Times New Roman" w:hAnsi="Times New Roman"/>
          <w:i w:val="0"/>
          <w:sz w:val="24"/>
        </w:rPr>
        <w:t xml:space="preserve">§ </w:t>
      </w:r>
      <w:r w:rsidR="006371FA" w:rsidRPr="00D83114">
        <w:rPr>
          <w:rFonts w:ascii="Times New Roman" w:hAnsi="Times New Roman"/>
          <w:i w:val="0"/>
          <w:sz w:val="24"/>
        </w:rPr>
        <w:t>15</w:t>
      </w:r>
      <w:r w:rsidR="00283A9D" w:rsidRPr="00D83114">
        <w:rPr>
          <w:rFonts w:ascii="Times New Roman" w:hAnsi="Times New Roman"/>
          <w:i w:val="0"/>
          <w:sz w:val="24"/>
        </w:rPr>
        <w:t xml:space="preserve">. </w:t>
      </w:r>
      <w:r w:rsidR="006371FA" w:rsidRPr="00D83114">
        <w:rPr>
          <w:rFonts w:ascii="Times New Roman" w:hAnsi="Times New Roman"/>
          <w:i w:val="0"/>
          <w:sz w:val="24"/>
        </w:rPr>
        <w:t>Kutsetegevuse loa taotlemine liikmesriigis, Euroopa Majanduspiirkonna lepinguriigis</w:t>
      </w:r>
      <w:r w:rsidR="006371FA" w:rsidRPr="00D83114" w:rsidDel="00330AB3">
        <w:rPr>
          <w:rFonts w:ascii="Times New Roman" w:hAnsi="Times New Roman"/>
          <w:i w:val="0"/>
          <w:sz w:val="24"/>
        </w:rPr>
        <w:t xml:space="preserve"> </w:t>
      </w:r>
      <w:r w:rsidR="006643B5">
        <w:rPr>
          <w:rFonts w:ascii="Times New Roman" w:hAnsi="Times New Roman"/>
          <w:i w:val="0"/>
          <w:sz w:val="24"/>
        </w:rPr>
        <w:t>või</w:t>
      </w:r>
      <w:r w:rsidR="006371FA" w:rsidRPr="00D83114">
        <w:rPr>
          <w:rFonts w:ascii="Times New Roman" w:hAnsi="Times New Roman"/>
          <w:i w:val="0"/>
          <w:sz w:val="24"/>
        </w:rPr>
        <w:t xml:space="preserve"> Šveitsis veterinaararsti kvalifikatsiooni omandamise korral</w:t>
      </w:r>
    </w:p>
    <w:p w14:paraId="616A5303" w14:textId="0B73F16B" w:rsidR="00283A9D" w:rsidRPr="002B74E2" w:rsidRDefault="00283A9D" w:rsidP="00D83114"/>
    <w:p w14:paraId="0396D410" w14:textId="08687DB7" w:rsidR="007340C7" w:rsidRDefault="00356F1A" w:rsidP="007340C7">
      <w:pPr>
        <w:jc w:val="both"/>
        <w:rPr>
          <w:bCs/>
        </w:rPr>
      </w:pPr>
      <w:r w:rsidRPr="0054152B">
        <w:t xml:space="preserve">Eelnõu </w:t>
      </w:r>
      <w:r w:rsidR="0063121F" w:rsidRPr="005D6244">
        <w:t>§</w:t>
      </w:r>
      <w:r w:rsidRPr="005D6244">
        <w:t>-s</w:t>
      </w:r>
      <w:r w:rsidR="0063121F" w:rsidRPr="005D6244">
        <w:t xml:space="preserve"> </w:t>
      </w:r>
      <w:r w:rsidR="006371FA" w:rsidRPr="005D6244">
        <w:t>15</w:t>
      </w:r>
      <w:r w:rsidR="006371FA" w:rsidRPr="0054152B">
        <w:t xml:space="preserve"> </w:t>
      </w:r>
      <w:r w:rsidRPr="0054152B">
        <w:t>sätestatakse k</w:t>
      </w:r>
      <w:r w:rsidR="0063121F" w:rsidRPr="0054152B">
        <w:t>utsetegevuse loa taotlemi</w:t>
      </w:r>
      <w:r w:rsidRPr="0054152B">
        <w:t xml:space="preserve">se </w:t>
      </w:r>
      <w:r w:rsidR="006643B5">
        <w:t>kord</w:t>
      </w:r>
      <w:r w:rsidR="0063121F" w:rsidRPr="0054152B">
        <w:t xml:space="preserve"> isiku</w:t>
      </w:r>
      <w:r w:rsidR="006643B5">
        <w:t xml:space="preserve"> </w:t>
      </w:r>
      <w:r w:rsidR="00E17B48">
        <w:t>puhul</w:t>
      </w:r>
      <w:r w:rsidR="006643B5">
        <w:t>,</w:t>
      </w:r>
      <w:r w:rsidR="0063121F" w:rsidRPr="0054152B">
        <w:t xml:space="preserve"> kes on omandanud veterinaararsti kvalifikatsiooni liikmesriigis, Euroopa Majanduspiirkonna lepinguriigis või Šveitsis</w:t>
      </w:r>
      <w:r w:rsidRPr="0054152B">
        <w:t xml:space="preserve">. </w:t>
      </w:r>
      <w:r w:rsidRPr="00732FA6">
        <w:t xml:space="preserve">Nimetatud </w:t>
      </w:r>
      <w:r w:rsidR="006643B5">
        <w:t>kord</w:t>
      </w:r>
      <w:r w:rsidRPr="00732FA6">
        <w:t xml:space="preserve"> on kehtivas õiguses sätestatud veterinaarkorralduse seaduse §-s 25</w:t>
      </w:r>
      <w:r w:rsidRPr="00732FA6">
        <w:rPr>
          <w:vertAlign w:val="superscript"/>
        </w:rPr>
        <w:t>1</w:t>
      </w:r>
      <w:r w:rsidRPr="00732FA6">
        <w:t xml:space="preserve"> ja on eelnõusse lisatud muutmata kujul. </w:t>
      </w:r>
      <w:r w:rsidR="007340C7" w:rsidRPr="00732FA6">
        <w:rPr>
          <w:bCs/>
        </w:rPr>
        <w:t>Liikmesriigis</w:t>
      </w:r>
      <w:r w:rsidR="006643B5">
        <w:rPr>
          <w:bCs/>
        </w:rPr>
        <w:t>, Euroopa Majanduspiirkonna lepinguriigis</w:t>
      </w:r>
      <w:r w:rsidR="007340C7" w:rsidRPr="00732FA6">
        <w:rPr>
          <w:bCs/>
        </w:rPr>
        <w:t xml:space="preserve"> või Šveitsis veterinaararsti kvalifikatsiooni tõendavate dokumentide loetelu on kehtestatud</w:t>
      </w:r>
      <w:r w:rsidR="007A00F4">
        <w:rPr>
          <w:bCs/>
        </w:rPr>
        <w:t xml:space="preserve"> </w:t>
      </w:r>
      <w:r w:rsidR="007340C7" w:rsidRPr="00732FA6">
        <w:rPr>
          <w:bCs/>
        </w:rPr>
        <w:t xml:space="preserve">direktiivi 2005/36/EÜ V lisa jaotises 5.4.2. Loetelu muudetakse vajaduse korral </w:t>
      </w:r>
      <w:r w:rsidR="008D740A">
        <w:rPr>
          <w:bCs/>
        </w:rPr>
        <w:t>nimetatud</w:t>
      </w:r>
      <w:r w:rsidR="007340C7" w:rsidRPr="00732FA6">
        <w:rPr>
          <w:bCs/>
        </w:rPr>
        <w:t xml:space="preserve"> direktiivi artikli 21 alusel avaldatud Euroopa Komisjoni teatisega. Euroopa Komisjoni </w:t>
      </w:r>
      <w:r w:rsidR="00E17B48">
        <w:rPr>
          <w:bCs/>
        </w:rPr>
        <w:t>veebi</w:t>
      </w:r>
      <w:r w:rsidR="007340C7" w:rsidRPr="00732FA6">
        <w:rPr>
          <w:bCs/>
        </w:rPr>
        <w:t xml:space="preserve">lehel on nimetatud direktiivi konsolideeritud nimestikud, kus muutused on </w:t>
      </w:r>
      <w:r w:rsidR="00EA33A4" w:rsidRPr="00732FA6">
        <w:rPr>
          <w:bCs/>
        </w:rPr>
        <w:t>direktiivi lisades erialade kaupa kirjas</w:t>
      </w:r>
      <w:r w:rsidR="0023397D">
        <w:rPr>
          <w:rStyle w:val="FootnoteReference"/>
          <w:bCs/>
        </w:rPr>
        <w:footnoteReference w:id="22"/>
      </w:r>
      <w:r w:rsidR="00EA33A4">
        <w:rPr>
          <w:bCs/>
        </w:rPr>
        <w:t>.</w:t>
      </w:r>
    </w:p>
    <w:p w14:paraId="05710F1A" w14:textId="680ECFEB" w:rsidR="007340C7" w:rsidRDefault="007340C7" w:rsidP="007340C7">
      <w:pPr>
        <w:jc w:val="both"/>
        <w:rPr>
          <w:bCs/>
        </w:rPr>
      </w:pPr>
    </w:p>
    <w:p w14:paraId="5D5D09E6" w14:textId="625D1D36" w:rsidR="007340C7" w:rsidRDefault="007340C7" w:rsidP="007340C7">
      <w:pPr>
        <w:jc w:val="both"/>
        <w:rPr>
          <w:bCs/>
        </w:rPr>
      </w:pPr>
      <w:r>
        <w:rPr>
          <w:bCs/>
        </w:rPr>
        <w:t>Liikmesriigis</w:t>
      </w:r>
      <w:r w:rsidR="006643B5">
        <w:rPr>
          <w:bCs/>
        </w:rPr>
        <w:t>, Euroopa Majanduspiirkonna lepinguriigis</w:t>
      </w:r>
      <w:r>
        <w:rPr>
          <w:bCs/>
        </w:rPr>
        <w:t xml:space="preserve"> või Šveitsis veterinaararsti kvalifikatsiooni omandanud isikul on Eestis kutsetegevuse loa saamiseks kolm võimalust. Esiteks, kui tema kvalifikatsiooni tõendav dokument on </w:t>
      </w:r>
      <w:r w:rsidR="00812F53">
        <w:rPr>
          <w:bCs/>
        </w:rPr>
        <w:t xml:space="preserve">eelnõu § 15 lõike 5 alusel </w:t>
      </w:r>
      <w:r w:rsidR="00812F53" w:rsidRPr="00812F53">
        <w:rPr>
          <w:bCs/>
        </w:rPr>
        <w:t xml:space="preserve">kehtestatud </w:t>
      </w:r>
      <w:r w:rsidRPr="00812F53">
        <w:rPr>
          <w:bCs/>
        </w:rPr>
        <w:t>loetelus, siis</w:t>
      </w:r>
      <w:r>
        <w:rPr>
          <w:bCs/>
        </w:rPr>
        <w:t xml:space="preserve"> tunnustatakse isiku kvalifikatsiooni</w:t>
      </w:r>
      <w:r w:rsidR="006643B5">
        <w:rPr>
          <w:bCs/>
        </w:rPr>
        <w:t>,</w:t>
      </w:r>
      <w:r>
        <w:rPr>
          <w:bCs/>
        </w:rPr>
        <w:t xml:space="preserve"> andes </w:t>
      </w:r>
      <w:r w:rsidR="00E17B48">
        <w:rPr>
          <w:bCs/>
        </w:rPr>
        <w:t xml:space="preserve">temale </w:t>
      </w:r>
      <w:r>
        <w:rPr>
          <w:bCs/>
        </w:rPr>
        <w:t xml:space="preserve">kutsetegevuse loa Eestis veterinaararstina tegutsemiseks. Teiseks, kui isiku kvalifikatsiooni tõendav dokument ei sisaldu </w:t>
      </w:r>
      <w:r w:rsidR="00A535EA">
        <w:rPr>
          <w:bCs/>
        </w:rPr>
        <w:t>käesoleva paragrahvi</w:t>
      </w:r>
      <w:r w:rsidRPr="00A535EA">
        <w:rPr>
          <w:bCs/>
        </w:rPr>
        <w:t xml:space="preserve"> lõikes 5</w:t>
      </w:r>
      <w:r>
        <w:rPr>
          <w:bCs/>
        </w:rPr>
        <w:t xml:space="preserve"> viidatud </w:t>
      </w:r>
      <w:r w:rsidR="002153BF" w:rsidRPr="00B34378">
        <w:t>liikmesriigis</w:t>
      </w:r>
      <w:r w:rsidR="002153BF">
        <w:t xml:space="preserve">, Euroopa </w:t>
      </w:r>
      <w:r w:rsidR="006643B5">
        <w:t>M</w:t>
      </w:r>
      <w:r w:rsidR="002153BF">
        <w:t>ajanduspiirkonna lepinguriigis</w:t>
      </w:r>
      <w:r w:rsidR="002153BF" w:rsidRPr="00B34378">
        <w:t xml:space="preserve"> </w:t>
      </w:r>
      <w:r w:rsidR="002153BF">
        <w:t>ja</w:t>
      </w:r>
      <w:r w:rsidR="002153BF" w:rsidRPr="00B34378">
        <w:t xml:space="preserve"> Šveitsis veterinaararsti kvalifikatsiooni tõendavate</w:t>
      </w:r>
      <w:r w:rsidR="002153BF">
        <w:rPr>
          <w:bCs/>
        </w:rPr>
        <w:t xml:space="preserve"> dokumentide </w:t>
      </w:r>
      <w:r>
        <w:rPr>
          <w:bCs/>
        </w:rPr>
        <w:t xml:space="preserve">loetelus (näiteks on omandatud kaua aega tagasi), kuid tal on pädeva asutuse tõend veterinaararstina töötamise kohta või liikmesriigis või Šveitsis omandatud kvalifikatsiooni võrdlemisel Eesti kvalifikatsiooniga ei leia </w:t>
      </w:r>
      <w:r w:rsidR="00742C59">
        <w:rPr>
          <w:bCs/>
        </w:rPr>
        <w:t>Põllumajandus- ja Toiduameti</w:t>
      </w:r>
      <w:r>
        <w:rPr>
          <w:bCs/>
        </w:rPr>
        <w:t xml:space="preserve"> või EMÜ nende vahel olulisi erinevusi, siis tunnustatakse isiku kvalifikatsiooni</w:t>
      </w:r>
      <w:r w:rsidR="00E17B48">
        <w:rPr>
          <w:bCs/>
        </w:rPr>
        <w:t>,</w:t>
      </w:r>
      <w:r>
        <w:rPr>
          <w:bCs/>
        </w:rPr>
        <w:t xml:space="preserve"> andes </w:t>
      </w:r>
      <w:r w:rsidR="00E17B48">
        <w:rPr>
          <w:bCs/>
        </w:rPr>
        <w:t xml:space="preserve">temale </w:t>
      </w:r>
      <w:r>
        <w:rPr>
          <w:bCs/>
        </w:rPr>
        <w:t xml:space="preserve">kutsetegevuse loa Eestis veterinaararstina tegutsemiseks. Kolmandaks, kui </w:t>
      </w:r>
      <w:r w:rsidR="00E17B48">
        <w:rPr>
          <w:bCs/>
        </w:rPr>
        <w:t xml:space="preserve">isiku </w:t>
      </w:r>
      <w:r>
        <w:rPr>
          <w:bCs/>
        </w:rPr>
        <w:t xml:space="preserve">kvalifikatsiooni tõendav dokument ei sisaldu käesoleva </w:t>
      </w:r>
      <w:r w:rsidR="00B93724">
        <w:rPr>
          <w:bCs/>
        </w:rPr>
        <w:t>paragrahvi</w:t>
      </w:r>
      <w:r>
        <w:rPr>
          <w:bCs/>
        </w:rPr>
        <w:t xml:space="preserve"> lõikes 5 viidatud loetelus ja liikmesriigis või Šveitsis omandatud kvalifikatsiooni võrdlemisel Eesti kvalifikatsiooniga leiab </w:t>
      </w:r>
      <w:r w:rsidR="00570E2A">
        <w:t>Põllumajandus- ja Toiduamet</w:t>
      </w:r>
      <w:r>
        <w:rPr>
          <w:bCs/>
        </w:rPr>
        <w:t xml:space="preserve"> või EMÜ nende vahel olulisi erinevusi (VKTS § 13), siis on </w:t>
      </w:r>
      <w:r w:rsidR="00570E2A">
        <w:t>Põllumajandus- ja Toiduamet</w:t>
      </w:r>
      <w:r>
        <w:rPr>
          <w:bCs/>
        </w:rPr>
        <w:t xml:space="preserve">il õigus sõltumata taotleja valikust nõuda </w:t>
      </w:r>
      <w:r w:rsidR="00F363AC">
        <w:rPr>
          <w:bCs/>
        </w:rPr>
        <w:t>VKTS</w:t>
      </w:r>
      <w:r w:rsidR="004240B4">
        <w:rPr>
          <w:bCs/>
        </w:rPr>
        <w:t>-i</w:t>
      </w:r>
      <w:r>
        <w:rPr>
          <w:bCs/>
        </w:rPr>
        <w:t xml:space="preserve"> kohaselt </w:t>
      </w:r>
      <w:r w:rsidR="00FF33FA">
        <w:rPr>
          <w:bCs/>
        </w:rPr>
        <w:t xml:space="preserve">isikult </w:t>
      </w:r>
      <w:r>
        <w:rPr>
          <w:bCs/>
        </w:rPr>
        <w:t>sobivustesti sooritamist või kohanemisaja läbimist. Kvalifikatsiooni tunnustamiseks tuleb isikul läbida enda valitud Eesti juhendaja juures kuni ühe aasta pikkune kohanemisaeg, mis võib sisaldada täiendusõpet näiteks EMÜ juures. Isik sooritab sobivustesti VKTS-is sätestatud korras. VKTS-i § 14 lõike 3 alusel on Vabariigi Valitsuse 11. detsembri 2008. a määrusega nr 164</w:t>
      </w:r>
      <w:r w:rsidR="005B56D1">
        <w:rPr>
          <w:rStyle w:val="FootnoteReference"/>
          <w:bCs/>
        </w:rPr>
        <w:footnoteReference w:id="23"/>
      </w:r>
      <w:r>
        <w:rPr>
          <w:bCs/>
        </w:rPr>
        <w:t xml:space="preserve"> kehtestatud sobivustesti ja kohanemisaja korraldamise ja hindamise kord liikmesriigis</w:t>
      </w:r>
      <w:r w:rsidR="006643B5">
        <w:rPr>
          <w:bCs/>
        </w:rPr>
        <w:t>, Euroopa Majanduspiirkonna lepinguriigis</w:t>
      </w:r>
      <w:r>
        <w:rPr>
          <w:bCs/>
        </w:rPr>
        <w:t xml:space="preserve"> ja Šveitsis omandatud kvalifikatsiooni puhul.</w:t>
      </w:r>
    </w:p>
    <w:p w14:paraId="60336E27" w14:textId="77777777" w:rsidR="0063121F" w:rsidRDefault="0063121F" w:rsidP="00FA63CE">
      <w:pPr>
        <w:jc w:val="both"/>
      </w:pPr>
    </w:p>
    <w:p w14:paraId="3015C049" w14:textId="07C03A46" w:rsidR="0063121F" w:rsidRDefault="0063121F" w:rsidP="00732FA6">
      <w:pPr>
        <w:jc w:val="both"/>
      </w:pPr>
      <w:r>
        <w:lastRenderedPageBreak/>
        <w:t xml:space="preserve">Kutsetegevuse loa taotleja, kes on omandanud veterinaararsti kvalifikatsiooni </w:t>
      </w:r>
      <w:r w:rsidR="0054152B">
        <w:t xml:space="preserve">muus </w:t>
      </w:r>
      <w:r>
        <w:t>liikmesriigis</w:t>
      </w:r>
      <w:r w:rsidR="0054152B">
        <w:t xml:space="preserve"> kui Eestis</w:t>
      </w:r>
      <w:r w:rsidR="00FF33FA">
        <w:t>,</w:t>
      </w:r>
      <w:r>
        <w:t xml:space="preserve"> Euroopa Majanduspiirkonna lepinguriigis või Šveitsis, esitab </w:t>
      </w:r>
      <w:r w:rsidR="00570E2A">
        <w:t>Põllumajandus- ja Toiduamet</w:t>
      </w:r>
      <w:r>
        <w:t xml:space="preserve">ile </w:t>
      </w:r>
      <w:r w:rsidR="00812F53" w:rsidRPr="00B34378">
        <w:t>taotluse</w:t>
      </w:r>
      <w:r w:rsidR="00812F53">
        <w:t>,</w:t>
      </w:r>
      <w:r w:rsidR="00812F53" w:rsidRPr="00B34378">
        <w:t xml:space="preserve"> elulookirjelduse, kontaktandmed, </w:t>
      </w:r>
      <w:r w:rsidR="00812F53">
        <w:t xml:space="preserve">andmed </w:t>
      </w:r>
      <w:r w:rsidR="00812F53" w:rsidRPr="00B34378">
        <w:t xml:space="preserve">eelmise töökoha </w:t>
      </w:r>
      <w:r w:rsidR="00812F53">
        <w:t xml:space="preserve">asukoha </w:t>
      </w:r>
      <w:r w:rsidR="00812F53" w:rsidRPr="00B34378">
        <w:t>rii</w:t>
      </w:r>
      <w:r w:rsidR="00812F53">
        <w:t>gi kohta</w:t>
      </w:r>
      <w:r w:rsidR="00812F53" w:rsidRPr="00B34378">
        <w:t xml:space="preserve"> ning kutsealase töökäigu kirjeldus</w:t>
      </w:r>
      <w:r w:rsidR="00812F53">
        <w:t>e,</w:t>
      </w:r>
      <w:r w:rsidR="00812F53" w:rsidRPr="00B34378">
        <w:t xml:space="preserve"> veterinaararsti kvalifikatsiooni tõendava dokumendi koopia</w:t>
      </w:r>
      <w:r w:rsidR="00812F53">
        <w:t xml:space="preserve"> ja </w:t>
      </w:r>
      <w:r w:rsidR="00812F53" w:rsidRPr="00B34378">
        <w:t>erialast täiendamist tõendava dokumendi koopia.</w:t>
      </w:r>
      <w:r>
        <w:t xml:space="preserve"> Euroopa kutsekaardi olemasolu korral </w:t>
      </w:r>
      <w:r w:rsidR="00812F53">
        <w:t xml:space="preserve">esitatakse </w:t>
      </w:r>
      <w:r>
        <w:t>ka andmed selle kohta.</w:t>
      </w:r>
    </w:p>
    <w:p w14:paraId="3FDA7B48" w14:textId="77777777" w:rsidR="000F6891" w:rsidRDefault="000F6891" w:rsidP="000F6891"/>
    <w:p w14:paraId="087AF506" w14:textId="4FE33D10" w:rsidR="0063121F" w:rsidRDefault="00570E2A" w:rsidP="00732FA6">
      <w:pPr>
        <w:jc w:val="both"/>
      </w:pPr>
      <w:r>
        <w:t>Põllumajandus- ja Toiduamet</w:t>
      </w:r>
      <w:r w:rsidR="0063121F">
        <w:t xml:space="preserve"> annab kutsetegevuse loa taotlejale kinnituse taotluse kättesaamise kohta kolme tööpäeva jooksul dokumentide ja andmete saamisest arvates.</w:t>
      </w:r>
    </w:p>
    <w:p w14:paraId="0498F5A7" w14:textId="77777777" w:rsidR="000F6891" w:rsidRDefault="000F6891" w:rsidP="000F6891"/>
    <w:p w14:paraId="2D6BD9E3" w14:textId="27FBE6E7" w:rsidR="0063121F" w:rsidRDefault="0063121F" w:rsidP="000620B0">
      <w:pPr>
        <w:jc w:val="both"/>
      </w:pPr>
      <w:r>
        <w:t>Kui kutsetegevuse loa menetlemise käigus selg</w:t>
      </w:r>
      <w:r w:rsidR="00567227">
        <w:t>ub, et liikmesriigis</w:t>
      </w:r>
      <w:r w:rsidR="008C7901">
        <w:t>, Euroopa Majanduspiirkonna lepinguriigis</w:t>
      </w:r>
      <w:r w:rsidR="00567227">
        <w:t xml:space="preserve"> või Šveitsis veterinaararsti kvalifikatsiooni omandanud isiku kvalifikatsiooni tõendav dokument ei sisaldu valdkonna eest vastutava ministri kehtestatud määruses olevas loetelus</w:t>
      </w:r>
      <w:r>
        <w:t xml:space="preserve">, on </w:t>
      </w:r>
      <w:r w:rsidR="00570E2A">
        <w:t>Põllumajandus- ja Toiduamet</w:t>
      </w:r>
      <w:r>
        <w:t>il õigus pikendada otsuse tegemise tähtaega 60 tööpäevani, teatades kutsetegevuse loa taotlejale viivitamata tähtaja pikendamisest ja pikendamise põhjusest.</w:t>
      </w:r>
    </w:p>
    <w:p w14:paraId="440761D9" w14:textId="77777777" w:rsidR="000F6891" w:rsidRDefault="000F6891" w:rsidP="000F6891"/>
    <w:p w14:paraId="1DC2225C" w14:textId="71254C8E" w:rsidR="0063121F" w:rsidRPr="00934A38" w:rsidRDefault="00C65030" w:rsidP="000A1DC2">
      <w:pPr>
        <w:tabs>
          <w:tab w:val="left" w:pos="6237"/>
        </w:tabs>
        <w:jc w:val="both"/>
      </w:pPr>
      <w:r>
        <w:t>T</w:t>
      </w:r>
      <w:r w:rsidR="00904706" w:rsidRPr="00934A38">
        <w:t>eises l</w:t>
      </w:r>
      <w:r w:rsidR="0063121F" w:rsidRPr="00934A38">
        <w:t>iikmesriigis</w:t>
      </w:r>
      <w:r w:rsidR="008C7901">
        <w:t>, Euroopa Majanduspiirkonna lepinguriigis</w:t>
      </w:r>
      <w:r w:rsidR="0063121F" w:rsidRPr="00934A38">
        <w:t xml:space="preserve"> või Šveitsis omandatud </w:t>
      </w:r>
      <w:r w:rsidR="008C7901">
        <w:t xml:space="preserve">veterinaararsti </w:t>
      </w:r>
      <w:r w:rsidR="0063121F" w:rsidRPr="00934A38">
        <w:t>kvalifikatsiooni tõenda</w:t>
      </w:r>
      <w:r w:rsidR="00904706" w:rsidRPr="00934A38">
        <w:t>vaks dokumendiks on see dokument</w:t>
      </w:r>
      <w:r w:rsidR="0063121F" w:rsidRPr="00934A38">
        <w:t xml:space="preserve">, mis annab veterinaararstile õiguse osutada veterinaarteenust </w:t>
      </w:r>
      <w:r w:rsidR="008C7901">
        <w:t>asjaomases</w:t>
      </w:r>
      <w:r w:rsidR="0063121F" w:rsidRPr="00934A38">
        <w:t xml:space="preserve"> liikmesriigis või Šveitsis.</w:t>
      </w:r>
    </w:p>
    <w:p w14:paraId="3BACD88C" w14:textId="77777777" w:rsidR="0063121F" w:rsidRDefault="0063121F" w:rsidP="00FA63CE">
      <w:pPr>
        <w:jc w:val="both"/>
      </w:pPr>
    </w:p>
    <w:p w14:paraId="3CEF2458" w14:textId="3F576A15" w:rsidR="00934A38" w:rsidRDefault="00C65030" w:rsidP="00934A38">
      <w:pPr>
        <w:jc w:val="both"/>
      </w:pPr>
      <w:r>
        <w:t>V</w:t>
      </w:r>
      <w:r w:rsidR="00CF49D1" w:rsidRPr="00934A38">
        <w:t>aldkonna eest vastutav minist</w:t>
      </w:r>
      <w:r>
        <w:t>er</w:t>
      </w:r>
      <w:r w:rsidR="00CF49D1" w:rsidRPr="00934A38">
        <w:t xml:space="preserve"> kehtesta</w:t>
      </w:r>
      <w:r>
        <w:t>b</w:t>
      </w:r>
      <w:r w:rsidR="00CF49D1" w:rsidRPr="00934A38">
        <w:t xml:space="preserve"> määrusega k</w:t>
      </w:r>
      <w:r w:rsidR="0063121F" w:rsidRPr="00934A38">
        <w:t>utsetegevuse loa andmise aluseks olevate liikmesriigis</w:t>
      </w:r>
      <w:r w:rsidR="008C7901">
        <w:t>, Euroopa Majanduspiirkonna lepinguriigis</w:t>
      </w:r>
      <w:r w:rsidR="0063121F" w:rsidRPr="00934A38">
        <w:t xml:space="preserve"> või Šveitsis veterinaararsti kvalifikatsiooni tõendavate dokumentide loetelu.</w:t>
      </w:r>
      <w:r w:rsidR="00CF49D1" w:rsidRPr="00934A38">
        <w:t xml:space="preserve"> </w:t>
      </w:r>
      <w:r w:rsidR="008C7901">
        <w:t>Kehtiva õiguse kohaselt</w:t>
      </w:r>
      <w:r w:rsidR="00934A38" w:rsidRPr="00934A38">
        <w:t xml:space="preserve"> on loetelu kehtestatud veterinaarkorralduse seaduse alusel põllumajandusministri 3.</w:t>
      </w:r>
      <w:r w:rsidR="006B1381">
        <w:t xml:space="preserve"> augusti </w:t>
      </w:r>
      <w:r w:rsidR="00934A38" w:rsidRPr="00934A38">
        <w:t>2004</w:t>
      </w:r>
      <w:r w:rsidR="006B1381">
        <w:t>.</w:t>
      </w:r>
      <w:r w:rsidR="007A4ECF">
        <w:t xml:space="preserve"> </w:t>
      </w:r>
      <w:r w:rsidR="006B1381">
        <w:t xml:space="preserve">a </w:t>
      </w:r>
      <w:r w:rsidR="00934A38" w:rsidRPr="00934A38">
        <w:t>määrus</w:t>
      </w:r>
      <w:r w:rsidR="00F6119E">
        <w:t>ega</w:t>
      </w:r>
      <w:r w:rsidR="00934A38" w:rsidRPr="00934A38">
        <w:t xml:space="preserve"> nr 131 </w:t>
      </w:r>
      <w:r w:rsidR="006B1381">
        <w:t>„</w:t>
      </w:r>
      <w:r w:rsidR="006B1381" w:rsidRPr="006B1381">
        <w:t xml:space="preserve">Veterinaararsti </w:t>
      </w:r>
      <w:r w:rsidR="007A4ECF">
        <w:t>kutse</w:t>
      </w:r>
      <w:r w:rsidR="006B1381" w:rsidRPr="006B1381">
        <w:t xml:space="preserve">tegevusloa andmise aluseks olevate Euroopa Liidu liikmesriigis, Euroopa Majanduspiirkonna lepinguriigis või Šveitsis veterinaararsti kvalifikatsiooni tõendavate dokumentide loetelu” </w:t>
      </w:r>
      <w:r w:rsidR="00934A38" w:rsidRPr="00934A38">
        <w:t>(</w:t>
      </w:r>
      <w:r w:rsidR="00FA2A3D" w:rsidRPr="00FA2A3D">
        <w:rPr>
          <w:bdr w:val="none" w:sz="0" w:space="0" w:color="auto" w:frame="1"/>
        </w:rPr>
        <w:t>RT I, 01.08.2019, 18</w:t>
      </w:r>
      <w:r w:rsidR="00934A38" w:rsidRPr="00934A38">
        <w:t>)</w:t>
      </w:r>
      <w:r w:rsidR="006B1381">
        <w:t>.</w:t>
      </w:r>
    </w:p>
    <w:p w14:paraId="0BA0C958" w14:textId="77777777" w:rsidR="000F6891" w:rsidRDefault="000F6891" w:rsidP="000F6891"/>
    <w:p w14:paraId="389202A1" w14:textId="6DC2161C" w:rsidR="0063121F" w:rsidRPr="00DA3854" w:rsidRDefault="00C65030" w:rsidP="00FA63CE">
      <w:pPr>
        <w:jc w:val="both"/>
      </w:pPr>
      <w:r>
        <w:t>K</w:t>
      </w:r>
      <w:r w:rsidR="00F945EB" w:rsidRPr="00934A38">
        <w:t xml:space="preserve">ui </w:t>
      </w:r>
      <w:r w:rsidR="0063121F" w:rsidRPr="00934A38">
        <w:t>liikmesriigis</w:t>
      </w:r>
      <w:r w:rsidR="008C7901">
        <w:t>, Euroopa Majanduspiirkonna lepinguriigis</w:t>
      </w:r>
      <w:r w:rsidR="0063121F" w:rsidRPr="00934A38">
        <w:t xml:space="preserve"> või Šveitsis veterinaararsti kvalifikatsiooni omandanud isiku kvalifikatsiooni tõendav dokument ei sisa</w:t>
      </w:r>
      <w:r w:rsidR="00F945EB" w:rsidRPr="00934A38">
        <w:t xml:space="preserve">ldu valdkonna eest vastutava ministri </w:t>
      </w:r>
      <w:r w:rsidR="00792EC8">
        <w:t xml:space="preserve">kehtestatud </w:t>
      </w:r>
      <w:r w:rsidR="00F945EB" w:rsidRPr="00934A38">
        <w:t>loetelus</w:t>
      </w:r>
      <w:r>
        <w:t>, siis</w:t>
      </w:r>
      <w:r w:rsidR="0063121F">
        <w:t xml:space="preserve"> otsustab </w:t>
      </w:r>
      <w:r w:rsidR="00570E2A">
        <w:t>Põllumajandus- ja Toiduamet</w:t>
      </w:r>
      <w:r w:rsidR="0063121F">
        <w:t xml:space="preserve"> loa andmise vastavalt </w:t>
      </w:r>
      <w:r w:rsidR="00F363AC">
        <w:t>VKTS-</w:t>
      </w:r>
      <w:r w:rsidR="004240B4">
        <w:t>i</w:t>
      </w:r>
      <w:r w:rsidR="00F363AC">
        <w:t xml:space="preserve">s </w:t>
      </w:r>
      <w:r w:rsidR="0063121F">
        <w:t>sätestatule, küsides vajaduse korral E</w:t>
      </w:r>
      <w:r w:rsidR="00624400">
        <w:t xml:space="preserve">MÜ </w:t>
      </w:r>
      <w:r w:rsidR="0063121F">
        <w:t>arvamust.</w:t>
      </w:r>
      <w:r w:rsidR="00E9392A">
        <w:t xml:space="preserve"> </w:t>
      </w:r>
      <w:r w:rsidR="00F363AC">
        <w:t>VKTS</w:t>
      </w:r>
      <w:r w:rsidR="00E74952">
        <w:t>-i</w:t>
      </w:r>
      <w:r w:rsidR="00E9392A" w:rsidRPr="009A7476">
        <w:t xml:space="preserve"> </w:t>
      </w:r>
      <w:r w:rsidR="00DA3854">
        <w:t>II peatükis</w:t>
      </w:r>
      <w:r w:rsidR="009A7476">
        <w:t xml:space="preserve"> </w:t>
      </w:r>
      <w:r w:rsidR="00DA3854" w:rsidRPr="00DA3854">
        <w:t xml:space="preserve">sätestatakse </w:t>
      </w:r>
      <w:r w:rsidR="00DA3854" w:rsidRPr="00DA3854">
        <w:rPr>
          <w:bCs/>
          <w:color w:val="000000"/>
        </w:rPr>
        <w:t>välisriigi kuts</w:t>
      </w:r>
      <w:r w:rsidR="00DA3854">
        <w:rPr>
          <w:bCs/>
          <w:color w:val="000000"/>
        </w:rPr>
        <w:t>ekvalifikatsiooni tunnustamise nõuded E</w:t>
      </w:r>
      <w:r w:rsidR="00DA3854" w:rsidRPr="00DA3854">
        <w:rPr>
          <w:bCs/>
          <w:color w:val="000000"/>
        </w:rPr>
        <w:t>estis töötamiseks</w:t>
      </w:r>
      <w:r w:rsidR="00DA3854">
        <w:rPr>
          <w:bCs/>
          <w:color w:val="000000"/>
        </w:rPr>
        <w:t>.</w:t>
      </w:r>
    </w:p>
    <w:p w14:paraId="7EC0EEBC" w14:textId="77777777" w:rsidR="002153BF" w:rsidRDefault="002153BF" w:rsidP="00E74952">
      <w:pPr>
        <w:jc w:val="both"/>
      </w:pPr>
    </w:p>
    <w:p w14:paraId="5B0964A9" w14:textId="1DBFC993" w:rsidR="00001882" w:rsidRPr="00F063C1" w:rsidRDefault="002153BF" w:rsidP="002153BF">
      <w:pPr>
        <w:pStyle w:val="NormalWeb"/>
        <w:spacing w:before="0" w:after="0" w:afterAutospacing="0"/>
        <w:jc w:val="both"/>
      </w:pPr>
      <w:r>
        <w:t xml:space="preserve">Kui veterinaararsti kutsealal on direktiivi 2005/36/EÜ kutsekvalifikatsiooni tunnustamise kohta (ELT L 255, 30.09.2005, lk 22–142) artikli 4a lõike 7 alusel </w:t>
      </w:r>
      <w:r w:rsidR="00532B85">
        <w:t>k</w:t>
      </w:r>
      <w:r>
        <w:t>omisjoni rakendusmäärusega kasutusele võetud Euroopa kutsekaart ja liikmesriigi</w:t>
      </w:r>
      <w:r w:rsidR="008C7901">
        <w:t>, Euroopa Majanduspiirkonna lepinguriigi</w:t>
      </w:r>
      <w:r>
        <w:t xml:space="preserve"> või Šveitsi pädev asutus on Eesti pädevale asutusele edastanud taotluse isiku Eestis töötamiseks, kohaldatakse Euroopa kutsekaardi taotlemisele ja taotluse menetlemisele VKTS §-e 21</w:t>
      </w:r>
      <w:r w:rsidRPr="00323389">
        <w:rPr>
          <w:vertAlign w:val="superscript"/>
        </w:rPr>
        <w:t>1</w:t>
      </w:r>
      <w:r>
        <w:t>, 21</w:t>
      </w:r>
      <w:r w:rsidRPr="00323389">
        <w:rPr>
          <w:vertAlign w:val="superscript"/>
        </w:rPr>
        <w:t>4</w:t>
      </w:r>
      <w:r>
        <w:t xml:space="preserve"> ja 21</w:t>
      </w:r>
      <w:r w:rsidRPr="00323389">
        <w:rPr>
          <w:vertAlign w:val="superscript"/>
        </w:rPr>
        <w:t>5</w:t>
      </w:r>
      <w:r>
        <w:t>.</w:t>
      </w:r>
      <w:r w:rsidRPr="00001882">
        <w:t xml:space="preserve"> </w:t>
      </w:r>
      <w:r w:rsidR="00FF33FA">
        <w:t>Praegu</w:t>
      </w:r>
      <w:r w:rsidR="00001882" w:rsidRPr="008D1613">
        <w:t xml:space="preserve"> veterinaararsti kvalifikatsiooni kohta Euroopa kutsekaart</w:t>
      </w:r>
      <w:r w:rsidR="008D1613" w:rsidRPr="008D1613">
        <w:t>i taotleda ei saa.</w:t>
      </w:r>
      <w:r w:rsidR="00001882" w:rsidRPr="008D1613">
        <w:t xml:space="preserve"> K</w:t>
      </w:r>
      <w:r w:rsidR="00001882">
        <w:t>una tegu on E</w:t>
      </w:r>
      <w:r w:rsidR="000620B0">
        <w:t xml:space="preserve">L-is </w:t>
      </w:r>
      <w:r w:rsidR="00001882">
        <w:t xml:space="preserve">reguleeritud elukutsega ja teatud reguleeritud elukutsete puhul </w:t>
      </w:r>
      <w:r w:rsidR="00FF33FA">
        <w:t xml:space="preserve">nagu </w:t>
      </w:r>
      <w:r w:rsidR="00001882" w:rsidRPr="00001882">
        <w:t>üldõde, proviisor, füsioterapeut, mägigiid ja kinnisvaramaakler</w:t>
      </w:r>
      <w:r w:rsidR="00FF33FA">
        <w:t xml:space="preserve"> </w:t>
      </w:r>
      <w:r w:rsidR="00001882">
        <w:t xml:space="preserve">on Euroopa kutsekaarti võimalik taotleda, siis on </w:t>
      </w:r>
      <w:r>
        <w:t xml:space="preserve">kutsekaardi väljastamist reguleeriv </w:t>
      </w:r>
      <w:r w:rsidR="00001882">
        <w:t xml:space="preserve">säte lisatud eesmärgiga võtta võimaluse avanemisel Euroopa kutsekaart kvalifikatsiooni tõendava dokumendina </w:t>
      </w:r>
      <w:r w:rsidR="00FF33FA">
        <w:t xml:space="preserve">kohe </w:t>
      </w:r>
      <w:r w:rsidR="00001882">
        <w:t xml:space="preserve">kasutusele. </w:t>
      </w:r>
    </w:p>
    <w:p w14:paraId="2793F9C5" w14:textId="0E18AA81" w:rsidR="0063121F" w:rsidRDefault="0063121F" w:rsidP="00001882">
      <w:pPr>
        <w:jc w:val="both"/>
      </w:pPr>
    </w:p>
    <w:p w14:paraId="6351BC7A" w14:textId="7437831A" w:rsidR="0054540F" w:rsidRPr="002B74E2" w:rsidRDefault="0054540F" w:rsidP="002B74E2">
      <w:pPr>
        <w:pStyle w:val="Heading2"/>
        <w:ind w:left="0"/>
        <w:jc w:val="both"/>
        <w:rPr>
          <w:rFonts w:ascii="Times New Roman" w:hAnsi="Times New Roman"/>
          <w:i w:val="0"/>
          <w:sz w:val="24"/>
        </w:rPr>
      </w:pPr>
      <w:r w:rsidRPr="002B74E2">
        <w:rPr>
          <w:rStyle w:val="Strong"/>
          <w:rFonts w:ascii="Times New Roman" w:hAnsi="Times New Roman"/>
          <w:b/>
          <w:i w:val="0"/>
          <w:sz w:val="24"/>
        </w:rPr>
        <w:t>Eelnõu §</w:t>
      </w:r>
      <w:r w:rsidRPr="002B74E2">
        <w:rPr>
          <w:rStyle w:val="Strong"/>
          <w:rFonts w:ascii="Times New Roman" w:hAnsi="Times New Roman"/>
          <w:b/>
          <w:i w:val="0"/>
          <w:sz w:val="24"/>
          <w:vertAlign w:val="superscript"/>
        </w:rPr>
        <w:t xml:space="preserve"> </w:t>
      </w:r>
      <w:r w:rsidR="006371FA">
        <w:rPr>
          <w:rStyle w:val="Strong"/>
          <w:rFonts w:ascii="Times New Roman" w:hAnsi="Times New Roman"/>
          <w:b/>
          <w:i w:val="0"/>
          <w:sz w:val="24"/>
        </w:rPr>
        <w:t>16</w:t>
      </w:r>
      <w:r w:rsidRPr="006371FA">
        <w:rPr>
          <w:rStyle w:val="Strong"/>
          <w:rFonts w:ascii="Times New Roman" w:hAnsi="Times New Roman"/>
          <w:b/>
          <w:i w:val="0"/>
          <w:sz w:val="24"/>
          <w:szCs w:val="24"/>
        </w:rPr>
        <w:t>.</w:t>
      </w:r>
      <w:r w:rsidRPr="006371FA">
        <w:rPr>
          <w:rStyle w:val="Strong"/>
          <w:rFonts w:ascii="Times New Roman" w:hAnsi="Times New Roman"/>
          <w:i w:val="0"/>
          <w:sz w:val="24"/>
          <w:szCs w:val="24"/>
        </w:rPr>
        <w:t xml:space="preserve"> </w:t>
      </w:r>
      <w:r w:rsidR="006371FA" w:rsidRPr="006D1A01">
        <w:rPr>
          <w:rFonts w:ascii="Times New Roman" w:hAnsi="Times New Roman"/>
          <w:i w:val="0"/>
          <w:sz w:val="24"/>
          <w:szCs w:val="24"/>
        </w:rPr>
        <w:t>Kutsetegevuse loa taotlemine muus välisriigis veterinaararsti kvalifikatsiooni omandamise korral</w:t>
      </w:r>
    </w:p>
    <w:p w14:paraId="425C9229" w14:textId="03B9B5D0" w:rsidR="000620B0" w:rsidRDefault="00E84353" w:rsidP="0054540F">
      <w:pPr>
        <w:jc w:val="both"/>
      </w:pPr>
      <w:r w:rsidRPr="009A22AE">
        <w:t xml:space="preserve">Eelnõu </w:t>
      </w:r>
      <w:r w:rsidR="0063121F" w:rsidRPr="0076672C">
        <w:t>§</w:t>
      </w:r>
      <w:r w:rsidRPr="0076672C">
        <w:t>-s</w:t>
      </w:r>
      <w:r w:rsidR="0063121F" w:rsidRPr="0076672C">
        <w:t xml:space="preserve"> </w:t>
      </w:r>
      <w:r w:rsidR="006371FA" w:rsidRPr="0076672C">
        <w:t xml:space="preserve">16 </w:t>
      </w:r>
      <w:r w:rsidR="000F6891" w:rsidRPr="009A22AE">
        <w:t>sätestatakse k</w:t>
      </w:r>
      <w:r w:rsidR="0063121F" w:rsidRPr="009A22AE">
        <w:t>utsetegevuse loa taotlemine isiku poolt, kes on omandanud veterinaararsti kvalifikatsiooni muus välisriigis</w:t>
      </w:r>
      <w:r w:rsidR="000F6891" w:rsidRPr="009A22AE">
        <w:t xml:space="preserve"> kui liikmesriigis, Euroopa Majanduspiirkonna lepinguriigis või Šveitsis</w:t>
      </w:r>
      <w:r w:rsidR="00402CDA" w:rsidRPr="009A22AE">
        <w:t xml:space="preserve">. </w:t>
      </w:r>
      <w:r w:rsidR="00F2241E" w:rsidRPr="000620B0">
        <w:t xml:space="preserve">Nimetatud </w:t>
      </w:r>
      <w:r w:rsidR="008C7901">
        <w:t>kord</w:t>
      </w:r>
      <w:r w:rsidR="00F2241E" w:rsidRPr="000620B0">
        <w:t xml:space="preserve"> on kehtivas õiguses sätestatud veterinaarkorralduse seaduse §-s 25</w:t>
      </w:r>
      <w:r w:rsidR="00A47A1E" w:rsidRPr="000620B0">
        <w:rPr>
          <w:vertAlign w:val="superscript"/>
        </w:rPr>
        <w:t>2</w:t>
      </w:r>
      <w:r w:rsidR="00F2241E" w:rsidRPr="000620B0">
        <w:t xml:space="preserve"> ja on eelnõusse lisatud muutmata kujul. </w:t>
      </w:r>
    </w:p>
    <w:p w14:paraId="4D1A7CCE" w14:textId="77777777" w:rsidR="000620B0" w:rsidRDefault="000620B0" w:rsidP="000620B0"/>
    <w:p w14:paraId="1B5008F1" w14:textId="4985B1B5" w:rsidR="0099095F" w:rsidRPr="000620B0" w:rsidRDefault="0099095F" w:rsidP="000620B0">
      <w:pPr>
        <w:jc w:val="both"/>
      </w:pPr>
      <w:r w:rsidRPr="000620B0">
        <w:lastRenderedPageBreak/>
        <w:t>Muus välisriigis veterinaararsti kvalifikatsiooni omandanud kutsetegevuse loa taotleja</w:t>
      </w:r>
      <w:r w:rsidR="00373EF5">
        <w:t>l</w:t>
      </w:r>
      <w:r w:rsidRPr="000620B0">
        <w:t xml:space="preserve"> </w:t>
      </w:r>
      <w:r w:rsidR="00373EF5">
        <w:t>on</w:t>
      </w:r>
      <w:r w:rsidRPr="000620B0">
        <w:t xml:space="preserve"> kolm võimalust. Esiteks, kui isiku veterinaararstina tegutsemist on tunnustanud teine liikmesriik</w:t>
      </w:r>
      <w:r w:rsidR="008C7901">
        <w:t>, Euroopa Majanduspiirkonna lepinguriik</w:t>
      </w:r>
      <w:r w:rsidRPr="000620B0">
        <w:t xml:space="preserve"> või Šveits ning isik on seal töötanud vähemalt kolm aastat, siis </w:t>
      </w:r>
      <w:r w:rsidR="00FF33FA">
        <w:t>tunnustatakse</w:t>
      </w:r>
      <w:r w:rsidR="00FF33FA" w:rsidRPr="000620B0">
        <w:t xml:space="preserve"> </w:t>
      </w:r>
      <w:r w:rsidR="00FF33FA">
        <w:t xml:space="preserve">isiku </w:t>
      </w:r>
      <w:r w:rsidRPr="000620B0">
        <w:t>kvalifikatsiooni VKTS-i</w:t>
      </w:r>
      <w:r w:rsidR="00FF33FA">
        <w:t>s sätestatu kohaselt</w:t>
      </w:r>
      <w:r w:rsidRPr="000620B0">
        <w:t>. Teiseks, kui liikmesriigis</w:t>
      </w:r>
      <w:r w:rsidR="008C7901">
        <w:t>, Euroopa Majanduspiirkonna lepinguriigis</w:t>
      </w:r>
      <w:r w:rsidRPr="000620B0">
        <w:t xml:space="preserve"> või Šveitsis omandatud kvalifikatsiooni võrdlemisel Eesti kvalifikatsiooniga ei leia </w:t>
      </w:r>
      <w:r w:rsidR="00570E2A">
        <w:t>Põllumajandus- ja Toiduamet</w:t>
      </w:r>
      <w:r w:rsidRPr="000620B0">
        <w:t xml:space="preserve"> või EMÜ nende vahel olulisi erinevusi, siis tunnustatakse isiku kvalifikatsiooni</w:t>
      </w:r>
      <w:r w:rsidR="00FF33FA">
        <w:t>, andes temale</w:t>
      </w:r>
      <w:r w:rsidRPr="000620B0">
        <w:t xml:space="preserve"> kutsetegevuse loa Eestis veterinaararstina tegutsemiseks. Kolmandaks, kui õppekavade vahel on olulisi erinevusi, tuleb </w:t>
      </w:r>
      <w:r w:rsidR="00FF33FA">
        <w:t>isikul</w:t>
      </w:r>
      <w:r w:rsidR="00FF33FA" w:rsidRPr="000620B0">
        <w:t xml:space="preserve"> </w:t>
      </w:r>
      <w:r w:rsidRPr="000620B0">
        <w:t xml:space="preserve">sooritada loomaarstiõppe lõpueksamiga sarnane üldine sobivustest või läbida EMÜ pakutav täiendusõpe, mis tasandab puudujäägi läbitud õppekava ja Eesti õppekava vahel. Täiendusõppe lõpuhindamine loetakse võrdseks sobivustesti sooritamisega. </w:t>
      </w:r>
    </w:p>
    <w:p w14:paraId="3B67FD9B" w14:textId="77777777" w:rsidR="0063121F" w:rsidRDefault="0063121F" w:rsidP="00FA63CE">
      <w:pPr>
        <w:jc w:val="both"/>
      </w:pPr>
    </w:p>
    <w:p w14:paraId="1F790578" w14:textId="22DE1586" w:rsidR="0063121F" w:rsidRDefault="00342E9E" w:rsidP="00FA63CE">
      <w:pPr>
        <w:jc w:val="both"/>
      </w:pPr>
      <w:r w:rsidRPr="000620B0">
        <w:t xml:space="preserve">Eelnõu </w:t>
      </w:r>
      <w:r w:rsidRPr="0076672C">
        <w:t>§</w:t>
      </w:r>
      <w:r w:rsidR="00ED77D4" w:rsidRPr="0076672C">
        <w:t xml:space="preserve"> </w:t>
      </w:r>
      <w:r w:rsidR="00733505" w:rsidRPr="0076672C">
        <w:t>16</w:t>
      </w:r>
      <w:r w:rsidR="00733505" w:rsidRPr="00ED77D4">
        <w:t xml:space="preserve"> </w:t>
      </w:r>
      <w:r w:rsidR="00ED77D4" w:rsidRPr="00716CA3">
        <w:rPr>
          <w:b/>
        </w:rPr>
        <w:t>lõikes 1</w:t>
      </w:r>
      <w:r w:rsidR="00ED77D4">
        <w:t xml:space="preserve"> sätestatakse </w:t>
      </w:r>
      <w:r w:rsidR="00FF33FA">
        <w:t xml:space="preserve">nende </w:t>
      </w:r>
      <w:r w:rsidR="00ED77D4">
        <w:t xml:space="preserve">lisadokumentide loetelu, mille </w:t>
      </w:r>
      <w:r w:rsidR="00ED77D4" w:rsidRPr="00ED77D4">
        <w:t xml:space="preserve">muus välisriigis kui liikmesriigis, Euroopa Majanduspiirkonna lepinguriigis või Šveitsis </w:t>
      </w:r>
      <w:r w:rsidR="0063121F">
        <w:t xml:space="preserve">veterinaararsti kvalifikatsiooni omandanud isik esitab kutsetegevuse loa saamiseks </w:t>
      </w:r>
      <w:r w:rsidR="00027D61">
        <w:t>Põllumajandus- ja Toiduamet</w:t>
      </w:r>
      <w:r w:rsidR="0063121F">
        <w:t>ile</w:t>
      </w:r>
      <w:r w:rsidR="00ED77D4">
        <w:t>. Li</w:t>
      </w:r>
      <w:r w:rsidR="0063121F">
        <w:t xml:space="preserve">saks </w:t>
      </w:r>
      <w:r w:rsidR="00FF33FA">
        <w:t>eelnõu</w:t>
      </w:r>
      <w:r w:rsidR="0063121F">
        <w:t xml:space="preserve"> § </w:t>
      </w:r>
      <w:r w:rsidR="00733505">
        <w:t xml:space="preserve">14 </w:t>
      </w:r>
      <w:r w:rsidR="0063121F">
        <w:t xml:space="preserve">lõikes 1 nimetatud dokumentidele ja andmetele </w:t>
      </w:r>
      <w:r w:rsidR="00ED77D4">
        <w:t xml:space="preserve">tuleb esitada </w:t>
      </w:r>
      <w:r w:rsidR="0063121F">
        <w:t>ka veterinaararsti kvalifikatsiooni tõendava dokumendi väljastanud õppeasutuse loomaarstiõppe õppekava.</w:t>
      </w:r>
    </w:p>
    <w:p w14:paraId="00D37E20" w14:textId="77777777" w:rsidR="0063121F" w:rsidRDefault="0063121F" w:rsidP="00FA63CE">
      <w:pPr>
        <w:jc w:val="both"/>
      </w:pPr>
    </w:p>
    <w:p w14:paraId="4C9A4793" w14:textId="39072F7D" w:rsidR="0063121F" w:rsidRDefault="00342E9E" w:rsidP="00FA63CE">
      <w:pPr>
        <w:jc w:val="both"/>
      </w:pPr>
      <w:r w:rsidRPr="000620B0">
        <w:t xml:space="preserve">Eelnõu </w:t>
      </w:r>
      <w:r w:rsidRPr="0076672C">
        <w:t>§</w:t>
      </w:r>
      <w:r w:rsidR="00716CA3" w:rsidRPr="0076672C">
        <w:t xml:space="preserve"> </w:t>
      </w:r>
      <w:r w:rsidR="00733505" w:rsidRPr="0076672C">
        <w:t>16</w:t>
      </w:r>
      <w:r w:rsidR="00733505" w:rsidRPr="00ED77D4">
        <w:t xml:space="preserve"> </w:t>
      </w:r>
      <w:r w:rsidR="00716CA3" w:rsidRPr="00716CA3">
        <w:rPr>
          <w:b/>
        </w:rPr>
        <w:t xml:space="preserve">lõikes </w:t>
      </w:r>
      <w:r w:rsidR="00716CA3">
        <w:rPr>
          <w:b/>
        </w:rPr>
        <w:t>2</w:t>
      </w:r>
      <w:r w:rsidR="0063121F">
        <w:t xml:space="preserve"> </w:t>
      </w:r>
      <w:r w:rsidR="00716CA3" w:rsidRPr="0054152B">
        <w:t>sätestatakse taotluse vastuvõtmise</w:t>
      </w:r>
      <w:r w:rsidR="00716CA3">
        <w:t xml:space="preserve"> ja E</w:t>
      </w:r>
      <w:r w:rsidR="00624400">
        <w:t xml:space="preserve">MÜ-le </w:t>
      </w:r>
      <w:r w:rsidR="00E16922">
        <w:t>hinnangu</w:t>
      </w:r>
      <w:r w:rsidR="00716CA3">
        <w:t xml:space="preserve"> esitamise</w:t>
      </w:r>
      <w:r w:rsidR="00716CA3" w:rsidRPr="0054152B">
        <w:t xml:space="preserve"> kord. </w:t>
      </w:r>
      <w:r w:rsidR="00027D61">
        <w:t>Põllumajandus- ja Toiduamet</w:t>
      </w:r>
      <w:r w:rsidR="0063121F">
        <w:t xml:space="preserve"> annab kutsetegevuse loa taotlejale kinnituse taotluse kättesaamise kohta kolme tööpäeva jooksul käesoleva paragrahvi lõikes 1 nimetatud dokumentide ja andmete saamisest arvates. Loa andja esitab nõuetekohased dokumendid ja andmed </w:t>
      </w:r>
      <w:r w:rsidR="00992DCE">
        <w:t xml:space="preserve">EMÜ-le hinnangu saamiseks </w:t>
      </w:r>
      <w:r w:rsidR="0063121F">
        <w:t>kolme tööpäeva jooksul nende saamisest arvates.</w:t>
      </w:r>
    </w:p>
    <w:p w14:paraId="52101E4C" w14:textId="77777777" w:rsidR="00900A77" w:rsidRPr="000620B0" w:rsidRDefault="00900A77" w:rsidP="00713F9B">
      <w:pPr>
        <w:jc w:val="both"/>
      </w:pPr>
    </w:p>
    <w:p w14:paraId="2772B225" w14:textId="6ADE37D5" w:rsidR="0063121F" w:rsidRDefault="00342E9E" w:rsidP="003915B8">
      <w:pPr>
        <w:jc w:val="both"/>
      </w:pPr>
      <w:r w:rsidRPr="000620B0">
        <w:t xml:space="preserve">Eelnõu </w:t>
      </w:r>
      <w:r w:rsidRPr="0076672C">
        <w:t>§</w:t>
      </w:r>
      <w:r w:rsidR="00E16922" w:rsidRPr="0076672C">
        <w:t xml:space="preserve"> </w:t>
      </w:r>
      <w:r w:rsidR="00733505" w:rsidRPr="0076672C">
        <w:t>16</w:t>
      </w:r>
      <w:r w:rsidR="00733505" w:rsidRPr="00ED77D4">
        <w:t xml:space="preserve"> </w:t>
      </w:r>
      <w:r w:rsidR="00E16922" w:rsidRPr="00716CA3">
        <w:rPr>
          <w:b/>
        </w:rPr>
        <w:t xml:space="preserve">lõikes </w:t>
      </w:r>
      <w:r w:rsidR="00E16922">
        <w:rPr>
          <w:b/>
        </w:rPr>
        <w:t xml:space="preserve">3 </w:t>
      </w:r>
      <w:r w:rsidR="00E16922" w:rsidRPr="00E16922">
        <w:t>sätestatakse E</w:t>
      </w:r>
      <w:r w:rsidR="00624400">
        <w:t xml:space="preserve">MÜ </w:t>
      </w:r>
      <w:r w:rsidR="00E16922">
        <w:t xml:space="preserve">ülesanded </w:t>
      </w:r>
      <w:r w:rsidR="00E16922" w:rsidRPr="00ED77D4">
        <w:t xml:space="preserve">muus välisriigis kui liikmesriigis, Euroopa Majanduspiirkonna lepinguriigis või Šveitsis </w:t>
      </w:r>
      <w:r w:rsidR="00E16922">
        <w:t>veterinaararsti kvalifikatsiooni omandanud isik</w:t>
      </w:r>
      <w:r w:rsidR="00992DCE">
        <w:t>u</w:t>
      </w:r>
      <w:r w:rsidR="00E16922">
        <w:t xml:space="preserve"> esitatud dokumentide ja andmete alusel hinnangu andmisel. </w:t>
      </w:r>
      <w:r w:rsidR="0063121F">
        <w:t>E</w:t>
      </w:r>
      <w:r w:rsidR="00624400">
        <w:t xml:space="preserve">MÜ </w:t>
      </w:r>
      <w:r w:rsidR="0063121F">
        <w:t xml:space="preserve">annab hinnangu taotleja läbitud õppekava Eesti asjakohasele õppekavale </w:t>
      </w:r>
      <w:r w:rsidR="00992DCE">
        <w:t xml:space="preserve">vastavuse kohta </w:t>
      </w:r>
      <w:r w:rsidR="0063121F">
        <w:t xml:space="preserve">ning teeb vajaduse korral ettepaneku täiendusõppe </w:t>
      </w:r>
      <w:r w:rsidR="00992DCE">
        <w:t xml:space="preserve">läbimise </w:t>
      </w:r>
      <w:r w:rsidR="0063121F">
        <w:t>kohta, võttes arvesse isiku töökogemust ja läbitud täiendusõppeid, 40 tööpäeva jooksul käesoleva paragrahvi lõikes 1 nimetatud dokumentide ja andmete saamisest arvates.</w:t>
      </w:r>
    </w:p>
    <w:p w14:paraId="4F8A0926" w14:textId="77777777" w:rsidR="003915B8" w:rsidRPr="000620B0" w:rsidRDefault="003915B8" w:rsidP="003915B8">
      <w:pPr>
        <w:jc w:val="both"/>
      </w:pPr>
    </w:p>
    <w:p w14:paraId="1F253B60" w14:textId="5397AE99" w:rsidR="0063121F" w:rsidRDefault="00342E9E" w:rsidP="003915B8">
      <w:pPr>
        <w:jc w:val="both"/>
      </w:pPr>
      <w:r w:rsidRPr="000620B0">
        <w:t xml:space="preserve">Eelnõu </w:t>
      </w:r>
      <w:r w:rsidRPr="0076672C">
        <w:t>§</w:t>
      </w:r>
      <w:r w:rsidR="003915B8" w:rsidRPr="0076672C">
        <w:t xml:space="preserve"> </w:t>
      </w:r>
      <w:r w:rsidR="00733505" w:rsidRPr="0076672C">
        <w:t>16</w:t>
      </w:r>
      <w:r w:rsidR="00733505" w:rsidRPr="00ED77D4">
        <w:t xml:space="preserve"> </w:t>
      </w:r>
      <w:r w:rsidR="003915B8" w:rsidRPr="00716CA3">
        <w:rPr>
          <w:b/>
        </w:rPr>
        <w:t xml:space="preserve">lõikes </w:t>
      </w:r>
      <w:r w:rsidR="003915B8">
        <w:rPr>
          <w:b/>
        </w:rPr>
        <w:t xml:space="preserve">4 </w:t>
      </w:r>
      <w:r w:rsidR="003915B8" w:rsidRPr="003915B8">
        <w:t xml:space="preserve">sätestatakse </w:t>
      </w:r>
      <w:r w:rsidR="003915B8" w:rsidRPr="00ED77D4">
        <w:t xml:space="preserve">muus välisriigis kui liikmesriigis, Euroopa Majanduspiirkonna lepinguriigis või Šveitsis </w:t>
      </w:r>
      <w:r w:rsidR="003915B8">
        <w:t xml:space="preserve">veterinaararsti kvalifikatsiooni omandanud isiku taotluse edasine menetlus, kui </w:t>
      </w:r>
      <w:r w:rsidR="0063121F">
        <w:t>E</w:t>
      </w:r>
      <w:r w:rsidR="00624400">
        <w:t xml:space="preserve">MÜ </w:t>
      </w:r>
      <w:r w:rsidR="0063121F">
        <w:t>hinnangu alusel ei erine taotleja läbitud õppekava oluliselt Eesti loomaarstiõppe õppekavast</w:t>
      </w:r>
      <w:r w:rsidR="003915B8">
        <w:t xml:space="preserve">. Sellisel juhul </w:t>
      </w:r>
      <w:r w:rsidR="0063121F">
        <w:t xml:space="preserve">menetleb </w:t>
      </w:r>
      <w:r w:rsidR="00027D61">
        <w:t>Põllumajandus- ja Toiduamet</w:t>
      </w:r>
      <w:r w:rsidR="0063121F">
        <w:t xml:space="preserve"> taotlust </w:t>
      </w:r>
      <w:r w:rsidR="003915B8">
        <w:t>edasi</w:t>
      </w:r>
      <w:r w:rsidR="0063121F">
        <w:t xml:space="preserve"> </w:t>
      </w:r>
      <w:r w:rsidR="008C7901">
        <w:t>veterinaar</w:t>
      </w:r>
      <w:r w:rsidR="0063121F">
        <w:t xml:space="preserve">seaduses sätestatud </w:t>
      </w:r>
      <w:r w:rsidR="003915B8">
        <w:t xml:space="preserve">üldises </w:t>
      </w:r>
      <w:r w:rsidR="0063121F">
        <w:t>korras.</w:t>
      </w:r>
    </w:p>
    <w:p w14:paraId="0D00BE08" w14:textId="77777777" w:rsidR="003915B8" w:rsidRDefault="003915B8" w:rsidP="003915B8">
      <w:pPr>
        <w:jc w:val="both"/>
      </w:pPr>
    </w:p>
    <w:p w14:paraId="303059EC" w14:textId="1E99AA65" w:rsidR="003915B8" w:rsidRDefault="00342E9E" w:rsidP="003915B8">
      <w:pPr>
        <w:jc w:val="both"/>
      </w:pPr>
      <w:r w:rsidRPr="000620B0">
        <w:t xml:space="preserve">Eelnõu </w:t>
      </w:r>
      <w:r w:rsidRPr="0076672C">
        <w:t>§</w:t>
      </w:r>
      <w:r w:rsidR="003915B8" w:rsidRPr="0076672C">
        <w:t xml:space="preserve"> </w:t>
      </w:r>
      <w:r w:rsidR="00733505" w:rsidRPr="0076672C">
        <w:t>16</w:t>
      </w:r>
      <w:r w:rsidR="00733505" w:rsidRPr="00ED77D4">
        <w:t xml:space="preserve"> </w:t>
      </w:r>
      <w:r w:rsidR="003915B8" w:rsidRPr="00716CA3">
        <w:rPr>
          <w:b/>
        </w:rPr>
        <w:t>lõikes</w:t>
      </w:r>
      <w:r w:rsidR="003915B8">
        <w:rPr>
          <w:b/>
        </w:rPr>
        <w:t xml:space="preserve"> 5 </w:t>
      </w:r>
      <w:r w:rsidR="003915B8">
        <w:t xml:space="preserve">sätestatakse </w:t>
      </w:r>
      <w:r w:rsidR="003915B8" w:rsidRPr="00ED77D4">
        <w:t xml:space="preserve">muus välisriigis kui liikmesriigis, Euroopa Majanduspiirkonna lepinguriigis või Šveitsis </w:t>
      </w:r>
      <w:r w:rsidR="003915B8">
        <w:t>veterinaararsti kvalifikatsiooni omandanud isiku taotluse edasine menetlus, kui E</w:t>
      </w:r>
      <w:r w:rsidR="00624400">
        <w:t xml:space="preserve">MÜ </w:t>
      </w:r>
      <w:r w:rsidR="003915B8">
        <w:t xml:space="preserve">hinnangu alusel erineb taotleja läbitud õppekava oluliselt Eesti loomaarstiõppe õppekavast. </w:t>
      </w:r>
    </w:p>
    <w:p w14:paraId="38A74F66" w14:textId="77777777" w:rsidR="000620B0" w:rsidRDefault="000620B0" w:rsidP="003915B8">
      <w:pPr>
        <w:jc w:val="both"/>
      </w:pPr>
    </w:p>
    <w:p w14:paraId="1DF5B025" w14:textId="098879EF" w:rsidR="00DD2C9F" w:rsidRDefault="0063121F" w:rsidP="00DD2C9F">
      <w:pPr>
        <w:jc w:val="both"/>
        <w:rPr>
          <w:bCs/>
        </w:rPr>
      </w:pPr>
      <w:r>
        <w:t>Kui E</w:t>
      </w:r>
      <w:r w:rsidR="00624400">
        <w:t xml:space="preserve">MÜ </w:t>
      </w:r>
      <w:r>
        <w:t>hinnangu alusel erineb taotleja läbitud õppekava oluliselt Eesti loomaarstiõppe õppekavast ja taotleja peab läbima asjakohase täiendusõppe, on ta</w:t>
      </w:r>
      <w:r w:rsidR="00992DCE">
        <w:t>otleja</w:t>
      </w:r>
      <w:r>
        <w:t>l võimalik sooritada hinnangu saamisele järgneva 60 tööpäeva jooksul E</w:t>
      </w:r>
      <w:r w:rsidR="00624400">
        <w:t xml:space="preserve">MÜ </w:t>
      </w:r>
      <w:r>
        <w:t>koostatud ja korraldatud sobivustest oma teadmiste tõendamiseks või läbida vajalikus mahus loomaarstiõppe õppekava tingimustele vastav täiendusõpe koos lõpuhindamisega E</w:t>
      </w:r>
      <w:r w:rsidR="00624400">
        <w:t xml:space="preserve">MÜ-s </w:t>
      </w:r>
      <w:r>
        <w:t>tasulise õppe raames vastavalt õppekorraldusele. Sobivustestiga kontrollitakse ja hinnatakse kutsetegevuse loa taotleja kutse-, eri- ja ametialaseid teadmisi, oskusi ning vilumusi.</w:t>
      </w:r>
      <w:r w:rsidR="00DD2C9F" w:rsidRPr="00DD2C9F">
        <w:rPr>
          <w:bCs/>
        </w:rPr>
        <w:t xml:space="preserve"> </w:t>
      </w:r>
      <w:r w:rsidR="00027D61">
        <w:t>Põllumajandus- ja Toiduamet</w:t>
      </w:r>
      <w:r w:rsidR="00DD2C9F">
        <w:rPr>
          <w:bCs/>
        </w:rPr>
        <w:t xml:space="preserve"> pakub sobivaima viisi, kuidas olukorras, kus taotleja läbitud erialane õppekava on hinnatud Eestis kehtivast loomaarstiõppe õppekavast oluliselt erinevaks, on tal siiski võimalik tõendada oma erialaseks töötamiseks </w:t>
      </w:r>
      <w:r w:rsidR="00DD2C9F">
        <w:rPr>
          <w:bCs/>
        </w:rPr>
        <w:lastRenderedPageBreak/>
        <w:t xml:space="preserve">nõutavat kvalifikatsiooni. Taotleja võib omada suurt kliinilist kogemust välisriigis ja </w:t>
      </w:r>
      <w:r w:rsidR="00992DCE">
        <w:rPr>
          <w:bCs/>
        </w:rPr>
        <w:t xml:space="preserve">võib olla </w:t>
      </w:r>
      <w:r w:rsidR="00DD2C9F">
        <w:rPr>
          <w:bCs/>
        </w:rPr>
        <w:t>seal ennast lisaks õppekava</w:t>
      </w:r>
      <w:r w:rsidR="00992DCE">
        <w:rPr>
          <w:bCs/>
        </w:rPr>
        <w:t xml:space="preserve"> läbimise</w:t>
      </w:r>
      <w:r w:rsidR="00DD2C9F">
        <w:rPr>
          <w:bCs/>
        </w:rPr>
        <w:t xml:space="preserve">le täiendanud. </w:t>
      </w:r>
    </w:p>
    <w:p w14:paraId="00760B01" w14:textId="77777777" w:rsidR="000620B0" w:rsidRDefault="000620B0" w:rsidP="00DD2C9F">
      <w:pPr>
        <w:jc w:val="both"/>
        <w:rPr>
          <w:bCs/>
        </w:rPr>
      </w:pPr>
    </w:p>
    <w:p w14:paraId="26DC4868" w14:textId="777A8245" w:rsidR="00CA0BF6" w:rsidRDefault="00CA0BF6" w:rsidP="00CA0BF6">
      <w:pPr>
        <w:jc w:val="both"/>
        <w:rPr>
          <w:bCs/>
        </w:rPr>
      </w:pPr>
      <w:r>
        <w:rPr>
          <w:bCs/>
        </w:rPr>
        <w:t>Täiendusõpe vastab loomaarstiõppe õppekava</w:t>
      </w:r>
      <w:r w:rsidR="00992DCE">
        <w:rPr>
          <w:bCs/>
        </w:rPr>
        <w:t>le</w:t>
      </w:r>
      <w:r>
        <w:rPr>
          <w:bCs/>
        </w:rPr>
        <w:t>, mida Eestis õpetatakse vaid EMÜ</w:t>
      </w:r>
      <w:r w:rsidR="00624400">
        <w:rPr>
          <w:bCs/>
        </w:rPr>
        <w:t>-</w:t>
      </w:r>
      <w:r>
        <w:rPr>
          <w:bCs/>
        </w:rPr>
        <w:t>s. Sobivustesti või täiendusõppe tulemus on osa loa andjale esitatavast teabest loa taotluse juurde. Positiivse soorituse korral antakse kutsetegevuse luba eelnõu § 1</w:t>
      </w:r>
      <w:r w:rsidR="008C7901">
        <w:rPr>
          <w:bCs/>
        </w:rPr>
        <w:t>7</w:t>
      </w:r>
      <w:r>
        <w:rPr>
          <w:bCs/>
        </w:rPr>
        <w:t xml:space="preserve"> kohaselt 20 tööpäeva jooksul. Negatiivse soorituse korral ei </w:t>
      </w:r>
      <w:r w:rsidR="00992DCE">
        <w:rPr>
          <w:bCs/>
        </w:rPr>
        <w:t xml:space="preserve">vasta </w:t>
      </w:r>
      <w:r>
        <w:rPr>
          <w:bCs/>
        </w:rPr>
        <w:t xml:space="preserve">taotleja kvalifikatsioon veterinaararstina tegutsemiseks vajalikule kvalifikatsioonile ning loa andja keeldub loa andmisest eelnõu </w:t>
      </w:r>
      <w:r w:rsidRPr="000A1DC2">
        <w:rPr>
          <w:bCs/>
        </w:rPr>
        <w:t xml:space="preserve">§ </w:t>
      </w:r>
      <w:r w:rsidR="00402C19" w:rsidRPr="000A1DC2">
        <w:rPr>
          <w:bCs/>
        </w:rPr>
        <w:t>17 lõi</w:t>
      </w:r>
      <w:r w:rsidR="008C7901">
        <w:rPr>
          <w:bCs/>
        </w:rPr>
        <w:t>k</w:t>
      </w:r>
      <w:r w:rsidR="00402C19" w:rsidRPr="000A1DC2">
        <w:rPr>
          <w:bCs/>
        </w:rPr>
        <w:t>e 3 punkt</w:t>
      </w:r>
      <w:r w:rsidR="008C7901">
        <w:rPr>
          <w:bCs/>
        </w:rPr>
        <w:t>i</w:t>
      </w:r>
      <w:r w:rsidR="00402C19" w:rsidRPr="000A1DC2">
        <w:rPr>
          <w:bCs/>
        </w:rPr>
        <w:t xml:space="preserve"> </w:t>
      </w:r>
      <w:r w:rsidR="008C7901">
        <w:rPr>
          <w:bCs/>
        </w:rPr>
        <w:t>3</w:t>
      </w:r>
      <w:r w:rsidR="00402C19" w:rsidRPr="000A1DC2">
        <w:rPr>
          <w:bCs/>
        </w:rPr>
        <w:t xml:space="preserve"> alusel. </w:t>
      </w:r>
    </w:p>
    <w:p w14:paraId="55548F94" w14:textId="77777777" w:rsidR="0063121F" w:rsidRDefault="0063121F" w:rsidP="003915B8">
      <w:pPr>
        <w:jc w:val="both"/>
      </w:pPr>
    </w:p>
    <w:p w14:paraId="60546509" w14:textId="2680114D" w:rsidR="008E590E" w:rsidRDefault="00342E9E" w:rsidP="008E590E">
      <w:pPr>
        <w:jc w:val="both"/>
      </w:pPr>
      <w:r w:rsidRPr="000620B0">
        <w:t xml:space="preserve">Eelnõu </w:t>
      </w:r>
      <w:r w:rsidRPr="00BB2861">
        <w:t>§</w:t>
      </w:r>
      <w:r w:rsidR="00525B86" w:rsidRPr="00BB2861">
        <w:t xml:space="preserve"> </w:t>
      </w:r>
      <w:r w:rsidR="00402C19" w:rsidRPr="00BB2861">
        <w:t>16</w:t>
      </w:r>
      <w:r w:rsidR="00402C19" w:rsidRPr="00ED77D4">
        <w:t xml:space="preserve"> </w:t>
      </w:r>
      <w:r w:rsidR="00525B86" w:rsidRPr="00716CA3">
        <w:rPr>
          <w:b/>
        </w:rPr>
        <w:t>lõikes</w:t>
      </w:r>
      <w:r w:rsidR="00525B86">
        <w:rPr>
          <w:b/>
        </w:rPr>
        <w:t xml:space="preserve"> 6 </w:t>
      </w:r>
      <w:r w:rsidR="00525B86" w:rsidRPr="00525B86">
        <w:t>sätestatakse</w:t>
      </w:r>
      <w:r w:rsidR="00525B86">
        <w:t xml:space="preserve"> volitusnorm valdkonna eest vastutavale ministrile kehtestada määrusega </w:t>
      </w:r>
      <w:r w:rsidR="00525B86" w:rsidRPr="00525B86">
        <w:t>s</w:t>
      </w:r>
      <w:r w:rsidR="0063121F">
        <w:t>obivustesti koostamise, korraldamise</w:t>
      </w:r>
      <w:r w:rsidR="006641D8">
        <w:t xml:space="preserve"> ja </w:t>
      </w:r>
      <w:r w:rsidR="0063121F">
        <w:t xml:space="preserve">hindamise </w:t>
      </w:r>
      <w:r w:rsidR="006641D8">
        <w:t xml:space="preserve">ning </w:t>
      </w:r>
      <w:r w:rsidR="0063121F">
        <w:t>tulemustest teavitamise kor</w:t>
      </w:r>
      <w:r w:rsidR="00525B86">
        <w:t xml:space="preserve">d. </w:t>
      </w:r>
      <w:r w:rsidR="00BB2861">
        <w:t>N</w:t>
      </w:r>
      <w:r w:rsidR="008834FA">
        <w:t xml:space="preserve">imetatud kord </w:t>
      </w:r>
      <w:r w:rsidR="008E590E" w:rsidRPr="00934A38">
        <w:t xml:space="preserve">kehtestatud veterinaarkorralduse seaduse alusel põllumajandusministri </w:t>
      </w:r>
      <w:r w:rsidR="008E590E" w:rsidRPr="008E590E">
        <w:t>17.</w:t>
      </w:r>
      <w:r w:rsidR="006B1381">
        <w:t xml:space="preserve"> detsembri </w:t>
      </w:r>
      <w:r w:rsidR="008E590E" w:rsidRPr="008E590E">
        <w:t>2014</w:t>
      </w:r>
      <w:r w:rsidR="006B1381">
        <w:t>.</w:t>
      </w:r>
      <w:r w:rsidR="00552B69">
        <w:t xml:space="preserve"> </w:t>
      </w:r>
      <w:r w:rsidR="006B1381">
        <w:t xml:space="preserve">a </w:t>
      </w:r>
      <w:r w:rsidR="008E590E" w:rsidRPr="008E590E">
        <w:t xml:space="preserve">määrusega nr 118 </w:t>
      </w:r>
      <w:r w:rsidR="006B1381">
        <w:t>„</w:t>
      </w:r>
      <w:r w:rsidR="006B1381" w:rsidRPr="006B1381">
        <w:t>Veterinaararsti sobivustesti koostamise, korraldamise, hindamise ja tulemustest teatamise kord</w:t>
      </w:r>
      <w:r w:rsidR="006B1381">
        <w:rPr>
          <w:kern w:val="2"/>
          <w:lang w:eastAsia="et-EE"/>
        </w:rPr>
        <w:t>”</w:t>
      </w:r>
      <w:r w:rsidR="004060E7">
        <w:rPr>
          <w:rStyle w:val="FootnoteReference"/>
          <w:kern w:val="2"/>
          <w:lang w:eastAsia="et-EE"/>
        </w:rPr>
        <w:footnoteReference w:id="24"/>
      </w:r>
      <w:r w:rsidR="006B1381" w:rsidRPr="006B1381">
        <w:t xml:space="preserve"> </w:t>
      </w:r>
      <w:r w:rsidR="008E590E" w:rsidRPr="008E590E">
        <w:t>(</w:t>
      </w:r>
      <w:r w:rsidR="00FA2A3D" w:rsidRPr="00FA2A3D">
        <w:t>RT I, 19.12.2014, 11</w:t>
      </w:r>
      <w:r w:rsidR="008E590E" w:rsidRPr="008E590E">
        <w:t>)</w:t>
      </w:r>
      <w:r w:rsidR="008E590E">
        <w:t>.</w:t>
      </w:r>
    </w:p>
    <w:p w14:paraId="33609E16" w14:textId="0F950A3F" w:rsidR="00525B86" w:rsidRDefault="00525B86" w:rsidP="003915B8">
      <w:pPr>
        <w:jc w:val="both"/>
      </w:pPr>
    </w:p>
    <w:p w14:paraId="3FD8C76A" w14:textId="13B3509F" w:rsidR="003A36B9" w:rsidRDefault="00342E9E" w:rsidP="003915B8">
      <w:pPr>
        <w:jc w:val="both"/>
      </w:pPr>
      <w:r w:rsidRPr="000620B0">
        <w:t xml:space="preserve">Eelnõu </w:t>
      </w:r>
      <w:r w:rsidRPr="00BB2861">
        <w:t>§</w:t>
      </w:r>
      <w:r w:rsidR="003A36B9" w:rsidRPr="00BB2861">
        <w:t xml:space="preserve"> </w:t>
      </w:r>
      <w:r w:rsidR="00402C19" w:rsidRPr="00BB2861">
        <w:t>16</w:t>
      </w:r>
      <w:r w:rsidR="00402C19" w:rsidRPr="00ED77D4">
        <w:t xml:space="preserve"> </w:t>
      </w:r>
      <w:r w:rsidR="003A36B9" w:rsidRPr="00716CA3">
        <w:rPr>
          <w:b/>
        </w:rPr>
        <w:t>lõikes</w:t>
      </w:r>
      <w:r w:rsidR="003A36B9">
        <w:rPr>
          <w:b/>
        </w:rPr>
        <w:t xml:space="preserve"> 7 </w:t>
      </w:r>
      <w:r w:rsidR="003A36B9">
        <w:t>sätestatakse loa andmise otsustamine juhul, k</w:t>
      </w:r>
      <w:r w:rsidR="0063121F">
        <w:t xml:space="preserve">ui </w:t>
      </w:r>
      <w:r w:rsidR="003A36B9" w:rsidRPr="00ED77D4">
        <w:t>muus välisriigis kui liikmesriigis, Euroopa Majanduspiirkonna lepinguriigis või Šveitsis</w:t>
      </w:r>
      <w:r w:rsidR="003A36B9">
        <w:t xml:space="preserve"> </w:t>
      </w:r>
      <w:r w:rsidR="0063121F">
        <w:t xml:space="preserve">omandatud kvalifikatsiooniga isiku kvalifikatsiooni on </w:t>
      </w:r>
      <w:r w:rsidR="00992DCE">
        <w:t xml:space="preserve">varem </w:t>
      </w:r>
      <w:r w:rsidR="0063121F">
        <w:t>tunnustanud teine liikmesriik</w:t>
      </w:r>
      <w:r w:rsidR="008C7901">
        <w:t>, Euroopa Majanduspiirkonna lepinguriik</w:t>
      </w:r>
      <w:r w:rsidR="0063121F">
        <w:t xml:space="preserve"> või Šveits ja isik on omandanud tema kvalifikatsiooni tunnustanud liikmesriigis</w:t>
      </w:r>
      <w:r w:rsidR="008C7901">
        <w:t>, Euroopa Majanduspiirkonna lepinguriigis</w:t>
      </w:r>
      <w:r w:rsidR="0063121F">
        <w:t xml:space="preserve"> või Šveitsis veterinaararstina kolmeaastase töökogemuse</w:t>
      </w:r>
      <w:r w:rsidR="003A36B9">
        <w:t xml:space="preserve">. </w:t>
      </w:r>
    </w:p>
    <w:p w14:paraId="45A7C2A4" w14:textId="77777777" w:rsidR="000620B0" w:rsidRDefault="000620B0" w:rsidP="003915B8">
      <w:pPr>
        <w:jc w:val="both"/>
      </w:pPr>
    </w:p>
    <w:p w14:paraId="28C1CD92" w14:textId="6A081897" w:rsidR="0063121F" w:rsidRDefault="00A96BF7" w:rsidP="003915B8">
      <w:pPr>
        <w:jc w:val="both"/>
      </w:pPr>
      <w:r w:rsidRPr="00A96BF7">
        <w:rPr>
          <w:bCs/>
        </w:rPr>
        <w:t>K</w:t>
      </w:r>
      <w:r>
        <w:rPr>
          <w:bCs/>
        </w:rPr>
        <w:t>ui isiku veterinaararstina tegutsemist on tunnustanud teine liikmesriik</w:t>
      </w:r>
      <w:r w:rsidR="008C7901">
        <w:rPr>
          <w:bCs/>
        </w:rPr>
        <w:t>, Euroopa Majanduspiirkonna lepinguriik</w:t>
      </w:r>
      <w:r>
        <w:rPr>
          <w:bCs/>
        </w:rPr>
        <w:t xml:space="preserve"> või Šveits ning isik on </w:t>
      </w:r>
      <w:r w:rsidR="00992DCE">
        <w:rPr>
          <w:bCs/>
        </w:rPr>
        <w:t xml:space="preserve">ühes nimetatud riigis </w:t>
      </w:r>
      <w:r>
        <w:rPr>
          <w:bCs/>
        </w:rPr>
        <w:t xml:space="preserve">töötanud vähemalt kolm aastat, siis teeb </w:t>
      </w:r>
      <w:r w:rsidR="00027D61">
        <w:t>Põllumajandus- ja Toiduamet</w:t>
      </w:r>
      <w:r>
        <w:rPr>
          <w:bCs/>
        </w:rPr>
        <w:t xml:space="preserve"> loa andmise otsuse </w:t>
      </w:r>
      <w:r w:rsidR="008C7901">
        <w:rPr>
          <w:bCs/>
        </w:rPr>
        <w:t>veterinaar</w:t>
      </w:r>
      <w:r>
        <w:rPr>
          <w:bCs/>
        </w:rPr>
        <w:t xml:space="preserve">seaduses sätestatud korras, </w:t>
      </w:r>
      <w:r w:rsidR="0063121F">
        <w:t xml:space="preserve">arvestades </w:t>
      </w:r>
      <w:r w:rsidR="001B1685">
        <w:rPr>
          <w:bCs/>
        </w:rPr>
        <w:t>VKTS-</w:t>
      </w:r>
      <w:r w:rsidR="004240B4">
        <w:rPr>
          <w:bCs/>
        </w:rPr>
        <w:t>i</w:t>
      </w:r>
      <w:r w:rsidR="001B1685">
        <w:rPr>
          <w:bCs/>
        </w:rPr>
        <w:t xml:space="preserve">s </w:t>
      </w:r>
      <w:r w:rsidR="0063121F">
        <w:t xml:space="preserve">sätestatut. Kutsetegevuse loa taotlemiseks esitab isik lisaks </w:t>
      </w:r>
      <w:r w:rsidR="008C7901">
        <w:t>veterinaar</w:t>
      </w:r>
      <w:r w:rsidR="0063121F">
        <w:t xml:space="preserve">seaduse § </w:t>
      </w:r>
      <w:r w:rsidR="006C68D8">
        <w:t>1</w:t>
      </w:r>
      <w:r w:rsidR="008C7901">
        <w:t>4</w:t>
      </w:r>
      <w:r w:rsidR="0063121F">
        <w:t xml:space="preserve"> lõikes 1 nimetatud dokumentidele ja andmetele dokumendi, mis tõendab tema nõutavat töökogemust ja õigust osutada veterinaarteenust liikmesriigis</w:t>
      </w:r>
      <w:r w:rsidR="008C7901">
        <w:t>, Euroopa Majanduspiirkonna lepinguriigis</w:t>
      </w:r>
      <w:r w:rsidR="0063121F">
        <w:t xml:space="preserve"> või Šveitsis.</w:t>
      </w:r>
      <w:r>
        <w:t xml:space="preserve"> </w:t>
      </w:r>
      <w:r>
        <w:rPr>
          <w:bCs/>
        </w:rPr>
        <w:t>Vastavalt VKTS-</w:t>
      </w:r>
      <w:r w:rsidR="004240B4">
        <w:rPr>
          <w:bCs/>
        </w:rPr>
        <w:t>i</w:t>
      </w:r>
      <w:r>
        <w:rPr>
          <w:bCs/>
        </w:rPr>
        <w:t>s sätestatule on võimalik vajadusel nõuda sobivustesti või kohanemisaja läbimist. Liikmesriigis</w:t>
      </w:r>
      <w:r w:rsidR="008C7901">
        <w:rPr>
          <w:bCs/>
        </w:rPr>
        <w:t>, Euroopa Majanduspiirkonna lepinguriigis</w:t>
      </w:r>
      <w:r>
        <w:rPr>
          <w:bCs/>
        </w:rPr>
        <w:t xml:space="preserve"> või Šveitsis omandatud tõendatud kolmeaastane töökogemus </w:t>
      </w:r>
      <w:r w:rsidR="00992DCE">
        <w:rPr>
          <w:bCs/>
        </w:rPr>
        <w:t xml:space="preserve">täidab </w:t>
      </w:r>
      <w:r>
        <w:rPr>
          <w:bCs/>
        </w:rPr>
        <w:t>lisaks diplomile üldjuhul piisava kvalifikatsiooni olemasolu nõude.</w:t>
      </w:r>
    </w:p>
    <w:p w14:paraId="447AE182" w14:textId="75FCAF63" w:rsidR="00527A5E" w:rsidRPr="001B1685" w:rsidRDefault="00527A5E" w:rsidP="00527A5E">
      <w:pPr>
        <w:pStyle w:val="NormalWeb"/>
        <w:spacing w:before="0" w:after="0" w:afterAutospacing="0"/>
        <w:jc w:val="both"/>
      </w:pPr>
      <w:r w:rsidRPr="008570B5">
        <w:t>Sobivustestiga kontrollitakse isiku kutse-, eri- ja ametialas</w:t>
      </w:r>
      <w:r w:rsidR="00992DCE">
        <w:t>t pädevust</w:t>
      </w:r>
      <w:r w:rsidRPr="008570B5">
        <w:t xml:space="preserve">, arvestades, et taotleja on välisriigis sellel kutse-, eri- või ametialal kvalifitseeritud töötaja. Sobivustesti eesmärk on hinnata isiku </w:t>
      </w:r>
      <w:r w:rsidR="00992DCE">
        <w:t>oskusi</w:t>
      </w:r>
      <w:r w:rsidRPr="008570B5">
        <w:t>, mis on olulised reguleeritud ametikohal või kutsealal töötamiseks</w:t>
      </w:r>
      <w:r>
        <w:t xml:space="preserve">. </w:t>
      </w:r>
      <w:r w:rsidRPr="008570B5">
        <w:t xml:space="preserve">Kohanemisaeg on töötamine </w:t>
      </w:r>
      <w:r w:rsidR="00992DCE">
        <w:t>asjaomase</w:t>
      </w:r>
      <w:r w:rsidR="00992DCE" w:rsidRPr="008570B5">
        <w:t xml:space="preserve"> </w:t>
      </w:r>
      <w:r w:rsidRPr="008570B5">
        <w:t xml:space="preserve">kutse- või eriala kvalifitseeritud töötaja, teenistuja või füüsilisest isikust ettevõtja juhendamisel ja vastutusel ning pädeva asutuse hindamisel, kusjuures töötamise üks osa võib olla täienduskoolituse läbimine. Kohanemisaja eesmärk on hinnata taotleja võimete vastavust reguleeritud ametikohal või kutsealal töötamiseks </w:t>
      </w:r>
      <w:r w:rsidR="00992DCE">
        <w:t>vajalikele</w:t>
      </w:r>
      <w:r w:rsidR="00992DCE" w:rsidRPr="008570B5">
        <w:t xml:space="preserve"> </w:t>
      </w:r>
      <w:r w:rsidRPr="008570B5">
        <w:t xml:space="preserve">nõutavad. Kohanemisajale kohaldatakse töö- ja teenistussuhteid reguleerivates õigusaktides katseajale kehtestatud nõudeid. Kui pädev asutus nõuab taotlejalt sobivustesti sooritamist või kohanemisaja läbimist, peab ta oma otsuses andma taotlejale vähemalt järgmise teabe: Eestis asjaomasel reguleeritud ametikohal või kutsealal töötamiseks nõutava kutsekvalifikatsiooni tase ning taotleja välisriigi kutsekvalifikatsiooni taseme vastavus </w:t>
      </w:r>
      <w:r>
        <w:t>VKTS</w:t>
      </w:r>
      <w:r w:rsidR="00D812E2">
        <w:t>-i</w:t>
      </w:r>
      <w:r w:rsidRPr="008570B5">
        <w:t xml:space="preserve"> § 8 lõikes 2 </w:t>
      </w:r>
      <w:r>
        <w:t>loetletud kvalifikatsioonitasemetele,</w:t>
      </w:r>
      <w:r w:rsidRPr="008570B5">
        <w:t xml:space="preserve"> </w:t>
      </w:r>
      <w:r>
        <w:t>VKTS</w:t>
      </w:r>
      <w:r w:rsidR="00D812E2">
        <w:t>-i</w:t>
      </w:r>
      <w:r w:rsidRPr="008570B5">
        <w:t xml:space="preserve"> § 13 lõigetes 1 ja 2 nimetatud olulised erinevused ning põhjused,</w:t>
      </w:r>
      <w:r>
        <w:t xml:space="preserve"> (</w:t>
      </w:r>
      <w:r w:rsidRPr="00397097">
        <w:rPr>
          <w:color w:val="202020"/>
        </w:rPr>
        <w:t>taotleja on välisriigis läbinud õppekava, mis oluliselt erineb reguleeritud ametikohal või kutsealal töötamise eelduseks olevast Eesti õppekavast</w:t>
      </w:r>
      <w:r>
        <w:rPr>
          <w:color w:val="202020"/>
        </w:rPr>
        <w:t>,</w:t>
      </w:r>
      <w:r w:rsidRPr="00397097">
        <w:rPr>
          <w:rStyle w:val="tyhik"/>
          <w:color w:val="202020"/>
          <w:bdr w:val="none" w:sz="0" w:space="0" w:color="auto" w:frame="1"/>
        </w:rPr>
        <w:t xml:space="preserve"> </w:t>
      </w:r>
      <w:r w:rsidRPr="00397097">
        <w:rPr>
          <w:color w:val="202020"/>
        </w:rPr>
        <w:t xml:space="preserve">Eestis reguleeritud kutseala hõlmab vähemalt ühte kutsetegevust, mis ei kuulu välisriigi asjaomase kutseala hulka </w:t>
      </w:r>
      <w:r>
        <w:rPr>
          <w:color w:val="202020"/>
        </w:rPr>
        <w:t>VKTS</w:t>
      </w:r>
      <w:r w:rsidR="00D812E2">
        <w:rPr>
          <w:color w:val="202020"/>
        </w:rPr>
        <w:t>-i</w:t>
      </w:r>
      <w:r w:rsidRPr="00397097">
        <w:rPr>
          <w:color w:val="202020"/>
        </w:rPr>
        <w:t xml:space="preserve"> § 5 lõike 2 tähenduses, ja reguleeritud kutsealaga hõlmatud kutsetegevused Eestis erinevad oluliselt </w:t>
      </w:r>
      <w:r w:rsidR="00D812E2">
        <w:rPr>
          <w:color w:val="202020"/>
        </w:rPr>
        <w:t>asjakohastest</w:t>
      </w:r>
      <w:r w:rsidR="00D812E2" w:rsidRPr="00397097">
        <w:rPr>
          <w:color w:val="202020"/>
        </w:rPr>
        <w:t xml:space="preserve"> </w:t>
      </w:r>
      <w:r w:rsidRPr="00397097">
        <w:rPr>
          <w:color w:val="202020"/>
        </w:rPr>
        <w:t>kutsetegevustest välisriigis, kus taotleja on kutsekvalifikatsiooni omandanud</w:t>
      </w:r>
      <w:r>
        <w:rPr>
          <w:color w:val="202020"/>
        </w:rPr>
        <w:t>),</w:t>
      </w:r>
      <w:r w:rsidRPr="008570B5">
        <w:t xml:space="preserve"> miks neid erinevusi ei saa </w:t>
      </w:r>
      <w:r w:rsidRPr="008570B5">
        <w:lastRenderedPageBreak/>
        <w:t xml:space="preserve">kompenseerida töökogemuse või tasemehariduse kaudu või selle väliselt omandatud </w:t>
      </w:r>
      <w:r w:rsidR="00D812E2">
        <w:t>pädevusega</w:t>
      </w:r>
      <w:r w:rsidRPr="00F47D02">
        <w:t xml:space="preserve">, mida asjaomane välisriigi asutus on kinnitanud. Taotlejal on õigus teha sobivustest kuue kuu jooksul </w:t>
      </w:r>
      <w:r w:rsidRPr="00F47D02">
        <w:rPr>
          <w:color w:val="202020"/>
        </w:rPr>
        <w:t>sobivustesti sooritamist või kohanemisaja läbimist nõudva</w:t>
      </w:r>
      <w:r w:rsidRPr="00F47D02">
        <w:t xml:space="preserve"> otsuse tegemisest arvates. Sobivustesti ning kohanemisaja</w:t>
      </w:r>
      <w:r w:rsidRPr="001B1685">
        <w:t xml:space="preserve"> korraldamise ja hindamise kord on kehtestatud Vabariigi Valitsuse </w:t>
      </w:r>
      <w:r w:rsidRPr="001B1685">
        <w:rPr>
          <w:color w:val="202020"/>
        </w:rPr>
        <w:t>11.</w:t>
      </w:r>
      <w:r>
        <w:rPr>
          <w:color w:val="202020"/>
        </w:rPr>
        <w:t xml:space="preserve"> detsembri </w:t>
      </w:r>
      <w:r w:rsidRPr="001B1685">
        <w:rPr>
          <w:color w:val="202020"/>
        </w:rPr>
        <w:t>2008</w:t>
      </w:r>
      <w:r>
        <w:rPr>
          <w:color w:val="202020"/>
        </w:rPr>
        <w:t>.</w:t>
      </w:r>
      <w:r w:rsidR="00552B69">
        <w:rPr>
          <w:color w:val="202020"/>
        </w:rPr>
        <w:t xml:space="preserve"> </w:t>
      </w:r>
      <w:r>
        <w:rPr>
          <w:color w:val="202020"/>
        </w:rPr>
        <w:t>a</w:t>
      </w:r>
      <w:r w:rsidRPr="001B1685">
        <w:rPr>
          <w:color w:val="202020"/>
        </w:rPr>
        <w:t xml:space="preserve"> määrusega nr 164</w:t>
      </w:r>
      <w:r>
        <w:rPr>
          <w:color w:val="202020"/>
        </w:rPr>
        <w:t xml:space="preserve"> „</w:t>
      </w:r>
      <w:r w:rsidRPr="006B1381">
        <w:rPr>
          <w:color w:val="202020"/>
        </w:rPr>
        <w:t>Sobivustesti ja kohanemisaja korraldamise ja hindamise kord”</w:t>
      </w:r>
      <w:r>
        <w:rPr>
          <w:rStyle w:val="FootnoteReference"/>
          <w:color w:val="202020"/>
        </w:rPr>
        <w:footnoteReference w:id="25"/>
      </w:r>
      <w:r>
        <w:rPr>
          <w:color w:val="202020"/>
        </w:rPr>
        <w:t xml:space="preserve"> (</w:t>
      </w:r>
      <w:r w:rsidRPr="00B50D86">
        <w:t>RT I 2008, 53, 301</w:t>
      </w:r>
      <w:r>
        <w:rPr>
          <w:color w:val="202020"/>
        </w:rPr>
        <w:t>)</w:t>
      </w:r>
      <w:r w:rsidRPr="001B1685">
        <w:t>.</w:t>
      </w:r>
    </w:p>
    <w:p w14:paraId="2DF81EAD" w14:textId="77777777" w:rsidR="0063121F" w:rsidRDefault="0063121F" w:rsidP="003915B8">
      <w:pPr>
        <w:jc w:val="both"/>
      </w:pPr>
    </w:p>
    <w:p w14:paraId="5C982F30" w14:textId="18520FAD" w:rsidR="0010533F" w:rsidRDefault="0010533F" w:rsidP="008570B5">
      <w:pPr>
        <w:jc w:val="both"/>
      </w:pPr>
      <w:r w:rsidRPr="000620B0">
        <w:t xml:space="preserve">Eelnõu </w:t>
      </w:r>
      <w:r w:rsidRPr="00BB2861">
        <w:t xml:space="preserve">§ </w:t>
      </w:r>
      <w:r w:rsidR="00402C19" w:rsidRPr="00BB2861">
        <w:t>16</w:t>
      </w:r>
      <w:r w:rsidR="00402C19" w:rsidRPr="00ED77D4">
        <w:t xml:space="preserve"> </w:t>
      </w:r>
      <w:r w:rsidRPr="00716CA3">
        <w:rPr>
          <w:b/>
        </w:rPr>
        <w:t>lõikes</w:t>
      </w:r>
      <w:r>
        <w:rPr>
          <w:b/>
        </w:rPr>
        <w:t xml:space="preserve"> 8 </w:t>
      </w:r>
      <w:r>
        <w:t xml:space="preserve">sätestatakse kutsekaardiga seonduvad nõuded juhul, kui </w:t>
      </w:r>
      <w:r w:rsidRPr="00ED77D4">
        <w:t>muus välisriigis kui liikmesriigis, Euroopa Majanduspiirkonna lepinguriigis või Šveitsis</w:t>
      </w:r>
      <w:r>
        <w:t xml:space="preserve"> omandatud kvalifikatsiooniga isiku kvalifikatsiooni on </w:t>
      </w:r>
      <w:r w:rsidR="00D812E2">
        <w:t xml:space="preserve">varem </w:t>
      </w:r>
      <w:r>
        <w:t>tunnustanud teine liikmesriik</w:t>
      </w:r>
      <w:r w:rsidR="00185BF0">
        <w:t>, Euroopa Majanduspiirkonna lepinguriik</w:t>
      </w:r>
      <w:r>
        <w:t xml:space="preserve"> või Šveits ja isik on omandanud tema kvalifikatsiooni tunnustanud liikmesriigis</w:t>
      </w:r>
      <w:r w:rsidR="00185BF0">
        <w:t>, Euroopa Majanduspiirkonna lepinguriigis</w:t>
      </w:r>
      <w:r>
        <w:t xml:space="preserve"> või Šveitsis veterinaararstina kolmeaastase töökogemuse.</w:t>
      </w:r>
    </w:p>
    <w:p w14:paraId="32D65D7C" w14:textId="77777777" w:rsidR="00F47D02" w:rsidRDefault="00F47D02" w:rsidP="008570B5">
      <w:pPr>
        <w:jc w:val="both"/>
      </w:pPr>
    </w:p>
    <w:p w14:paraId="12FF9C42" w14:textId="3E068C82" w:rsidR="008570B5" w:rsidRDefault="0010533F" w:rsidP="008570B5">
      <w:pPr>
        <w:jc w:val="both"/>
        <w:rPr>
          <w:color w:val="202020"/>
        </w:rPr>
      </w:pPr>
      <w:r w:rsidRPr="008570B5">
        <w:t>K</w:t>
      </w:r>
      <w:r w:rsidR="0063121F" w:rsidRPr="008570B5">
        <w:t xml:space="preserve">ui veterinaararsti kutsealal on direktiivi 2005/36/EÜ artikli 4a lõike 7 alusel </w:t>
      </w:r>
      <w:r w:rsidR="0034208C">
        <w:t xml:space="preserve">kehtestatud </w:t>
      </w:r>
      <w:r w:rsidR="0009322C" w:rsidRPr="0009322C">
        <w:t>komisjoni rakendusmäärus</w:t>
      </w:r>
      <w:r w:rsidR="0009322C">
        <w:t>e</w:t>
      </w:r>
      <w:r w:rsidR="0009322C" w:rsidRPr="0009322C">
        <w:t xml:space="preserve"> (EL) 2015/983</w:t>
      </w:r>
      <w:r w:rsidR="0009322C">
        <w:rPr>
          <w:rStyle w:val="FootnoteReference"/>
        </w:rPr>
        <w:footnoteReference w:id="26"/>
      </w:r>
      <w:r w:rsidR="0009322C" w:rsidRPr="0009322C">
        <w:t xml:space="preserve"> Euroopa kutsekaardi väljastamise menetluse ja hoiatusmehhanismi kohaldamise kohta</w:t>
      </w:r>
      <w:r w:rsidR="00B14C8E">
        <w:t xml:space="preserve"> (ELT </w:t>
      </w:r>
      <w:r w:rsidR="00B14C8E" w:rsidRPr="00F6454E">
        <w:t>L 159</w:t>
      </w:r>
      <w:r w:rsidR="00B14C8E">
        <w:t xml:space="preserve">, </w:t>
      </w:r>
      <w:r w:rsidR="00B14C8E" w:rsidRPr="00F6454E">
        <w:t>25.</w:t>
      </w:r>
      <w:r w:rsidR="00185BF0">
        <w:t>0</w:t>
      </w:r>
      <w:r w:rsidR="00B14C8E" w:rsidRPr="00F6454E">
        <w:t>6.2015</w:t>
      </w:r>
      <w:r w:rsidR="00B14C8E">
        <w:t>, lk 27</w:t>
      </w:r>
      <w:r w:rsidR="00137996" w:rsidRPr="007B1BCD">
        <w:t>–</w:t>
      </w:r>
      <w:r w:rsidR="00B14C8E">
        <w:t>42)</w:t>
      </w:r>
      <w:r w:rsidR="0063121F" w:rsidRPr="008570B5">
        <w:t xml:space="preserve"> </w:t>
      </w:r>
      <w:r w:rsidR="0009322C">
        <w:t xml:space="preserve">kohane </w:t>
      </w:r>
      <w:r w:rsidR="0063121F" w:rsidRPr="008570B5">
        <w:t xml:space="preserve">Euroopa kutsekaart </w:t>
      </w:r>
      <w:r w:rsidR="0034208C" w:rsidRPr="008570B5">
        <w:t xml:space="preserve">kasutusele võetud </w:t>
      </w:r>
      <w:r w:rsidR="00D812E2">
        <w:t>ning</w:t>
      </w:r>
      <w:r w:rsidR="00D812E2" w:rsidRPr="008570B5">
        <w:t xml:space="preserve"> </w:t>
      </w:r>
      <w:r w:rsidR="0063121F" w:rsidRPr="008570B5">
        <w:t>liikmesriigi</w:t>
      </w:r>
      <w:r w:rsidR="00185BF0">
        <w:t>, Euroopa Majanduspiirkonna lepinguriigi</w:t>
      </w:r>
      <w:r w:rsidR="0063121F" w:rsidRPr="008570B5">
        <w:t xml:space="preserve"> või Šveitsi pädev asutus on Eesti pädevale asutusele edastanud taotluse isiku Eestis töötamiseks, kohaldatakse Euroopa kutsekaardi taotlemisele ja taotluse menetlemisele </w:t>
      </w:r>
      <w:r w:rsidR="001B1685">
        <w:t>VKTS</w:t>
      </w:r>
      <w:r w:rsidR="0063121F" w:rsidRPr="008570B5">
        <w:t xml:space="preserve"> §-e </w:t>
      </w:r>
      <w:r w:rsidR="00185BF0">
        <w:t>21</w:t>
      </w:r>
      <w:r w:rsidR="00185BF0">
        <w:rPr>
          <w:vertAlign w:val="superscript"/>
        </w:rPr>
        <w:t>1</w:t>
      </w:r>
      <w:r w:rsidR="00185BF0">
        <w:t>, 21</w:t>
      </w:r>
      <w:r w:rsidR="00185BF0">
        <w:rPr>
          <w:vertAlign w:val="superscript"/>
        </w:rPr>
        <w:t>4</w:t>
      </w:r>
      <w:r w:rsidR="00185BF0">
        <w:t xml:space="preserve"> ja 25</w:t>
      </w:r>
      <w:r w:rsidR="00185BF0">
        <w:rPr>
          <w:vertAlign w:val="superscript"/>
        </w:rPr>
        <w:t>5</w:t>
      </w:r>
      <w:r w:rsidR="0063121F" w:rsidRPr="008570B5">
        <w:t>.</w:t>
      </w:r>
      <w:r w:rsidR="008570B5" w:rsidRPr="008570B5">
        <w:t xml:space="preserve"> </w:t>
      </w:r>
    </w:p>
    <w:p w14:paraId="5E0A567A" w14:textId="0EB3841C" w:rsidR="0063121F" w:rsidRDefault="0063121F" w:rsidP="008570B5">
      <w:pPr>
        <w:jc w:val="both"/>
      </w:pPr>
    </w:p>
    <w:p w14:paraId="17DFD169" w14:textId="6390E686" w:rsidR="0054540F" w:rsidRPr="006C68D8" w:rsidRDefault="0054540F" w:rsidP="002B74E2">
      <w:pPr>
        <w:pStyle w:val="Heading2"/>
        <w:ind w:left="0"/>
        <w:jc w:val="left"/>
        <w:rPr>
          <w:rFonts w:ascii="Times New Roman" w:hAnsi="Times New Roman"/>
          <w:i w:val="0"/>
          <w:sz w:val="24"/>
          <w:szCs w:val="24"/>
        </w:rPr>
      </w:pPr>
      <w:r w:rsidRPr="002B74E2">
        <w:rPr>
          <w:rFonts w:ascii="Times New Roman" w:hAnsi="Times New Roman"/>
          <w:i w:val="0"/>
          <w:sz w:val="24"/>
        </w:rPr>
        <w:t xml:space="preserve">Eelnõu § </w:t>
      </w:r>
      <w:r w:rsidR="00402C19">
        <w:rPr>
          <w:rFonts w:ascii="Times New Roman" w:hAnsi="Times New Roman"/>
          <w:i w:val="0"/>
          <w:sz w:val="24"/>
        </w:rPr>
        <w:t>17</w:t>
      </w:r>
      <w:r w:rsidRPr="002B74E2">
        <w:rPr>
          <w:rFonts w:ascii="Times New Roman" w:hAnsi="Times New Roman"/>
          <w:i w:val="0"/>
          <w:sz w:val="24"/>
        </w:rPr>
        <w:t>. Kutsetegevuse loa andmine</w:t>
      </w:r>
      <w:r w:rsidR="006C68D8">
        <w:rPr>
          <w:rFonts w:ascii="Times New Roman" w:hAnsi="Times New Roman"/>
          <w:i w:val="0"/>
          <w:sz w:val="24"/>
        </w:rPr>
        <w:t xml:space="preserve"> </w:t>
      </w:r>
      <w:r w:rsidR="006C68D8" w:rsidRPr="006C68D8">
        <w:rPr>
          <w:rFonts w:ascii="Times New Roman" w:hAnsi="Times New Roman"/>
          <w:i w:val="0"/>
          <w:sz w:val="24"/>
          <w:szCs w:val="24"/>
        </w:rPr>
        <w:t>ja loa andmisest keeldumine</w:t>
      </w:r>
    </w:p>
    <w:p w14:paraId="4DA45D9C" w14:textId="1475E8FC" w:rsidR="0063121F" w:rsidRPr="00F61C3D" w:rsidRDefault="00342E9E" w:rsidP="0054540F">
      <w:pPr>
        <w:jc w:val="both"/>
      </w:pPr>
      <w:r w:rsidRPr="00F61C3D">
        <w:t xml:space="preserve">Eelnõu </w:t>
      </w:r>
      <w:r w:rsidRPr="001B6409">
        <w:t>§-s</w:t>
      </w:r>
      <w:r w:rsidR="0063121F" w:rsidRPr="00402C19">
        <w:t xml:space="preserve"> </w:t>
      </w:r>
      <w:r w:rsidR="00402C19">
        <w:t>17</w:t>
      </w:r>
      <w:r w:rsidR="00402C19" w:rsidRPr="00F61C3D">
        <w:t xml:space="preserve"> </w:t>
      </w:r>
      <w:r w:rsidRPr="00F61C3D">
        <w:t xml:space="preserve">sätestatakse </w:t>
      </w:r>
      <w:r w:rsidR="00E032D9" w:rsidRPr="00F61C3D">
        <w:t xml:space="preserve">kutsetegevuse loa </w:t>
      </w:r>
      <w:r w:rsidR="007A4ECF">
        <w:t xml:space="preserve">taotluse </w:t>
      </w:r>
      <w:r w:rsidR="00F25BE2">
        <w:t>menetlemise</w:t>
      </w:r>
      <w:r w:rsidRPr="00F61C3D">
        <w:t xml:space="preserve"> </w:t>
      </w:r>
      <w:r w:rsidR="00185BF0">
        <w:t>kord</w:t>
      </w:r>
      <w:r w:rsidRPr="00F61C3D">
        <w:t>.</w:t>
      </w:r>
      <w:r w:rsidR="00F47D02">
        <w:t xml:space="preserve"> </w:t>
      </w:r>
      <w:r w:rsidR="00185BF0">
        <w:t>Kehtivas v</w:t>
      </w:r>
      <w:r w:rsidR="00F47D02" w:rsidRPr="00F47D02">
        <w:t xml:space="preserve">eterinaarkorralduse seaduses on see </w:t>
      </w:r>
      <w:r w:rsidR="00185BF0">
        <w:t>kord</w:t>
      </w:r>
      <w:r w:rsidR="00F47D02" w:rsidRPr="00F47D02">
        <w:t xml:space="preserve"> sätestatud §-s 26, milles käsitletakse nii tegevusloa andmist kui </w:t>
      </w:r>
      <w:r w:rsidR="00D812E2">
        <w:t xml:space="preserve">ka </w:t>
      </w:r>
      <w:r w:rsidR="00F47D02" w:rsidRPr="00F47D02">
        <w:t xml:space="preserve">sellest keeldumist. </w:t>
      </w:r>
    </w:p>
    <w:p w14:paraId="3F52F74C" w14:textId="346BA4D1" w:rsidR="00A35093" w:rsidRDefault="00A35093" w:rsidP="000E0C9C">
      <w:pPr>
        <w:jc w:val="both"/>
      </w:pPr>
    </w:p>
    <w:p w14:paraId="25B5E686" w14:textId="71629ED5" w:rsidR="005D1637" w:rsidRDefault="00F61C3D" w:rsidP="005D1637">
      <w:pPr>
        <w:jc w:val="both"/>
      </w:pPr>
      <w:r w:rsidRPr="00F47D02">
        <w:t xml:space="preserve">Eelnõu </w:t>
      </w:r>
      <w:r w:rsidRPr="001B6409">
        <w:t xml:space="preserve">§ </w:t>
      </w:r>
      <w:r w:rsidR="00402C19" w:rsidRPr="001B6409">
        <w:t>17</w:t>
      </w:r>
      <w:r w:rsidR="00402C19" w:rsidRPr="005A3E33">
        <w:rPr>
          <w:b/>
        </w:rPr>
        <w:t xml:space="preserve"> </w:t>
      </w:r>
      <w:r w:rsidRPr="00F61C3D">
        <w:rPr>
          <w:b/>
        </w:rPr>
        <w:t>lõikes 1</w:t>
      </w:r>
      <w:r>
        <w:t xml:space="preserve"> sätestatakse kutsetegevuse loa andmise kohta otsuse tegemise tähtaeg.</w:t>
      </w:r>
      <w:r w:rsidR="00F47D02">
        <w:t xml:space="preserve"> </w:t>
      </w:r>
      <w:r w:rsidR="00027D61">
        <w:t>Põllumajandus- ja Toiduamet</w:t>
      </w:r>
      <w:r w:rsidR="0063121F">
        <w:t xml:space="preserve"> menetleb kutsetegevuse loa taotlust ning teeb kutsetegevuse loa andmise või </w:t>
      </w:r>
      <w:r w:rsidR="006641D8">
        <w:t xml:space="preserve">loa </w:t>
      </w:r>
      <w:r w:rsidR="00D812E2">
        <w:t xml:space="preserve">andmisest </w:t>
      </w:r>
      <w:r w:rsidR="0063121F">
        <w:t>keeldumise otsuse 20 tööpäeva jooksul kõigi otsuse tegemiseks vajalike dokumentide ja andmete saamisest arvates.</w:t>
      </w:r>
      <w:r w:rsidR="005D1637" w:rsidRPr="005D1637">
        <w:t xml:space="preserve"> </w:t>
      </w:r>
    </w:p>
    <w:p w14:paraId="0D1F41C9" w14:textId="19400D85" w:rsidR="0063121F" w:rsidRDefault="0063121F" w:rsidP="000E0C9C">
      <w:pPr>
        <w:jc w:val="both"/>
      </w:pPr>
    </w:p>
    <w:p w14:paraId="440E750E" w14:textId="4A602838" w:rsidR="006C68D8" w:rsidRPr="00B34378" w:rsidRDefault="00F61C3D" w:rsidP="006C68D8">
      <w:pPr>
        <w:pStyle w:val="NormalWeb"/>
        <w:spacing w:before="0" w:after="0" w:afterAutospacing="0"/>
        <w:jc w:val="both"/>
      </w:pPr>
      <w:r w:rsidRPr="00F47D02">
        <w:t xml:space="preserve">Eelnõu </w:t>
      </w:r>
      <w:r w:rsidRPr="001B6409">
        <w:t xml:space="preserve">§ </w:t>
      </w:r>
      <w:r w:rsidR="00402C19" w:rsidRPr="001B6409">
        <w:t>17</w:t>
      </w:r>
      <w:r w:rsidR="00402C19">
        <w:t xml:space="preserve"> </w:t>
      </w:r>
      <w:r w:rsidRPr="00F61C3D">
        <w:rPr>
          <w:b/>
        </w:rPr>
        <w:t xml:space="preserve">lõikes </w:t>
      </w:r>
      <w:r>
        <w:rPr>
          <w:b/>
        </w:rPr>
        <w:t xml:space="preserve">2 </w:t>
      </w:r>
      <w:r w:rsidR="00762D31">
        <w:t xml:space="preserve">sätestatakse kutsetegevuse loale märgitavad andmed. </w:t>
      </w:r>
      <w:r w:rsidR="006C68D8" w:rsidRPr="00B34378">
        <w:t>Kutsetegevuse loale märgitakse kutsetegevuse loa omaja ees- ja perekonnanimi</w:t>
      </w:r>
      <w:r w:rsidR="00762D31">
        <w:t>,</w:t>
      </w:r>
      <w:r w:rsidR="006C68D8" w:rsidRPr="00B34378">
        <w:t xml:space="preserve"> kutsetegevuse loa omaja isikukood või selle puudumise korral sünniaeg</w:t>
      </w:r>
      <w:r w:rsidR="00185BF0">
        <w:t xml:space="preserve">, </w:t>
      </w:r>
      <w:r w:rsidR="006C68D8" w:rsidRPr="00B34378">
        <w:t>kutsetegevuse loa väljaandmise kuupäev ja koht</w:t>
      </w:r>
      <w:r w:rsidR="00762D31">
        <w:t xml:space="preserve"> </w:t>
      </w:r>
      <w:r w:rsidR="00F12E56">
        <w:t>ning</w:t>
      </w:r>
      <w:r w:rsidR="006C68D8" w:rsidRPr="00B34378">
        <w:t xml:space="preserve"> kutsetegevuse loa number.</w:t>
      </w:r>
      <w:r w:rsidR="00762D31" w:rsidRPr="00762D31">
        <w:t xml:space="preserve"> </w:t>
      </w:r>
    </w:p>
    <w:p w14:paraId="1C703426" w14:textId="77777777" w:rsidR="0063121F" w:rsidRDefault="0063121F" w:rsidP="003915B8">
      <w:pPr>
        <w:jc w:val="both"/>
      </w:pPr>
    </w:p>
    <w:p w14:paraId="790B7485" w14:textId="7FDE874D" w:rsidR="00762D31" w:rsidRDefault="00607CBE" w:rsidP="00762D31">
      <w:pPr>
        <w:pStyle w:val="NormalWeb"/>
        <w:tabs>
          <w:tab w:val="left" w:pos="0"/>
        </w:tabs>
        <w:spacing w:before="0" w:after="0" w:afterAutospacing="0"/>
        <w:jc w:val="both"/>
      </w:pPr>
      <w:r w:rsidRPr="00F47D02">
        <w:t xml:space="preserve">Eelnõu </w:t>
      </w:r>
      <w:r w:rsidRPr="001B6409">
        <w:t xml:space="preserve">§ </w:t>
      </w:r>
      <w:r w:rsidR="005D3705" w:rsidRPr="001B6409">
        <w:t>17</w:t>
      </w:r>
      <w:r w:rsidR="005D3705" w:rsidRPr="00F61C3D">
        <w:rPr>
          <w:b/>
        </w:rPr>
        <w:t xml:space="preserve"> </w:t>
      </w:r>
      <w:r w:rsidRPr="00F61C3D">
        <w:rPr>
          <w:b/>
        </w:rPr>
        <w:t xml:space="preserve">lõikes </w:t>
      </w:r>
      <w:r>
        <w:rPr>
          <w:b/>
        </w:rPr>
        <w:t xml:space="preserve">3 </w:t>
      </w:r>
      <w:r w:rsidRPr="00607CBE">
        <w:t xml:space="preserve">sätestatakse </w:t>
      </w:r>
      <w:r w:rsidR="00762D31" w:rsidRPr="00654FC4">
        <w:t xml:space="preserve">kutsetegevuse loa andmisest keeldumise </w:t>
      </w:r>
      <w:r w:rsidR="00762D31">
        <w:t>alused</w:t>
      </w:r>
      <w:r w:rsidRPr="00607CBE">
        <w:t>.</w:t>
      </w:r>
      <w:r w:rsidR="00762D31">
        <w:t xml:space="preserve"> Põllumajandus- ja Toiduamet keeldu</w:t>
      </w:r>
      <w:r w:rsidR="00792EC8">
        <w:t>b</w:t>
      </w:r>
      <w:r w:rsidR="00762D31">
        <w:t xml:space="preserve"> kutsetegevuse loa andmisest, kui </w:t>
      </w:r>
      <w:r w:rsidR="00762D31" w:rsidRPr="00B34378">
        <w:t>loa taotlemisel on tahtlikult esitatud valeandmeid</w:t>
      </w:r>
      <w:r w:rsidR="00D812E2">
        <w:t>,</w:t>
      </w:r>
      <w:r w:rsidR="00762D31">
        <w:t xml:space="preserve"> </w:t>
      </w:r>
      <w:r w:rsidR="00762D31" w:rsidRPr="00B34378">
        <w:t>veterinaararsti suhtes kehtib jõustunud kohtuotsus, millega on temalt ära võetud veterinaarteenuse osutamise õigus</w:t>
      </w:r>
      <w:r w:rsidR="00D812E2">
        <w:t>,</w:t>
      </w:r>
      <w:r w:rsidR="00762D31">
        <w:t xml:space="preserve"> loa </w:t>
      </w:r>
      <w:r w:rsidR="00762D31" w:rsidRPr="00B34378">
        <w:t xml:space="preserve">taotleja kvalifikatsioon ei vasta </w:t>
      </w:r>
      <w:r w:rsidR="00762D31">
        <w:t xml:space="preserve">asjaomasel </w:t>
      </w:r>
      <w:r w:rsidR="00762D31" w:rsidRPr="00B34378">
        <w:t xml:space="preserve">erialal töötamiseks nõutavale </w:t>
      </w:r>
      <w:r w:rsidR="00762D31">
        <w:t>k</w:t>
      </w:r>
      <w:r w:rsidR="00762D31" w:rsidRPr="00B34378">
        <w:t>valifikatsioonile</w:t>
      </w:r>
      <w:r w:rsidR="00D812E2">
        <w:t>,</w:t>
      </w:r>
      <w:r w:rsidR="00762D31" w:rsidRPr="00B34378">
        <w:t xml:space="preserve"> </w:t>
      </w:r>
      <w:r w:rsidR="00762D31">
        <w:t xml:space="preserve">loa </w:t>
      </w:r>
      <w:r w:rsidR="00762D31">
        <w:rPr>
          <w:color w:val="202020"/>
        </w:rPr>
        <w:t xml:space="preserve">taotlejal </w:t>
      </w:r>
      <w:r w:rsidR="00762D31" w:rsidRPr="00EF56A6">
        <w:rPr>
          <w:color w:val="202020"/>
        </w:rPr>
        <w:t xml:space="preserve">on </w:t>
      </w:r>
      <w:r w:rsidR="00762D31" w:rsidRPr="00EF56A6">
        <w:t>kehtiv tööleping</w:t>
      </w:r>
      <w:r w:rsidR="00762D31" w:rsidRPr="00B34378">
        <w:t xml:space="preserve"> üldapteegis, veterinaarapteegis või ravimite hulgimüügi või tootmise tegevusloa omaja juures töötamiseks ravimiseaduse § 43 lõike 7 kohasel</w:t>
      </w:r>
      <w:r w:rsidR="000A1DC2">
        <w:t>t</w:t>
      </w:r>
      <w:r w:rsidR="00762D31">
        <w:t xml:space="preserve"> või taotleja on teenistuses veterinaarjärelevalve ametnikuna ja tal on avaliku teenistuse seaduse</w:t>
      </w:r>
      <w:r w:rsidR="00BC2220">
        <w:rPr>
          <w:rStyle w:val="FootnoteReference"/>
        </w:rPr>
        <w:footnoteReference w:id="27"/>
      </w:r>
      <w:r w:rsidR="00DD5C36">
        <w:t xml:space="preserve"> </w:t>
      </w:r>
      <w:r w:rsidR="00DD5C36" w:rsidRPr="00213ED1">
        <w:t>(</w:t>
      </w:r>
      <w:r w:rsidR="00DD5C36">
        <w:t xml:space="preserve">edaspidi </w:t>
      </w:r>
      <w:r w:rsidR="00DD5C36" w:rsidRPr="00F47D02">
        <w:rPr>
          <w:i/>
        </w:rPr>
        <w:t>ATS</w:t>
      </w:r>
      <w:r w:rsidR="00DD5C36" w:rsidRPr="00213ED1">
        <w:t>)</w:t>
      </w:r>
      <w:r w:rsidR="00762D31">
        <w:t xml:space="preserve"> § 60 lõike 2 alusel täielikult keelatud tegeleda kõrvaltegevusena veterinaarteenuse osutamisega.</w:t>
      </w:r>
    </w:p>
    <w:p w14:paraId="33BCE4BB" w14:textId="77777777" w:rsidR="00792EC8" w:rsidRDefault="00792EC8" w:rsidP="00762D31">
      <w:pPr>
        <w:pStyle w:val="NormalWeb"/>
        <w:tabs>
          <w:tab w:val="left" w:pos="0"/>
        </w:tabs>
        <w:spacing w:before="0" w:after="0" w:afterAutospacing="0"/>
        <w:jc w:val="both"/>
      </w:pPr>
    </w:p>
    <w:p w14:paraId="097A1C87" w14:textId="26FA2AB1" w:rsidR="00762D31" w:rsidRDefault="00762D31" w:rsidP="00762D31">
      <w:pPr>
        <w:pStyle w:val="NormalWeb"/>
        <w:tabs>
          <w:tab w:val="left" w:pos="0"/>
        </w:tabs>
        <w:spacing w:before="0" w:after="0" w:afterAutospacing="0"/>
        <w:jc w:val="both"/>
      </w:pPr>
      <w:r w:rsidRPr="00213ED1">
        <w:t xml:space="preserve">Keeldumise alustesse on uue sättena lisatud </w:t>
      </w:r>
      <w:r w:rsidR="00F12E56">
        <w:t xml:space="preserve">§ 17 lõike 3 punkt 5, mille kohaselt on </w:t>
      </w:r>
      <w:r w:rsidR="00A9728A">
        <w:t>Põllumajandus- ja Toiduamet</w:t>
      </w:r>
      <w:r w:rsidRPr="00213ED1">
        <w:t xml:space="preserve">i õigus keelduda veterinaarjärelevalveametnikule kutsetegevuse loa </w:t>
      </w:r>
      <w:r w:rsidRPr="00213ED1">
        <w:lastRenderedPageBreak/>
        <w:t>andmisest, kui see läheb vastuollu üldiste järelevalve põhimõtetega</w:t>
      </w:r>
      <w:r w:rsidR="00F12E56">
        <w:t xml:space="preserve"> – taotleja on teenistuses järelevalveametnikuna ja tal on ATS</w:t>
      </w:r>
      <w:r w:rsidR="00D812E2">
        <w:t>-i</w:t>
      </w:r>
      <w:r w:rsidR="00F12E56">
        <w:t xml:space="preserve"> § 60 lõike 2 alusel täielikult keelatud tegeleda kõrvaltegevusena veterinaarteenuse osutamisega</w:t>
      </w:r>
      <w:r w:rsidRPr="00213ED1">
        <w:t xml:space="preserve">. Säte on kooskõlas </w:t>
      </w:r>
      <w:r w:rsidR="00DD5C36">
        <w:t>ATS</w:t>
      </w:r>
      <w:r w:rsidR="00E86C8D">
        <w:t>-i</w:t>
      </w:r>
      <w:r w:rsidR="00DD5C36">
        <w:t xml:space="preserve"> </w:t>
      </w:r>
      <w:r w:rsidRPr="00213ED1">
        <w:t>§ 60 lõikega 2</w:t>
      </w:r>
      <w:r w:rsidR="00792EC8">
        <w:t>, mille</w:t>
      </w:r>
      <w:r w:rsidRPr="00213ED1">
        <w:t xml:space="preserve"> kohaselt keelab ametisse nimetamise õigust omav isik haldusaktiga täielikult või osaliselt ametnikul </w:t>
      </w:r>
      <w:r w:rsidR="00FB63B6">
        <w:t>ATS</w:t>
      </w:r>
      <w:r w:rsidR="00E86C8D">
        <w:t>-i</w:t>
      </w:r>
      <w:r w:rsidR="00FB63B6">
        <w:t xml:space="preserve"> </w:t>
      </w:r>
      <w:r w:rsidR="00FB63B6" w:rsidRPr="00213ED1">
        <w:t xml:space="preserve">§ 60 </w:t>
      </w:r>
      <w:r w:rsidRPr="00213ED1">
        <w:t>lõike 1 punktis 1</w:t>
      </w:r>
      <w:r w:rsidR="00FB63B6">
        <w:t>–4</w:t>
      </w:r>
      <w:r w:rsidRPr="00213ED1">
        <w:t xml:space="preserve"> nimetatud kõrvaltegevuse ehk </w:t>
      </w:r>
      <w:r w:rsidR="00F12E56">
        <w:t xml:space="preserve">tegevuse </w:t>
      </w:r>
      <w:r w:rsidRPr="00213ED1">
        <w:rPr>
          <w:shd w:val="clear" w:color="auto" w:fill="FFFFFF"/>
        </w:rPr>
        <w:t>töölepingu või teenuse osutamise lepingu alusel,</w:t>
      </w:r>
      <w:r w:rsidRPr="00213ED1">
        <w:rPr>
          <w:rStyle w:val="tyhik"/>
          <w:bdr w:val="none" w:sz="0" w:space="0" w:color="auto" w:frame="1"/>
        </w:rPr>
        <w:t xml:space="preserve"> </w:t>
      </w:r>
      <w:r w:rsidRPr="00213ED1">
        <w:t xml:space="preserve">kui kõrvaltegevusele kuluva tööjõu maht või laad takistab korrapärast teenistusülesannete täitmist või kõrvaltegevus toob kaasa teenistuskohustuse rikkumise. </w:t>
      </w:r>
      <w:r w:rsidR="005B2E12">
        <w:t>K</w:t>
      </w:r>
      <w:r w:rsidR="00335959" w:rsidRPr="00543B66">
        <w:t>õrvaltegevuse keeld peab vastama haldusakti</w:t>
      </w:r>
      <w:r w:rsidR="005B2E12">
        <w:t>s</w:t>
      </w:r>
      <w:r w:rsidR="00335959" w:rsidRPr="00543B66">
        <w:t xml:space="preserve"> esitatud nõuetele, olema individualiseeritud, proportsionaalne ja motiveeritud ning see on vaidlustatav halduskohtus. </w:t>
      </w:r>
      <w:r w:rsidR="00824A78">
        <w:t>Põllumajandus- ja Toiduamet</w:t>
      </w:r>
      <w:r w:rsidR="00824A78" w:rsidRPr="00213ED1">
        <w:t>i</w:t>
      </w:r>
      <w:r w:rsidR="00335959" w:rsidRPr="00543B66">
        <w:t xml:space="preserve"> peadirektoril tuleb keelata näiteks selline </w:t>
      </w:r>
      <w:r w:rsidR="00824A78">
        <w:t>Põllumajandus- ja Toiduamet</w:t>
      </w:r>
      <w:r w:rsidR="00824A78" w:rsidRPr="00213ED1">
        <w:t>i</w:t>
      </w:r>
      <w:r w:rsidR="00335959" w:rsidRPr="00543B66">
        <w:t xml:space="preserve"> ametniku kõrvaltegevus, mis seab ametniku pidevasse huvide konflikti või takistab teenistuskohustuste nõuetekohast täitmist</w:t>
      </w:r>
      <w:r w:rsidR="00D812E2" w:rsidRPr="00D812E2">
        <w:t xml:space="preserve"> </w:t>
      </w:r>
      <w:r w:rsidR="00D812E2" w:rsidRPr="00543B66">
        <w:t>muul viisil</w:t>
      </w:r>
      <w:r w:rsidR="00335959" w:rsidRPr="00543B66">
        <w:t xml:space="preserve">. </w:t>
      </w:r>
    </w:p>
    <w:p w14:paraId="2CA52679" w14:textId="77777777" w:rsidR="00762D31" w:rsidRPr="00213ED1" w:rsidRDefault="00762D31" w:rsidP="00762D31">
      <w:pPr>
        <w:pStyle w:val="NormalWeb"/>
        <w:tabs>
          <w:tab w:val="left" w:pos="0"/>
        </w:tabs>
        <w:spacing w:before="0" w:after="0" w:afterAutospacing="0"/>
        <w:jc w:val="both"/>
      </w:pPr>
    </w:p>
    <w:p w14:paraId="56C1AD5C" w14:textId="6A6B0496" w:rsidR="00762D31" w:rsidRDefault="00762D31" w:rsidP="00762D31">
      <w:pPr>
        <w:pStyle w:val="CommentText"/>
        <w:jc w:val="both"/>
        <w:rPr>
          <w:rFonts w:ascii="Times New Roman" w:hAnsi="Times New Roman" w:cs="Times New Roman"/>
          <w:sz w:val="24"/>
          <w:szCs w:val="24"/>
        </w:rPr>
      </w:pPr>
      <w:r w:rsidRPr="00213ED1">
        <w:rPr>
          <w:rFonts w:ascii="Times New Roman" w:hAnsi="Times New Roman" w:cs="Times New Roman"/>
          <w:sz w:val="24"/>
          <w:szCs w:val="24"/>
        </w:rPr>
        <w:t xml:space="preserve">Ametnikul on </w:t>
      </w:r>
      <w:r>
        <w:rPr>
          <w:rFonts w:ascii="Times New Roman" w:hAnsi="Times New Roman" w:cs="Times New Roman"/>
          <w:sz w:val="24"/>
          <w:szCs w:val="24"/>
        </w:rPr>
        <w:t>ATS-i</w:t>
      </w:r>
      <w:r w:rsidRPr="00213ED1">
        <w:rPr>
          <w:rFonts w:ascii="Times New Roman" w:hAnsi="Times New Roman" w:cs="Times New Roman"/>
          <w:sz w:val="24"/>
          <w:szCs w:val="24"/>
        </w:rPr>
        <w:t xml:space="preserve"> § 15 punkt</w:t>
      </w:r>
      <w:r w:rsidR="00D812E2">
        <w:rPr>
          <w:rFonts w:ascii="Times New Roman" w:hAnsi="Times New Roman" w:cs="Times New Roman"/>
          <w:sz w:val="24"/>
          <w:szCs w:val="24"/>
        </w:rPr>
        <w:t>i</w:t>
      </w:r>
      <w:r w:rsidRPr="00213ED1">
        <w:rPr>
          <w:rFonts w:ascii="Times New Roman" w:hAnsi="Times New Roman" w:cs="Times New Roman"/>
          <w:sz w:val="24"/>
          <w:szCs w:val="24"/>
        </w:rPr>
        <w:t xml:space="preserve"> 4 </w:t>
      </w:r>
      <w:r>
        <w:rPr>
          <w:rFonts w:ascii="Times New Roman" w:hAnsi="Times New Roman" w:cs="Times New Roman"/>
          <w:sz w:val="24"/>
          <w:szCs w:val="24"/>
        </w:rPr>
        <w:t xml:space="preserve">kohaselt </w:t>
      </w:r>
      <w:r w:rsidRPr="00213ED1">
        <w:rPr>
          <w:rFonts w:ascii="Times New Roman" w:hAnsi="Times New Roman" w:cs="Times New Roman"/>
          <w:sz w:val="24"/>
          <w:szCs w:val="24"/>
        </w:rPr>
        <w:t>keelatud teostada vahetult ja püsivalt järelevalvet iseenda või endaga seotud isiku üle</w:t>
      </w:r>
      <w:r>
        <w:rPr>
          <w:rFonts w:ascii="Times New Roman" w:hAnsi="Times New Roman" w:cs="Times New Roman"/>
          <w:sz w:val="24"/>
          <w:szCs w:val="24"/>
        </w:rPr>
        <w:t xml:space="preserve">. </w:t>
      </w:r>
      <w:r w:rsidRPr="00213ED1">
        <w:rPr>
          <w:rFonts w:ascii="Times New Roman" w:hAnsi="Times New Roman" w:cs="Times New Roman"/>
          <w:sz w:val="24"/>
          <w:szCs w:val="24"/>
          <w:shd w:val="clear" w:color="auto" w:fill="FFFFFF"/>
        </w:rPr>
        <w:t>Nimetatud piirang kehtib ka ametniku ametikohta vahetult kontrolliva ametniku ametikoha täitmisel</w:t>
      </w:r>
      <w:r>
        <w:rPr>
          <w:rFonts w:ascii="Times New Roman" w:hAnsi="Times New Roman" w:cs="Times New Roman"/>
          <w:sz w:val="24"/>
          <w:szCs w:val="24"/>
          <w:shd w:val="clear" w:color="auto" w:fill="FFFFFF"/>
        </w:rPr>
        <w:t xml:space="preserve">. </w:t>
      </w:r>
      <w:r w:rsidRPr="008D2367">
        <w:rPr>
          <w:rFonts w:ascii="Times New Roman" w:hAnsi="Times New Roman" w:cs="Times New Roman"/>
          <w:sz w:val="24"/>
          <w:szCs w:val="24"/>
        </w:rPr>
        <w:t xml:space="preserve">Ametnikul on samuti keelatud saada tulu kõrvaltegevuse eest, kui sama tegevus kuulub tema teenistusülesannete hulka. </w:t>
      </w:r>
      <w:r w:rsidRPr="008D2367">
        <w:rPr>
          <w:rFonts w:ascii="Times New Roman" w:hAnsi="Times New Roman" w:cs="Times New Roman"/>
          <w:sz w:val="24"/>
          <w:szCs w:val="24"/>
          <w:shd w:val="clear" w:color="auto" w:fill="FFFFFF"/>
        </w:rPr>
        <w:t>K</w:t>
      </w:r>
      <w:r w:rsidRPr="008D2367">
        <w:rPr>
          <w:rFonts w:ascii="Times New Roman" w:hAnsi="Times New Roman" w:cs="Times New Roman"/>
          <w:sz w:val="24"/>
          <w:szCs w:val="24"/>
        </w:rPr>
        <w:t>orruptsioonivastase seaduse § 7 lõike 1 punktide 2 ja 3 tähenduses on seotud isik j</w:t>
      </w:r>
      <w:r w:rsidRPr="008D2367">
        <w:rPr>
          <w:rFonts w:ascii="Times New Roman" w:hAnsi="Times New Roman" w:cs="Times New Roman"/>
          <w:sz w:val="24"/>
          <w:szCs w:val="24"/>
          <w:shd w:val="clear" w:color="auto" w:fill="FFFFFF"/>
        </w:rPr>
        <w:t>uriidiline isik, milles vähemalt 1/10 osalusest või osaluse omandamise õigusest kuulub ametiisikule endale või temaga seotud isikule</w:t>
      </w:r>
      <w:r w:rsidR="00D812E2">
        <w:rPr>
          <w:rFonts w:ascii="Times New Roman" w:hAnsi="Times New Roman" w:cs="Times New Roman"/>
          <w:sz w:val="24"/>
          <w:szCs w:val="24"/>
          <w:shd w:val="clear" w:color="auto" w:fill="FFFFFF"/>
        </w:rPr>
        <w:t>,</w:t>
      </w:r>
      <w:r w:rsidRPr="008D2367">
        <w:rPr>
          <w:rFonts w:ascii="Times New Roman" w:hAnsi="Times New Roman" w:cs="Times New Roman"/>
          <w:sz w:val="24"/>
          <w:szCs w:val="24"/>
          <w:shd w:val="clear" w:color="auto" w:fill="FFFFFF"/>
        </w:rPr>
        <w:t xml:space="preserve"> või</w:t>
      </w:r>
      <w:r w:rsidRPr="008D2367">
        <w:rPr>
          <w:rStyle w:val="tyhik"/>
          <w:rFonts w:ascii="Times New Roman" w:hAnsi="Times New Roman" w:cs="Times New Roman"/>
          <w:sz w:val="24"/>
          <w:szCs w:val="24"/>
          <w:bdr w:val="none" w:sz="0" w:space="0" w:color="auto" w:frame="1"/>
        </w:rPr>
        <w:t xml:space="preserve"> </w:t>
      </w:r>
      <w:r w:rsidRPr="008D2367">
        <w:rPr>
          <w:rFonts w:ascii="Times New Roman" w:hAnsi="Times New Roman" w:cs="Times New Roman"/>
          <w:sz w:val="24"/>
          <w:szCs w:val="24"/>
          <w:shd w:val="clear" w:color="auto" w:fill="FFFFFF"/>
        </w:rPr>
        <w:t xml:space="preserve">juriidiline isik, mille juhtimis- või kontrollorgani liige tulumaksuseaduse tähenduses on ametiisik ise või </w:t>
      </w:r>
      <w:r>
        <w:rPr>
          <w:rFonts w:ascii="Times New Roman" w:hAnsi="Times New Roman" w:cs="Times New Roman"/>
          <w:sz w:val="24"/>
          <w:szCs w:val="24"/>
          <w:shd w:val="clear" w:color="auto" w:fill="FFFFFF"/>
        </w:rPr>
        <w:t>tema lähisugulane või</w:t>
      </w:r>
      <w:r w:rsidRPr="008D2367">
        <w:rPr>
          <w:rFonts w:ascii="Times New Roman" w:hAnsi="Times New Roman" w:cs="Times New Roman"/>
          <w:sz w:val="24"/>
          <w:szCs w:val="24"/>
          <w:shd w:val="clear" w:color="auto" w:fill="FFFFFF"/>
        </w:rPr>
        <w:t xml:space="preserve"> isik</w:t>
      </w:r>
      <w:r w:rsidRPr="008D2367">
        <w:rPr>
          <w:rFonts w:ascii="Times New Roman" w:hAnsi="Times New Roman" w:cs="Times New Roman"/>
          <w:color w:val="202020"/>
          <w:sz w:val="24"/>
          <w:szCs w:val="24"/>
          <w:shd w:val="clear" w:color="auto" w:fill="FFFFFF"/>
        </w:rPr>
        <w:t>, keda seob ametiisikuga ühine majapidamine, samuti muu isik, kelle seisund või tegevus ametiisikut väljaspool ametiseisundit oluliselt ja vahetult mõjutab või keda ametiisiku seisund või tegevus väljaspool ametiseisundit oluliselt ja vahetult mõjutab või kes väljaspool ametiseisundit allub ametiisiku korraldustele või tegutseb ametiisiku huvides või arvel</w:t>
      </w:r>
      <w:r w:rsidRPr="008D2367">
        <w:rPr>
          <w:rFonts w:ascii="Times New Roman" w:hAnsi="Times New Roman" w:cs="Times New Roman"/>
          <w:sz w:val="24"/>
          <w:szCs w:val="24"/>
          <w:shd w:val="clear" w:color="auto" w:fill="FFFFFF"/>
        </w:rPr>
        <w:t>.</w:t>
      </w:r>
      <w:r w:rsidRPr="008D2367">
        <w:rPr>
          <w:rFonts w:ascii="Times New Roman" w:hAnsi="Times New Roman" w:cs="Times New Roman"/>
          <w:sz w:val="24"/>
          <w:szCs w:val="24"/>
        </w:rPr>
        <w:t xml:space="preserve"> </w:t>
      </w:r>
    </w:p>
    <w:p w14:paraId="5F2489DC" w14:textId="77777777" w:rsidR="00762D31" w:rsidRDefault="00762D31" w:rsidP="00762D31">
      <w:pPr>
        <w:pStyle w:val="CommentText"/>
        <w:jc w:val="both"/>
        <w:rPr>
          <w:rFonts w:ascii="Times New Roman" w:hAnsi="Times New Roman" w:cs="Times New Roman"/>
          <w:sz w:val="24"/>
          <w:szCs w:val="24"/>
        </w:rPr>
      </w:pPr>
    </w:p>
    <w:p w14:paraId="17C9A094" w14:textId="48BE7BBB" w:rsidR="00762D31" w:rsidRPr="00543B66" w:rsidRDefault="00762D31" w:rsidP="00762D31">
      <w:pPr>
        <w:pStyle w:val="CommentText"/>
        <w:jc w:val="both"/>
        <w:rPr>
          <w:rFonts w:ascii="Times New Roman" w:hAnsi="Times New Roman" w:cs="Times New Roman"/>
          <w:sz w:val="24"/>
          <w:szCs w:val="24"/>
        </w:rPr>
      </w:pPr>
      <w:r w:rsidRPr="00543B66">
        <w:rPr>
          <w:rFonts w:ascii="Times New Roman" w:hAnsi="Times New Roman" w:cs="Times New Roman"/>
          <w:sz w:val="24"/>
          <w:szCs w:val="24"/>
        </w:rPr>
        <w:t xml:space="preserve">VTA-s </w:t>
      </w:r>
      <w:r w:rsidR="001B6409" w:rsidRPr="00543B66">
        <w:rPr>
          <w:rFonts w:ascii="Times New Roman" w:hAnsi="Times New Roman" w:cs="Times New Roman"/>
          <w:sz w:val="24"/>
          <w:szCs w:val="24"/>
        </w:rPr>
        <w:t xml:space="preserve">töötab </w:t>
      </w:r>
      <w:r w:rsidRPr="00543B66">
        <w:rPr>
          <w:rFonts w:ascii="Times New Roman" w:hAnsi="Times New Roman" w:cs="Times New Roman"/>
          <w:sz w:val="24"/>
          <w:szCs w:val="24"/>
        </w:rPr>
        <w:t>153 veterinaaria-alase kõrgharidusega ametnikku. Veterinaaria-alane kõrgharidus on nõutav veterinaarjärelevalve, veterinaarkontrolli ning tauditõrje alaste</w:t>
      </w:r>
      <w:r w:rsidR="00F12E56">
        <w:rPr>
          <w:rFonts w:ascii="Times New Roman" w:hAnsi="Times New Roman" w:cs="Times New Roman"/>
          <w:sz w:val="24"/>
          <w:szCs w:val="24"/>
        </w:rPr>
        <w:t>ks</w:t>
      </w:r>
      <w:r w:rsidRPr="00543B66">
        <w:rPr>
          <w:rFonts w:ascii="Times New Roman" w:hAnsi="Times New Roman" w:cs="Times New Roman"/>
          <w:sz w:val="24"/>
          <w:szCs w:val="24"/>
        </w:rPr>
        <w:t xml:space="preserve"> tegevuste</w:t>
      </w:r>
      <w:r w:rsidR="00F12E56">
        <w:rPr>
          <w:rFonts w:ascii="Times New Roman" w:hAnsi="Times New Roman" w:cs="Times New Roman"/>
          <w:sz w:val="24"/>
          <w:szCs w:val="24"/>
        </w:rPr>
        <w:t>ks</w:t>
      </w:r>
      <w:r w:rsidRPr="00543B66">
        <w:rPr>
          <w:rFonts w:ascii="Times New Roman" w:hAnsi="Times New Roman" w:cs="Times New Roman"/>
          <w:sz w:val="24"/>
          <w:szCs w:val="24"/>
        </w:rPr>
        <w:t>. Veterinaarjärelevalve</w:t>
      </w:r>
      <w:r w:rsidR="007C2A7C">
        <w:rPr>
          <w:rFonts w:ascii="Times New Roman" w:hAnsi="Times New Roman" w:cs="Times New Roman"/>
          <w:sz w:val="24"/>
          <w:szCs w:val="24"/>
        </w:rPr>
        <w:t>t</w:t>
      </w:r>
      <w:r w:rsidRPr="00543B66">
        <w:rPr>
          <w:rFonts w:ascii="Times New Roman" w:hAnsi="Times New Roman" w:cs="Times New Roman"/>
          <w:sz w:val="24"/>
          <w:szCs w:val="24"/>
        </w:rPr>
        <w:t xml:space="preserve"> teostatakse erinevate järelevalveobjektide üle – loomatauditõrje ning loomade heaolu nõu</w:t>
      </w:r>
      <w:r w:rsidR="00D812E2">
        <w:rPr>
          <w:rFonts w:ascii="Times New Roman" w:hAnsi="Times New Roman" w:cs="Times New Roman"/>
          <w:sz w:val="24"/>
          <w:szCs w:val="24"/>
        </w:rPr>
        <w:t>ete täitmist</w:t>
      </w:r>
      <w:r w:rsidRPr="00543B66">
        <w:rPr>
          <w:rFonts w:ascii="Times New Roman" w:hAnsi="Times New Roman" w:cs="Times New Roman"/>
          <w:sz w:val="24"/>
          <w:szCs w:val="24"/>
        </w:rPr>
        <w:t xml:space="preserve"> kontrollitakse erinevates loomapidamiskohtades, piiripunktides, </w:t>
      </w:r>
      <w:r w:rsidR="00D328FF">
        <w:rPr>
          <w:rFonts w:ascii="Times New Roman" w:hAnsi="Times New Roman" w:cs="Times New Roman"/>
          <w:sz w:val="24"/>
          <w:szCs w:val="24"/>
        </w:rPr>
        <w:t>veterinaarteenuse osutamise kohas</w:t>
      </w:r>
      <w:r w:rsidR="00D328FF" w:rsidRPr="00543B66">
        <w:rPr>
          <w:rFonts w:ascii="Times New Roman" w:hAnsi="Times New Roman" w:cs="Times New Roman"/>
          <w:sz w:val="24"/>
          <w:szCs w:val="24"/>
        </w:rPr>
        <w:t xml:space="preserve"> </w:t>
      </w:r>
      <w:r w:rsidR="00D812E2">
        <w:rPr>
          <w:rFonts w:ascii="Times New Roman" w:hAnsi="Times New Roman" w:cs="Times New Roman"/>
          <w:sz w:val="24"/>
          <w:szCs w:val="24"/>
        </w:rPr>
        <w:t>ja mujal</w:t>
      </w:r>
      <w:r w:rsidRPr="00543B66">
        <w:rPr>
          <w:rFonts w:ascii="Times New Roman" w:hAnsi="Times New Roman" w:cs="Times New Roman"/>
          <w:sz w:val="24"/>
          <w:szCs w:val="24"/>
        </w:rPr>
        <w:t>.</w:t>
      </w:r>
    </w:p>
    <w:p w14:paraId="2D221792" w14:textId="77777777" w:rsidR="00762D31" w:rsidRPr="00543B66" w:rsidRDefault="00762D31" w:rsidP="00762D31">
      <w:pPr>
        <w:pStyle w:val="CommentText"/>
        <w:jc w:val="both"/>
        <w:rPr>
          <w:rFonts w:ascii="Times New Roman" w:hAnsi="Times New Roman" w:cs="Times New Roman"/>
          <w:sz w:val="24"/>
          <w:szCs w:val="24"/>
        </w:rPr>
      </w:pPr>
    </w:p>
    <w:p w14:paraId="0FEF12A9" w14:textId="55A80373" w:rsidR="00762D31" w:rsidRPr="00543B66" w:rsidRDefault="00762D31" w:rsidP="00762D31">
      <w:pPr>
        <w:pStyle w:val="CommentText"/>
        <w:jc w:val="both"/>
        <w:rPr>
          <w:rFonts w:ascii="Times New Roman" w:hAnsi="Times New Roman" w:cs="Times New Roman"/>
          <w:sz w:val="24"/>
          <w:szCs w:val="24"/>
        </w:rPr>
      </w:pPr>
      <w:r w:rsidRPr="00543B66">
        <w:rPr>
          <w:rFonts w:ascii="Times New Roman" w:hAnsi="Times New Roman" w:cs="Times New Roman"/>
          <w:sz w:val="24"/>
          <w:szCs w:val="24"/>
        </w:rPr>
        <w:t>Kehtiv veterinaararsti kutsetegevuse luba on 65-l VTA-s töötaval ametnikul. Neist</w:t>
      </w:r>
      <w:r>
        <w:rPr>
          <w:rFonts w:ascii="Times New Roman" w:hAnsi="Times New Roman" w:cs="Times New Roman"/>
          <w:sz w:val="24"/>
          <w:szCs w:val="24"/>
        </w:rPr>
        <w:t xml:space="preserve"> </w:t>
      </w:r>
      <w:r w:rsidRPr="00543B66">
        <w:rPr>
          <w:rFonts w:ascii="Times New Roman" w:hAnsi="Times New Roman" w:cs="Times New Roman"/>
          <w:sz w:val="24"/>
          <w:szCs w:val="24"/>
        </w:rPr>
        <w:t>11 ametnikku töötab piiripunktis</w:t>
      </w:r>
      <w:r>
        <w:rPr>
          <w:rFonts w:ascii="Times New Roman" w:hAnsi="Times New Roman" w:cs="Times New Roman"/>
          <w:sz w:val="24"/>
          <w:szCs w:val="24"/>
        </w:rPr>
        <w:t xml:space="preserve">, </w:t>
      </w:r>
      <w:r w:rsidRPr="00543B66">
        <w:rPr>
          <w:rFonts w:ascii="Times New Roman" w:hAnsi="Times New Roman" w:cs="Times New Roman"/>
          <w:sz w:val="24"/>
          <w:szCs w:val="24"/>
        </w:rPr>
        <w:t xml:space="preserve">23 ametnikku </w:t>
      </w:r>
      <w:r w:rsidR="00D812E2">
        <w:rPr>
          <w:rFonts w:ascii="Times New Roman" w:hAnsi="Times New Roman" w:cs="Times New Roman"/>
          <w:sz w:val="24"/>
          <w:szCs w:val="24"/>
        </w:rPr>
        <w:t>teeb</w:t>
      </w:r>
      <w:r w:rsidR="00D812E2" w:rsidRPr="00543B66">
        <w:rPr>
          <w:rFonts w:ascii="Times New Roman" w:hAnsi="Times New Roman" w:cs="Times New Roman"/>
          <w:sz w:val="24"/>
          <w:szCs w:val="24"/>
        </w:rPr>
        <w:t xml:space="preserve"> </w:t>
      </w:r>
      <w:r w:rsidRPr="00B56FA0">
        <w:rPr>
          <w:rFonts w:ascii="Times New Roman" w:hAnsi="Times New Roman" w:cs="Times New Roman"/>
          <w:i/>
          <w:sz w:val="24"/>
          <w:szCs w:val="24"/>
        </w:rPr>
        <w:t>ante</w:t>
      </w:r>
      <w:r w:rsidRPr="00543B66">
        <w:rPr>
          <w:rFonts w:ascii="Times New Roman" w:hAnsi="Times New Roman" w:cs="Times New Roman"/>
          <w:sz w:val="24"/>
          <w:szCs w:val="24"/>
        </w:rPr>
        <w:t xml:space="preserve"> ja </w:t>
      </w:r>
      <w:r w:rsidRPr="00B56FA0">
        <w:rPr>
          <w:rFonts w:ascii="Times New Roman" w:hAnsi="Times New Roman" w:cs="Times New Roman"/>
          <w:i/>
          <w:sz w:val="24"/>
          <w:szCs w:val="24"/>
        </w:rPr>
        <w:t>post mortem</w:t>
      </w:r>
      <w:r w:rsidRPr="00543B66">
        <w:rPr>
          <w:rFonts w:ascii="Times New Roman" w:hAnsi="Times New Roman" w:cs="Times New Roman"/>
          <w:sz w:val="24"/>
          <w:szCs w:val="24"/>
        </w:rPr>
        <w:t xml:space="preserve"> kontrolle tapamajas, neist 12 </w:t>
      </w:r>
      <w:r w:rsidR="002B7651">
        <w:rPr>
          <w:rFonts w:ascii="Times New Roman" w:hAnsi="Times New Roman" w:cs="Times New Roman"/>
          <w:sz w:val="24"/>
          <w:szCs w:val="24"/>
        </w:rPr>
        <w:t>kontrollivad</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vajadusel </w:t>
      </w:r>
      <w:r w:rsidR="002B7651">
        <w:rPr>
          <w:rFonts w:ascii="Times New Roman" w:hAnsi="Times New Roman" w:cs="Times New Roman"/>
          <w:sz w:val="24"/>
          <w:szCs w:val="24"/>
        </w:rPr>
        <w:t>ka</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põllumajandusettevõt</w:t>
      </w:r>
      <w:r w:rsidR="002B7651">
        <w:rPr>
          <w:rFonts w:ascii="Times New Roman" w:hAnsi="Times New Roman" w:cs="Times New Roman"/>
          <w:sz w:val="24"/>
          <w:szCs w:val="24"/>
        </w:rPr>
        <w:t>teid</w:t>
      </w:r>
      <w:r>
        <w:rPr>
          <w:rFonts w:ascii="Times New Roman" w:hAnsi="Times New Roman" w:cs="Times New Roman"/>
          <w:sz w:val="24"/>
          <w:szCs w:val="24"/>
        </w:rPr>
        <w:t xml:space="preserve">, </w:t>
      </w:r>
      <w:r w:rsidRPr="00543B66">
        <w:rPr>
          <w:rFonts w:ascii="Times New Roman" w:hAnsi="Times New Roman" w:cs="Times New Roman"/>
          <w:sz w:val="24"/>
          <w:szCs w:val="24"/>
        </w:rPr>
        <w:t>3 ametnikku teostavad toidualast plaanilist järelevalvet</w:t>
      </w:r>
      <w:r>
        <w:rPr>
          <w:rFonts w:ascii="Times New Roman" w:hAnsi="Times New Roman" w:cs="Times New Roman"/>
          <w:sz w:val="24"/>
          <w:szCs w:val="24"/>
        </w:rPr>
        <w:t xml:space="preserve">, </w:t>
      </w:r>
      <w:r w:rsidRPr="00543B66">
        <w:rPr>
          <w:rFonts w:ascii="Times New Roman" w:hAnsi="Times New Roman" w:cs="Times New Roman"/>
          <w:sz w:val="24"/>
          <w:szCs w:val="24"/>
        </w:rPr>
        <w:t xml:space="preserve">7 ametnikku töötavad VTA keskasutuses </w:t>
      </w:r>
      <w:r w:rsidR="002B7651">
        <w:rPr>
          <w:rFonts w:ascii="Times New Roman" w:hAnsi="Times New Roman" w:cs="Times New Roman"/>
          <w:sz w:val="24"/>
          <w:szCs w:val="24"/>
        </w:rPr>
        <w:t>ega</w:t>
      </w:r>
      <w:r w:rsidR="002B7651" w:rsidRPr="00543B66">
        <w:rPr>
          <w:rFonts w:ascii="Times New Roman" w:hAnsi="Times New Roman" w:cs="Times New Roman"/>
          <w:sz w:val="24"/>
          <w:szCs w:val="24"/>
        </w:rPr>
        <w:t xml:space="preserve"> teosta </w:t>
      </w:r>
      <w:r w:rsidRPr="00543B66">
        <w:rPr>
          <w:rFonts w:ascii="Times New Roman" w:hAnsi="Times New Roman" w:cs="Times New Roman"/>
          <w:sz w:val="24"/>
          <w:szCs w:val="24"/>
        </w:rPr>
        <w:t>plaanilist järelevalvet</w:t>
      </w:r>
      <w:r>
        <w:rPr>
          <w:rFonts w:ascii="Times New Roman" w:hAnsi="Times New Roman" w:cs="Times New Roman"/>
          <w:sz w:val="24"/>
          <w:szCs w:val="24"/>
        </w:rPr>
        <w:t xml:space="preserve">, </w:t>
      </w:r>
      <w:r w:rsidRPr="00543B66">
        <w:rPr>
          <w:rFonts w:ascii="Times New Roman" w:hAnsi="Times New Roman" w:cs="Times New Roman"/>
          <w:sz w:val="24"/>
          <w:szCs w:val="24"/>
        </w:rPr>
        <w:t xml:space="preserve">4 ametnikku töötab regioonijuhatajana või loomatervise ja </w:t>
      </w:r>
      <w:r>
        <w:rPr>
          <w:rFonts w:ascii="Times New Roman" w:hAnsi="Times New Roman" w:cs="Times New Roman"/>
          <w:sz w:val="24"/>
          <w:szCs w:val="24"/>
        </w:rPr>
        <w:t>-</w:t>
      </w:r>
      <w:r w:rsidRPr="00543B66">
        <w:rPr>
          <w:rFonts w:ascii="Times New Roman" w:hAnsi="Times New Roman" w:cs="Times New Roman"/>
          <w:sz w:val="24"/>
          <w:szCs w:val="24"/>
        </w:rPr>
        <w:t>heaolu osakonna juhataja või juhtivspetsialistina</w:t>
      </w:r>
      <w:r>
        <w:rPr>
          <w:rFonts w:ascii="Times New Roman" w:hAnsi="Times New Roman" w:cs="Times New Roman"/>
          <w:sz w:val="24"/>
          <w:szCs w:val="24"/>
        </w:rPr>
        <w:t>, kes p</w:t>
      </w:r>
      <w:r w:rsidRPr="00543B66">
        <w:rPr>
          <w:rFonts w:ascii="Times New Roman" w:hAnsi="Times New Roman" w:cs="Times New Roman"/>
          <w:sz w:val="24"/>
          <w:szCs w:val="24"/>
        </w:rPr>
        <w:t xml:space="preserve">laanilisi kontrolle ei </w:t>
      </w:r>
      <w:r w:rsidR="002B7651">
        <w:rPr>
          <w:rFonts w:ascii="Times New Roman" w:hAnsi="Times New Roman" w:cs="Times New Roman"/>
          <w:sz w:val="24"/>
          <w:szCs w:val="24"/>
        </w:rPr>
        <w:t>tee</w:t>
      </w:r>
      <w:r w:rsidRPr="00543B66">
        <w:rPr>
          <w:rFonts w:ascii="Times New Roman" w:hAnsi="Times New Roman" w:cs="Times New Roman"/>
          <w:sz w:val="24"/>
          <w:szCs w:val="24"/>
        </w:rPr>
        <w:t xml:space="preserve">, kuid vajadusel </w:t>
      </w:r>
      <w:r w:rsidR="002B7651">
        <w:rPr>
          <w:rFonts w:ascii="Times New Roman" w:hAnsi="Times New Roman" w:cs="Times New Roman"/>
          <w:sz w:val="24"/>
          <w:szCs w:val="24"/>
        </w:rPr>
        <w:t>teevad</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sisekontrolli raames erinevaid kontrolle loomapidajate, veterinaararstide </w:t>
      </w:r>
      <w:r w:rsidR="002B7651">
        <w:rPr>
          <w:rFonts w:ascii="Times New Roman" w:hAnsi="Times New Roman" w:cs="Times New Roman"/>
          <w:sz w:val="24"/>
          <w:szCs w:val="24"/>
        </w:rPr>
        <w:t>ja muude</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järelevalvesubjektide juures</w:t>
      </w:r>
      <w:r>
        <w:rPr>
          <w:rFonts w:ascii="Times New Roman" w:hAnsi="Times New Roman" w:cs="Times New Roman"/>
          <w:sz w:val="24"/>
          <w:szCs w:val="24"/>
        </w:rPr>
        <w:t xml:space="preserve">, </w:t>
      </w:r>
      <w:r w:rsidRPr="00543B66">
        <w:rPr>
          <w:rFonts w:ascii="Times New Roman" w:hAnsi="Times New Roman" w:cs="Times New Roman"/>
          <w:sz w:val="24"/>
          <w:szCs w:val="24"/>
        </w:rPr>
        <w:t>17 ametnikku teostab maakondades loomatervise ja heaolu alast järelevalvet</w:t>
      </w:r>
      <w:r w:rsidR="002B7651">
        <w:rPr>
          <w:rFonts w:ascii="Times New Roman" w:hAnsi="Times New Roman" w:cs="Times New Roman"/>
          <w:sz w:val="24"/>
          <w:szCs w:val="24"/>
        </w:rPr>
        <w:t>,</w:t>
      </w:r>
      <w:r w:rsidRPr="00543B66">
        <w:rPr>
          <w:rFonts w:ascii="Times New Roman" w:hAnsi="Times New Roman" w:cs="Times New Roman"/>
          <w:sz w:val="24"/>
          <w:szCs w:val="24"/>
        </w:rPr>
        <w:t xml:space="preserve"> </w:t>
      </w:r>
      <w:r w:rsidR="002B7651">
        <w:rPr>
          <w:rFonts w:ascii="Times New Roman" w:hAnsi="Times New Roman" w:cs="Times New Roman"/>
          <w:sz w:val="24"/>
          <w:szCs w:val="24"/>
        </w:rPr>
        <w:t>sealhulgas</w:t>
      </w:r>
      <w:r w:rsidRPr="00543B66">
        <w:rPr>
          <w:rFonts w:ascii="Times New Roman" w:hAnsi="Times New Roman" w:cs="Times New Roman"/>
          <w:sz w:val="24"/>
          <w:szCs w:val="24"/>
        </w:rPr>
        <w:t xml:space="preserve"> </w:t>
      </w:r>
      <w:r w:rsidR="002B7651">
        <w:rPr>
          <w:rFonts w:ascii="Times New Roman" w:hAnsi="Times New Roman" w:cs="Times New Roman"/>
          <w:sz w:val="24"/>
          <w:szCs w:val="24"/>
        </w:rPr>
        <w:t xml:space="preserve">kontrollivad </w:t>
      </w:r>
      <w:r w:rsidRPr="00543B66">
        <w:rPr>
          <w:rFonts w:ascii="Times New Roman" w:hAnsi="Times New Roman" w:cs="Times New Roman"/>
          <w:sz w:val="24"/>
          <w:szCs w:val="24"/>
        </w:rPr>
        <w:t>põllumajandusettevõ</w:t>
      </w:r>
      <w:r w:rsidR="002B7651">
        <w:rPr>
          <w:rFonts w:ascii="Times New Roman" w:hAnsi="Times New Roman" w:cs="Times New Roman"/>
          <w:sz w:val="24"/>
          <w:szCs w:val="24"/>
        </w:rPr>
        <w:t>tteid</w:t>
      </w:r>
      <w:r w:rsidRPr="00543B66">
        <w:rPr>
          <w:rFonts w:ascii="Times New Roman" w:hAnsi="Times New Roman" w:cs="Times New Roman"/>
          <w:sz w:val="24"/>
          <w:szCs w:val="24"/>
        </w:rPr>
        <w:t xml:space="preserve">, neist 11 </w:t>
      </w:r>
      <w:r w:rsidR="002B7651">
        <w:rPr>
          <w:rFonts w:ascii="Times New Roman" w:hAnsi="Times New Roman" w:cs="Times New Roman"/>
          <w:sz w:val="24"/>
          <w:szCs w:val="24"/>
        </w:rPr>
        <w:t>teevad</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kontrolli veterinaararstide tegevuse üle. </w:t>
      </w:r>
    </w:p>
    <w:p w14:paraId="08853555" w14:textId="77777777" w:rsidR="00762D31" w:rsidRPr="00543B66" w:rsidRDefault="00762D31" w:rsidP="00762D31">
      <w:pPr>
        <w:pStyle w:val="CommentText"/>
        <w:jc w:val="both"/>
        <w:rPr>
          <w:rFonts w:ascii="Times New Roman" w:hAnsi="Times New Roman" w:cs="Times New Roman"/>
          <w:sz w:val="24"/>
          <w:szCs w:val="24"/>
        </w:rPr>
      </w:pPr>
    </w:p>
    <w:p w14:paraId="795BB4A6" w14:textId="61484936" w:rsidR="00762D31" w:rsidRPr="00543B66" w:rsidRDefault="00762D31" w:rsidP="00762D31">
      <w:pPr>
        <w:pStyle w:val="CommentText"/>
        <w:jc w:val="both"/>
        <w:rPr>
          <w:rFonts w:ascii="Times New Roman" w:hAnsi="Times New Roman" w:cs="Times New Roman"/>
          <w:sz w:val="24"/>
          <w:szCs w:val="24"/>
        </w:rPr>
      </w:pPr>
      <w:r w:rsidRPr="00543B66">
        <w:rPr>
          <w:rFonts w:ascii="Times New Roman" w:hAnsi="Times New Roman" w:cs="Times New Roman"/>
          <w:sz w:val="24"/>
          <w:szCs w:val="24"/>
        </w:rPr>
        <w:t>Kõik kutsetegevuse loaga veterinaarid on järelevalvesubjektid. Kuni 2019.</w:t>
      </w:r>
      <w:r w:rsidR="00F12E56">
        <w:rPr>
          <w:rFonts w:ascii="Times New Roman" w:hAnsi="Times New Roman" w:cs="Times New Roman"/>
          <w:sz w:val="24"/>
          <w:szCs w:val="24"/>
        </w:rPr>
        <w:t xml:space="preserve"> </w:t>
      </w:r>
      <w:r w:rsidRPr="00543B66">
        <w:rPr>
          <w:rFonts w:ascii="Times New Roman" w:hAnsi="Times New Roman" w:cs="Times New Roman"/>
          <w:sz w:val="24"/>
          <w:szCs w:val="24"/>
        </w:rPr>
        <w:t>a</w:t>
      </w:r>
      <w:r>
        <w:rPr>
          <w:rFonts w:ascii="Times New Roman" w:hAnsi="Times New Roman" w:cs="Times New Roman"/>
          <w:sz w:val="24"/>
          <w:szCs w:val="24"/>
        </w:rPr>
        <w:t>asta</w:t>
      </w:r>
      <w:r w:rsidRPr="00543B66">
        <w:rPr>
          <w:rFonts w:ascii="Times New Roman" w:hAnsi="Times New Roman" w:cs="Times New Roman"/>
          <w:sz w:val="24"/>
          <w:szCs w:val="24"/>
        </w:rPr>
        <w:t xml:space="preserve">ni </w:t>
      </w:r>
      <w:r w:rsidR="002B7651">
        <w:rPr>
          <w:rFonts w:ascii="Times New Roman" w:hAnsi="Times New Roman" w:cs="Times New Roman"/>
          <w:sz w:val="24"/>
          <w:szCs w:val="24"/>
        </w:rPr>
        <w:t>kontrollis</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VTA veterinaararsti tegevus</w:t>
      </w:r>
      <w:r w:rsidR="002B7651">
        <w:rPr>
          <w:rFonts w:ascii="Times New Roman" w:hAnsi="Times New Roman" w:cs="Times New Roman"/>
          <w:sz w:val="24"/>
          <w:szCs w:val="24"/>
        </w:rPr>
        <w:t>t</w:t>
      </w:r>
      <w:r w:rsidRPr="00543B66">
        <w:rPr>
          <w:rFonts w:ascii="Times New Roman" w:hAnsi="Times New Roman" w:cs="Times New Roman"/>
          <w:sz w:val="24"/>
          <w:szCs w:val="24"/>
        </w:rPr>
        <w:t xml:space="preserve"> </w:t>
      </w:r>
      <w:r>
        <w:rPr>
          <w:rFonts w:ascii="Times New Roman" w:hAnsi="Times New Roman" w:cs="Times New Roman"/>
          <w:sz w:val="24"/>
          <w:szCs w:val="24"/>
        </w:rPr>
        <w:t>üks kord kolme aasta</w:t>
      </w:r>
      <w:r w:rsidRPr="00543B66">
        <w:rPr>
          <w:rFonts w:ascii="Times New Roman" w:hAnsi="Times New Roman" w:cs="Times New Roman"/>
          <w:sz w:val="24"/>
          <w:szCs w:val="24"/>
        </w:rPr>
        <w:t xml:space="preserve"> jooksul. Alates 2019. a</w:t>
      </w:r>
      <w:r>
        <w:rPr>
          <w:rFonts w:ascii="Times New Roman" w:hAnsi="Times New Roman" w:cs="Times New Roman"/>
          <w:sz w:val="24"/>
          <w:szCs w:val="24"/>
        </w:rPr>
        <w:t>asta</w:t>
      </w:r>
      <w:r w:rsidRPr="00543B66">
        <w:rPr>
          <w:rFonts w:ascii="Times New Roman" w:hAnsi="Times New Roman" w:cs="Times New Roman"/>
          <w:sz w:val="24"/>
          <w:szCs w:val="24"/>
        </w:rPr>
        <w:t xml:space="preserve">st </w:t>
      </w:r>
      <w:r w:rsidR="002B7651">
        <w:rPr>
          <w:rFonts w:ascii="Times New Roman" w:hAnsi="Times New Roman" w:cs="Times New Roman"/>
          <w:sz w:val="24"/>
          <w:szCs w:val="24"/>
        </w:rPr>
        <w:t>tehakse</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kontroll</w:t>
      </w:r>
      <w:r w:rsidR="002B7651">
        <w:rPr>
          <w:rFonts w:ascii="Times New Roman" w:hAnsi="Times New Roman" w:cs="Times New Roman"/>
          <w:sz w:val="24"/>
          <w:szCs w:val="24"/>
        </w:rPr>
        <w:t>i</w:t>
      </w:r>
      <w:r w:rsidRPr="00543B66">
        <w:rPr>
          <w:rFonts w:ascii="Times New Roman" w:hAnsi="Times New Roman" w:cs="Times New Roman"/>
          <w:sz w:val="24"/>
          <w:szCs w:val="24"/>
        </w:rPr>
        <w:t xml:space="preserve"> riskivalimi alusel. Ka kehtivat kutsetegevuse luba omavad veterinaarjärelevalveametnikud on järelevalvesubjektid. Nende tegevus</w:t>
      </w:r>
      <w:r w:rsidR="002B7651">
        <w:rPr>
          <w:rFonts w:ascii="Times New Roman" w:hAnsi="Times New Roman" w:cs="Times New Roman"/>
          <w:sz w:val="24"/>
          <w:szCs w:val="24"/>
        </w:rPr>
        <w:t>t kontrollivad</w:t>
      </w:r>
      <w:r w:rsidRPr="00543B66">
        <w:rPr>
          <w:rFonts w:ascii="Times New Roman" w:hAnsi="Times New Roman" w:cs="Times New Roman"/>
          <w:sz w:val="24"/>
          <w:szCs w:val="24"/>
        </w:rPr>
        <w:t xml:space="preserve"> veterinaarkeskuse</w:t>
      </w:r>
      <w:r w:rsidR="002B7651">
        <w:rPr>
          <w:rFonts w:ascii="Times New Roman" w:hAnsi="Times New Roman" w:cs="Times New Roman"/>
          <w:sz w:val="24"/>
          <w:szCs w:val="24"/>
        </w:rPr>
        <w:t xml:space="preserve"> või </w:t>
      </w:r>
      <w:r w:rsidRPr="00543B66">
        <w:rPr>
          <w:rFonts w:ascii="Times New Roman" w:hAnsi="Times New Roman" w:cs="Times New Roman"/>
          <w:sz w:val="24"/>
          <w:szCs w:val="24"/>
        </w:rPr>
        <w:t xml:space="preserve">regiooni juhataja või VTA keskasutuse </w:t>
      </w:r>
      <w:r w:rsidR="00F12E56">
        <w:rPr>
          <w:rFonts w:ascii="Times New Roman" w:hAnsi="Times New Roman" w:cs="Times New Roman"/>
          <w:sz w:val="24"/>
          <w:szCs w:val="24"/>
        </w:rPr>
        <w:t>asjaomased</w:t>
      </w:r>
      <w:r w:rsidRPr="00543B66">
        <w:rPr>
          <w:rFonts w:ascii="Times New Roman" w:hAnsi="Times New Roman" w:cs="Times New Roman"/>
          <w:sz w:val="24"/>
          <w:szCs w:val="24"/>
        </w:rPr>
        <w:t xml:space="preserve"> spetsialistid</w:t>
      </w:r>
      <w:r w:rsidR="002B7651">
        <w:rPr>
          <w:rFonts w:ascii="Times New Roman" w:hAnsi="Times New Roman" w:cs="Times New Roman"/>
          <w:sz w:val="24"/>
          <w:szCs w:val="24"/>
        </w:rPr>
        <w:t>, kes</w:t>
      </w:r>
      <w:r w:rsidRPr="00543B66">
        <w:rPr>
          <w:rFonts w:ascii="Times New Roman" w:hAnsi="Times New Roman" w:cs="Times New Roman"/>
          <w:sz w:val="24"/>
          <w:szCs w:val="24"/>
        </w:rPr>
        <w:t xml:space="preserve"> hindavad </w:t>
      </w:r>
      <w:r w:rsidR="00D328FF">
        <w:rPr>
          <w:rFonts w:ascii="Times New Roman" w:hAnsi="Times New Roman" w:cs="Times New Roman"/>
          <w:sz w:val="24"/>
          <w:szCs w:val="24"/>
        </w:rPr>
        <w:t>veterinaarteenuse osutamise</w:t>
      </w:r>
      <w:r w:rsidR="00D328FF"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vastavust kehtivatele nõuetele. </w:t>
      </w:r>
    </w:p>
    <w:p w14:paraId="4E2E3C0A" w14:textId="77777777" w:rsidR="00762D31" w:rsidRPr="00543B66" w:rsidRDefault="00762D31" w:rsidP="00762D31">
      <w:pPr>
        <w:pStyle w:val="CommentText"/>
        <w:jc w:val="both"/>
        <w:rPr>
          <w:rFonts w:ascii="Times New Roman" w:hAnsi="Times New Roman" w:cs="Times New Roman"/>
          <w:sz w:val="24"/>
          <w:szCs w:val="24"/>
        </w:rPr>
      </w:pPr>
    </w:p>
    <w:p w14:paraId="5EC22FA9" w14:textId="4A0C3197" w:rsidR="00762D31" w:rsidRPr="00543B66" w:rsidRDefault="00762D31" w:rsidP="00762D31">
      <w:pPr>
        <w:pStyle w:val="CommentText"/>
        <w:jc w:val="both"/>
        <w:rPr>
          <w:rFonts w:ascii="Times New Roman" w:hAnsi="Times New Roman" w:cs="Times New Roman"/>
          <w:sz w:val="24"/>
          <w:szCs w:val="24"/>
        </w:rPr>
      </w:pPr>
      <w:r w:rsidRPr="00543B66">
        <w:rPr>
          <w:rFonts w:ascii="Times New Roman" w:hAnsi="Times New Roman" w:cs="Times New Roman"/>
          <w:sz w:val="24"/>
          <w:szCs w:val="24"/>
        </w:rPr>
        <w:t>Kõik ametnikud allkirjastavad ametisse astudes ametivande, erapooletuse ja sõltumatuse deklaratsiooni, avaliku teenistuse ning korruptsioonivastase seaduse nõuetele vastamise kinnituse. Kord aastas peavad ametnikud teavitama kõrvaltegevustest</w:t>
      </w:r>
      <w:r w:rsidR="00F12E56">
        <w:rPr>
          <w:rFonts w:ascii="Times New Roman" w:hAnsi="Times New Roman" w:cs="Times New Roman"/>
          <w:sz w:val="24"/>
          <w:szCs w:val="24"/>
        </w:rPr>
        <w:t xml:space="preserve"> VTA peadirektorit</w:t>
      </w:r>
      <w:r w:rsidRPr="00543B66">
        <w:rPr>
          <w:rFonts w:ascii="Times New Roman" w:hAnsi="Times New Roman" w:cs="Times New Roman"/>
          <w:sz w:val="24"/>
          <w:szCs w:val="24"/>
        </w:rPr>
        <w:t xml:space="preserve">, kes hindab </w:t>
      </w:r>
      <w:r w:rsidR="002B7651">
        <w:rPr>
          <w:rFonts w:ascii="Times New Roman" w:hAnsi="Times New Roman" w:cs="Times New Roman"/>
          <w:sz w:val="24"/>
          <w:szCs w:val="24"/>
        </w:rPr>
        <w:t>neid</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tegevusi korruptsioonivastase seaduse alusel. </w:t>
      </w:r>
    </w:p>
    <w:p w14:paraId="5AAB530A" w14:textId="77777777" w:rsidR="00762D31" w:rsidRPr="00543B66" w:rsidRDefault="00762D31" w:rsidP="00762D31">
      <w:pPr>
        <w:pStyle w:val="CommentText"/>
        <w:jc w:val="both"/>
        <w:rPr>
          <w:rFonts w:ascii="Times New Roman" w:hAnsi="Times New Roman" w:cs="Times New Roman"/>
          <w:sz w:val="24"/>
          <w:szCs w:val="24"/>
        </w:rPr>
      </w:pPr>
    </w:p>
    <w:p w14:paraId="62FAFFAA" w14:textId="3D91F0FA" w:rsidR="00762D31" w:rsidRDefault="00762D31" w:rsidP="00762D31">
      <w:pPr>
        <w:pStyle w:val="CommentText"/>
        <w:jc w:val="both"/>
        <w:rPr>
          <w:rFonts w:ascii="Times New Roman" w:hAnsi="Times New Roman" w:cs="Times New Roman"/>
          <w:sz w:val="24"/>
          <w:szCs w:val="24"/>
        </w:rPr>
      </w:pPr>
      <w:r w:rsidRPr="00543B66">
        <w:rPr>
          <w:rFonts w:ascii="Times New Roman" w:hAnsi="Times New Roman" w:cs="Times New Roman"/>
          <w:sz w:val="24"/>
          <w:szCs w:val="24"/>
        </w:rPr>
        <w:t xml:space="preserve">VTA andmetel vaatavad nad igal aastal ametnike deklaratsioonid läbi. Järelevalvetegevusega </w:t>
      </w:r>
      <w:r w:rsidR="002B7651">
        <w:rPr>
          <w:rFonts w:ascii="Times New Roman" w:hAnsi="Times New Roman" w:cs="Times New Roman"/>
          <w:sz w:val="24"/>
          <w:szCs w:val="24"/>
        </w:rPr>
        <w:t>vastuolus</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olevaid kõrvaltegevusi ei ole eelmistel aastatel olnud, veterinaartegevusega tegelevad eelkõige piiripunktis töötavad ning tapamajas </w:t>
      </w:r>
      <w:r w:rsidRPr="00240B44">
        <w:rPr>
          <w:rFonts w:ascii="Times New Roman" w:hAnsi="Times New Roman" w:cs="Times New Roman"/>
          <w:i/>
          <w:sz w:val="24"/>
          <w:szCs w:val="24"/>
        </w:rPr>
        <w:t xml:space="preserve">ante- </w:t>
      </w:r>
      <w:r w:rsidRPr="008B39B7">
        <w:rPr>
          <w:rFonts w:ascii="Times New Roman" w:hAnsi="Times New Roman" w:cs="Times New Roman"/>
          <w:sz w:val="24"/>
          <w:szCs w:val="24"/>
        </w:rPr>
        <w:t>ja</w:t>
      </w:r>
      <w:r w:rsidRPr="00240B44">
        <w:rPr>
          <w:rFonts w:ascii="Times New Roman" w:hAnsi="Times New Roman" w:cs="Times New Roman"/>
          <w:i/>
          <w:sz w:val="24"/>
          <w:szCs w:val="24"/>
        </w:rPr>
        <w:t xml:space="preserve"> post mortem</w:t>
      </w:r>
      <w:r w:rsidRPr="00543B66">
        <w:rPr>
          <w:rFonts w:ascii="Times New Roman" w:hAnsi="Times New Roman" w:cs="Times New Roman"/>
          <w:sz w:val="24"/>
          <w:szCs w:val="24"/>
        </w:rPr>
        <w:t xml:space="preserve"> kontrolle </w:t>
      </w:r>
      <w:r w:rsidR="002B7651">
        <w:rPr>
          <w:rFonts w:ascii="Times New Roman" w:hAnsi="Times New Roman" w:cs="Times New Roman"/>
          <w:sz w:val="24"/>
          <w:szCs w:val="24"/>
        </w:rPr>
        <w:t>tegevad</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veterinaarjärelevalveametnikud. </w:t>
      </w:r>
    </w:p>
    <w:p w14:paraId="551423C4" w14:textId="77777777" w:rsidR="0063121F" w:rsidRDefault="0063121F" w:rsidP="003915B8">
      <w:pPr>
        <w:jc w:val="both"/>
      </w:pPr>
    </w:p>
    <w:p w14:paraId="31F994A8" w14:textId="72B582C4" w:rsidR="0054540F" w:rsidRPr="002B74E2" w:rsidRDefault="0054540F" w:rsidP="002B74E2">
      <w:pPr>
        <w:pStyle w:val="Heading2"/>
        <w:ind w:left="0"/>
        <w:jc w:val="left"/>
        <w:rPr>
          <w:rFonts w:ascii="Times New Roman" w:hAnsi="Times New Roman"/>
          <w:i w:val="0"/>
          <w:sz w:val="24"/>
        </w:rPr>
      </w:pPr>
      <w:r w:rsidRPr="002B74E2">
        <w:rPr>
          <w:rFonts w:ascii="Times New Roman" w:hAnsi="Times New Roman"/>
          <w:i w:val="0"/>
          <w:sz w:val="24"/>
        </w:rPr>
        <w:t xml:space="preserve">Eelnõu § </w:t>
      </w:r>
      <w:r w:rsidR="005D3705">
        <w:rPr>
          <w:rFonts w:ascii="Times New Roman" w:hAnsi="Times New Roman"/>
          <w:i w:val="0"/>
          <w:sz w:val="24"/>
        </w:rPr>
        <w:t>18</w:t>
      </w:r>
      <w:r w:rsidRPr="002B74E2">
        <w:rPr>
          <w:rFonts w:ascii="Times New Roman" w:hAnsi="Times New Roman"/>
          <w:i w:val="0"/>
          <w:sz w:val="24"/>
        </w:rPr>
        <w:t xml:space="preserve">. </w:t>
      </w:r>
      <w:bookmarkStart w:id="3" w:name="para60lg4"/>
      <w:bookmarkEnd w:id="3"/>
      <w:r w:rsidRPr="002B74E2">
        <w:rPr>
          <w:rFonts w:ascii="Times New Roman" w:hAnsi="Times New Roman"/>
          <w:i w:val="0"/>
          <w:sz w:val="24"/>
        </w:rPr>
        <w:t xml:space="preserve">Kutsetegevuse loa </w:t>
      </w:r>
      <w:r w:rsidR="002B7651">
        <w:rPr>
          <w:rFonts w:ascii="Times New Roman" w:hAnsi="Times New Roman"/>
          <w:i w:val="0"/>
          <w:sz w:val="24"/>
        </w:rPr>
        <w:t xml:space="preserve">kehtivuse </w:t>
      </w:r>
      <w:r w:rsidRPr="002B74E2">
        <w:rPr>
          <w:rFonts w:ascii="Times New Roman" w:hAnsi="Times New Roman"/>
          <w:i w:val="0"/>
          <w:sz w:val="24"/>
        </w:rPr>
        <w:t xml:space="preserve">peatamine </w:t>
      </w:r>
    </w:p>
    <w:p w14:paraId="67F3108E" w14:textId="48F31FC1" w:rsidR="0063121F" w:rsidRDefault="00F25BE2" w:rsidP="0054540F">
      <w:pPr>
        <w:jc w:val="both"/>
      </w:pPr>
      <w:r w:rsidRPr="002D632F">
        <w:t xml:space="preserve">Eelnõu </w:t>
      </w:r>
      <w:r w:rsidRPr="008B39B7">
        <w:t xml:space="preserve">§-s </w:t>
      </w:r>
      <w:r w:rsidR="005D3705" w:rsidRPr="008B39B7">
        <w:t>18</w:t>
      </w:r>
      <w:r w:rsidR="005D3705" w:rsidRPr="002D632F">
        <w:t xml:space="preserve"> </w:t>
      </w:r>
      <w:r w:rsidRPr="002D632F">
        <w:t xml:space="preserve">sätestatakse kutsetegevuse loa </w:t>
      </w:r>
      <w:r w:rsidR="002B7651">
        <w:t xml:space="preserve">kehtivuse </w:t>
      </w:r>
      <w:r w:rsidRPr="002D632F">
        <w:t>peatamis</w:t>
      </w:r>
      <w:r w:rsidR="0063121F" w:rsidRPr="002D632F">
        <w:t>e</w:t>
      </w:r>
      <w:r w:rsidRPr="002D632F">
        <w:t xml:space="preserve"> </w:t>
      </w:r>
      <w:r w:rsidR="00F12E56">
        <w:t>kord</w:t>
      </w:r>
      <w:r w:rsidRPr="002D632F">
        <w:t>.</w:t>
      </w:r>
      <w:r w:rsidR="00CA348E" w:rsidRPr="00CA348E">
        <w:t xml:space="preserve"> Samad sätted on kehtivas õiguses veterinaarkorralduse seaduse §-s 26</w:t>
      </w:r>
      <w:r w:rsidR="00CA348E" w:rsidRPr="00CA348E">
        <w:rPr>
          <w:vertAlign w:val="superscript"/>
        </w:rPr>
        <w:t>1</w:t>
      </w:r>
      <w:r w:rsidR="00CA348E" w:rsidRPr="00CA348E">
        <w:t>.</w:t>
      </w:r>
    </w:p>
    <w:p w14:paraId="20A85110" w14:textId="77777777" w:rsidR="00E2223C" w:rsidRPr="00E2223C" w:rsidRDefault="00E2223C" w:rsidP="00E2223C"/>
    <w:p w14:paraId="61C0A0BE" w14:textId="4AFACACC" w:rsidR="00CA348E" w:rsidRDefault="000F4CD9" w:rsidP="00600AC7">
      <w:pPr>
        <w:pStyle w:val="NormalWeb"/>
        <w:tabs>
          <w:tab w:val="left" w:pos="284"/>
          <w:tab w:val="left" w:pos="426"/>
        </w:tabs>
        <w:spacing w:before="0" w:after="0" w:afterAutospacing="0"/>
        <w:jc w:val="both"/>
      </w:pPr>
      <w:r w:rsidRPr="00CA348E">
        <w:t xml:space="preserve">Eelnõu </w:t>
      </w:r>
      <w:r w:rsidRPr="008B39B7">
        <w:t xml:space="preserve">§ </w:t>
      </w:r>
      <w:r w:rsidR="005D3705" w:rsidRPr="008B39B7">
        <w:t>18</w:t>
      </w:r>
      <w:r w:rsidR="005D3705" w:rsidRPr="00F61C3D">
        <w:rPr>
          <w:b/>
        </w:rPr>
        <w:t xml:space="preserve"> </w:t>
      </w:r>
      <w:r w:rsidRPr="00F61C3D">
        <w:rPr>
          <w:b/>
        </w:rPr>
        <w:t xml:space="preserve">lõikes </w:t>
      </w:r>
      <w:r>
        <w:rPr>
          <w:b/>
        </w:rPr>
        <w:t xml:space="preserve">1 </w:t>
      </w:r>
      <w:r w:rsidRPr="00882950">
        <w:t xml:space="preserve">sätestatakse </w:t>
      </w:r>
      <w:r w:rsidR="00A9728A">
        <w:t>Põllumajandus- ja Toiduamet</w:t>
      </w:r>
      <w:r w:rsidR="00E2223C">
        <w:t xml:space="preserve">ile alused </w:t>
      </w:r>
      <w:r w:rsidR="0063121F">
        <w:t xml:space="preserve">kutsetegevuse loa kehtivuse </w:t>
      </w:r>
      <w:r>
        <w:t>peatamise</w:t>
      </w:r>
      <w:r w:rsidR="00E2223C">
        <w:t>ks</w:t>
      </w:r>
      <w:r>
        <w:t xml:space="preserve">. </w:t>
      </w:r>
      <w:r w:rsidR="00A9728A">
        <w:t>Põllumajandus- ja Toiduamet</w:t>
      </w:r>
      <w:r>
        <w:t xml:space="preserve"> võib kutsetegevuse loa kehtivuse peatada</w:t>
      </w:r>
      <w:r w:rsidR="0063121F">
        <w:t xml:space="preserve">, tehes asjakohase märke </w:t>
      </w:r>
      <w:r w:rsidR="00DD5C36">
        <w:t xml:space="preserve">riiklikku veterinaararstide </w:t>
      </w:r>
      <w:r w:rsidR="0063121F">
        <w:t>registrisse</w:t>
      </w:r>
      <w:r w:rsidR="00F25BE2">
        <w:t>, kui</w:t>
      </w:r>
      <w:r w:rsidR="0063121F">
        <w:t xml:space="preserve"> </w:t>
      </w:r>
      <w:r w:rsidR="00A432B2">
        <w:t>veterinaararst rikub oma kutsetegevuses oluliselt õigusakti nõuet või kui rikkumisega kaasneb oluline oht looma elule või tervisele</w:t>
      </w:r>
      <w:r w:rsidR="002B7651">
        <w:t>,</w:t>
      </w:r>
      <w:r w:rsidR="00A432B2">
        <w:t xml:space="preserve"> veterinaararst ei pea oma kutsetegevuses kinni veterinaararsti kutse-eetikast ega järgi head veterinaarset tava</w:t>
      </w:r>
      <w:r w:rsidR="002B7651">
        <w:t>,</w:t>
      </w:r>
      <w:r w:rsidR="00A432B2" w:rsidRPr="00B34378">
        <w:t xml:space="preserve"> veterinaararst ei ole esitanud </w:t>
      </w:r>
      <w:r w:rsidR="00A432B2">
        <w:t>Põllumajandus- ja Toiduametile</w:t>
      </w:r>
      <w:r w:rsidR="00A432B2" w:rsidRPr="00B34378">
        <w:t xml:space="preserve"> </w:t>
      </w:r>
      <w:r w:rsidR="00A432B2">
        <w:t xml:space="preserve">oma </w:t>
      </w:r>
      <w:r w:rsidR="00A432B2" w:rsidRPr="0003564C">
        <w:t xml:space="preserve">ajakohaseid andmeid </w:t>
      </w:r>
      <w:r w:rsidR="00A432B2" w:rsidRPr="00BF779D">
        <w:t>või ei ole kandnud neid andmeid riiklikusse veterinaararstide registrisse</w:t>
      </w:r>
      <w:r w:rsidR="002B7651">
        <w:t>,</w:t>
      </w:r>
      <w:r w:rsidR="00A432B2" w:rsidRPr="00DD37E1">
        <w:t xml:space="preserve"> veterinaararst on korduvalt rikkunud ravimiseaduses või selle alusel kehtestatud</w:t>
      </w:r>
      <w:r w:rsidR="00A432B2" w:rsidRPr="00B34378">
        <w:t xml:space="preserve"> õigusaktis sätestatud </w:t>
      </w:r>
      <w:r w:rsidR="00A432B2">
        <w:t>veterinaar</w:t>
      </w:r>
      <w:r w:rsidR="00A432B2" w:rsidRPr="00B34378">
        <w:t>r</w:t>
      </w:r>
      <w:r w:rsidR="00A432B2" w:rsidRPr="00B34378">
        <w:rPr>
          <w:color w:val="000000"/>
        </w:rPr>
        <w:t xml:space="preserve">avimi </w:t>
      </w:r>
      <w:r w:rsidR="00A432B2" w:rsidRPr="00C42C78">
        <w:t xml:space="preserve">soetamise </w:t>
      </w:r>
      <w:r w:rsidR="00A432B2">
        <w:t>ning</w:t>
      </w:r>
      <w:r w:rsidR="00A432B2" w:rsidRPr="00E84D29">
        <w:rPr>
          <w:color w:val="548DD4" w:themeColor="text2" w:themeTint="99"/>
        </w:rPr>
        <w:t xml:space="preserve"> </w:t>
      </w:r>
      <w:r w:rsidR="00A432B2" w:rsidRPr="00B34378">
        <w:rPr>
          <w:color w:val="000000"/>
        </w:rPr>
        <w:t>loomahaiguse ennetamiseks ja raviks kasutamise</w:t>
      </w:r>
      <w:r w:rsidR="00A432B2" w:rsidRPr="00B34378">
        <w:t xml:space="preserve"> nõudeid</w:t>
      </w:r>
      <w:r w:rsidR="002B7651">
        <w:t>,</w:t>
      </w:r>
      <w:r w:rsidR="00A432B2" w:rsidRPr="00B34378">
        <w:t xml:space="preserve"> veterinaararst takistab veterinaarjärelevalve teostamist </w:t>
      </w:r>
      <w:r w:rsidR="00A432B2">
        <w:t xml:space="preserve">ega ole </w:t>
      </w:r>
      <w:r w:rsidR="00A432B2" w:rsidRPr="00B34378">
        <w:t xml:space="preserve">täitnud </w:t>
      </w:r>
      <w:r w:rsidR="00A432B2">
        <w:t>temale</w:t>
      </w:r>
      <w:r w:rsidR="00A432B2" w:rsidRPr="00B34378">
        <w:t xml:space="preserve"> </w:t>
      </w:r>
      <w:r w:rsidR="00A432B2">
        <w:t>selle</w:t>
      </w:r>
      <w:r w:rsidR="00A432B2" w:rsidRPr="00B34378">
        <w:t xml:space="preserve"> kohta tehtud ettekirjutust, milles teda </w:t>
      </w:r>
      <w:r w:rsidR="00A432B2">
        <w:t>on loa kehtivuse peatamise eest hoiatatud.</w:t>
      </w:r>
    </w:p>
    <w:p w14:paraId="7E5138C2" w14:textId="77777777" w:rsidR="00A432B2" w:rsidRPr="00B34378" w:rsidRDefault="00A432B2" w:rsidP="00600AC7">
      <w:pPr>
        <w:pStyle w:val="NormalWeb"/>
        <w:tabs>
          <w:tab w:val="left" w:pos="284"/>
          <w:tab w:val="left" w:pos="426"/>
        </w:tabs>
        <w:spacing w:before="0" w:after="0" w:afterAutospacing="0"/>
        <w:jc w:val="both"/>
      </w:pPr>
    </w:p>
    <w:p w14:paraId="66A31AB4" w14:textId="0BC47D86" w:rsidR="008B1162" w:rsidRDefault="00F12E56" w:rsidP="00A432B2">
      <w:pPr>
        <w:pStyle w:val="NormalWeb"/>
        <w:tabs>
          <w:tab w:val="left" w:pos="284"/>
          <w:tab w:val="left" w:pos="426"/>
        </w:tabs>
        <w:spacing w:before="0" w:after="0" w:afterAutospacing="0"/>
        <w:jc w:val="both"/>
      </w:pPr>
      <w:r>
        <w:t>Kehtiva v</w:t>
      </w:r>
      <w:r w:rsidR="002D632F" w:rsidRPr="00247DD1">
        <w:t>e</w:t>
      </w:r>
      <w:r w:rsidR="00ED6DCB" w:rsidRPr="00247DD1">
        <w:t>terinaarkorralduse seaduse §-s 26</w:t>
      </w:r>
      <w:r w:rsidR="00ED6DCB" w:rsidRPr="00247DD1">
        <w:rPr>
          <w:vertAlign w:val="superscript"/>
        </w:rPr>
        <w:t>1</w:t>
      </w:r>
      <w:r w:rsidR="002D632F" w:rsidRPr="00247DD1">
        <w:t xml:space="preserve"> olevatele s</w:t>
      </w:r>
      <w:r w:rsidR="00ED6DCB" w:rsidRPr="00247DD1">
        <w:t>ät</w:t>
      </w:r>
      <w:r w:rsidR="002D632F" w:rsidRPr="00247DD1">
        <w:t>e</w:t>
      </w:r>
      <w:r w:rsidR="00ED6DCB" w:rsidRPr="00247DD1">
        <w:t>tele on eelnõu</w:t>
      </w:r>
      <w:r>
        <w:t xml:space="preserve"> § 18 lõike 1 punktis 4</w:t>
      </w:r>
      <w:r w:rsidR="00ED6DCB" w:rsidRPr="00247DD1">
        <w:t xml:space="preserve"> lisatud tegevusloa peatamise uus alus, mille kohaselt </w:t>
      </w:r>
      <w:r w:rsidR="00202A37" w:rsidRPr="00247DD1">
        <w:t xml:space="preserve">võib </w:t>
      </w:r>
      <w:r w:rsidR="00ED6DCB" w:rsidRPr="00247DD1">
        <w:t xml:space="preserve">veterinaararsti tegevusloa peatada, kui veterinaararst on korduvalt rikkunud ravimiseaduses või selle alusel kehtestatud õigusaktis sätestatud </w:t>
      </w:r>
      <w:r w:rsidR="00130E47">
        <w:t>veterinaar</w:t>
      </w:r>
      <w:r w:rsidR="00ED6DCB" w:rsidRPr="00247DD1">
        <w:t xml:space="preserve">ravimi soetamise </w:t>
      </w:r>
      <w:r>
        <w:t>ning</w:t>
      </w:r>
      <w:r w:rsidR="00ED6DCB" w:rsidRPr="00247DD1">
        <w:t xml:space="preserve"> loomahaigus</w:t>
      </w:r>
      <w:r w:rsidR="007540EE">
        <w:t>t</w:t>
      </w:r>
      <w:r w:rsidR="00ED6DCB" w:rsidRPr="00247DD1">
        <w:t>e ennetamiseks ja raviks kasutamise nõudeid. Säte on lisatud E</w:t>
      </w:r>
      <w:r w:rsidR="00CA348E">
        <w:t>LÜ</w:t>
      </w:r>
      <w:r w:rsidR="00ED6DCB" w:rsidRPr="00247DD1">
        <w:t xml:space="preserve"> ja Eesti Väikeloomaarstide </w:t>
      </w:r>
      <w:r w:rsidR="00DD78E2">
        <w:t xml:space="preserve">Seltsi </w:t>
      </w:r>
      <w:r w:rsidR="003D4FCE">
        <w:t xml:space="preserve">(edaspidi </w:t>
      </w:r>
      <w:r w:rsidR="003D4FCE" w:rsidRPr="003D4FCE">
        <w:rPr>
          <w:i/>
        </w:rPr>
        <w:t>EVS</w:t>
      </w:r>
      <w:r w:rsidR="003D4FCE">
        <w:t xml:space="preserve">) </w:t>
      </w:r>
      <w:r w:rsidR="00ED6DCB" w:rsidRPr="00247DD1">
        <w:t xml:space="preserve">ettepanekul, </w:t>
      </w:r>
      <w:r w:rsidR="009009E2" w:rsidRPr="00247DD1">
        <w:t xml:space="preserve">et võidelda veterinaarravimite väärkasutamise vastu. </w:t>
      </w:r>
      <w:bookmarkStart w:id="4" w:name="para6lg1"/>
      <w:bookmarkEnd w:id="4"/>
      <w:r>
        <w:t>ELÜ</w:t>
      </w:r>
      <w:r w:rsidR="00247DD1" w:rsidRPr="00247DD1">
        <w:t xml:space="preserve"> välja toodud probleem on </w:t>
      </w:r>
      <w:r w:rsidR="00CA348E">
        <w:t xml:space="preserve">seotud </w:t>
      </w:r>
      <w:r w:rsidR="00247DD1" w:rsidRPr="00247DD1">
        <w:t>eelkõige vet</w:t>
      </w:r>
      <w:r w:rsidR="00B01848">
        <w:t>erinaararstidega, kes ei järgi p</w:t>
      </w:r>
      <w:r w:rsidR="00247DD1" w:rsidRPr="00247DD1">
        <w:t>õllumajandusministri 23.</w:t>
      </w:r>
      <w:r w:rsidR="0063256C">
        <w:t xml:space="preserve"> veebruari </w:t>
      </w:r>
      <w:r w:rsidR="00247DD1" w:rsidRPr="00247DD1">
        <w:t>2005.</w:t>
      </w:r>
      <w:r w:rsidR="0063256C">
        <w:t xml:space="preserve"> </w:t>
      </w:r>
      <w:r w:rsidR="00247DD1" w:rsidRPr="00247DD1">
        <w:t>a määruse nr 21</w:t>
      </w:r>
      <w:r w:rsidR="00B01848">
        <w:t xml:space="preserve"> </w:t>
      </w:r>
      <w:r w:rsidR="00C8762C" w:rsidRPr="009919E3">
        <w:t>„</w:t>
      </w:r>
      <w:r w:rsidR="00B01848" w:rsidRPr="00B01848">
        <w:rPr>
          <w:bCs/>
          <w:color w:val="000000"/>
          <w:shd w:val="clear" w:color="auto" w:fill="FFFFFF"/>
        </w:rPr>
        <w:t>Ravimite ning ravimsöötade loomahaiguste ennetamiseks ja raviks kasutamise tingimused ja kord</w:t>
      </w:r>
      <w:r w:rsidR="00C8762C" w:rsidRPr="00AE7B2B">
        <w:t>”</w:t>
      </w:r>
      <w:r w:rsidR="00247DD1" w:rsidRPr="00B01848">
        <w:t xml:space="preserve"> </w:t>
      </w:r>
      <w:r w:rsidR="00C8762C">
        <w:t>§</w:t>
      </w:r>
      <w:r w:rsidR="00202A37">
        <w:t>-s</w:t>
      </w:r>
      <w:r w:rsidR="00C8762C">
        <w:t xml:space="preserve"> 4 </w:t>
      </w:r>
      <w:r w:rsidR="00DD5C36" w:rsidRPr="001318A3">
        <w:t xml:space="preserve">kehtestatud </w:t>
      </w:r>
      <w:r w:rsidR="00247DD1" w:rsidRPr="001318A3">
        <w:t xml:space="preserve">veterinaarravimite väljastamise </w:t>
      </w:r>
      <w:r w:rsidR="0075179B" w:rsidRPr="001318A3">
        <w:t>ja</w:t>
      </w:r>
      <w:r w:rsidR="008D4E65" w:rsidRPr="001318A3">
        <w:t xml:space="preserve"> </w:t>
      </w:r>
      <w:r w:rsidR="0075179B" w:rsidRPr="001318A3">
        <w:t xml:space="preserve">kasutamise </w:t>
      </w:r>
      <w:r w:rsidR="00466986">
        <w:t>kohta</w:t>
      </w:r>
      <w:r w:rsidR="0075179B" w:rsidRPr="001318A3">
        <w:t xml:space="preserve"> arvestuse pidamise</w:t>
      </w:r>
      <w:r w:rsidR="00DD5C36" w:rsidRPr="001318A3">
        <w:t xml:space="preserve"> nõudeid</w:t>
      </w:r>
      <w:r w:rsidR="00247DD1" w:rsidRPr="001318A3">
        <w:t xml:space="preserve">. </w:t>
      </w:r>
    </w:p>
    <w:p w14:paraId="7FC9E489" w14:textId="77777777" w:rsidR="00CA348E" w:rsidRDefault="00CA348E" w:rsidP="00CA348E">
      <w:pPr>
        <w:pStyle w:val="NormalWeb"/>
        <w:tabs>
          <w:tab w:val="left" w:pos="284"/>
          <w:tab w:val="left" w:pos="426"/>
        </w:tabs>
        <w:spacing w:before="0" w:after="0" w:afterAutospacing="0"/>
        <w:jc w:val="both"/>
      </w:pPr>
    </w:p>
    <w:p w14:paraId="04037097" w14:textId="6B821D6A" w:rsidR="00247DD1" w:rsidRDefault="000543A0" w:rsidP="00246ED8">
      <w:pPr>
        <w:jc w:val="both"/>
        <w:rPr>
          <w:color w:val="202020"/>
        </w:rPr>
      </w:pPr>
      <w:r>
        <w:rPr>
          <w:color w:val="202020"/>
        </w:rPr>
        <w:t xml:space="preserve">Veterinaarravimite käitlemist reguleerib eeskätt ravimiseadus. </w:t>
      </w:r>
      <w:r w:rsidR="00247DD1" w:rsidRPr="00247DD1">
        <w:rPr>
          <w:color w:val="202020"/>
        </w:rPr>
        <w:t xml:space="preserve">Veterinaararstil on õigus </w:t>
      </w:r>
      <w:r w:rsidR="009E09F1" w:rsidRPr="00247DD1">
        <w:rPr>
          <w:color w:val="202020"/>
        </w:rPr>
        <w:t xml:space="preserve">väljastada </w:t>
      </w:r>
      <w:r w:rsidR="00247DD1" w:rsidRPr="00247DD1">
        <w:rPr>
          <w:color w:val="202020"/>
        </w:rPr>
        <w:t xml:space="preserve">loomapidajale looma raviks või loomahaiguse ennetamiseks üksnes ravimite hulgimüügiettevõttest või apteegist pärit </w:t>
      </w:r>
      <w:r w:rsidR="0063256C">
        <w:rPr>
          <w:color w:val="202020"/>
        </w:rPr>
        <w:t>veterinaar</w:t>
      </w:r>
      <w:r w:rsidR="00247DD1" w:rsidRPr="00247DD1">
        <w:rPr>
          <w:color w:val="202020"/>
        </w:rPr>
        <w:t>ravimit.</w:t>
      </w:r>
      <w:r w:rsidR="008B1162">
        <w:rPr>
          <w:color w:val="202020"/>
        </w:rPr>
        <w:t xml:space="preserve"> </w:t>
      </w:r>
      <w:r w:rsidR="00201C6A" w:rsidRPr="001318A3">
        <w:t>Ravimiseaduse kohaselt on veterinaarravim tootja poolt ainult loomadel kasutamiseks määratud ravim.</w:t>
      </w:r>
      <w:r w:rsidR="00201C6A">
        <w:t xml:space="preserve"> </w:t>
      </w:r>
      <w:r w:rsidR="00247DD1" w:rsidRPr="00247DD1">
        <w:rPr>
          <w:color w:val="202020"/>
        </w:rPr>
        <w:t xml:space="preserve">Põllumajandusettevõttes loomahaiguse ennetamiseks ja loomade raviks ettenähtud säilitatava retseptiravimi manustamise ja selle loomapidajale väljastamise üle võib otsustada üksnes looma ravimise eest vastutav veterinaararst. Veterinaararst väljastab </w:t>
      </w:r>
      <w:r w:rsidR="0063256C">
        <w:rPr>
          <w:color w:val="202020"/>
        </w:rPr>
        <w:t>veterinaar</w:t>
      </w:r>
      <w:r w:rsidR="00247DD1" w:rsidRPr="00247DD1">
        <w:rPr>
          <w:color w:val="202020"/>
        </w:rPr>
        <w:t>ravimi loomapidajale üksnes juhul, kui ta on looma läbi vaadanud ja teinud kindlaks looma tervisliku seisundi. Lemmiklooma eelneva läbivaatuseta võib loomapidajale väljastada vaid parasitooside metafülaktikaks kasutatavaid välispidiselt või suukaudselt manustatavaid käsimüügi antiparasiitikume.</w:t>
      </w:r>
      <w:r w:rsidR="008B1162">
        <w:rPr>
          <w:color w:val="202020"/>
        </w:rPr>
        <w:t xml:space="preserve"> Kahjuks esineb juhtumeid, kus looma üle ei vaadata või võimaldatakse loomapidajal veterinaararsti </w:t>
      </w:r>
      <w:r w:rsidR="0063256C">
        <w:rPr>
          <w:color w:val="202020"/>
        </w:rPr>
        <w:t>kutse</w:t>
      </w:r>
      <w:r w:rsidR="008B1162">
        <w:rPr>
          <w:color w:val="202020"/>
        </w:rPr>
        <w:t>tegevus</w:t>
      </w:r>
      <w:r w:rsidR="0063256C">
        <w:rPr>
          <w:color w:val="202020"/>
        </w:rPr>
        <w:t xml:space="preserve">e </w:t>
      </w:r>
      <w:r w:rsidR="008B1162">
        <w:rPr>
          <w:color w:val="202020"/>
        </w:rPr>
        <w:t>loa numbri</w:t>
      </w:r>
      <w:r w:rsidR="0063256C">
        <w:rPr>
          <w:color w:val="202020"/>
        </w:rPr>
        <w:t>t</w:t>
      </w:r>
      <w:r w:rsidR="008B1162">
        <w:rPr>
          <w:color w:val="202020"/>
        </w:rPr>
        <w:t xml:space="preserve"> kasutades omandada </w:t>
      </w:r>
      <w:r w:rsidR="0063256C">
        <w:rPr>
          <w:color w:val="202020"/>
        </w:rPr>
        <w:t>veterinaar</w:t>
      </w:r>
      <w:r w:rsidR="008B1162">
        <w:rPr>
          <w:color w:val="202020"/>
        </w:rPr>
        <w:t>ravimeid loomade</w:t>
      </w:r>
      <w:r w:rsidR="00B56228">
        <w:rPr>
          <w:color w:val="202020"/>
        </w:rPr>
        <w:t xml:space="preserve"> jaoks</w:t>
      </w:r>
      <w:r w:rsidR="008B1162">
        <w:rPr>
          <w:color w:val="202020"/>
        </w:rPr>
        <w:t xml:space="preserve">, keda nimetatud veterinaararst ei ole ravinud ega hakka ravima. Sellega soodustatakse mikroobide resistentsuse </w:t>
      </w:r>
      <w:r w:rsidR="00B35CB9">
        <w:rPr>
          <w:color w:val="202020"/>
        </w:rPr>
        <w:t>teket</w:t>
      </w:r>
      <w:r w:rsidR="008B1162">
        <w:rPr>
          <w:color w:val="202020"/>
        </w:rPr>
        <w:t>.</w:t>
      </w:r>
      <w:r w:rsidR="00B56228">
        <w:rPr>
          <w:color w:val="202020"/>
        </w:rPr>
        <w:t xml:space="preserve"> Mikroobide resistentsus on mikroorganismide võime antimikroobsete ainete toimele vastu panna.</w:t>
      </w:r>
    </w:p>
    <w:p w14:paraId="7F877708" w14:textId="77777777" w:rsidR="00335959" w:rsidRDefault="00335959" w:rsidP="00246ED8">
      <w:pPr>
        <w:jc w:val="both"/>
        <w:rPr>
          <w:color w:val="202020"/>
        </w:rPr>
      </w:pPr>
    </w:p>
    <w:p w14:paraId="3D131E54" w14:textId="4DE47CF4" w:rsidR="00246ED8" w:rsidRDefault="00335959" w:rsidP="00246ED8">
      <w:pPr>
        <w:jc w:val="both"/>
      </w:pPr>
      <w:r w:rsidRPr="000543A0">
        <w:t>Ravimite käitlemist reguleerivad ka näiteks s</w:t>
      </w:r>
      <w:r w:rsidR="00C03AB6" w:rsidRPr="000543A0">
        <w:t>otsiaalministri 17.</w:t>
      </w:r>
      <w:r w:rsidR="0063256C" w:rsidRPr="000543A0">
        <w:t xml:space="preserve"> veebruari</w:t>
      </w:r>
      <w:r w:rsidR="00600AC7" w:rsidRPr="000543A0">
        <w:t xml:space="preserve"> </w:t>
      </w:r>
      <w:r w:rsidR="00C03AB6" w:rsidRPr="000543A0">
        <w:t>2005</w:t>
      </w:r>
      <w:r w:rsidR="00246ED8" w:rsidRPr="000543A0">
        <w:t>.</w:t>
      </w:r>
      <w:r w:rsidR="0063256C" w:rsidRPr="000543A0">
        <w:t xml:space="preserve"> </w:t>
      </w:r>
      <w:r w:rsidR="00246ED8" w:rsidRPr="000543A0">
        <w:t>a</w:t>
      </w:r>
      <w:r w:rsidR="00C03AB6" w:rsidRPr="000543A0">
        <w:t xml:space="preserve"> määrus nr 20 </w:t>
      </w:r>
      <w:r w:rsidR="000543A0" w:rsidRPr="000543A0">
        <w:t>„</w:t>
      </w:r>
      <w:r w:rsidR="00C25BC4" w:rsidRPr="000543A0">
        <w:t>R</w:t>
      </w:r>
      <w:r w:rsidR="00C03AB6" w:rsidRPr="000543A0">
        <w:t>avimialase arvestuse eeskirjad tervishoiuteenuse või veterinaarteenuse osutamisel ning hoolekandeasutuses</w:t>
      </w:r>
      <w:r w:rsidR="000543A0" w:rsidRPr="000543A0">
        <w:t>”</w:t>
      </w:r>
      <w:r w:rsidR="000543A0" w:rsidRPr="000543A0">
        <w:rPr>
          <w:color w:val="202020"/>
          <w:shd w:val="clear" w:color="auto" w:fill="FFFFFF"/>
        </w:rPr>
        <w:t xml:space="preserve"> (RTL 2005, 22, 301)</w:t>
      </w:r>
      <w:r w:rsidR="00C25BC4" w:rsidRPr="000543A0">
        <w:t>, p</w:t>
      </w:r>
      <w:r w:rsidR="00C03AB6" w:rsidRPr="000543A0">
        <w:t>õllumajandusministri 12.</w:t>
      </w:r>
      <w:r w:rsidR="0063256C" w:rsidRPr="000543A0">
        <w:t xml:space="preserve"> jaanuari</w:t>
      </w:r>
      <w:r w:rsidR="00600AC7" w:rsidRPr="000543A0">
        <w:t xml:space="preserve"> </w:t>
      </w:r>
      <w:r w:rsidR="00C03AB6" w:rsidRPr="000543A0">
        <w:t>2009</w:t>
      </w:r>
      <w:r w:rsidR="00246ED8" w:rsidRPr="000543A0">
        <w:t>.</w:t>
      </w:r>
      <w:r w:rsidR="0063256C" w:rsidRPr="000543A0">
        <w:t xml:space="preserve"> </w:t>
      </w:r>
      <w:r w:rsidR="00246ED8" w:rsidRPr="000543A0">
        <w:t>a</w:t>
      </w:r>
      <w:r w:rsidR="00C03AB6" w:rsidRPr="000543A0">
        <w:t xml:space="preserve"> määrus nr 5 </w:t>
      </w:r>
      <w:r w:rsidR="000543A0" w:rsidRPr="000543A0">
        <w:t>„</w:t>
      </w:r>
      <w:r w:rsidR="00C25BC4" w:rsidRPr="000543A0">
        <w:t>B</w:t>
      </w:r>
      <w:r w:rsidR="00C03AB6" w:rsidRPr="000543A0">
        <w:t xml:space="preserve">iostimulaatorite, hormoonpreparaatide ja muude ainete nimekiri, mille käitlemine </w:t>
      </w:r>
      <w:r w:rsidR="00C03AB6" w:rsidRPr="000543A0">
        <w:lastRenderedPageBreak/>
        <w:t>põllumajandusloomadel kasutamise eesmärgil on keelatud, ning nimetatud ainete põllumajandusloomade raviks kasutamise erijuhud</w:t>
      </w:r>
      <w:r w:rsidR="000543A0" w:rsidRPr="006A00F0">
        <w:t>”</w:t>
      </w:r>
      <w:r w:rsidR="006A00F0" w:rsidRPr="006A00F0">
        <w:t xml:space="preserve"> (</w:t>
      </w:r>
      <w:r w:rsidR="006A00F0" w:rsidRPr="006A00F0">
        <w:rPr>
          <w:color w:val="202020"/>
          <w:shd w:val="clear" w:color="auto" w:fill="FFFFFF"/>
        </w:rPr>
        <w:t xml:space="preserve">RTL 2009, 8, 95) </w:t>
      </w:r>
      <w:r w:rsidR="009E09F1">
        <w:t>ning</w:t>
      </w:r>
      <w:r w:rsidR="009E09F1" w:rsidRPr="000543A0">
        <w:t xml:space="preserve"> </w:t>
      </w:r>
      <w:r w:rsidR="00246ED8" w:rsidRPr="000543A0">
        <w:t xml:space="preserve">sotsiaalministri </w:t>
      </w:r>
      <w:r w:rsidR="005F0FD3" w:rsidRPr="000543A0">
        <w:t>17.</w:t>
      </w:r>
      <w:r w:rsidR="0063256C" w:rsidRPr="000543A0">
        <w:t xml:space="preserve"> veebruari </w:t>
      </w:r>
      <w:r w:rsidR="005F0FD3" w:rsidRPr="000543A0">
        <w:t>2005</w:t>
      </w:r>
      <w:r w:rsidR="0063256C" w:rsidRPr="000543A0">
        <w:t>. a</w:t>
      </w:r>
      <w:r w:rsidR="005F0FD3" w:rsidRPr="000543A0">
        <w:t xml:space="preserve"> määrus nr 27 </w:t>
      </w:r>
      <w:r w:rsidR="00CA348E" w:rsidRPr="000543A0">
        <w:t>„</w:t>
      </w:r>
      <w:r w:rsidR="00246ED8" w:rsidRPr="006A00F0">
        <w:t>Ravimite hulgimüügi tingimused ja kord</w:t>
      </w:r>
      <w:r w:rsidR="00C8762C" w:rsidRPr="006A00F0">
        <w:t>”</w:t>
      </w:r>
      <w:r w:rsidR="005F0FD3" w:rsidRPr="000543A0">
        <w:rPr>
          <w:bdr w:val="none" w:sz="0" w:space="0" w:color="auto" w:frame="1"/>
          <w:vertAlign w:val="superscript"/>
        </w:rPr>
        <w:t xml:space="preserve"> </w:t>
      </w:r>
      <w:r w:rsidR="006A00F0" w:rsidRPr="006A00F0">
        <w:rPr>
          <w:bdr w:val="none" w:sz="0" w:space="0" w:color="auto" w:frame="1"/>
        </w:rPr>
        <w:t>(</w:t>
      </w:r>
      <w:r w:rsidR="006A00F0" w:rsidRPr="006A00F0">
        <w:rPr>
          <w:color w:val="202020"/>
          <w:shd w:val="clear" w:color="auto" w:fill="FFFFFF"/>
        </w:rPr>
        <w:t>RT I, 03.07.2020, 18)</w:t>
      </w:r>
      <w:r w:rsidR="006A00F0">
        <w:rPr>
          <w:color w:val="202020"/>
          <w:shd w:val="clear" w:color="auto" w:fill="FFFFFF"/>
        </w:rPr>
        <w:t>.</w:t>
      </w:r>
    </w:p>
    <w:p w14:paraId="568C1E44" w14:textId="77777777" w:rsidR="0075179B" w:rsidRPr="00246ED8" w:rsidRDefault="0075179B" w:rsidP="00246ED8">
      <w:pPr>
        <w:jc w:val="both"/>
      </w:pPr>
    </w:p>
    <w:p w14:paraId="2B7AD4C9" w14:textId="3D90CAC8" w:rsidR="0063121F" w:rsidRDefault="003D4FCE" w:rsidP="00C03AB6">
      <w:pPr>
        <w:pStyle w:val="NormalWeb"/>
        <w:tabs>
          <w:tab w:val="left" w:pos="284"/>
          <w:tab w:val="left" w:pos="426"/>
        </w:tabs>
        <w:spacing w:before="0" w:after="0" w:afterAutospacing="0"/>
        <w:jc w:val="both"/>
      </w:pPr>
      <w:r>
        <w:t>ELÜ</w:t>
      </w:r>
      <w:r w:rsidR="0096220D">
        <w:t xml:space="preserve"> </w:t>
      </w:r>
      <w:r>
        <w:t>ja EVS</w:t>
      </w:r>
      <w:r w:rsidR="009E09F1">
        <w:t>-i</w:t>
      </w:r>
      <w:r>
        <w:t xml:space="preserve"> e</w:t>
      </w:r>
      <w:r w:rsidR="009009E2" w:rsidRPr="0075179B">
        <w:t>ttepanek</w:t>
      </w:r>
      <w:r w:rsidR="0096220D">
        <w:t xml:space="preserve"> </w:t>
      </w:r>
      <w:r>
        <w:t>rakendada karmimaid meetmeid veterinaarravimite kasutamisega kaasnevate rikkumis</w:t>
      </w:r>
      <w:r w:rsidR="009E09F1">
        <w:t>te korral</w:t>
      </w:r>
      <w:r w:rsidR="009009E2" w:rsidRPr="0075179B">
        <w:t xml:space="preserve"> </w:t>
      </w:r>
      <w:r w:rsidR="0096220D">
        <w:t xml:space="preserve">aitab kaasa ka </w:t>
      </w:r>
      <w:r w:rsidR="002D632F">
        <w:t>Eesti</w:t>
      </w:r>
      <w:r w:rsidR="00B56228">
        <w:t>s koostatud</w:t>
      </w:r>
      <w:r w:rsidR="002D632F">
        <w:t xml:space="preserve"> </w:t>
      </w:r>
      <w:r w:rsidR="00B56228">
        <w:t>„M</w:t>
      </w:r>
      <w:r w:rsidR="002D632F">
        <w:t>ikroobide antibiootikumiresistentsuse vähendamise tegevuskava veterinaarmeditsiini valdkonnas aastateks 2019</w:t>
      </w:r>
      <w:r w:rsidR="00585CD0" w:rsidRPr="007B1BCD">
        <w:t>–</w:t>
      </w:r>
      <w:r w:rsidR="002D632F">
        <w:t>2023</w:t>
      </w:r>
      <w:r w:rsidR="00B56228" w:rsidRPr="00597929">
        <w:t>”</w:t>
      </w:r>
      <w:r w:rsidR="0096220D">
        <w:t xml:space="preserve"> täitmisele</w:t>
      </w:r>
      <w:r w:rsidR="002D632F">
        <w:t>.</w:t>
      </w:r>
      <w:r w:rsidR="00BE61CD">
        <w:t xml:space="preserve"> </w:t>
      </w:r>
    </w:p>
    <w:p w14:paraId="2C19F59F" w14:textId="5C184993" w:rsidR="00304DAA" w:rsidRDefault="00304DAA" w:rsidP="000F4CD9">
      <w:pPr>
        <w:pStyle w:val="NormalWeb"/>
        <w:tabs>
          <w:tab w:val="left" w:pos="284"/>
          <w:tab w:val="left" w:pos="426"/>
        </w:tabs>
        <w:spacing w:before="0" w:after="0" w:afterAutospacing="0"/>
        <w:jc w:val="both"/>
      </w:pPr>
    </w:p>
    <w:p w14:paraId="2EE04CA6" w14:textId="2C11A570" w:rsidR="00600AC7" w:rsidRPr="00E26324" w:rsidRDefault="00304DAA" w:rsidP="00600AC7">
      <w:pPr>
        <w:pStyle w:val="NormalWeb"/>
        <w:spacing w:before="0" w:after="0" w:afterAutospacing="0"/>
        <w:jc w:val="both"/>
      </w:pPr>
      <w:r w:rsidRPr="00CA348E">
        <w:t xml:space="preserve">Eelnõu </w:t>
      </w:r>
      <w:r w:rsidRPr="008B39B7">
        <w:t xml:space="preserve">§ </w:t>
      </w:r>
      <w:r w:rsidR="005D3705" w:rsidRPr="008B39B7">
        <w:t>18</w:t>
      </w:r>
      <w:r w:rsidR="005D3705" w:rsidRPr="00F61C3D">
        <w:rPr>
          <w:b/>
        </w:rPr>
        <w:t xml:space="preserve"> </w:t>
      </w:r>
      <w:r w:rsidRPr="00F61C3D">
        <w:rPr>
          <w:b/>
        </w:rPr>
        <w:t xml:space="preserve">lõikes </w:t>
      </w:r>
      <w:r>
        <w:rPr>
          <w:b/>
        </w:rPr>
        <w:t xml:space="preserve">2 </w:t>
      </w:r>
      <w:r w:rsidR="00600AC7" w:rsidRPr="00600AC7">
        <w:t>sätestatakse</w:t>
      </w:r>
      <w:r w:rsidR="00600AC7">
        <w:rPr>
          <w:b/>
        </w:rPr>
        <w:t xml:space="preserve"> </w:t>
      </w:r>
      <w:r w:rsidR="00600AC7" w:rsidRPr="00600AC7">
        <w:t xml:space="preserve">tegevusloa </w:t>
      </w:r>
      <w:r w:rsidR="009E09F1">
        <w:t xml:space="preserve">kehtivuse </w:t>
      </w:r>
      <w:r w:rsidR="00600AC7" w:rsidRPr="00600AC7">
        <w:t xml:space="preserve">peatamise </w:t>
      </w:r>
      <w:r w:rsidR="00B56228">
        <w:t>tähtaeg</w:t>
      </w:r>
      <w:r w:rsidR="00F2496F">
        <w:t>, mille kohaselt</w:t>
      </w:r>
      <w:r w:rsidR="00600AC7">
        <w:t xml:space="preserve"> peatatakse kutsetegevuse loa kehtivus </w:t>
      </w:r>
      <w:r w:rsidR="00F2496F">
        <w:t xml:space="preserve">§ 18 lõikes 1 nimetatud juhtudel </w:t>
      </w:r>
      <w:r w:rsidR="00600AC7">
        <w:t>kuni rikkumise kõrvaldamiseni, kutsetegevuse loa kehtetuks tunnistamise otsustamiseni või veterinaarjärelevalve teostamise võimaldamiseni.</w:t>
      </w:r>
    </w:p>
    <w:p w14:paraId="06FE1CA9" w14:textId="166CFDDD" w:rsidR="008D27BC" w:rsidRDefault="008D27BC" w:rsidP="00FF07E0">
      <w:pPr>
        <w:pStyle w:val="NormalWeb"/>
        <w:spacing w:before="0" w:after="0" w:afterAutospacing="0"/>
        <w:jc w:val="both"/>
      </w:pPr>
    </w:p>
    <w:p w14:paraId="6E53D6B5" w14:textId="79735528" w:rsidR="0054540F" w:rsidRPr="002B74E2" w:rsidRDefault="0054540F" w:rsidP="002B74E2">
      <w:pPr>
        <w:pStyle w:val="Heading2"/>
        <w:ind w:left="0"/>
        <w:jc w:val="left"/>
        <w:rPr>
          <w:rFonts w:ascii="Times New Roman" w:hAnsi="Times New Roman"/>
          <w:b w:val="0"/>
          <w:sz w:val="24"/>
        </w:rPr>
      </w:pPr>
      <w:r w:rsidRPr="002B74E2">
        <w:rPr>
          <w:rStyle w:val="Strong"/>
          <w:rFonts w:ascii="Times New Roman" w:hAnsi="Times New Roman"/>
          <w:b/>
          <w:i w:val="0"/>
          <w:sz w:val="24"/>
        </w:rPr>
        <w:t xml:space="preserve">Eelnõu § </w:t>
      </w:r>
      <w:r w:rsidR="005D3705">
        <w:rPr>
          <w:rStyle w:val="Strong"/>
          <w:rFonts w:ascii="Times New Roman" w:hAnsi="Times New Roman"/>
          <w:b/>
          <w:i w:val="0"/>
          <w:sz w:val="24"/>
        </w:rPr>
        <w:t>19</w:t>
      </w:r>
      <w:r w:rsidRPr="002B74E2">
        <w:rPr>
          <w:rStyle w:val="Strong"/>
          <w:rFonts w:ascii="Times New Roman" w:hAnsi="Times New Roman"/>
          <w:b/>
          <w:i w:val="0"/>
          <w:sz w:val="24"/>
        </w:rPr>
        <w:t>.</w:t>
      </w:r>
      <w:r w:rsidRPr="002B74E2">
        <w:rPr>
          <w:rStyle w:val="Strong"/>
          <w:rFonts w:ascii="Times New Roman" w:hAnsi="Times New Roman"/>
          <w:b/>
          <w:sz w:val="24"/>
        </w:rPr>
        <w:t xml:space="preserve"> </w:t>
      </w:r>
      <w:r w:rsidRPr="002B74E2">
        <w:rPr>
          <w:rFonts w:ascii="Times New Roman" w:hAnsi="Times New Roman"/>
          <w:i w:val="0"/>
          <w:sz w:val="24"/>
        </w:rPr>
        <w:t>Kutsetegevuse loa kehtetuks tunnistamine ja kehtetuks muutumine</w:t>
      </w:r>
    </w:p>
    <w:p w14:paraId="6C27AF62" w14:textId="22392A65" w:rsidR="004834CF" w:rsidRPr="0024009B" w:rsidRDefault="002D632F" w:rsidP="0054540F">
      <w:pPr>
        <w:jc w:val="both"/>
      </w:pPr>
      <w:r w:rsidRPr="00F453CF">
        <w:t xml:space="preserve">Eelnõu </w:t>
      </w:r>
      <w:r w:rsidRPr="008B39B7">
        <w:t xml:space="preserve">§-s </w:t>
      </w:r>
      <w:r w:rsidR="005D3705" w:rsidRPr="008B39B7">
        <w:t>19</w:t>
      </w:r>
      <w:r w:rsidR="005D3705" w:rsidRPr="00F453CF">
        <w:t xml:space="preserve"> </w:t>
      </w:r>
      <w:r w:rsidRPr="00F453CF">
        <w:t>sätestatakse k</w:t>
      </w:r>
      <w:r w:rsidR="0063121F" w:rsidRPr="00F453CF">
        <w:t>utsetegevuse loa kehtetuks tunnistami</w:t>
      </w:r>
      <w:r w:rsidRPr="00F453CF">
        <w:t>se</w:t>
      </w:r>
      <w:r w:rsidR="0063121F" w:rsidRPr="00F453CF">
        <w:t xml:space="preserve"> ja kehtetuks muutumi</w:t>
      </w:r>
      <w:r w:rsidRPr="00F453CF">
        <w:t>s</w:t>
      </w:r>
      <w:r w:rsidR="0063121F" w:rsidRPr="00F453CF">
        <w:t>e</w:t>
      </w:r>
      <w:r w:rsidRPr="00F453CF">
        <w:t xml:space="preserve"> </w:t>
      </w:r>
      <w:r w:rsidR="00B56228">
        <w:t>alused ning hoiatusmehhanismi rakendamise kord</w:t>
      </w:r>
      <w:r w:rsidRPr="00F453CF">
        <w:t>.</w:t>
      </w:r>
      <w:r w:rsidR="0024009B">
        <w:t xml:space="preserve"> </w:t>
      </w:r>
      <w:r w:rsidR="004834CF" w:rsidRPr="0024009B">
        <w:t>Sama</w:t>
      </w:r>
      <w:r w:rsidR="003A407C" w:rsidRPr="0024009B">
        <w:t>d</w:t>
      </w:r>
      <w:r w:rsidR="004834CF" w:rsidRPr="0024009B">
        <w:t xml:space="preserve"> sätted on kehtivas õiguses veterinaarkorralduse seaduse §</w:t>
      </w:r>
      <w:r w:rsidR="003A407C" w:rsidRPr="0024009B">
        <w:t>-des</w:t>
      </w:r>
      <w:r w:rsidR="004834CF" w:rsidRPr="0024009B">
        <w:t xml:space="preserve"> 27 ja 2</w:t>
      </w:r>
      <w:r w:rsidR="003A407C" w:rsidRPr="0024009B">
        <w:t>7</w:t>
      </w:r>
      <w:r w:rsidR="003A407C" w:rsidRPr="0024009B">
        <w:rPr>
          <w:vertAlign w:val="superscript"/>
        </w:rPr>
        <w:t>1</w:t>
      </w:r>
      <w:r w:rsidR="004834CF" w:rsidRPr="0024009B">
        <w:t xml:space="preserve"> ja need on </w:t>
      </w:r>
      <w:r w:rsidR="003A407C" w:rsidRPr="0024009B">
        <w:t xml:space="preserve">lisatud </w:t>
      </w:r>
      <w:r w:rsidR="004834CF" w:rsidRPr="0024009B">
        <w:t xml:space="preserve">eelnõusse </w:t>
      </w:r>
      <w:r w:rsidR="003A407C" w:rsidRPr="0024009B">
        <w:t>ühe paragrahvi</w:t>
      </w:r>
      <w:r w:rsidR="00B56228">
        <w:t>na</w:t>
      </w:r>
      <w:r w:rsidR="00AA5545" w:rsidRPr="0024009B">
        <w:t xml:space="preserve">. </w:t>
      </w:r>
    </w:p>
    <w:p w14:paraId="1E8A2801" w14:textId="77777777" w:rsidR="0063121F" w:rsidRDefault="0063121F" w:rsidP="00FF07E0">
      <w:pPr>
        <w:jc w:val="both"/>
      </w:pPr>
    </w:p>
    <w:p w14:paraId="1A6E6B46" w14:textId="194B19D8" w:rsidR="00CF2E1D" w:rsidRPr="0094770E" w:rsidRDefault="00A006CB" w:rsidP="00CF2E1D">
      <w:pPr>
        <w:pStyle w:val="NormalWeb"/>
        <w:spacing w:before="0" w:after="0" w:afterAutospacing="0"/>
        <w:jc w:val="both"/>
        <w:rPr>
          <w:strike/>
        </w:rPr>
      </w:pPr>
      <w:r w:rsidRPr="0024009B">
        <w:t xml:space="preserve">Eelnõu </w:t>
      </w:r>
      <w:r w:rsidRPr="008B39B7">
        <w:t xml:space="preserve">§ </w:t>
      </w:r>
      <w:r w:rsidR="005D3705" w:rsidRPr="008B39B7">
        <w:t>19</w:t>
      </w:r>
      <w:r w:rsidR="005D3705" w:rsidRPr="00A006CB">
        <w:rPr>
          <w:b/>
        </w:rPr>
        <w:t xml:space="preserve"> </w:t>
      </w:r>
      <w:r w:rsidRPr="00A006CB">
        <w:rPr>
          <w:b/>
        </w:rPr>
        <w:t>lõikes 1</w:t>
      </w:r>
      <w:r>
        <w:t xml:space="preserve"> sätestatakse kutsetegevuse loa kehtetuks tunnistamise alused. </w:t>
      </w:r>
      <w:r w:rsidR="00A9728A">
        <w:t>Põllumajandus- ja Toiduamet</w:t>
      </w:r>
      <w:r w:rsidR="0063121F">
        <w:t xml:space="preserve"> tunnistab kutsetegevuse loa kehtetuks</w:t>
      </w:r>
      <w:r>
        <w:t xml:space="preserve">, kui </w:t>
      </w:r>
      <w:r w:rsidR="00B56228">
        <w:t xml:space="preserve">veterinaarseaduse </w:t>
      </w:r>
      <w:r w:rsidR="00E45E2F" w:rsidRPr="00B34378">
        <w:t>§ 1</w:t>
      </w:r>
      <w:r w:rsidR="00B56228">
        <w:t>8</w:t>
      </w:r>
      <w:r w:rsidR="00E45E2F" w:rsidRPr="00B34378">
        <w:t xml:space="preserve"> lõikes 1 nimetatud </w:t>
      </w:r>
      <w:r w:rsidR="00B56228">
        <w:t>kutse</w:t>
      </w:r>
      <w:r w:rsidR="00E45E2F" w:rsidRPr="00B34378">
        <w:t>tegevus</w:t>
      </w:r>
      <w:r w:rsidR="00B56228">
        <w:t xml:space="preserve">e </w:t>
      </w:r>
      <w:r w:rsidR="00E45E2F" w:rsidRPr="00B34378">
        <w:t>loa peatamise aluseks ol</w:t>
      </w:r>
      <w:r w:rsidR="00B56228">
        <w:t>nud</w:t>
      </w:r>
      <w:r w:rsidR="00E45E2F" w:rsidRPr="00B34378">
        <w:t xml:space="preserve"> rikkumi</w:t>
      </w:r>
      <w:r w:rsidR="00B56228">
        <w:t>ne</w:t>
      </w:r>
      <w:r w:rsidR="00E45E2F" w:rsidRPr="00B34378">
        <w:t xml:space="preserve"> ei ole </w:t>
      </w:r>
      <w:r w:rsidR="00A9728A">
        <w:t>Põllumajandus- ja Toiduamet</w:t>
      </w:r>
      <w:r w:rsidR="00E45E2F" w:rsidRPr="00B34378">
        <w:t xml:space="preserve">i </w:t>
      </w:r>
      <w:r w:rsidR="00B56228">
        <w:t>ettekirjutuses määratud tähtpäevaks</w:t>
      </w:r>
      <w:r w:rsidR="009E09F1">
        <w:t xml:space="preserve"> </w:t>
      </w:r>
      <w:r w:rsidR="00E45E2F" w:rsidRPr="00B34378">
        <w:t>kõrvaldatud</w:t>
      </w:r>
      <w:r w:rsidR="00B56228">
        <w:t>;</w:t>
      </w:r>
      <w:r w:rsidR="00E45E2F" w:rsidRPr="00B34378">
        <w:t xml:space="preserve"> veterinaararst on kutsetegevuse loa taotlemisel tahtlikult esitanud valeandmeid, mis mõjutasid loa andmist ning mille esitamata jätmise korral oleks pidanud loa andmisest keelduma</w:t>
      </w:r>
      <w:r w:rsidR="009E09F1">
        <w:t>,</w:t>
      </w:r>
      <w:r w:rsidR="00E45E2F" w:rsidRPr="00B34378">
        <w:t xml:space="preserve"> veterinaararsti suhtes kehtib jõustunud kohtuotsus, millega on temalt veterinaarteenuse osutamise õigus</w:t>
      </w:r>
      <w:r w:rsidR="00B56228">
        <w:t xml:space="preserve"> ära võetud</w:t>
      </w:r>
      <w:r w:rsidR="009E09F1">
        <w:t>,</w:t>
      </w:r>
      <w:r w:rsidR="00E45E2F" w:rsidRPr="00B34378">
        <w:t xml:space="preserve"> veterinaararst loobub enda taotlusel veterinaarteenuse osutamisest</w:t>
      </w:r>
      <w:r w:rsidR="004A5D6F">
        <w:t>.</w:t>
      </w:r>
      <w:r w:rsidR="00CF2E1D" w:rsidRPr="0094770E">
        <w:rPr>
          <w:strike/>
        </w:rPr>
        <w:t xml:space="preserve"> </w:t>
      </w:r>
    </w:p>
    <w:p w14:paraId="2FD434DA" w14:textId="77777777" w:rsidR="008B63BF" w:rsidRPr="0094770E" w:rsidRDefault="008B63BF" w:rsidP="001058C9">
      <w:pPr>
        <w:jc w:val="both"/>
        <w:rPr>
          <w:strike/>
        </w:rPr>
      </w:pPr>
    </w:p>
    <w:p w14:paraId="55725FD4" w14:textId="6706772A" w:rsidR="000C78F4" w:rsidRPr="00B34378" w:rsidRDefault="00A006CB" w:rsidP="000C78F4">
      <w:pPr>
        <w:pStyle w:val="NormalWeb"/>
        <w:spacing w:before="0" w:after="0" w:afterAutospacing="0"/>
        <w:jc w:val="both"/>
      </w:pPr>
      <w:r w:rsidRPr="000C78F4">
        <w:t xml:space="preserve">Tegevusloa kehtetuks tunnistamise alused on samad, </w:t>
      </w:r>
      <w:r w:rsidR="002325E9" w:rsidRPr="000C78F4">
        <w:t>nagu on sätestatud</w:t>
      </w:r>
      <w:r w:rsidRPr="000C78F4">
        <w:t xml:space="preserve"> kehtiva veterinaarkorralduse seaduse § 27</w:t>
      </w:r>
      <w:r w:rsidR="002325E9" w:rsidRPr="000C78F4">
        <w:t xml:space="preserve"> lõikes</w:t>
      </w:r>
      <w:r w:rsidRPr="000C78F4">
        <w:t xml:space="preserve"> 1</w:t>
      </w:r>
      <w:r w:rsidR="000C78F4" w:rsidRPr="000C78F4">
        <w:t>, välja</w:t>
      </w:r>
      <w:r w:rsidR="00B56228">
        <w:t xml:space="preserve"> </w:t>
      </w:r>
      <w:r w:rsidR="000C78F4" w:rsidRPr="000C78F4">
        <w:t>arvatud alus</w:t>
      </w:r>
      <w:r w:rsidR="00B56228">
        <w:t xml:space="preserve"> </w:t>
      </w:r>
      <w:r w:rsidR="004A5D6F">
        <w:t>nimetatud</w:t>
      </w:r>
      <w:r w:rsidR="00B56228">
        <w:t xml:space="preserve"> seaduse § 27 lõike 1 punktis 5, mis on eelnõus</w:t>
      </w:r>
      <w:r w:rsidR="004A5D6F">
        <w:t>t</w:t>
      </w:r>
      <w:r w:rsidR="00B56228">
        <w:t xml:space="preserve"> välja jäetud</w:t>
      </w:r>
      <w:r w:rsidR="000C78F4">
        <w:t xml:space="preserve">. </w:t>
      </w:r>
      <w:r w:rsidR="00B56228">
        <w:t>Veterinaararsti k</w:t>
      </w:r>
      <w:r w:rsidR="000C78F4">
        <w:t xml:space="preserve">ohustus loobuda </w:t>
      </w:r>
      <w:r w:rsidR="00B56228">
        <w:t xml:space="preserve">enda taotlusel </w:t>
      </w:r>
      <w:r w:rsidR="000C78F4">
        <w:t xml:space="preserve">kutsetegevuse loast </w:t>
      </w:r>
      <w:r w:rsidR="00B56228">
        <w:t>üldapteegis, veterinaarapteegis või ravimite hulgimüügi</w:t>
      </w:r>
      <w:r w:rsidR="003E1C1E">
        <w:t xml:space="preserve"> või tootmise tegevusloa omaja juures töötamiseks </w:t>
      </w:r>
      <w:r w:rsidR="004A5D6F">
        <w:t xml:space="preserve">töölepingu sõlmimise korral </w:t>
      </w:r>
      <w:r w:rsidR="003E1C1E">
        <w:t xml:space="preserve">(ravimiseaduse § 43 lõike 7 kohaselt) </w:t>
      </w:r>
      <w:r w:rsidR="000C78F4">
        <w:t xml:space="preserve">on </w:t>
      </w:r>
      <w:r w:rsidR="004A5D6F">
        <w:t xml:space="preserve">sätestatud </w:t>
      </w:r>
      <w:r w:rsidR="003E1C1E">
        <w:t xml:space="preserve">eelnõu </w:t>
      </w:r>
      <w:r w:rsidR="000C78F4">
        <w:t xml:space="preserve">§-s 20 veterinaararsti kohustuste </w:t>
      </w:r>
      <w:r w:rsidR="004A5D6F">
        <w:t xml:space="preserve">juures </w:t>
      </w:r>
      <w:r w:rsidR="000C78F4">
        <w:t>ja seega kvalifitseerub</w:t>
      </w:r>
      <w:r w:rsidR="003E1C1E">
        <w:t xml:space="preserve"> eelnõu § 18 lõike 1 punktis 1 sätestatud</w:t>
      </w:r>
      <w:r w:rsidR="000C78F4">
        <w:t xml:space="preserve"> rikkumisena, </w:t>
      </w:r>
      <w:r w:rsidR="003E1C1E">
        <w:t>millele on viide kutsetegevuse loa kehtetuks tunnistamise alustes (eelnõu § 19 l</w:t>
      </w:r>
      <w:r w:rsidR="004A5D6F">
        <w:t>õike</w:t>
      </w:r>
      <w:r w:rsidR="003E1C1E">
        <w:t xml:space="preserve"> 1 p</w:t>
      </w:r>
      <w:r w:rsidR="004A5D6F">
        <w:t>unkt</w:t>
      </w:r>
      <w:r w:rsidR="003E1C1E">
        <w:t xml:space="preserve"> 1)</w:t>
      </w:r>
      <w:r w:rsidR="000C78F4">
        <w:t xml:space="preserve"> juba olemas. </w:t>
      </w:r>
    </w:p>
    <w:p w14:paraId="49362731" w14:textId="77777777" w:rsidR="00A006CB" w:rsidRDefault="00A006CB" w:rsidP="003915B8">
      <w:pPr>
        <w:jc w:val="both"/>
      </w:pPr>
    </w:p>
    <w:p w14:paraId="00F74E47" w14:textId="07B5785E" w:rsidR="0063121F" w:rsidRDefault="008D525E" w:rsidP="003915B8">
      <w:pPr>
        <w:jc w:val="both"/>
      </w:pPr>
      <w:r w:rsidRPr="0024009B">
        <w:t xml:space="preserve">Eelnõu </w:t>
      </w:r>
      <w:r w:rsidRPr="008B39B7">
        <w:t xml:space="preserve">§ </w:t>
      </w:r>
      <w:r w:rsidR="005D3705" w:rsidRPr="008B39B7">
        <w:t>19</w:t>
      </w:r>
      <w:r w:rsidR="005D3705" w:rsidRPr="00A006CB">
        <w:rPr>
          <w:b/>
        </w:rPr>
        <w:t xml:space="preserve"> </w:t>
      </w:r>
      <w:r w:rsidRPr="00A006CB">
        <w:rPr>
          <w:b/>
        </w:rPr>
        <w:t xml:space="preserve">lõikes </w:t>
      </w:r>
      <w:r w:rsidR="00CA6D82">
        <w:rPr>
          <w:b/>
        </w:rPr>
        <w:t>2</w:t>
      </w:r>
      <w:r>
        <w:t xml:space="preserve"> sätestatakse </w:t>
      </w:r>
      <w:r w:rsidR="00911727">
        <w:t xml:space="preserve">kutsetegevuse loa kehtetuks muutumise </w:t>
      </w:r>
      <w:r w:rsidR="003E1C1E">
        <w:t>alus</w:t>
      </w:r>
      <w:r w:rsidR="00911727">
        <w:t>.</w:t>
      </w:r>
      <w:r w:rsidR="0024009B">
        <w:t xml:space="preserve"> </w:t>
      </w:r>
      <w:r w:rsidR="0063121F">
        <w:t>Kutsetegevuse luba muutub kehtetuks veterinaararsti surma korral.</w:t>
      </w:r>
    </w:p>
    <w:p w14:paraId="2A82AE9E" w14:textId="7A84A008" w:rsidR="0063121F" w:rsidRDefault="0063121F" w:rsidP="003915B8">
      <w:pPr>
        <w:jc w:val="both"/>
      </w:pPr>
    </w:p>
    <w:p w14:paraId="54B4E195" w14:textId="5988DC3B" w:rsidR="00DF4B8E" w:rsidRDefault="00CA6D82" w:rsidP="0024009B">
      <w:pPr>
        <w:jc w:val="both"/>
      </w:pPr>
      <w:r w:rsidRPr="0024009B">
        <w:t xml:space="preserve">Eelnõu </w:t>
      </w:r>
      <w:r w:rsidRPr="008B39B7">
        <w:t xml:space="preserve">§ </w:t>
      </w:r>
      <w:r w:rsidR="005D3705" w:rsidRPr="008B39B7">
        <w:t>19</w:t>
      </w:r>
      <w:r w:rsidR="005D3705" w:rsidRPr="00A006CB">
        <w:rPr>
          <w:b/>
        </w:rPr>
        <w:t xml:space="preserve"> </w:t>
      </w:r>
      <w:r w:rsidRPr="00A006CB">
        <w:rPr>
          <w:b/>
        </w:rPr>
        <w:t xml:space="preserve">lõikes </w:t>
      </w:r>
      <w:r>
        <w:rPr>
          <w:b/>
        </w:rPr>
        <w:t xml:space="preserve">3 </w:t>
      </w:r>
      <w:r w:rsidRPr="00CA6D82">
        <w:t>sätestatakse</w:t>
      </w:r>
      <w:r>
        <w:rPr>
          <w:b/>
        </w:rPr>
        <w:t xml:space="preserve"> </w:t>
      </w:r>
      <w:r>
        <w:t>hoiatusmehhanismi rakendamine.</w:t>
      </w:r>
      <w:r w:rsidR="0024009B">
        <w:t xml:space="preserve"> </w:t>
      </w:r>
      <w:r w:rsidR="00A9728A">
        <w:t>Põllumajandus- ja Toiduamet</w:t>
      </w:r>
      <w:r w:rsidR="0063121F">
        <w:t xml:space="preserve"> rakendab hoiatusmehhanismi </w:t>
      </w:r>
      <w:r w:rsidR="00F363AC">
        <w:t>VKTS</w:t>
      </w:r>
      <w:r w:rsidR="0024009B">
        <w:t>-i</w:t>
      </w:r>
      <w:r w:rsidR="0063121F">
        <w:t xml:space="preserve"> 3</w:t>
      </w:r>
      <w:r w:rsidR="0063121F" w:rsidRPr="00DF4B8E">
        <w:rPr>
          <w:vertAlign w:val="superscript"/>
        </w:rPr>
        <w:t>2</w:t>
      </w:r>
      <w:r w:rsidR="0063121F">
        <w:t>. peatükis kehtestatud korras.</w:t>
      </w:r>
      <w:r w:rsidR="00DF4B8E">
        <w:t xml:space="preserve"> Sätte kohaselt on </w:t>
      </w:r>
      <w:r w:rsidR="00A9728A">
        <w:t>Põllumajandus- ja Toiduamet</w:t>
      </w:r>
      <w:r w:rsidR="00DF4B8E">
        <w:t xml:space="preserve"> p</w:t>
      </w:r>
      <w:r w:rsidR="00DF4B8E" w:rsidRPr="00DF4B8E">
        <w:t>ädev asutus</w:t>
      </w:r>
      <w:r w:rsidR="00DF4B8E">
        <w:t xml:space="preserve">, </w:t>
      </w:r>
      <w:r w:rsidR="004A5D6F">
        <w:t>kes</w:t>
      </w:r>
      <w:r w:rsidR="004A5D6F" w:rsidRPr="00DF4B8E">
        <w:t xml:space="preserve"> </w:t>
      </w:r>
      <w:r w:rsidR="00DF4B8E" w:rsidRPr="00DF4B8E">
        <w:t>teavitab liikmesriigi, Euroopa Majanduspiirkonna liikmesriigi või Šveitsi pädevaid asutusi isikutest</w:t>
      </w:r>
      <w:r w:rsidR="00DF4B8E">
        <w:t>,</w:t>
      </w:r>
      <w:r w:rsidR="00DF4B8E" w:rsidRPr="00DF4B8E">
        <w:rPr>
          <w:rStyle w:val="tyhik"/>
          <w:bdr w:val="none" w:sz="0" w:space="0" w:color="auto" w:frame="1"/>
        </w:rPr>
        <w:t xml:space="preserve"> </w:t>
      </w:r>
      <w:r w:rsidR="00DF4B8E" w:rsidRPr="00DF4B8E">
        <w:t>kellele kohus on seadnud reguleeritud ametikohal või kutsealal tegutsemise keelu või ajutise piirangu</w:t>
      </w:r>
      <w:r w:rsidR="00DF4B8E">
        <w:t xml:space="preserve"> või</w:t>
      </w:r>
      <w:r w:rsidR="00DF4B8E" w:rsidRPr="00DF4B8E">
        <w:rPr>
          <w:rStyle w:val="tyhik"/>
          <w:bdr w:val="none" w:sz="0" w:space="0" w:color="auto" w:frame="1"/>
        </w:rPr>
        <w:t xml:space="preserve"> </w:t>
      </w:r>
      <w:r w:rsidR="00DF4B8E" w:rsidRPr="00DF4B8E">
        <w:t>kes on kutsekvalifikatsiooni tunnustamise taotlemisel esitanud kvalifikatsiooni tõendamiseks võltsitud dokumente.</w:t>
      </w:r>
    </w:p>
    <w:p w14:paraId="28F4FED0" w14:textId="77777777" w:rsidR="0024009B" w:rsidRPr="00DF4B8E" w:rsidRDefault="0024009B" w:rsidP="0024009B">
      <w:pPr>
        <w:jc w:val="both"/>
      </w:pPr>
    </w:p>
    <w:p w14:paraId="568CA3DA" w14:textId="14C2635D" w:rsidR="00DF4B8E" w:rsidRPr="00DF4B8E" w:rsidRDefault="00DF4B8E" w:rsidP="00E71709">
      <w:pPr>
        <w:pStyle w:val="NormalWeb"/>
        <w:spacing w:before="0" w:after="0" w:afterAutospacing="0"/>
        <w:jc w:val="both"/>
      </w:pPr>
      <w:r>
        <w:t>R</w:t>
      </w:r>
      <w:r w:rsidRPr="00DF4B8E">
        <w:t>eguleeritud ametikohad ja kutsealad, mille puhul rakendatakse hoiatusmehhanismi</w:t>
      </w:r>
      <w:r>
        <w:t xml:space="preserve">, on kehtestatud </w:t>
      </w:r>
      <w:r w:rsidRPr="009D6CD1">
        <w:t xml:space="preserve">Vabariigi Valitsuse </w:t>
      </w:r>
      <w:r w:rsidRPr="009D6CD1">
        <w:rPr>
          <w:color w:val="202020"/>
        </w:rPr>
        <w:t>8.</w:t>
      </w:r>
      <w:r w:rsidR="00953082">
        <w:rPr>
          <w:color w:val="202020"/>
        </w:rPr>
        <w:t xml:space="preserve"> jaanuari </w:t>
      </w:r>
      <w:r w:rsidRPr="009D6CD1">
        <w:rPr>
          <w:color w:val="202020"/>
        </w:rPr>
        <w:t>2016</w:t>
      </w:r>
      <w:r w:rsidR="00953082">
        <w:rPr>
          <w:color w:val="202020"/>
        </w:rPr>
        <w:t>. a</w:t>
      </w:r>
      <w:r w:rsidRPr="009D6CD1">
        <w:rPr>
          <w:color w:val="202020"/>
        </w:rPr>
        <w:t xml:space="preserve"> määrusega nr 6</w:t>
      </w:r>
      <w:r w:rsidR="00953082">
        <w:rPr>
          <w:color w:val="202020"/>
        </w:rPr>
        <w:t xml:space="preserve"> „</w:t>
      </w:r>
      <w:r w:rsidR="00953082" w:rsidRPr="00953082">
        <w:rPr>
          <w:color w:val="202020"/>
        </w:rPr>
        <w:t xml:space="preserve">Reguleeritud ametikohad ja </w:t>
      </w:r>
      <w:r w:rsidR="00953082" w:rsidRPr="00953082">
        <w:rPr>
          <w:color w:val="202020"/>
        </w:rPr>
        <w:lastRenderedPageBreak/>
        <w:t>kutsealad, mille puhul rakendatakse hoiatusmehhanismi”</w:t>
      </w:r>
      <w:r w:rsidR="00FA2A3D">
        <w:rPr>
          <w:rStyle w:val="FootnoteReference"/>
          <w:color w:val="202020"/>
        </w:rPr>
        <w:footnoteReference w:id="28"/>
      </w:r>
      <w:r w:rsidR="00953082">
        <w:rPr>
          <w:color w:val="202020"/>
        </w:rPr>
        <w:t xml:space="preserve"> (</w:t>
      </w:r>
      <w:r w:rsidR="00953082" w:rsidRPr="00FA2A3D">
        <w:t>RT I, 12.01.2016, 10</w:t>
      </w:r>
      <w:r w:rsidR="00953082">
        <w:rPr>
          <w:color w:val="202020"/>
        </w:rPr>
        <w:t>)</w:t>
      </w:r>
      <w:r>
        <w:rPr>
          <w:color w:val="202020"/>
        </w:rPr>
        <w:t xml:space="preserve"> ja veterinaararst</w:t>
      </w:r>
      <w:r w:rsidR="003E1C1E">
        <w:rPr>
          <w:color w:val="202020"/>
        </w:rPr>
        <w:t>i kutseala</w:t>
      </w:r>
      <w:r>
        <w:rPr>
          <w:color w:val="202020"/>
        </w:rPr>
        <w:t xml:space="preserve"> on nimetatud määruse § 1 punktis 3</w:t>
      </w:r>
      <w:r w:rsidRPr="00DF4B8E">
        <w:t xml:space="preserve">. </w:t>
      </w:r>
      <w:r w:rsidR="00A9728A">
        <w:t>Põllumajandus- ja Toiduamet</w:t>
      </w:r>
      <w:r>
        <w:t>il on kohustus esitada</w:t>
      </w:r>
      <w:r w:rsidRPr="00DF4B8E">
        <w:t xml:space="preserve"> tea</w:t>
      </w:r>
      <w:r>
        <w:t>ve</w:t>
      </w:r>
      <w:r w:rsidR="0075179B">
        <w:t xml:space="preserve"> EL</w:t>
      </w:r>
      <w:r w:rsidR="004A5D6F">
        <w:t>-i</w:t>
      </w:r>
      <w:r w:rsidRPr="00DF4B8E">
        <w:t xml:space="preserve"> </w:t>
      </w:r>
      <w:r w:rsidRPr="0075179B">
        <w:t>siseturu infosüsteemi</w:t>
      </w:r>
      <w:r w:rsidRPr="00DF4B8E">
        <w:t xml:space="preserve"> kaudu kolme päeva jooksul jõustunud kohtuotsuse karistusregistrisse kandmisest arvates ja teavita</w:t>
      </w:r>
      <w:r>
        <w:t xml:space="preserve">da </w:t>
      </w:r>
      <w:r w:rsidRPr="00DF4B8E">
        <w:t xml:space="preserve">sellest samal ajal kirjalikult ka isikut. </w:t>
      </w:r>
      <w:r w:rsidR="00A9728A">
        <w:t>Põllumajandus- ja Toiduamet</w:t>
      </w:r>
      <w:r w:rsidRPr="00DF4B8E">
        <w:t xml:space="preserve"> rakendab hoiatusmehhanismi direktiivi 2005/36/EÜ artikli 56a lõikes 8 </w:t>
      </w:r>
      <w:r w:rsidR="00F6454E">
        <w:t xml:space="preserve">alusel kehtestatud </w:t>
      </w:r>
      <w:r w:rsidR="00F04533">
        <w:t>k</w:t>
      </w:r>
      <w:r w:rsidR="001C3FB1" w:rsidRPr="00F80A95">
        <w:t>omisjoni</w:t>
      </w:r>
      <w:r w:rsidR="00F6454E">
        <w:t xml:space="preserve"> rakendusmääruse (EL) 2015/983</w:t>
      </w:r>
      <w:r w:rsidR="0004154B">
        <w:t xml:space="preserve"> </w:t>
      </w:r>
      <w:r w:rsidR="00C511BF">
        <w:t xml:space="preserve">II peatükis </w:t>
      </w:r>
      <w:r w:rsidRPr="00DF4B8E">
        <w:t>sätestatud korras.</w:t>
      </w:r>
      <w:r w:rsidR="00F6454E">
        <w:t xml:space="preserve"> </w:t>
      </w:r>
      <w:r w:rsidR="00C85822">
        <w:t xml:space="preserve">Kutsekaardiga seonduv on täpsemalt </w:t>
      </w:r>
      <w:r w:rsidR="004A5D6F">
        <w:t xml:space="preserve">sätestatud </w:t>
      </w:r>
      <w:r w:rsidR="009A72D8" w:rsidRPr="009A72D8">
        <w:t xml:space="preserve">eelnõu § </w:t>
      </w:r>
      <w:r w:rsidR="001058C9">
        <w:t>16</w:t>
      </w:r>
      <w:r w:rsidR="001058C9" w:rsidRPr="009A72D8">
        <w:t xml:space="preserve"> </w:t>
      </w:r>
      <w:r w:rsidR="009A72D8" w:rsidRPr="009A72D8">
        <w:t>lõike</w:t>
      </w:r>
      <w:r w:rsidR="0024009B">
        <w:t>s</w:t>
      </w:r>
      <w:r w:rsidR="009A72D8" w:rsidRPr="009A72D8">
        <w:t xml:space="preserve"> </w:t>
      </w:r>
      <w:r w:rsidR="0075528B">
        <w:t>8</w:t>
      </w:r>
      <w:r w:rsidR="009A72D8">
        <w:t>.</w:t>
      </w:r>
    </w:p>
    <w:p w14:paraId="10C90696" w14:textId="0D22A87B" w:rsidR="0063121F" w:rsidRDefault="0063121F" w:rsidP="00E71709">
      <w:pPr>
        <w:jc w:val="both"/>
      </w:pPr>
    </w:p>
    <w:p w14:paraId="05A62811" w14:textId="5EE89B9D" w:rsidR="0054540F" w:rsidRPr="002B74E2" w:rsidRDefault="0054540F" w:rsidP="002B74E2">
      <w:pPr>
        <w:pStyle w:val="Heading2"/>
        <w:ind w:left="0"/>
        <w:jc w:val="left"/>
        <w:rPr>
          <w:rFonts w:ascii="Times New Roman" w:hAnsi="Times New Roman"/>
          <w:b w:val="0"/>
          <w:i w:val="0"/>
          <w:sz w:val="24"/>
          <w:szCs w:val="24"/>
        </w:rPr>
      </w:pPr>
      <w:r w:rsidRPr="002E0940">
        <w:rPr>
          <w:rStyle w:val="Strong"/>
          <w:rFonts w:ascii="Times New Roman" w:hAnsi="Times New Roman"/>
          <w:b/>
          <w:i w:val="0"/>
          <w:sz w:val="24"/>
          <w:szCs w:val="24"/>
        </w:rPr>
        <w:t xml:space="preserve">Eelnõu § </w:t>
      </w:r>
      <w:r w:rsidR="005D3705" w:rsidRPr="002E0940">
        <w:rPr>
          <w:rStyle w:val="Strong"/>
          <w:rFonts w:ascii="Times New Roman" w:hAnsi="Times New Roman"/>
          <w:b/>
          <w:i w:val="0"/>
          <w:sz w:val="24"/>
          <w:szCs w:val="24"/>
        </w:rPr>
        <w:t>20</w:t>
      </w:r>
      <w:r w:rsidRPr="002E0940">
        <w:rPr>
          <w:rStyle w:val="Strong"/>
          <w:rFonts w:ascii="Times New Roman" w:hAnsi="Times New Roman"/>
          <w:b/>
          <w:i w:val="0"/>
          <w:sz w:val="24"/>
          <w:szCs w:val="24"/>
        </w:rPr>
        <w:t xml:space="preserve">. </w:t>
      </w:r>
      <w:r w:rsidRPr="002E0940">
        <w:rPr>
          <w:rFonts w:ascii="Times New Roman" w:hAnsi="Times New Roman"/>
          <w:i w:val="0"/>
          <w:sz w:val="24"/>
          <w:szCs w:val="24"/>
        </w:rPr>
        <w:t>Veterinaararsti kohustused</w:t>
      </w:r>
    </w:p>
    <w:p w14:paraId="0FF9004B" w14:textId="3237093D" w:rsidR="007F13BE" w:rsidRPr="006E6EB9" w:rsidRDefault="00F453CF" w:rsidP="007F13BE">
      <w:pPr>
        <w:pStyle w:val="NormalWeb"/>
        <w:spacing w:before="0" w:after="0" w:afterAutospacing="0"/>
        <w:jc w:val="both"/>
      </w:pPr>
      <w:r w:rsidRPr="00F453CF">
        <w:t xml:space="preserve">Eelnõu </w:t>
      </w:r>
      <w:r w:rsidRPr="008B39B7">
        <w:t xml:space="preserve">§-s </w:t>
      </w:r>
      <w:r w:rsidR="0075528B" w:rsidRPr="008B39B7">
        <w:t>20</w:t>
      </w:r>
      <w:r w:rsidR="0075528B" w:rsidRPr="00F453CF">
        <w:t xml:space="preserve"> </w:t>
      </w:r>
      <w:r w:rsidRPr="00F453CF">
        <w:t>sätestatakse v</w:t>
      </w:r>
      <w:r w:rsidR="0063121F" w:rsidRPr="00F453CF">
        <w:t>eterinaararsti kohustused</w:t>
      </w:r>
      <w:r w:rsidRPr="00F453CF">
        <w:t>.</w:t>
      </w:r>
      <w:r w:rsidR="0054540F">
        <w:t xml:space="preserve"> </w:t>
      </w:r>
      <w:r w:rsidR="002E0940" w:rsidRPr="0037031C">
        <w:t xml:space="preserve">Eelnõus sätestatud kohustused ei erine oluliselt </w:t>
      </w:r>
      <w:r w:rsidR="003E1C1E">
        <w:t xml:space="preserve">kehtiva </w:t>
      </w:r>
      <w:r w:rsidR="004C10A0">
        <w:t>veterinaarkorralduse seaduse § 26 lõikes 2</w:t>
      </w:r>
      <w:r w:rsidR="002E0940" w:rsidRPr="0037031C">
        <w:t xml:space="preserve"> sätestatud kohustustest. </w:t>
      </w:r>
      <w:r w:rsidR="00726B65">
        <w:t>Enam</w:t>
      </w:r>
      <w:r w:rsidR="004A5D6F">
        <w:t>ik</w:t>
      </w:r>
      <w:r w:rsidR="00726B65">
        <w:t xml:space="preserve"> sätteid on </w:t>
      </w:r>
      <w:r w:rsidR="007D1E5E">
        <w:t>ajakohastatud</w:t>
      </w:r>
      <w:r w:rsidR="00726B65">
        <w:t xml:space="preserve">. </w:t>
      </w:r>
      <w:r w:rsidR="002E0940" w:rsidRPr="0037031C">
        <w:t xml:space="preserve">Lisandunud on </w:t>
      </w:r>
      <w:r w:rsidR="003E1C1E">
        <w:t xml:space="preserve">järgmised kohustused: </w:t>
      </w:r>
      <w:r w:rsidR="002E0940" w:rsidRPr="0037031C">
        <w:t>kohustus</w:t>
      </w:r>
      <w:r w:rsidR="0063121F" w:rsidRPr="0037031C">
        <w:t xml:space="preserve"> </w:t>
      </w:r>
      <w:r w:rsidR="007F13BE" w:rsidRPr="0037031C">
        <w:t>lähtu</w:t>
      </w:r>
      <w:r w:rsidR="002E0940" w:rsidRPr="0037031C">
        <w:t>d</w:t>
      </w:r>
      <w:r w:rsidR="007F13BE" w:rsidRPr="0037031C">
        <w:t>a oma tegevuses määruse (EL) 2016/429 artikli 12 nõuetest</w:t>
      </w:r>
      <w:r w:rsidR="004A5D6F">
        <w:t>,</w:t>
      </w:r>
      <w:r w:rsidR="002E0940" w:rsidRPr="0037031C">
        <w:t xml:space="preserve"> </w:t>
      </w:r>
      <w:r w:rsidR="003E1C1E">
        <w:t xml:space="preserve">kohustus </w:t>
      </w:r>
      <w:r w:rsidR="00220635" w:rsidRPr="0037031C">
        <w:t>loobu</w:t>
      </w:r>
      <w:r w:rsidR="0037031C">
        <w:t>d</w:t>
      </w:r>
      <w:r w:rsidR="00220635" w:rsidRPr="0037031C">
        <w:t xml:space="preserve">a enda taotlusel kutsetegevuse loast üldapteegis, veterinaarapteegis või ravimite hulgimüügi või tootmise tegevusloa omaja juures töötamiseks </w:t>
      </w:r>
      <w:r w:rsidR="004A5D6F" w:rsidRPr="0037031C">
        <w:t xml:space="preserve">töölepingu sõlmimise korral </w:t>
      </w:r>
      <w:r w:rsidR="00AF2679">
        <w:t xml:space="preserve">kooskõlas </w:t>
      </w:r>
      <w:r w:rsidR="00AF2679" w:rsidRPr="00D36494">
        <w:t>ravimiseaduse § 43 lõi</w:t>
      </w:r>
      <w:r w:rsidR="00AF2679">
        <w:t>kega</w:t>
      </w:r>
      <w:r w:rsidR="00AF2679" w:rsidRPr="00D36494">
        <w:t xml:space="preserve"> 7</w:t>
      </w:r>
      <w:r w:rsidR="004A5D6F">
        <w:t>,</w:t>
      </w:r>
      <w:r w:rsidR="00220635" w:rsidRPr="0037031C">
        <w:t xml:space="preserve"> </w:t>
      </w:r>
      <w:r w:rsidR="003E1C1E">
        <w:t xml:space="preserve">kohustus </w:t>
      </w:r>
      <w:r w:rsidR="007F13BE" w:rsidRPr="0037031C">
        <w:t>täita Põllumajandus- ja Toiduameti antud ülesandeid seoses eriti ohtliku või esilekerkiva loomataudi ennetamise ja tõrjega</w:t>
      </w:r>
      <w:r w:rsidR="004A5D6F">
        <w:t>,</w:t>
      </w:r>
      <w:r w:rsidR="007F13BE" w:rsidRPr="0037031C">
        <w:rPr>
          <w:color w:val="202020"/>
        </w:rPr>
        <w:t xml:space="preserve"> </w:t>
      </w:r>
      <w:r w:rsidR="003E1C1E">
        <w:rPr>
          <w:color w:val="202020"/>
        </w:rPr>
        <w:t xml:space="preserve">kohustus </w:t>
      </w:r>
      <w:r w:rsidR="007F13BE" w:rsidRPr="0037031C">
        <w:rPr>
          <w:color w:val="202020"/>
        </w:rPr>
        <w:t>juhti</w:t>
      </w:r>
      <w:r w:rsidR="004C10A0">
        <w:rPr>
          <w:color w:val="202020"/>
        </w:rPr>
        <w:t>d</w:t>
      </w:r>
      <w:r w:rsidR="007F13BE" w:rsidRPr="0037031C">
        <w:rPr>
          <w:color w:val="202020"/>
        </w:rPr>
        <w:t>a loomapidaja ja lemmikloomapidaja ning loomse saaduse või loomse paljundusmaterjali käitleja tähelepanu veterinaarnõuete rikkumisele, te</w:t>
      </w:r>
      <w:r w:rsidR="004C10A0">
        <w:rPr>
          <w:color w:val="202020"/>
        </w:rPr>
        <w:t>ha</w:t>
      </w:r>
      <w:r w:rsidR="007F13BE" w:rsidRPr="0037031C">
        <w:rPr>
          <w:color w:val="202020"/>
        </w:rPr>
        <w:t xml:space="preserve"> ettepanekuid rikkumise kõrvaldamiseks </w:t>
      </w:r>
      <w:r w:rsidR="007F13BE" w:rsidRPr="0037031C">
        <w:t>ning anda esmased juhiseid loomatauditõrje korraldamiseks loomapidamisettevõttes või kodumajapidamises.</w:t>
      </w:r>
      <w:r w:rsidR="007F13BE" w:rsidRPr="00B34378">
        <w:t xml:space="preserve"> </w:t>
      </w:r>
    </w:p>
    <w:p w14:paraId="1E1592F3" w14:textId="77777777" w:rsidR="007D1E5E" w:rsidRDefault="007D1E5E" w:rsidP="00726B65">
      <w:pPr>
        <w:jc w:val="both"/>
      </w:pPr>
    </w:p>
    <w:p w14:paraId="0DF50999" w14:textId="61478D99" w:rsidR="00726B65" w:rsidRDefault="007D1E5E" w:rsidP="00726B65">
      <w:pPr>
        <w:jc w:val="both"/>
      </w:pPr>
      <w:r>
        <w:t xml:space="preserve">Veterinaararstil on kohustus täita </w:t>
      </w:r>
      <w:r w:rsidR="00726B65">
        <w:t>Põllumajandus- ja Toiduameti antud ülesan</w:t>
      </w:r>
      <w:r>
        <w:t>d</w:t>
      </w:r>
      <w:r w:rsidR="00726B65">
        <w:t>e</w:t>
      </w:r>
      <w:r>
        <w:t>id</w:t>
      </w:r>
      <w:r w:rsidR="00726B65">
        <w:t xml:space="preserve"> seoses eriti ohtliku või esilekerkiva loomataudi ennetamise ja tõrjega</w:t>
      </w:r>
      <w:r>
        <w:t>. See</w:t>
      </w:r>
      <w:r w:rsidR="00726B65">
        <w:t xml:space="preserve"> on kooskõlas eelnõu </w:t>
      </w:r>
      <w:r w:rsidR="00726B65" w:rsidRPr="00F3285F">
        <w:t xml:space="preserve">§ 75 lõikega </w:t>
      </w:r>
      <w:r w:rsidR="00726B65" w:rsidRPr="00F3285F">
        <w:rPr>
          <w:color w:val="202020"/>
        </w:rPr>
        <w:t>4,</w:t>
      </w:r>
      <w:r w:rsidR="00726B65">
        <w:rPr>
          <w:color w:val="202020"/>
        </w:rPr>
        <w:t xml:space="preserve"> mille kohaselt on </w:t>
      </w:r>
      <w:r w:rsidR="00726B65">
        <w:t>Põllumajandus- ja Toiduamet</w:t>
      </w:r>
      <w:r w:rsidR="00726B65">
        <w:rPr>
          <w:color w:val="202020"/>
        </w:rPr>
        <w:t xml:space="preserve">il õigus kasutada </w:t>
      </w:r>
      <w:r w:rsidR="00726B65" w:rsidRPr="00700EDC">
        <w:rPr>
          <w:color w:val="202020"/>
        </w:rPr>
        <w:t>loomatauditõrje toimingu tegemiseks veterinaararsti kaasabi</w:t>
      </w:r>
      <w:r w:rsidR="00726B65">
        <w:rPr>
          <w:color w:val="202020"/>
        </w:rPr>
        <w:t xml:space="preserve">, </w:t>
      </w:r>
      <w:r w:rsidR="00726B65" w:rsidRPr="00700EDC">
        <w:rPr>
          <w:color w:val="202020"/>
        </w:rPr>
        <w:t>teavita</w:t>
      </w:r>
      <w:r w:rsidR="00726B65">
        <w:rPr>
          <w:color w:val="202020"/>
        </w:rPr>
        <w:t xml:space="preserve">des </w:t>
      </w:r>
      <w:r w:rsidR="00726B65" w:rsidRPr="00700EDC">
        <w:rPr>
          <w:color w:val="202020"/>
        </w:rPr>
        <w:t>sellest oma veebilehel</w:t>
      </w:r>
      <w:r w:rsidR="00726B65">
        <w:rPr>
          <w:color w:val="202020"/>
        </w:rPr>
        <w:t xml:space="preserve"> ja </w:t>
      </w:r>
      <w:r w:rsidR="00726B65" w:rsidRPr="00700EDC">
        <w:rPr>
          <w:color w:val="202020"/>
        </w:rPr>
        <w:t>näidates ära loomatauditõrje toimingu kirjelduse. Loomatauditõrje toimingu tegemisel osalemise eest makstakse veterinaararstile tasu.</w:t>
      </w:r>
      <w:r w:rsidR="00726B65" w:rsidRPr="003C28C2">
        <w:t xml:space="preserve"> </w:t>
      </w:r>
      <w:r w:rsidR="00726B65" w:rsidRPr="0075179B">
        <w:t xml:space="preserve">Tegemist on </w:t>
      </w:r>
      <w:r w:rsidR="00726B65">
        <w:t>Põllumajandus- ja Toiduamet</w:t>
      </w:r>
      <w:r w:rsidR="00726B65" w:rsidRPr="0075179B">
        <w:t xml:space="preserve">i loomatauditõrje toimingute </w:t>
      </w:r>
      <w:r w:rsidR="00726B65">
        <w:t>delegeerimise</w:t>
      </w:r>
      <w:r w:rsidR="00726B65" w:rsidRPr="0075179B">
        <w:t xml:space="preserve">ga määruse (EL) 2016/429 </w:t>
      </w:r>
      <w:r w:rsidR="00726B65">
        <w:t xml:space="preserve">artikli 14 </w:t>
      </w:r>
      <w:r w:rsidR="004A5D6F">
        <w:t>tähenduses</w:t>
      </w:r>
      <w:r w:rsidR="00726B65" w:rsidRPr="0075179B">
        <w:t>.</w:t>
      </w:r>
    </w:p>
    <w:p w14:paraId="63413CC8" w14:textId="77777777" w:rsidR="00833898" w:rsidRPr="004D0BA0" w:rsidRDefault="00833898" w:rsidP="00726B65">
      <w:pPr>
        <w:jc w:val="both"/>
      </w:pPr>
    </w:p>
    <w:p w14:paraId="133F0033" w14:textId="693F2DA4" w:rsidR="00833898" w:rsidRDefault="00833898" w:rsidP="00833898">
      <w:pPr>
        <w:jc w:val="both"/>
      </w:pPr>
      <w:r>
        <w:t>Nõue, et v</w:t>
      </w:r>
      <w:r w:rsidRPr="00610958">
        <w:t>eterinaararst</w:t>
      </w:r>
      <w:r>
        <w:t xml:space="preserve"> juhib loomapidaja, loomsete saaduste või loomse paljundusmaterjali käitleja </w:t>
      </w:r>
      <w:r w:rsidR="00FF1750">
        <w:t xml:space="preserve">tähelepanu </w:t>
      </w:r>
      <w:r>
        <w:t>veterinaarnõuete rikkumisele, teeb ettepanekuid puuduste kõrvaldamiseks ja annab esmased juhised ettevõttes või majapidamises tauditõrje korraldamiseks</w:t>
      </w:r>
      <w:r w:rsidR="00372311">
        <w:t>,</w:t>
      </w:r>
      <w:r>
        <w:t xml:space="preserve"> on kehtivas õiguses loomatauditõrje seaduse § 6 lõikes 1. Sätet on ajakohastatud ja lisatud </w:t>
      </w:r>
      <w:r w:rsidR="004A5D6F">
        <w:t xml:space="preserve">on </w:t>
      </w:r>
      <w:r>
        <w:t>osa, et rakendada määruse (EL) 2016/429 artikli</w:t>
      </w:r>
      <w:r w:rsidR="00FF1750">
        <w:t>st</w:t>
      </w:r>
      <w:r>
        <w:t xml:space="preserve"> 25 </w:t>
      </w:r>
      <w:r w:rsidR="00FF1750">
        <w:t xml:space="preserve">loomapidajale </w:t>
      </w:r>
      <w:r>
        <w:t xml:space="preserve">tulenevat </w:t>
      </w:r>
      <w:r w:rsidR="00FF1750">
        <w:t>kohustust</w:t>
      </w:r>
      <w:r>
        <w:t xml:space="preserve"> tagada</w:t>
      </w:r>
      <w:r w:rsidR="00FF1750">
        <w:t>, et</w:t>
      </w:r>
      <w:r>
        <w:t xml:space="preserve"> veterinaararst</w:t>
      </w:r>
      <w:r w:rsidR="00FF1750">
        <w:t xml:space="preserve"> </w:t>
      </w:r>
      <w:r w:rsidR="003E1C1E">
        <w:t>teeb</w:t>
      </w:r>
      <w:r>
        <w:t xml:space="preserve"> loomapidamisettevõtte</w:t>
      </w:r>
      <w:r w:rsidR="00FF1750">
        <w:t>s</w:t>
      </w:r>
      <w:r>
        <w:t xml:space="preserve"> loomatervise ülevaatus</w:t>
      </w:r>
      <w:r w:rsidR="00FF1750">
        <w:t>e</w:t>
      </w:r>
      <w:r>
        <w:t xml:space="preserve"> vähemalt kord aastas. </w:t>
      </w:r>
      <w:r w:rsidRPr="004626D1">
        <w:t>Loomatervise ülevaatuse eesmärk</w:t>
      </w:r>
      <w:r w:rsidRPr="00F53D45">
        <w:t xml:space="preserve"> on taudiennetus, eelkõige ettevõtja nõustamine bioturvalisuse ja muudes loomatervisega seotud küsimustes vastavalt ettevõtte tüübile </w:t>
      </w:r>
      <w:r w:rsidR="004A5D6F">
        <w:t>ning</w:t>
      </w:r>
      <w:r w:rsidR="004A5D6F" w:rsidRPr="00F53D45">
        <w:t xml:space="preserve"> </w:t>
      </w:r>
      <w:r w:rsidRPr="00F53D45">
        <w:t>ettevõttes peetavate loomade liikidele ja kategooriatele</w:t>
      </w:r>
      <w:r w:rsidR="00FF1750">
        <w:t>.</w:t>
      </w:r>
      <w:r>
        <w:t xml:space="preserve"> </w:t>
      </w:r>
      <w:r w:rsidR="00372311">
        <w:t>Ülevaatuse käigus on alati ka võimalus, et veterinaararst leiab loomadel haigustunnuseid, mida loomaomanik ei märka</w:t>
      </w:r>
      <w:r w:rsidR="004A5D6F">
        <w:t>,</w:t>
      </w:r>
      <w:r w:rsidR="00372311">
        <w:t xml:space="preserve"> </w:t>
      </w:r>
      <w:r w:rsidR="004A5D6F">
        <w:t xml:space="preserve">ning </w:t>
      </w:r>
      <w:r w:rsidR="00372311">
        <w:t>saab rakendada asjakohas</w:t>
      </w:r>
      <w:r w:rsidR="004A5D6F">
        <w:t>t</w:t>
      </w:r>
      <w:r w:rsidR="00372311">
        <w:t xml:space="preserve"> ravi ja </w:t>
      </w:r>
      <w:r w:rsidR="004A5D6F">
        <w:t xml:space="preserve">asjakohaseid </w:t>
      </w:r>
      <w:r w:rsidR="00372311">
        <w:t xml:space="preserve">ennetusmeetmeid. </w:t>
      </w:r>
    </w:p>
    <w:p w14:paraId="32DDF8F4" w14:textId="77777777" w:rsidR="004C10A0" w:rsidRDefault="004C10A0" w:rsidP="007B48CF">
      <w:pPr>
        <w:pStyle w:val="NormalWeb"/>
        <w:spacing w:before="0" w:after="0" w:afterAutospacing="0"/>
        <w:jc w:val="both"/>
        <w:rPr>
          <w:lang w:eastAsia="en-US"/>
        </w:rPr>
      </w:pPr>
    </w:p>
    <w:p w14:paraId="7527F414" w14:textId="15AD812C" w:rsidR="00833898" w:rsidRDefault="00726B65" w:rsidP="007B48CF">
      <w:pPr>
        <w:pStyle w:val="NormalWeb"/>
        <w:spacing w:before="0" w:after="0" w:afterAutospacing="0"/>
        <w:jc w:val="both"/>
      </w:pPr>
      <w:r w:rsidRPr="00726B65">
        <w:t xml:space="preserve">Osaliselt on muudetud </w:t>
      </w:r>
      <w:r w:rsidR="003E1C1E">
        <w:t xml:space="preserve">ja täpsustatud </w:t>
      </w:r>
      <w:r w:rsidRPr="00726B65">
        <w:t>sätet</w:t>
      </w:r>
      <w:r w:rsidR="003E1C1E">
        <w:t xml:space="preserve"> eelnõu § 20 lõike 1 punktis 5</w:t>
      </w:r>
      <w:r w:rsidRPr="00726B65">
        <w:t xml:space="preserve">, mis kohustab </w:t>
      </w:r>
      <w:r w:rsidR="00FF1750">
        <w:t xml:space="preserve">veterinaararsti </w:t>
      </w:r>
      <w:r w:rsidRPr="00833898">
        <w:rPr>
          <w:color w:val="202020"/>
          <w:shd w:val="clear" w:color="auto" w:fill="FFFFFF"/>
        </w:rPr>
        <w:t>pidama arvestust</w:t>
      </w:r>
      <w:r w:rsidR="00BB1453">
        <w:rPr>
          <w:color w:val="202020"/>
          <w:shd w:val="clear" w:color="auto" w:fill="FFFFFF"/>
        </w:rPr>
        <w:t>. Kehtiva veterinaarkorralduse seaduse kohaselt peab veterinaararst pidama arvestust</w:t>
      </w:r>
      <w:r w:rsidRPr="00833898">
        <w:rPr>
          <w:color w:val="202020"/>
          <w:shd w:val="clear" w:color="auto" w:fill="FFFFFF"/>
        </w:rPr>
        <w:t xml:space="preserve"> teostatud ravi- ja muude menetluste ning surmajuhtumite kohta.</w:t>
      </w:r>
      <w:r>
        <w:rPr>
          <w:rFonts w:ascii="Arial" w:hAnsi="Arial" w:cs="Arial"/>
          <w:color w:val="202020"/>
          <w:sz w:val="21"/>
          <w:szCs w:val="21"/>
          <w:shd w:val="clear" w:color="auto" w:fill="FFFFFF"/>
        </w:rPr>
        <w:t xml:space="preserve"> </w:t>
      </w:r>
      <w:r>
        <w:t xml:space="preserve">Uue sõnastuse kohaselt </w:t>
      </w:r>
      <w:r w:rsidR="00833898">
        <w:t xml:space="preserve">peab veterinaararst </w:t>
      </w:r>
      <w:r w:rsidR="00833898" w:rsidRPr="00B34378">
        <w:t xml:space="preserve">pidama arvestust haigusjuhtumite, </w:t>
      </w:r>
      <w:r w:rsidR="00833898">
        <w:t xml:space="preserve">sealhulgas loomataudide, </w:t>
      </w:r>
      <w:r w:rsidR="00833898" w:rsidRPr="00B34378">
        <w:t>te</w:t>
      </w:r>
      <w:r w:rsidR="00833898">
        <w:t>htud</w:t>
      </w:r>
      <w:r w:rsidR="00833898" w:rsidRPr="00B34378">
        <w:t xml:space="preserve"> ravi- ja muude menetluste ning kasutatud </w:t>
      </w:r>
      <w:r w:rsidR="00833898">
        <w:t>veterinaar</w:t>
      </w:r>
      <w:r w:rsidR="00833898" w:rsidRPr="00B34378">
        <w:t xml:space="preserve">ravimite </w:t>
      </w:r>
      <w:r w:rsidR="00466986">
        <w:t>kohta</w:t>
      </w:r>
      <w:r w:rsidR="00833898">
        <w:t>.</w:t>
      </w:r>
      <w:r w:rsidR="00833898" w:rsidRPr="00B34378">
        <w:t xml:space="preserve"> </w:t>
      </w:r>
      <w:r w:rsidR="007458F6">
        <w:t xml:space="preserve">Haigusjuhtumite </w:t>
      </w:r>
      <w:r w:rsidR="00466986">
        <w:t>kohta</w:t>
      </w:r>
      <w:r w:rsidR="007458F6">
        <w:t xml:space="preserve"> arvestuse pidamine tähendab looma haiguslugu, sealhulgas andmeid </w:t>
      </w:r>
      <w:r w:rsidR="004A5D6F">
        <w:t xml:space="preserve">looma </w:t>
      </w:r>
      <w:r w:rsidR="007458F6">
        <w:t xml:space="preserve">hukkumise või hukkamise kohta. </w:t>
      </w:r>
    </w:p>
    <w:p w14:paraId="1C21DCDD" w14:textId="77777777" w:rsidR="000D1578" w:rsidRDefault="000D1578" w:rsidP="000D1578">
      <w:pPr>
        <w:jc w:val="both"/>
      </w:pPr>
    </w:p>
    <w:p w14:paraId="6EF924E4" w14:textId="498F2938" w:rsidR="006C21BC" w:rsidRDefault="000D1578">
      <w:pPr>
        <w:jc w:val="both"/>
      </w:pPr>
      <w:r w:rsidRPr="00F453CF">
        <w:t>Eelnõu</w:t>
      </w:r>
      <w:r>
        <w:t xml:space="preserve"> </w:t>
      </w:r>
      <w:r w:rsidRPr="008B39B7">
        <w:t xml:space="preserve">§ </w:t>
      </w:r>
      <w:r w:rsidR="00295669" w:rsidRPr="008B39B7">
        <w:t>20</w:t>
      </w:r>
      <w:r w:rsidR="00295669" w:rsidRPr="00F453CF">
        <w:t xml:space="preserve"> </w:t>
      </w:r>
      <w:r>
        <w:rPr>
          <w:b/>
        </w:rPr>
        <w:t>l</w:t>
      </w:r>
      <w:r w:rsidRPr="00F920BD">
        <w:rPr>
          <w:b/>
        </w:rPr>
        <w:t xml:space="preserve">õikes </w:t>
      </w:r>
      <w:r>
        <w:rPr>
          <w:b/>
        </w:rPr>
        <w:t>2</w:t>
      </w:r>
      <w:r>
        <w:t xml:space="preserve"> sätestatakse volitusnorm valdkonna eest vastutavale ministrile </w:t>
      </w:r>
      <w:r w:rsidRPr="00B34378">
        <w:t>arvestuse</w:t>
      </w:r>
      <w:r>
        <w:t xml:space="preserve"> pidamise</w:t>
      </w:r>
      <w:r w:rsidRPr="00B34378">
        <w:t xml:space="preserve"> ja </w:t>
      </w:r>
      <w:r>
        <w:t>aruande esitamise t</w:t>
      </w:r>
      <w:r w:rsidRPr="00B34378">
        <w:t>äpsema korra kehtesta</w:t>
      </w:r>
      <w:r>
        <w:t xml:space="preserve">miseks. Veterinaararst peab </w:t>
      </w:r>
      <w:r w:rsidR="004A2B24">
        <w:t xml:space="preserve">pidama </w:t>
      </w:r>
      <w:r>
        <w:lastRenderedPageBreak/>
        <w:t xml:space="preserve">arvestust </w:t>
      </w:r>
      <w:r w:rsidRPr="00B34378">
        <w:t>haigusjuhtumite, te</w:t>
      </w:r>
      <w:r>
        <w:t>htud</w:t>
      </w:r>
      <w:r w:rsidRPr="00B34378">
        <w:t xml:space="preserve"> ravi- ja muude menetluste ning kasutatud </w:t>
      </w:r>
      <w:r>
        <w:t>veterinaar</w:t>
      </w:r>
      <w:r w:rsidRPr="00B34378">
        <w:t xml:space="preserve">ravimite </w:t>
      </w:r>
      <w:r w:rsidR="00466986">
        <w:t>kohta</w:t>
      </w:r>
      <w:r w:rsidRPr="00B34378">
        <w:t xml:space="preserve"> õigusaktide</w:t>
      </w:r>
      <w:r>
        <w:t>s</w:t>
      </w:r>
      <w:r w:rsidRPr="00B34378">
        <w:t xml:space="preserve"> kehtestatud korras</w:t>
      </w:r>
      <w:r>
        <w:t xml:space="preserve"> </w:t>
      </w:r>
      <w:r w:rsidR="004A5D6F">
        <w:t xml:space="preserve">ning </w:t>
      </w:r>
      <w:r w:rsidRPr="00B34378">
        <w:t>esitama</w:t>
      </w:r>
      <w:r>
        <w:t xml:space="preserve"> </w:t>
      </w:r>
      <w:r w:rsidR="004A2B24">
        <w:t xml:space="preserve">peetud </w:t>
      </w:r>
      <w:r w:rsidRPr="00B34378">
        <w:t xml:space="preserve">arvestuse kohta aruandeid </w:t>
      </w:r>
      <w:r>
        <w:t xml:space="preserve">Põllumajandus- ja Toiduametile. </w:t>
      </w:r>
      <w:r w:rsidR="000F5AD3" w:rsidRPr="007A54A1">
        <w:t>Ministri määrusega on võimalik luua veterinaararstile selge raamistik peetava arvestuse ja esitatavate aruannete</w:t>
      </w:r>
      <w:r w:rsidR="00BB1453">
        <w:t xml:space="preserve"> kohta</w:t>
      </w:r>
      <w:r w:rsidR="000F5AD3" w:rsidRPr="007A54A1">
        <w:t>.</w:t>
      </w:r>
      <w:r w:rsidR="000F5AD3">
        <w:t xml:space="preserve"> </w:t>
      </w:r>
      <w:r w:rsidR="000F5AD3" w:rsidRPr="007D1400">
        <w:t xml:space="preserve">Kehtivas õiguses ei ole täpsemalt reguleeritud, milliseid andmeid peab veterinaararst säilitama ja esitama </w:t>
      </w:r>
      <w:r w:rsidR="00BB1453">
        <w:t>ning</w:t>
      </w:r>
      <w:r w:rsidR="000F5AD3" w:rsidRPr="007D1400">
        <w:t xml:space="preserve"> selle tulemusena ei pruugi järelevalveasutuse poolt kogutavad andmed </w:t>
      </w:r>
      <w:r w:rsidR="00BB1453">
        <w:t xml:space="preserve">alati </w:t>
      </w:r>
      <w:r w:rsidR="000F5AD3" w:rsidRPr="007D1400">
        <w:t xml:space="preserve">olla kvaliteetsed. </w:t>
      </w:r>
    </w:p>
    <w:p w14:paraId="10B78AED" w14:textId="77777777" w:rsidR="007D1400" w:rsidRDefault="007D1400">
      <w:pPr>
        <w:jc w:val="both"/>
      </w:pPr>
    </w:p>
    <w:p w14:paraId="31224A13" w14:textId="11C60956" w:rsidR="00D76142" w:rsidRDefault="000F5AD3" w:rsidP="00D76142">
      <w:pPr>
        <w:jc w:val="both"/>
      </w:pPr>
      <w:r>
        <w:t>Kuna</w:t>
      </w:r>
      <w:r w:rsidR="00503185" w:rsidRPr="000F5AD3">
        <w:t xml:space="preserve"> </w:t>
      </w:r>
      <w:r w:rsidR="00BB1453">
        <w:t>eelnõus sätestatud uute nõuete kohase arvestuse kohta aruannete esitamiseks on vajalik üleminekuaeg, siis on eelnõu §-s 107 sätestatud, et veterinaarseaduse jõustumise ajal tegutsev veterinaararst peab täitma § 20 lõike 1 punktis 6 sätestatud kohustust alates 2021. a</w:t>
      </w:r>
      <w:r w:rsidR="007149BB">
        <w:t>asta</w:t>
      </w:r>
      <w:r w:rsidR="00BB1453">
        <w:t xml:space="preserve"> 21. oktoobrist. Üleminekuaeg on vajalik nõuetekohase arvestuse sisseseadmiseks ja uute nõuete kohaste aruannete esitamiseks.</w:t>
      </w:r>
    </w:p>
    <w:p w14:paraId="0B8077D3" w14:textId="77777777" w:rsidR="00D76142" w:rsidRDefault="00D76142" w:rsidP="00D76142">
      <w:pPr>
        <w:jc w:val="both"/>
      </w:pPr>
    </w:p>
    <w:p w14:paraId="755B777B" w14:textId="6A3A440A" w:rsidR="0054540F" w:rsidRPr="00827D2C" w:rsidRDefault="0054540F" w:rsidP="00827D2C">
      <w:pPr>
        <w:pStyle w:val="Heading2"/>
        <w:ind w:left="0"/>
        <w:jc w:val="left"/>
        <w:rPr>
          <w:rFonts w:ascii="Times New Roman" w:hAnsi="Times New Roman"/>
          <w:i w:val="0"/>
        </w:rPr>
      </w:pPr>
      <w:r w:rsidRPr="00827D2C">
        <w:rPr>
          <w:rFonts w:ascii="Times New Roman" w:hAnsi="Times New Roman"/>
          <w:i w:val="0"/>
          <w:sz w:val="24"/>
        </w:rPr>
        <w:t xml:space="preserve">Eelnõu § </w:t>
      </w:r>
      <w:r w:rsidR="00295669">
        <w:rPr>
          <w:rFonts w:ascii="Times New Roman" w:hAnsi="Times New Roman"/>
          <w:i w:val="0"/>
          <w:sz w:val="24"/>
        </w:rPr>
        <w:t>21</w:t>
      </w:r>
      <w:r w:rsidRPr="00827D2C">
        <w:rPr>
          <w:rFonts w:ascii="Times New Roman" w:hAnsi="Times New Roman"/>
          <w:i w:val="0"/>
          <w:sz w:val="24"/>
        </w:rPr>
        <w:t>. Erialane täiendamine</w:t>
      </w:r>
    </w:p>
    <w:p w14:paraId="0072CE71" w14:textId="6D5D78C1" w:rsidR="00575B7B" w:rsidRDefault="00992BF5" w:rsidP="0054540F">
      <w:pPr>
        <w:jc w:val="both"/>
      </w:pPr>
      <w:r w:rsidRPr="003D5394">
        <w:t xml:space="preserve">Eelnõu </w:t>
      </w:r>
      <w:r w:rsidRPr="008B39B7">
        <w:t xml:space="preserve">§-s </w:t>
      </w:r>
      <w:r w:rsidR="00295669" w:rsidRPr="008B39B7">
        <w:t>21</w:t>
      </w:r>
      <w:r w:rsidR="00295669" w:rsidRPr="003D5394">
        <w:t xml:space="preserve"> </w:t>
      </w:r>
      <w:r w:rsidR="003D5394" w:rsidRPr="003D5394">
        <w:t>sätestatakse nõuded veterinaa</w:t>
      </w:r>
      <w:r w:rsidR="003D5394">
        <w:t>r</w:t>
      </w:r>
      <w:r w:rsidR="003D5394" w:rsidRPr="003D5394">
        <w:t>arsti erialasele</w:t>
      </w:r>
      <w:r w:rsidR="0063121F" w:rsidRPr="003D5394">
        <w:t xml:space="preserve"> täiendami</w:t>
      </w:r>
      <w:r w:rsidR="003D5394" w:rsidRPr="003D5394">
        <w:t>sele.</w:t>
      </w:r>
      <w:r w:rsidR="00D7799A">
        <w:t xml:space="preserve"> </w:t>
      </w:r>
      <w:r w:rsidR="0063121F" w:rsidRPr="00D7799A">
        <w:t xml:space="preserve">Veterinaararsti erialane täiendamine on osavõtt </w:t>
      </w:r>
      <w:r w:rsidR="00CC48E4" w:rsidRPr="00D7799A">
        <w:t xml:space="preserve">kas Eesti või välisriigi </w:t>
      </w:r>
      <w:r w:rsidR="0063121F" w:rsidRPr="00D7799A">
        <w:t>loomaarstiõppe õppekava õpetava ülikooli, riigiasutuse</w:t>
      </w:r>
      <w:r w:rsidR="00CC48E4" w:rsidRPr="00D7799A">
        <w:t>,</w:t>
      </w:r>
      <w:r w:rsidR="0063121F" w:rsidRPr="00D7799A">
        <w:t xml:space="preserve"> </w:t>
      </w:r>
      <w:r w:rsidR="00CC48E4" w:rsidRPr="00D7799A">
        <w:t xml:space="preserve">Eesti või välisriigi </w:t>
      </w:r>
      <w:r w:rsidR="0063121F" w:rsidRPr="00D7799A">
        <w:t>eri</w:t>
      </w:r>
      <w:r w:rsidR="00B365F8" w:rsidRPr="00D7799A">
        <w:t xml:space="preserve">alaorganisatsiooni korraldatud </w:t>
      </w:r>
      <w:r w:rsidR="0063121F" w:rsidRPr="00D7799A">
        <w:t>erialasest infopäevast, õppepäevast, kursusest, seminarist või konverentsist</w:t>
      </w:r>
      <w:r w:rsidR="007149BB">
        <w:t>,</w:t>
      </w:r>
      <w:r w:rsidR="0063121F" w:rsidRPr="00D7799A">
        <w:t xml:space="preserve"> praktiseerimine veterinaararsti või </w:t>
      </w:r>
      <w:r w:rsidR="00CC48E4" w:rsidRPr="00D7799A">
        <w:t xml:space="preserve">Eesti või välisriigi </w:t>
      </w:r>
      <w:r w:rsidR="0063121F" w:rsidRPr="00D7799A">
        <w:t>loomaarstiõppe õppekava õpetava ülikooli juures</w:t>
      </w:r>
      <w:r w:rsidR="007149BB">
        <w:t>,</w:t>
      </w:r>
      <w:r w:rsidR="0063121F" w:rsidRPr="00D7799A">
        <w:t xml:space="preserve"> erialase teaduskraadi omandamine</w:t>
      </w:r>
      <w:r w:rsidR="007149BB">
        <w:t>,</w:t>
      </w:r>
      <w:r w:rsidR="0063121F" w:rsidRPr="00D7799A">
        <w:t xml:space="preserve"> </w:t>
      </w:r>
      <w:r w:rsidR="00CC48E4" w:rsidRPr="00D7799A">
        <w:t xml:space="preserve">Eesti või välisriigi </w:t>
      </w:r>
      <w:r w:rsidR="0063121F" w:rsidRPr="00D7799A">
        <w:t>ülikooli loomaarstiõppe õppekava</w:t>
      </w:r>
      <w:r w:rsidR="007149BB">
        <w:t>l õppiva</w:t>
      </w:r>
      <w:r w:rsidR="0063121F" w:rsidRPr="00D7799A">
        <w:t xml:space="preserve"> üliõpilase erialase teoreetilise, praktilise või kliinilise õppe juhendamine</w:t>
      </w:r>
      <w:r w:rsidR="007149BB">
        <w:t>,</w:t>
      </w:r>
      <w:r w:rsidR="0063121F" w:rsidRPr="00D7799A">
        <w:t xml:space="preserve"> teaduslik-praktilise töö või erialase artikli avaldamine Eesti või välisrii</w:t>
      </w:r>
      <w:r w:rsidR="00B365F8" w:rsidRPr="00D7799A">
        <w:t>gi eri</w:t>
      </w:r>
      <w:r w:rsidR="0063121F" w:rsidRPr="00D7799A">
        <w:t>alases väljaandes</w:t>
      </w:r>
      <w:r w:rsidR="004730C3">
        <w:t xml:space="preserve"> või</w:t>
      </w:r>
      <w:r w:rsidR="0063121F" w:rsidRPr="00D7799A">
        <w:t xml:space="preserve"> erialase õppe- või teaduskirjanduse avaldamine</w:t>
      </w:r>
      <w:r w:rsidR="004730C3">
        <w:t>:</w:t>
      </w:r>
      <w:r w:rsidR="0063121F" w:rsidRPr="00D7799A">
        <w:t xml:space="preserve"> erialase ettekandega esinemine </w:t>
      </w:r>
      <w:r w:rsidR="000343CA" w:rsidRPr="00D7799A">
        <w:t xml:space="preserve">Eesti või välisriigi </w:t>
      </w:r>
      <w:r w:rsidR="0063121F" w:rsidRPr="00D7799A">
        <w:t xml:space="preserve">loomaarstiõppe õppekava õpetava ülikooli, riigiasutuse või </w:t>
      </w:r>
      <w:r w:rsidR="000343CA" w:rsidRPr="00D7799A">
        <w:t xml:space="preserve">Eesti või välisriigi </w:t>
      </w:r>
      <w:r w:rsidR="0063121F" w:rsidRPr="00D7799A">
        <w:t>erialaorganisatsiooni korraldatud infopäeval, õppepäeval, kursusel, konverentsil või seminaril.</w:t>
      </w:r>
      <w:r w:rsidR="003166D8" w:rsidRPr="00D7799A">
        <w:t xml:space="preserve"> </w:t>
      </w:r>
      <w:r w:rsidR="00CD27B4" w:rsidRPr="00D7799A">
        <w:t>Sama säte on kehtivas õiguses veterinaarkorralduse seaduse §</w:t>
      </w:r>
      <w:r w:rsidR="004730C3">
        <w:t>-s</w:t>
      </w:r>
      <w:r w:rsidR="00CD27B4" w:rsidRPr="00D7799A">
        <w:t xml:space="preserve"> 24. Aktsepteeritud enesetäiendamise viiside hulka on </w:t>
      </w:r>
      <w:r w:rsidR="0029784E" w:rsidRPr="00D7799A">
        <w:t xml:space="preserve">uue võimalusena </w:t>
      </w:r>
      <w:r w:rsidR="00CD27B4" w:rsidRPr="00D7799A">
        <w:t xml:space="preserve">lisatud ka osavõtt riigiasutuse, näiteks Ravimiameti või </w:t>
      </w:r>
      <w:r w:rsidR="00A9728A">
        <w:t>Põllumajandus- ja Toiduamet</w:t>
      </w:r>
      <w:r w:rsidR="00CD27B4" w:rsidRPr="00D7799A">
        <w:t>i</w:t>
      </w:r>
      <w:r w:rsidR="006E3FB4" w:rsidRPr="00D7799A">
        <w:t xml:space="preserve">, Maaeluministeeriumi või Sotsiaalministeeriumi </w:t>
      </w:r>
      <w:r w:rsidR="00CD27B4" w:rsidRPr="00D7799A">
        <w:t>korraldatud erialasest infopäevast, õppepäevast, kursusest, seminarist või konverentsist.</w:t>
      </w:r>
      <w:r w:rsidR="00CC48E4" w:rsidRPr="00D7799A">
        <w:t xml:space="preserve"> </w:t>
      </w:r>
    </w:p>
    <w:p w14:paraId="4E71A0B8" w14:textId="77777777" w:rsidR="00D7799A" w:rsidRPr="00D7799A" w:rsidRDefault="00D7799A" w:rsidP="00D7799A"/>
    <w:p w14:paraId="561D5090" w14:textId="25E8166A" w:rsidR="0054540F" w:rsidRPr="00827D2C" w:rsidRDefault="0054540F" w:rsidP="00827D2C">
      <w:pPr>
        <w:pStyle w:val="Heading2"/>
        <w:ind w:left="0"/>
        <w:jc w:val="left"/>
        <w:rPr>
          <w:rFonts w:ascii="Times New Roman" w:hAnsi="Times New Roman"/>
          <w:i w:val="0"/>
          <w:sz w:val="24"/>
        </w:rPr>
      </w:pPr>
      <w:r w:rsidRPr="00827D2C">
        <w:rPr>
          <w:rFonts w:ascii="Times New Roman" w:hAnsi="Times New Roman"/>
          <w:i w:val="0"/>
          <w:sz w:val="24"/>
        </w:rPr>
        <w:t xml:space="preserve">Eelnõu § </w:t>
      </w:r>
      <w:r w:rsidR="00295669">
        <w:rPr>
          <w:rFonts w:ascii="Times New Roman" w:hAnsi="Times New Roman"/>
          <w:i w:val="0"/>
          <w:sz w:val="24"/>
        </w:rPr>
        <w:t>22</w:t>
      </w:r>
      <w:r w:rsidRPr="00827D2C">
        <w:rPr>
          <w:rFonts w:ascii="Times New Roman" w:hAnsi="Times New Roman"/>
          <w:i w:val="0"/>
          <w:sz w:val="24"/>
        </w:rPr>
        <w:t>. Riiklik veterinaararstide register</w:t>
      </w:r>
    </w:p>
    <w:p w14:paraId="36939C51" w14:textId="303CED28" w:rsidR="0063121F" w:rsidRPr="00D7799A" w:rsidRDefault="00C619DE" w:rsidP="0054540F">
      <w:pPr>
        <w:jc w:val="both"/>
      </w:pPr>
      <w:r w:rsidRPr="00BE7E91">
        <w:t xml:space="preserve">Eelnõu </w:t>
      </w:r>
      <w:r w:rsidRPr="008B39B7">
        <w:t>§-s</w:t>
      </w:r>
      <w:r w:rsidRPr="00BE7E91">
        <w:t xml:space="preserve"> </w:t>
      </w:r>
      <w:r w:rsidR="00295669" w:rsidRPr="008B39B7">
        <w:t>22</w:t>
      </w:r>
      <w:r w:rsidR="00295669" w:rsidRPr="00A75D38">
        <w:t xml:space="preserve"> </w:t>
      </w:r>
      <w:r w:rsidRPr="00A75D38">
        <w:t>sätestatakse riiklik</w:t>
      </w:r>
      <w:r w:rsidR="004730C3">
        <w:t>u</w:t>
      </w:r>
      <w:r w:rsidRPr="00A75D38">
        <w:t xml:space="preserve"> veterinaararstide registri</w:t>
      </w:r>
      <w:r w:rsidR="004730C3">
        <w:t>ga seonduvad</w:t>
      </w:r>
      <w:r w:rsidRPr="00A75D38">
        <w:t xml:space="preserve"> nõuded. </w:t>
      </w:r>
      <w:r w:rsidR="00B87B33" w:rsidRPr="00D7799A">
        <w:t>Kehtivas õiguses on registri asutamisega seotud sätted veterinaarkorralduse seaduse §</w:t>
      </w:r>
      <w:r w:rsidR="002E2681" w:rsidRPr="00D7799A">
        <w:t>-s</w:t>
      </w:r>
      <w:r w:rsidR="00B87B33" w:rsidRPr="00D7799A">
        <w:t xml:space="preserve"> 22</w:t>
      </w:r>
      <w:r w:rsidR="00B87B33" w:rsidRPr="00D7799A">
        <w:rPr>
          <w:vertAlign w:val="superscript"/>
        </w:rPr>
        <w:t>1</w:t>
      </w:r>
      <w:r w:rsidR="00B87B33" w:rsidRPr="00D7799A">
        <w:t>.</w:t>
      </w:r>
      <w:r w:rsidR="002E2681" w:rsidRPr="00D7799A">
        <w:t xml:space="preserve"> Kogu paragrahv on tervikuna ja ajakohastatuna </w:t>
      </w:r>
      <w:r w:rsidR="007149BB">
        <w:t>lisatud</w:t>
      </w:r>
      <w:r w:rsidR="007149BB" w:rsidRPr="00D7799A">
        <w:t xml:space="preserve"> </w:t>
      </w:r>
      <w:r w:rsidR="007149BB">
        <w:t xml:space="preserve">käesolevasse </w:t>
      </w:r>
      <w:r w:rsidR="002E2681" w:rsidRPr="00D7799A">
        <w:t>paragrahvi. Lisaks on eelnõu käeolevasse paragrahvi lisatud veterinaarkorralduse seaduse § 23 lõige 3</w:t>
      </w:r>
      <w:r w:rsidR="007149BB">
        <w:t xml:space="preserve"> </w:t>
      </w:r>
      <w:r w:rsidR="002E2681" w:rsidRPr="00D7799A">
        <w:t xml:space="preserve">kui teemaga otseselt seotud säte. </w:t>
      </w:r>
      <w:r w:rsidR="00324CF0">
        <w:t>R</w:t>
      </w:r>
      <w:r w:rsidR="00324CF0" w:rsidRPr="00A75D38">
        <w:t>iiklik veterinaararstide r</w:t>
      </w:r>
      <w:r w:rsidR="00196484" w:rsidRPr="00D7799A">
        <w:rPr>
          <w:bCs/>
        </w:rPr>
        <w:t xml:space="preserve">egister </w:t>
      </w:r>
      <w:r w:rsidR="00373A38">
        <w:rPr>
          <w:bCs/>
        </w:rPr>
        <w:t xml:space="preserve">loodi 2015. aastal ja see </w:t>
      </w:r>
      <w:r w:rsidR="00196484" w:rsidRPr="00D7799A">
        <w:rPr>
          <w:bCs/>
        </w:rPr>
        <w:t>koondab kutsetegevuse loa taotlejate ja kutsetegevuse loa saanud veterinaararsti</w:t>
      </w:r>
      <w:r w:rsidR="00F4234D" w:rsidRPr="00D7799A">
        <w:rPr>
          <w:bCs/>
        </w:rPr>
        <w:t>de andmeid</w:t>
      </w:r>
      <w:r w:rsidR="00324CF0" w:rsidRPr="00324CF0">
        <w:rPr>
          <w:bCs/>
        </w:rPr>
        <w:t xml:space="preserve"> </w:t>
      </w:r>
      <w:r w:rsidR="00324CF0">
        <w:rPr>
          <w:bCs/>
        </w:rPr>
        <w:t xml:space="preserve">ning </w:t>
      </w:r>
      <w:r w:rsidR="004730C3">
        <w:rPr>
          <w:bCs/>
        </w:rPr>
        <w:t>eelnõu § 115 kohaselt</w:t>
      </w:r>
      <w:r w:rsidR="00324CF0">
        <w:rPr>
          <w:bCs/>
        </w:rPr>
        <w:t xml:space="preserve"> käsitataks</w:t>
      </w:r>
      <w:r w:rsidR="004730C3">
        <w:rPr>
          <w:bCs/>
        </w:rPr>
        <w:t>e nimetatud registrit</w:t>
      </w:r>
      <w:r w:rsidR="00324CF0">
        <w:rPr>
          <w:bCs/>
        </w:rPr>
        <w:t xml:space="preserve"> </w:t>
      </w:r>
      <w:r w:rsidR="004730C3">
        <w:rPr>
          <w:bCs/>
        </w:rPr>
        <w:t>veterinaarseaduse §-s 22</w:t>
      </w:r>
      <w:r w:rsidR="00324CF0">
        <w:rPr>
          <w:bCs/>
        </w:rPr>
        <w:t xml:space="preserve"> </w:t>
      </w:r>
      <w:r w:rsidR="00324CF0">
        <w:t>nimetatud veterinaararstide registrina</w:t>
      </w:r>
      <w:r w:rsidR="00F4234D" w:rsidRPr="00D7799A">
        <w:rPr>
          <w:bCs/>
        </w:rPr>
        <w:t>.</w:t>
      </w:r>
      <w:r w:rsidR="00196484" w:rsidRPr="00D7799A">
        <w:rPr>
          <w:bCs/>
        </w:rPr>
        <w:t xml:space="preserve"> </w:t>
      </w:r>
    </w:p>
    <w:p w14:paraId="732CBFF6" w14:textId="77777777" w:rsidR="002E2681" w:rsidRPr="005F25F6" w:rsidRDefault="002E2681" w:rsidP="005F25F6">
      <w:pPr>
        <w:jc w:val="both"/>
      </w:pPr>
    </w:p>
    <w:p w14:paraId="4B7E8A2B" w14:textId="3641D9A1" w:rsidR="005F25F6" w:rsidRPr="00080EEC" w:rsidRDefault="00B87B33" w:rsidP="00B87E28">
      <w:pPr>
        <w:pStyle w:val="CommentText"/>
        <w:jc w:val="both"/>
      </w:pPr>
      <w:r w:rsidRPr="005F25F6">
        <w:rPr>
          <w:rFonts w:ascii="Times New Roman" w:hAnsi="Times New Roman" w:cs="Times New Roman"/>
          <w:sz w:val="24"/>
          <w:szCs w:val="24"/>
        </w:rPr>
        <w:t xml:space="preserve">Eelnõu </w:t>
      </w:r>
      <w:r w:rsidRPr="008B39B7">
        <w:rPr>
          <w:rFonts w:ascii="Times New Roman" w:hAnsi="Times New Roman" w:cs="Times New Roman"/>
          <w:sz w:val="24"/>
          <w:szCs w:val="24"/>
        </w:rPr>
        <w:t>§</w:t>
      </w:r>
      <w:r w:rsidR="002E2681" w:rsidRPr="008B39B7">
        <w:rPr>
          <w:rFonts w:ascii="Times New Roman" w:hAnsi="Times New Roman" w:cs="Times New Roman"/>
          <w:sz w:val="24"/>
          <w:szCs w:val="24"/>
        </w:rPr>
        <w:t xml:space="preserve"> </w:t>
      </w:r>
      <w:r w:rsidR="00295669" w:rsidRPr="008B39B7">
        <w:rPr>
          <w:rFonts w:ascii="Times New Roman" w:hAnsi="Times New Roman" w:cs="Times New Roman"/>
          <w:sz w:val="24"/>
          <w:szCs w:val="24"/>
        </w:rPr>
        <w:t>22</w:t>
      </w:r>
      <w:r w:rsidR="00295669" w:rsidRPr="005F25F6">
        <w:rPr>
          <w:rFonts w:ascii="Times New Roman" w:hAnsi="Times New Roman" w:cs="Times New Roman"/>
          <w:b/>
          <w:sz w:val="24"/>
          <w:szCs w:val="24"/>
        </w:rPr>
        <w:t xml:space="preserve"> </w:t>
      </w:r>
      <w:r w:rsidRPr="005F25F6">
        <w:rPr>
          <w:rFonts w:ascii="Times New Roman" w:hAnsi="Times New Roman" w:cs="Times New Roman"/>
          <w:b/>
          <w:sz w:val="24"/>
          <w:szCs w:val="24"/>
        </w:rPr>
        <w:t>lõikes 1</w:t>
      </w:r>
      <w:r w:rsidRPr="005F25F6">
        <w:rPr>
          <w:rFonts w:ascii="Times New Roman" w:hAnsi="Times New Roman" w:cs="Times New Roman"/>
          <w:sz w:val="24"/>
          <w:szCs w:val="24"/>
        </w:rPr>
        <w:t xml:space="preserve"> sätestatakse r</w:t>
      </w:r>
      <w:r w:rsidR="0063121F" w:rsidRPr="005F25F6">
        <w:rPr>
          <w:rFonts w:ascii="Times New Roman" w:hAnsi="Times New Roman" w:cs="Times New Roman"/>
          <w:sz w:val="24"/>
          <w:szCs w:val="24"/>
        </w:rPr>
        <w:t xml:space="preserve">iikliku veterinaararstide registri </w:t>
      </w:r>
      <w:r w:rsidR="005F25F6" w:rsidRPr="005F25F6">
        <w:rPr>
          <w:rFonts w:ascii="Times New Roman" w:hAnsi="Times New Roman" w:cs="Times New Roman"/>
          <w:sz w:val="24"/>
          <w:szCs w:val="24"/>
        </w:rPr>
        <w:t>põhimääruse kehtestaja</w:t>
      </w:r>
      <w:r w:rsidRPr="005F25F6">
        <w:rPr>
          <w:rFonts w:ascii="Times New Roman" w:hAnsi="Times New Roman" w:cs="Times New Roman"/>
          <w:sz w:val="24"/>
          <w:szCs w:val="24"/>
        </w:rPr>
        <w:t xml:space="preserve">. Riikliku veterinaararstide registri </w:t>
      </w:r>
      <w:r w:rsidR="0063121F" w:rsidRPr="005F25F6">
        <w:rPr>
          <w:rFonts w:ascii="Times New Roman" w:hAnsi="Times New Roman" w:cs="Times New Roman"/>
          <w:sz w:val="24"/>
          <w:szCs w:val="24"/>
        </w:rPr>
        <w:t>põhimääruse kehtestab valdkonna eest vastutav minister määrusega.</w:t>
      </w:r>
      <w:r w:rsidR="004E2497" w:rsidRPr="005F25F6">
        <w:rPr>
          <w:rFonts w:ascii="Times New Roman" w:hAnsi="Times New Roman" w:cs="Times New Roman"/>
          <w:sz w:val="24"/>
          <w:szCs w:val="24"/>
        </w:rPr>
        <w:t xml:space="preserve"> </w:t>
      </w:r>
      <w:r w:rsidR="00324CF0" w:rsidRPr="00324CF0">
        <w:rPr>
          <w:rFonts w:ascii="Times New Roman" w:hAnsi="Times New Roman" w:cs="Times New Roman"/>
          <w:sz w:val="24"/>
          <w:szCs w:val="24"/>
        </w:rPr>
        <w:t>Veterinaarkorralduse seaduse §-s 22</w:t>
      </w:r>
      <w:r w:rsidR="00324CF0" w:rsidRPr="00324CF0">
        <w:rPr>
          <w:rFonts w:ascii="Times New Roman" w:hAnsi="Times New Roman" w:cs="Times New Roman"/>
          <w:sz w:val="24"/>
          <w:szCs w:val="24"/>
          <w:vertAlign w:val="superscript"/>
        </w:rPr>
        <w:t>1</w:t>
      </w:r>
      <w:r w:rsidR="00324CF0" w:rsidRPr="00324CF0">
        <w:rPr>
          <w:rFonts w:ascii="Times New Roman" w:hAnsi="Times New Roman" w:cs="Times New Roman"/>
          <w:sz w:val="24"/>
          <w:szCs w:val="24"/>
        </w:rPr>
        <w:t xml:space="preserve"> alusel asutatud registri põhimäärus on kehtestatud </w:t>
      </w:r>
      <w:r w:rsidR="00953082" w:rsidRPr="005F25F6">
        <w:rPr>
          <w:rFonts w:ascii="Times New Roman" w:hAnsi="Times New Roman" w:cs="Times New Roman"/>
          <w:sz w:val="24"/>
          <w:szCs w:val="24"/>
        </w:rPr>
        <w:t>p</w:t>
      </w:r>
      <w:r w:rsidR="004E2497" w:rsidRPr="005F25F6">
        <w:rPr>
          <w:rFonts w:ascii="Times New Roman" w:hAnsi="Times New Roman" w:cs="Times New Roman"/>
          <w:sz w:val="24"/>
          <w:szCs w:val="24"/>
        </w:rPr>
        <w:t xml:space="preserve">õllumajandusministri </w:t>
      </w:r>
      <w:r w:rsidR="00912DCF" w:rsidRPr="005F25F6">
        <w:rPr>
          <w:rFonts w:ascii="Times New Roman" w:hAnsi="Times New Roman" w:cs="Times New Roman"/>
          <w:color w:val="202020"/>
          <w:sz w:val="24"/>
          <w:szCs w:val="24"/>
        </w:rPr>
        <w:t>7.</w:t>
      </w:r>
      <w:r w:rsidR="00953082" w:rsidRPr="005F25F6">
        <w:rPr>
          <w:rFonts w:ascii="Times New Roman" w:hAnsi="Times New Roman" w:cs="Times New Roman"/>
          <w:color w:val="202020"/>
          <w:sz w:val="24"/>
          <w:szCs w:val="24"/>
        </w:rPr>
        <w:t xml:space="preserve"> aprilli </w:t>
      </w:r>
      <w:r w:rsidR="00912DCF" w:rsidRPr="005F25F6">
        <w:rPr>
          <w:rFonts w:ascii="Times New Roman" w:hAnsi="Times New Roman" w:cs="Times New Roman"/>
          <w:color w:val="202020"/>
          <w:sz w:val="24"/>
          <w:szCs w:val="24"/>
        </w:rPr>
        <w:t>2015.</w:t>
      </w:r>
      <w:r w:rsidR="004730C3">
        <w:rPr>
          <w:rFonts w:ascii="Times New Roman" w:hAnsi="Times New Roman" w:cs="Times New Roman"/>
          <w:color w:val="202020"/>
          <w:sz w:val="24"/>
          <w:szCs w:val="24"/>
        </w:rPr>
        <w:t xml:space="preserve"> </w:t>
      </w:r>
      <w:r w:rsidR="00912DCF" w:rsidRPr="005F25F6">
        <w:rPr>
          <w:rFonts w:ascii="Times New Roman" w:hAnsi="Times New Roman" w:cs="Times New Roman"/>
          <w:color w:val="202020"/>
          <w:sz w:val="24"/>
          <w:szCs w:val="24"/>
        </w:rPr>
        <w:t>a määrus</w:t>
      </w:r>
      <w:r w:rsidR="004730C3">
        <w:rPr>
          <w:rFonts w:ascii="Times New Roman" w:hAnsi="Times New Roman" w:cs="Times New Roman"/>
          <w:color w:val="202020"/>
          <w:sz w:val="24"/>
          <w:szCs w:val="24"/>
        </w:rPr>
        <w:t>ega</w:t>
      </w:r>
      <w:r w:rsidR="00912DCF" w:rsidRPr="005F25F6">
        <w:rPr>
          <w:rFonts w:ascii="Times New Roman" w:hAnsi="Times New Roman" w:cs="Times New Roman"/>
          <w:color w:val="202020"/>
          <w:sz w:val="24"/>
          <w:szCs w:val="24"/>
        </w:rPr>
        <w:t xml:space="preserve"> nr 30 </w:t>
      </w:r>
      <w:r w:rsidR="00912DCF" w:rsidRPr="005F25F6">
        <w:rPr>
          <w:rFonts w:ascii="Times New Roman" w:hAnsi="Times New Roman" w:cs="Times New Roman"/>
          <w:sz w:val="24"/>
          <w:szCs w:val="24"/>
          <w:lang w:eastAsia="et-EE"/>
        </w:rPr>
        <w:t>„</w:t>
      </w:r>
      <w:r w:rsidR="00912DCF" w:rsidRPr="005F25F6">
        <w:rPr>
          <w:rFonts w:ascii="Times New Roman" w:hAnsi="Times New Roman" w:cs="Times New Roman"/>
          <w:color w:val="000000"/>
          <w:sz w:val="24"/>
          <w:szCs w:val="24"/>
        </w:rPr>
        <w:t>Riikliku veterinaararstide registri põhimäärus</w:t>
      </w:r>
      <w:r w:rsidR="00912DCF" w:rsidRPr="005F25F6">
        <w:rPr>
          <w:rFonts w:ascii="Times New Roman" w:hAnsi="Times New Roman" w:cs="Times New Roman"/>
          <w:sz w:val="24"/>
          <w:szCs w:val="24"/>
        </w:rPr>
        <w:t>”</w:t>
      </w:r>
      <w:r w:rsidR="00912DCF" w:rsidRPr="005F25F6">
        <w:rPr>
          <w:rFonts w:ascii="Times New Roman" w:hAnsi="Times New Roman" w:cs="Times New Roman"/>
          <w:color w:val="000000"/>
          <w:sz w:val="24"/>
          <w:szCs w:val="24"/>
        </w:rPr>
        <w:t>.</w:t>
      </w:r>
      <w:r w:rsidR="00D77E0F" w:rsidRPr="005F25F6">
        <w:rPr>
          <w:rFonts w:ascii="Times New Roman" w:hAnsi="Times New Roman" w:cs="Times New Roman"/>
          <w:color w:val="000000"/>
          <w:sz w:val="24"/>
          <w:szCs w:val="24"/>
        </w:rPr>
        <w:t xml:space="preserve"> Põhimäärus </w:t>
      </w:r>
      <w:r w:rsidR="00BE7E91" w:rsidRPr="005F25F6">
        <w:rPr>
          <w:rFonts w:ascii="Times New Roman" w:hAnsi="Times New Roman" w:cs="Times New Roman"/>
          <w:color w:val="000000"/>
          <w:sz w:val="24"/>
          <w:szCs w:val="24"/>
        </w:rPr>
        <w:t>kehtestatakse uuesti samas sõnastuses</w:t>
      </w:r>
      <w:r w:rsidR="00D77E0F" w:rsidRPr="005F25F6">
        <w:rPr>
          <w:rFonts w:ascii="Times New Roman" w:hAnsi="Times New Roman" w:cs="Times New Roman"/>
          <w:color w:val="000000"/>
          <w:sz w:val="24"/>
          <w:szCs w:val="24"/>
        </w:rPr>
        <w:t xml:space="preserve">. </w:t>
      </w:r>
    </w:p>
    <w:p w14:paraId="50877840" w14:textId="77777777" w:rsidR="005F25F6" w:rsidRPr="0027566C" w:rsidRDefault="005F25F6" w:rsidP="005F25F6">
      <w:pPr>
        <w:pStyle w:val="CommentText"/>
        <w:rPr>
          <w:rFonts w:ascii="Times New Roman" w:hAnsi="Times New Roman" w:cs="Times New Roman"/>
          <w:sz w:val="24"/>
        </w:rPr>
      </w:pPr>
    </w:p>
    <w:p w14:paraId="651F68CA" w14:textId="07614F90" w:rsidR="0063121F" w:rsidRDefault="0023049A" w:rsidP="00B87B33">
      <w:pPr>
        <w:jc w:val="both"/>
      </w:pPr>
      <w:r w:rsidRPr="00BE7E91">
        <w:t xml:space="preserve">Eelnõu </w:t>
      </w:r>
      <w:r w:rsidRPr="008B39B7">
        <w:t xml:space="preserve">§ </w:t>
      </w:r>
      <w:r w:rsidR="00295669" w:rsidRPr="008B39B7">
        <w:t>22</w:t>
      </w:r>
      <w:r w:rsidR="00295669">
        <w:rPr>
          <w:b/>
        </w:rPr>
        <w:t xml:space="preserve"> </w:t>
      </w:r>
      <w:r>
        <w:rPr>
          <w:b/>
        </w:rPr>
        <w:t xml:space="preserve">lõikes 2 </w:t>
      </w:r>
      <w:r w:rsidRPr="0023049A">
        <w:t>säte</w:t>
      </w:r>
      <w:r>
        <w:t xml:space="preserve">statakse veterinaararstide registri eesmärk. </w:t>
      </w:r>
      <w:r w:rsidR="0063121F">
        <w:t>Veterinaararstide registri eesmärk on tagada tarbijale teave veterinaarteenuse osutamise õigusega veterinaararstide kohta</w:t>
      </w:r>
      <w:r>
        <w:t>,</w:t>
      </w:r>
      <w:r w:rsidR="0063121F">
        <w:t xml:space="preserve"> tõhus veterinaarteenuse veterinaarjärelevalve ja veterinaarkontroll</w:t>
      </w:r>
      <w:r>
        <w:t xml:space="preserve"> ning</w:t>
      </w:r>
      <w:r w:rsidR="0063121F">
        <w:t xml:space="preserve"> vajalikud andmed veterinaaria valdkonna korraldamist võimaldava statistika tegemiseks.</w:t>
      </w:r>
      <w:r w:rsidR="00D96283">
        <w:t xml:space="preserve"> </w:t>
      </w:r>
    </w:p>
    <w:p w14:paraId="0103F756" w14:textId="77777777" w:rsidR="0063121F" w:rsidRDefault="0063121F" w:rsidP="00B87B33">
      <w:pPr>
        <w:jc w:val="both"/>
      </w:pPr>
    </w:p>
    <w:p w14:paraId="10344B94" w14:textId="2A1BD83C" w:rsidR="0063121F" w:rsidRDefault="00575695" w:rsidP="00B87B33">
      <w:pPr>
        <w:jc w:val="both"/>
      </w:pPr>
      <w:r w:rsidRPr="00BE7E91">
        <w:t xml:space="preserve">Eelnõu </w:t>
      </w:r>
      <w:r w:rsidRPr="008B39B7">
        <w:t xml:space="preserve">§ </w:t>
      </w:r>
      <w:r w:rsidR="00295669" w:rsidRPr="008B39B7">
        <w:t>22</w:t>
      </w:r>
      <w:r w:rsidR="00295669">
        <w:rPr>
          <w:b/>
        </w:rPr>
        <w:t xml:space="preserve"> </w:t>
      </w:r>
      <w:r>
        <w:rPr>
          <w:b/>
        </w:rPr>
        <w:t xml:space="preserve">lõikes 3 </w:t>
      </w:r>
      <w:r w:rsidRPr="0023049A">
        <w:t>säte</w:t>
      </w:r>
      <w:r>
        <w:t xml:space="preserve">statakse veterinaararstide registri vastutav töötleja. </w:t>
      </w:r>
      <w:r w:rsidR="0063121F">
        <w:t xml:space="preserve">Veterinaararstide registri vastutav töötleja on </w:t>
      </w:r>
      <w:r w:rsidR="00A9728A">
        <w:t>Põllumajandus- ja Toiduamet</w:t>
      </w:r>
      <w:r w:rsidR="0063121F">
        <w:t>.</w:t>
      </w:r>
      <w:r w:rsidR="00EA2983">
        <w:t xml:space="preserve"> </w:t>
      </w:r>
      <w:r w:rsidR="004730C3">
        <w:t xml:space="preserve">Veterinaararstide registril ei ole volitatud töötlejat. </w:t>
      </w:r>
      <w:r w:rsidR="00EA2983">
        <w:rPr>
          <w:bCs/>
        </w:rPr>
        <w:t xml:space="preserve">Majandus- ja Kommunikatsiooniministeeriumi riigi infosüsteemide osakonna </w:t>
      </w:r>
      <w:r w:rsidR="00EA2983">
        <w:rPr>
          <w:bCs/>
        </w:rPr>
        <w:lastRenderedPageBreak/>
        <w:t xml:space="preserve">arvamuse kohaselt on vastutajaks esmane töötleja, kelle juures andmeid </w:t>
      </w:r>
      <w:r w:rsidR="007149BB">
        <w:rPr>
          <w:bCs/>
        </w:rPr>
        <w:t xml:space="preserve">tegelikult </w:t>
      </w:r>
      <w:r w:rsidR="00EA2983">
        <w:rPr>
          <w:bCs/>
        </w:rPr>
        <w:t>hallatakse. Sarna</w:t>
      </w:r>
      <w:r w:rsidR="007149BB">
        <w:rPr>
          <w:bCs/>
        </w:rPr>
        <w:t>selt</w:t>
      </w:r>
      <w:r w:rsidR="00EA2983">
        <w:rPr>
          <w:bCs/>
        </w:rPr>
        <w:t xml:space="preserve"> on majutatud Sotsiaalministeeriumis</w:t>
      </w:r>
      <w:r w:rsidR="007149BB">
        <w:rPr>
          <w:bCs/>
        </w:rPr>
        <w:t xml:space="preserve"> tervishoiutöötajate register</w:t>
      </w:r>
      <w:r w:rsidR="00EA2983">
        <w:rPr>
          <w:bCs/>
        </w:rPr>
        <w:t>, mille vastutav ja volitatud töötleja on Terviseamet.</w:t>
      </w:r>
    </w:p>
    <w:p w14:paraId="41441C1F" w14:textId="77777777" w:rsidR="0063121F" w:rsidRDefault="0063121F" w:rsidP="00B87B33">
      <w:pPr>
        <w:jc w:val="both"/>
      </w:pPr>
    </w:p>
    <w:p w14:paraId="6CF7AECF" w14:textId="4CE6FA4B" w:rsidR="0063121F" w:rsidRDefault="007D3FDC" w:rsidP="00B87B33">
      <w:pPr>
        <w:jc w:val="both"/>
      </w:pPr>
      <w:r w:rsidRPr="00BE7E91">
        <w:t xml:space="preserve">Eelnõu </w:t>
      </w:r>
      <w:r w:rsidRPr="008B39B7">
        <w:t xml:space="preserve">§ </w:t>
      </w:r>
      <w:r w:rsidR="00295669" w:rsidRPr="008B39B7">
        <w:t>22</w:t>
      </w:r>
      <w:r w:rsidR="00295669">
        <w:rPr>
          <w:b/>
        </w:rPr>
        <w:t xml:space="preserve"> </w:t>
      </w:r>
      <w:r>
        <w:rPr>
          <w:b/>
        </w:rPr>
        <w:t xml:space="preserve">lõikes 4 </w:t>
      </w:r>
      <w:r>
        <w:t xml:space="preserve">sätestatakse </w:t>
      </w:r>
      <w:r w:rsidR="004730C3">
        <w:t>vastutavale töötlejale</w:t>
      </w:r>
      <w:r>
        <w:t xml:space="preserve"> andmete esitamise kohustus. </w:t>
      </w:r>
      <w:r w:rsidR="0063121F">
        <w:t>Vastutavale töötlejale andmete esitamise kohustus on kutsetegevuse luba taotleval ja omaval veterinaararsti kvalifikatsiooniga isikul</w:t>
      </w:r>
      <w:r w:rsidR="00D96283">
        <w:t xml:space="preserve"> tulenevalt eespool käsitletud veterinaararsti </w:t>
      </w:r>
      <w:r w:rsidR="004730C3">
        <w:t>kutse</w:t>
      </w:r>
      <w:r w:rsidR="00D96283">
        <w:t>tegevus</w:t>
      </w:r>
      <w:r w:rsidR="004730C3">
        <w:t xml:space="preserve">e </w:t>
      </w:r>
      <w:r w:rsidR="00D96283">
        <w:t>loaga seotud nõuetest.</w:t>
      </w:r>
    </w:p>
    <w:p w14:paraId="74FA1FC0" w14:textId="77777777" w:rsidR="0063121F" w:rsidRDefault="0063121F" w:rsidP="00F453CF">
      <w:pPr>
        <w:jc w:val="both"/>
      </w:pPr>
    </w:p>
    <w:p w14:paraId="3605B5F2" w14:textId="0BD57DF8" w:rsidR="00634E1F" w:rsidRDefault="00FC13C4" w:rsidP="00F453CF">
      <w:pPr>
        <w:jc w:val="both"/>
      </w:pPr>
      <w:r w:rsidRPr="00BE7E91">
        <w:t xml:space="preserve">Eelnõu </w:t>
      </w:r>
      <w:r w:rsidRPr="008B39B7">
        <w:t xml:space="preserve">§ </w:t>
      </w:r>
      <w:r w:rsidR="00295669" w:rsidRPr="008B39B7">
        <w:t>22</w:t>
      </w:r>
      <w:r w:rsidR="00295669">
        <w:rPr>
          <w:b/>
        </w:rPr>
        <w:t xml:space="preserve"> </w:t>
      </w:r>
      <w:r>
        <w:rPr>
          <w:b/>
        </w:rPr>
        <w:t xml:space="preserve">lõikes 5 </w:t>
      </w:r>
      <w:r>
        <w:t xml:space="preserve">sätestatakse </w:t>
      </w:r>
      <w:r w:rsidR="00A9728A">
        <w:t>Põllumajandus- ja Toiduamet</w:t>
      </w:r>
      <w:r w:rsidR="00634E1F">
        <w:t xml:space="preserve">i </w:t>
      </w:r>
      <w:r>
        <w:t xml:space="preserve">õigus </w:t>
      </w:r>
      <w:r w:rsidR="004730C3">
        <w:t>teha</w:t>
      </w:r>
      <w:r w:rsidR="00634E1F">
        <w:t xml:space="preserve"> </w:t>
      </w:r>
      <w:r w:rsidR="004730C3">
        <w:t xml:space="preserve">veterinaararstide </w:t>
      </w:r>
      <w:r>
        <w:t xml:space="preserve">registrisse kantavate andmete saamiseks ristkasutuse korras päringuid </w:t>
      </w:r>
      <w:r w:rsidR="007149BB">
        <w:t xml:space="preserve">ning </w:t>
      </w:r>
      <w:r>
        <w:t>saada andmeid teistest andmekogudest.</w:t>
      </w:r>
      <w:r w:rsidR="00634E1F">
        <w:t xml:space="preserve"> </w:t>
      </w:r>
    </w:p>
    <w:p w14:paraId="4D8859E8" w14:textId="77777777" w:rsidR="0063121F" w:rsidRDefault="0063121F" w:rsidP="008910C3">
      <w:pPr>
        <w:jc w:val="both"/>
      </w:pPr>
    </w:p>
    <w:p w14:paraId="6E782D54" w14:textId="028C90D1" w:rsidR="0036238F" w:rsidRDefault="009A2492" w:rsidP="00AA5463">
      <w:pPr>
        <w:jc w:val="both"/>
        <w:rPr>
          <w:bCs/>
        </w:rPr>
      </w:pPr>
      <w:r w:rsidRPr="00BE7E91">
        <w:t xml:space="preserve">Eelnõu </w:t>
      </w:r>
      <w:r w:rsidRPr="008B39B7">
        <w:t xml:space="preserve">§ </w:t>
      </w:r>
      <w:r w:rsidR="00295669" w:rsidRPr="008B39B7">
        <w:t>22</w:t>
      </w:r>
      <w:r w:rsidR="00295669">
        <w:rPr>
          <w:b/>
        </w:rPr>
        <w:t xml:space="preserve"> </w:t>
      </w:r>
      <w:r>
        <w:rPr>
          <w:b/>
        </w:rPr>
        <w:t>lõikes 6</w:t>
      </w:r>
      <w:r w:rsidR="0063121F">
        <w:t xml:space="preserve"> </w:t>
      </w:r>
      <w:r>
        <w:t xml:space="preserve">sätestatakse andmed, mida veterinaararstide registrisse kogutakse. </w:t>
      </w:r>
      <w:r w:rsidR="0063121F">
        <w:t>Veterinaararstide registrisse kogutakse veterinaararsti kohta järgmis</w:t>
      </w:r>
      <w:r w:rsidR="007149BB">
        <w:t>i</w:t>
      </w:r>
      <w:r w:rsidR="0063121F">
        <w:t xml:space="preserve"> andme</w:t>
      </w:r>
      <w:r w:rsidR="007149BB">
        <w:t>i</w:t>
      </w:r>
      <w:r w:rsidR="0063121F">
        <w:t>d: ees- ja perekonnanimi, eelmine ees- ja perekonnanimi või eelmised ees- ja perekonnanimed, isikukood või isikukoodi puudumise korral sünniaeg ning isikut tõendava dokumendi nimetus ja number, kontaktandmed ja eelmise töökoha riik</w:t>
      </w:r>
      <w:r w:rsidR="007149BB">
        <w:t>,</w:t>
      </w:r>
      <w:r w:rsidR="0063121F">
        <w:t xml:space="preserve"> kvalifikatsiooni ja erialast täiendamist tõendavad andmed</w:t>
      </w:r>
      <w:r>
        <w:t>,</w:t>
      </w:r>
      <w:r w:rsidR="0063121F">
        <w:t xml:space="preserve"> töökohaga, sealhulgas volitatud veterinaararsti pädevusega seotud andmed</w:t>
      </w:r>
      <w:r w:rsidR="004730C3">
        <w:t>;</w:t>
      </w:r>
      <w:r w:rsidR="0063121F">
        <w:t xml:space="preserve"> kutsetegevuse loa ja selle kehtivusega seotud andmed</w:t>
      </w:r>
      <w:r w:rsidR="007149BB">
        <w:t>,</w:t>
      </w:r>
      <w:r w:rsidR="0063121F">
        <w:t xml:space="preserve"> toimingute registreerimise andmed.</w:t>
      </w:r>
      <w:r w:rsidR="00BE7E91">
        <w:t xml:space="preserve"> </w:t>
      </w:r>
      <w:r w:rsidR="00AA5463">
        <w:rPr>
          <w:bCs/>
        </w:rPr>
        <w:t xml:space="preserve">Registrisse kogutavate andmete puhul on eeskujuks võetud tervishoiutöötajate riiklikusse registrisse kogutavad andmed. </w:t>
      </w:r>
    </w:p>
    <w:p w14:paraId="00872868" w14:textId="77777777" w:rsidR="00BE7E91" w:rsidRDefault="00BE7E91" w:rsidP="00AA5463">
      <w:pPr>
        <w:jc w:val="both"/>
        <w:rPr>
          <w:bCs/>
        </w:rPr>
      </w:pPr>
    </w:p>
    <w:p w14:paraId="500D20DF" w14:textId="22E026C4" w:rsidR="00AA5463" w:rsidRDefault="00AA5463" w:rsidP="00AA5463">
      <w:pPr>
        <w:jc w:val="both"/>
        <w:rPr>
          <w:bCs/>
        </w:rPr>
      </w:pPr>
      <w:r>
        <w:rPr>
          <w:bCs/>
        </w:rPr>
        <w:t>Kutsetegevuse luba on isiklik luba, mistõttu eluloolised</w:t>
      </w:r>
      <w:r w:rsidR="007149BB">
        <w:rPr>
          <w:bCs/>
        </w:rPr>
        <w:t xml:space="preserve"> ning</w:t>
      </w:r>
      <w:r>
        <w:rPr>
          <w:bCs/>
        </w:rPr>
        <w:t xml:space="preserve"> kvalifikatsiooni ja erialas</w:t>
      </w:r>
      <w:r w:rsidR="007149BB">
        <w:rPr>
          <w:bCs/>
        </w:rPr>
        <w:t>e</w:t>
      </w:r>
      <w:r>
        <w:rPr>
          <w:bCs/>
        </w:rPr>
        <w:t xml:space="preserve"> täiendamis</w:t>
      </w:r>
      <w:r w:rsidR="007149BB">
        <w:rPr>
          <w:bCs/>
        </w:rPr>
        <w:t>ega seotud</w:t>
      </w:r>
      <w:r>
        <w:rPr>
          <w:bCs/>
        </w:rPr>
        <w:t xml:space="preserve"> andmed aitavad loa andmisel veenduda isikusamasuses ja </w:t>
      </w:r>
      <w:r w:rsidR="004730C3">
        <w:rPr>
          <w:bCs/>
        </w:rPr>
        <w:t>isiku</w:t>
      </w:r>
      <w:r>
        <w:rPr>
          <w:bCs/>
        </w:rPr>
        <w:t xml:space="preserve"> vajalikus kvalifikatsioonis (teadmistes veterinaaria valdkonnas töötamiseks). Veterinaararsti tegevusel on oluline mõju toidu ohutusele ja seeläbi inimeste tervisele. Kutsetegevuse loa peatamise või kehtetuks tunnistamise korral tehakse registrisse selle kutsetegevuse loa saanud isiku avalikult vaadeldavate andmete juurde </w:t>
      </w:r>
      <w:r w:rsidR="004730C3">
        <w:rPr>
          <w:bCs/>
        </w:rPr>
        <w:t>asjakohane</w:t>
      </w:r>
      <w:r>
        <w:rPr>
          <w:bCs/>
        </w:rPr>
        <w:t xml:space="preserve"> märge.</w:t>
      </w:r>
    </w:p>
    <w:p w14:paraId="2D07B997" w14:textId="77777777" w:rsidR="0063121F" w:rsidRDefault="0063121F" w:rsidP="008910C3">
      <w:pPr>
        <w:jc w:val="both"/>
      </w:pPr>
    </w:p>
    <w:p w14:paraId="1C679E17" w14:textId="5CF909E8" w:rsidR="0063121F" w:rsidRDefault="00143910" w:rsidP="008910C3">
      <w:pPr>
        <w:jc w:val="both"/>
      </w:pPr>
      <w:r w:rsidRPr="00BE7E91">
        <w:t xml:space="preserve">Eelnõu </w:t>
      </w:r>
      <w:r w:rsidRPr="008B39B7">
        <w:t xml:space="preserve">§ </w:t>
      </w:r>
      <w:r w:rsidR="0005755C" w:rsidRPr="008B39B7">
        <w:t>22</w:t>
      </w:r>
      <w:r w:rsidR="0005755C">
        <w:rPr>
          <w:b/>
        </w:rPr>
        <w:t xml:space="preserve"> </w:t>
      </w:r>
      <w:r>
        <w:rPr>
          <w:b/>
        </w:rPr>
        <w:t>lõikes 7</w:t>
      </w:r>
      <w:r w:rsidR="0063121F">
        <w:t xml:space="preserve"> </w:t>
      </w:r>
      <w:r w:rsidR="008910C3">
        <w:t xml:space="preserve">sätestatakse veterinaararstide registris andmete säilitamise nõuded. </w:t>
      </w:r>
      <w:r w:rsidR="0063121F">
        <w:t xml:space="preserve">Veterinaararstide registrisse kantud andmetel on informatiivne tähendus. Veterinaararstide registri digitaalsesse andmebaasi kantud andmeid säilitatakse arhiivis viis aastat kutsetegevuse loa andmisest keeldumise või </w:t>
      </w:r>
      <w:r w:rsidR="003B23C2">
        <w:t xml:space="preserve">loa </w:t>
      </w:r>
      <w:r w:rsidR="0063121F">
        <w:t xml:space="preserve">kehtetuks tunnistamise otsuse tegemisest või </w:t>
      </w:r>
      <w:r w:rsidR="003B23C2">
        <w:t xml:space="preserve">loa </w:t>
      </w:r>
      <w:r w:rsidR="0063121F">
        <w:t>kehtetuks muutumisest arvates. Logisid säilitatakse vastavalt veterinaararstide registri põhimääruses sätestatule.</w:t>
      </w:r>
    </w:p>
    <w:p w14:paraId="4E288FBA" w14:textId="77777777" w:rsidR="0063121F" w:rsidRDefault="0063121F" w:rsidP="008910C3">
      <w:pPr>
        <w:jc w:val="both"/>
      </w:pPr>
    </w:p>
    <w:p w14:paraId="6D81C83A" w14:textId="6DDE11F3" w:rsidR="004513CD" w:rsidRDefault="00274D6B" w:rsidP="004513CD">
      <w:pPr>
        <w:jc w:val="both"/>
        <w:rPr>
          <w:bCs/>
        </w:rPr>
      </w:pPr>
      <w:r w:rsidRPr="00BE7E91">
        <w:t xml:space="preserve">Eelnõu </w:t>
      </w:r>
      <w:r w:rsidRPr="008B39B7">
        <w:t xml:space="preserve">§ </w:t>
      </w:r>
      <w:r w:rsidR="0005755C" w:rsidRPr="008B39B7">
        <w:t>22</w:t>
      </w:r>
      <w:r w:rsidR="0094770E" w:rsidRPr="008B39B7">
        <w:t xml:space="preserve"> </w:t>
      </w:r>
      <w:r>
        <w:rPr>
          <w:b/>
        </w:rPr>
        <w:t xml:space="preserve">lõikes 8 </w:t>
      </w:r>
      <w:r>
        <w:t>sätestatakse veterinaararstide registris andmete õigsuse eest vastutav isik</w:t>
      </w:r>
      <w:r w:rsidR="005D2EB4">
        <w:t xml:space="preserve"> ja andme</w:t>
      </w:r>
      <w:r>
        <w:t xml:space="preserve">te uuendamise kohustus. </w:t>
      </w:r>
      <w:r w:rsidR="0063121F">
        <w:t xml:space="preserve">Veterinaararstide registrisse kantud andmete õigsuse eest vastutab nende esitaja. Veterinaararstide registrisse kantud andmete muutumise korral </w:t>
      </w:r>
      <w:r w:rsidR="005C2052">
        <w:t>peab andmete esitaja</w:t>
      </w:r>
      <w:r w:rsidR="0063121F">
        <w:t xml:space="preserve"> viivitamata </w:t>
      </w:r>
      <w:r w:rsidR="005C2052">
        <w:t xml:space="preserve">esitama </w:t>
      </w:r>
      <w:r w:rsidR="0063121F">
        <w:t>taotlus</w:t>
      </w:r>
      <w:r w:rsidR="005C2052">
        <w:t>e</w:t>
      </w:r>
      <w:r w:rsidR="0063121F">
        <w:t xml:space="preserve"> andmete muutmiseks.</w:t>
      </w:r>
      <w:r w:rsidR="004513CD">
        <w:t xml:space="preserve"> </w:t>
      </w:r>
      <w:r w:rsidR="004513CD">
        <w:rPr>
          <w:bCs/>
        </w:rPr>
        <w:t xml:space="preserve">See puudutab ka erialase täiendamise kohta esitatavaid andmeid. Sarnane </w:t>
      </w:r>
      <w:r w:rsidR="005C2052">
        <w:rPr>
          <w:bCs/>
        </w:rPr>
        <w:t>käitleja</w:t>
      </w:r>
      <w:r w:rsidR="004513CD">
        <w:rPr>
          <w:bCs/>
        </w:rPr>
        <w:t xml:space="preserve"> vastutus andmete </w:t>
      </w:r>
      <w:r w:rsidR="005C2052">
        <w:rPr>
          <w:bCs/>
        </w:rPr>
        <w:t xml:space="preserve">õigsuse </w:t>
      </w:r>
      <w:r w:rsidR="004513CD">
        <w:rPr>
          <w:bCs/>
        </w:rPr>
        <w:t xml:space="preserve">eest on näiteks </w:t>
      </w:r>
      <w:r w:rsidR="00324CF0">
        <w:rPr>
          <w:bCs/>
        </w:rPr>
        <w:t xml:space="preserve">riikliku </w:t>
      </w:r>
      <w:r w:rsidR="00D76142">
        <w:rPr>
          <w:bCs/>
        </w:rPr>
        <w:t xml:space="preserve">toidu ja </w:t>
      </w:r>
      <w:r w:rsidR="004513CD" w:rsidRPr="00D76142">
        <w:rPr>
          <w:bCs/>
        </w:rPr>
        <w:t>sööda</w:t>
      </w:r>
      <w:r w:rsidR="00324CF0">
        <w:rPr>
          <w:bCs/>
        </w:rPr>
        <w:t xml:space="preserve"> käitlejate </w:t>
      </w:r>
      <w:r w:rsidR="004513CD" w:rsidRPr="00D76142">
        <w:rPr>
          <w:bCs/>
        </w:rPr>
        <w:t>registri</w:t>
      </w:r>
      <w:r w:rsidR="004513CD">
        <w:rPr>
          <w:bCs/>
        </w:rPr>
        <w:t xml:space="preserve"> puhul.</w:t>
      </w:r>
    </w:p>
    <w:p w14:paraId="061F1A6E" w14:textId="77777777" w:rsidR="0063121F" w:rsidRDefault="0063121F" w:rsidP="008910C3">
      <w:pPr>
        <w:jc w:val="both"/>
      </w:pPr>
    </w:p>
    <w:p w14:paraId="7B8C5C62" w14:textId="3C6F8575" w:rsidR="0036238F" w:rsidRDefault="008734A0" w:rsidP="0036238F">
      <w:pPr>
        <w:jc w:val="both"/>
        <w:rPr>
          <w:bCs/>
        </w:rPr>
      </w:pPr>
      <w:r w:rsidRPr="00BE7E91">
        <w:t xml:space="preserve">Eelnõu </w:t>
      </w:r>
      <w:r w:rsidRPr="008B39B7">
        <w:t xml:space="preserve">§ </w:t>
      </w:r>
      <w:r w:rsidR="0005755C" w:rsidRPr="008B39B7">
        <w:t>22</w:t>
      </w:r>
      <w:r w:rsidR="0005755C">
        <w:rPr>
          <w:b/>
        </w:rPr>
        <w:t xml:space="preserve"> </w:t>
      </w:r>
      <w:r>
        <w:rPr>
          <w:b/>
        </w:rPr>
        <w:t>lõikes 9</w:t>
      </w:r>
      <w:r w:rsidR="0063121F">
        <w:t xml:space="preserve"> </w:t>
      </w:r>
      <w:r w:rsidR="009B36B5">
        <w:t xml:space="preserve">sätestatakse </w:t>
      </w:r>
      <w:r w:rsidR="005C2052">
        <w:t>veterinaararstide registrisse kandmiseks erialase täiendamise kohta andmete esitamise tähtaeg</w:t>
      </w:r>
      <w:r w:rsidR="009B36B5">
        <w:t>.</w:t>
      </w:r>
      <w:r w:rsidR="0063121F">
        <w:t xml:space="preserve"> Andmed erialase täiendamise kohta esitatakse veterinaararsti kvalifikatsiooni omandamise aastale järgnenud viie kalendriaasta möödumisest alates iga viieaastase ajavahemiku kohta </w:t>
      </w:r>
      <w:r w:rsidR="0063121F" w:rsidRPr="00553548">
        <w:t xml:space="preserve">sellele </w:t>
      </w:r>
      <w:r w:rsidR="00924CE6" w:rsidRPr="00553548">
        <w:t xml:space="preserve">ajavahemikule </w:t>
      </w:r>
      <w:r w:rsidR="0063121F" w:rsidRPr="00553548">
        <w:t>järgneva</w:t>
      </w:r>
      <w:r w:rsidR="0063121F">
        <w:t xml:space="preserve"> aasta 31. jaanuariks.</w:t>
      </w:r>
      <w:r w:rsidR="0036238F">
        <w:t xml:space="preserve"> </w:t>
      </w:r>
      <w:r w:rsidR="0036238F">
        <w:rPr>
          <w:bCs/>
        </w:rPr>
        <w:t xml:space="preserve">Kuna kutsetegevuse luba on eelnõu kohaselt tähtajatu, kuid erialase täiendamise nõue säilib, siis on </w:t>
      </w:r>
      <w:r w:rsidR="005C2052">
        <w:rPr>
          <w:bCs/>
        </w:rPr>
        <w:t xml:space="preserve">kutsetegevuse </w:t>
      </w:r>
      <w:r w:rsidR="0036238F">
        <w:rPr>
          <w:bCs/>
        </w:rPr>
        <w:t>loa</w:t>
      </w:r>
      <w:r w:rsidR="005C2052">
        <w:rPr>
          <w:bCs/>
        </w:rPr>
        <w:t xml:space="preserve"> </w:t>
      </w:r>
      <w:r w:rsidR="0036238F">
        <w:rPr>
          <w:bCs/>
        </w:rPr>
        <w:t xml:space="preserve">omanikule sätestatud kohustus hoida ka erialase täiendamise andmed ajakohased. Erialase täiendamise andmeid saab veterinaararst uuendada jooksvalt, kuid mitte hiljem kui 30 päeva pärast viieaastase perioodi lõppu. Erialase täiendamise viieaastast perioodi </w:t>
      </w:r>
      <w:r w:rsidR="0036238F">
        <w:rPr>
          <w:bCs/>
        </w:rPr>
        <w:lastRenderedPageBreak/>
        <w:t xml:space="preserve">arvestatakse tsüklite kaupa loomaarstiõppe õppekava läbimisele järgneva viieaastase vaheperioodi lõppemisest. </w:t>
      </w:r>
    </w:p>
    <w:p w14:paraId="7693A28B" w14:textId="77777777" w:rsidR="00BE7E91" w:rsidRDefault="00BE7E91" w:rsidP="0036238F">
      <w:pPr>
        <w:jc w:val="both"/>
        <w:rPr>
          <w:bCs/>
        </w:rPr>
      </w:pPr>
    </w:p>
    <w:p w14:paraId="5FFFD76B" w14:textId="7F308223" w:rsidR="0036238F" w:rsidRPr="00600BCE" w:rsidRDefault="0036238F" w:rsidP="0036238F">
      <w:pPr>
        <w:jc w:val="both"/>
      </w:pPr>
      <w:r>
        <w:rPr>
          <w:bCs/>
        </w:rPr>
        <w:t>Veterinaarjärelevalve</w:t>
      </w:r>
      <w:r w:rsidR="003B23C2">
        <w:rPr>
          <w:bCs/>
        </w:rPr>
        <w:t>t</w:t>
      </w:r>
      <w:r>
        <w:rPr>
          <w:bCs/>
        </w:rPr>
        <w:t xml:space="preserve"> ja kontroll</w:t>
      </w:r>
      <w:r w:rsidR="003B23C2">
        <w:rPr>
          <w:bCs/>
        </w:rPr>
        <w:t>i</w:t>
      </w:r>
      <w:r>
        <w:rPr>
          <w:bCs/>
        </w:rPr>
        <w:t xml:space="preserve"> erialase täiendamise üle </w:t>
      </w:r>
      <w:r w:rsidR="003B23C2">
        <w:rPr>
          <w:bCs/>
        </w:rPr>
        <w:t xml:space="preserve">korraldab </w:t>
      </w:r>
      <w:r w:rsidR="00A9728A">
        <w:t>Põllumajandus- ja Toiduamet</w:t>
      </w:r>
      <w:r>
        <w:rPr>
          <w:bCs/>
        </w:rPr>
        <w:t xml:space="preserve">. </w:t>
      </w:r>
      <w:r w:rsidR="001204C6">
        <w:rPr>
          <w:bCs/>
        </w:rPr>
        <w:t xml:space="preserve">Praegu laadivad veterinaararstid oma </w:t>
      </w:r>
      <w:r w:rsidR="008E1A1D">
        <w:rPr>
          <w:bCs/>
        </w:rPr>
        <w:t xml:space="preserve">andmed </w:t>
      </w:r>
      <w:r w:rsidR="001204C6">
        <w:rPr>
          <w:bCs/>
        </w:rPr>
        <w:t>täiend</w:t>
      </w:r>
      <w:r w:rsidR="003B23C2">
        <w:rPr>
          <w:bCs/>
        </w:rPr>
        <w:t>us</w:t>
      </w:r>
      <w:r w:rsidR="001204C6">
        <w:rPr>
          <w:bCs/>
        </w:rPr>
        <w:t xml:space="preserve">koolituste </w:t>
      </w:r>
      <w:r w:rsidR="008E1A1D">
        <w:rPr>
          <w:bCs/>
        </w:rPr>
        <w:t xml:space="preserve">kohta üles </w:t>
      </w:r>
      <w:r w:rsidR="005C2052">
        <w:rPr>
          <w:bCs/>
        </w:rPr>
        <w:t xml:space="preserve">veterinaararstide </w:t>
      </w:r>
      <w:r w:rsidR="001204C6">
        <w:rPr>
          <w:bCs/>
        </w:rPr>
        <w:t xml:space="preserve">registrisse </w:t>
      </w:r>
      <w:r w:rsidR="001204C6" w:rsidRPr="004626D1">
        <w:rPr>
          <w:bCs/>
        </w:rPr>
        <w:t xml:space="preserve">ja muid tegevusi </w:t>
      </w:r>
      <w:r w:rsidR="005C2052">
        <w:rPr>
          <w:bCs/>
        </w:rPr>
        <w:t xml:space="preserve">veterinaararstide </w:t>
      </w:r>
      <w:r w:rsidR="001204C6" w:rsidRPr="004626D1">
        <w:rPr>
          <w:bCs/>
        </w:rPr>
        <w:t xml:space="preserve">register ei toeta. </w:t>
      </w:r>
      <w:r>
        <w:rPr>
          <w:bCs/>
        </w:rPr>
        <w:t xml:space="preserve">Kui viie aasta jooksul ei ole erialast täiendamist tõendavaid dokumente ja andmeid erialase täiendamise kohta </w:t>
      </w:r>
      <w:r w:rsidR="005C2052">
        <w:rPr>
          <w:bCs/>
        </w:rPr>
        <w:t xml:space="preserve">veterinaararstide </w:t>
      </w:r>
      <w:r>
        <w:rPr>
          <w:bCs/>
        </w:rPr>
        <w:t>registrisse</w:t>
      </w:r>
      <w:r w:rsidR="008E1A1D">
        <w:rPr>
          <w:bCs/>
        </w:rPr>
        <w:t xml:space="preserve"> üles</w:t>
      </w:r>
      <w:r>
        <w:rPr>
          <w:bCs/>
        </w:rPr>
        <w:t xml:space="preserve"> laaditud, alustab </w:t>
      </w:r>
      <w:r w:rsidR="00A9728A">
        <w:t>Põllumajandus- ja Toiduamet</w:t>
      </w:r>
      <w:r>
        <w:rPr>
          <w:bCs/>
        </w:rPr>
        <w:t xml:space="preserve"> loa omaja üle veterinaarjärelevalvet</w:t>
      </w:r>
      <w:r w:rsidR="008E1A1D">
        <w:rPr>
          <w:bCs/>
        </w:rPr>
        <w:t>.</w:t>
      </w:r>
      <w:r>
        <w:rPr>
          <w:bCs/>
        </w:rPr>
        <w:t xml:space="preserve"> </w:t>
      </w:r>
      <w:r w:rsidR="008E1A1D">
        <w:rPr>
          <w:bCs/>
        </w:rPr>
        <w:t>J</w:t>
      </w:r>
      <w:r>
        <w:rPr>
          <w:bCs/>
        </w:rPr>
        <w:t xml:space="preserve">uhul, kui selgub, et viimase viie aasta jooksul ei ole veterinaararst ennast erialaselt täiendanud, on tegemist väärteoga </w:t>
      </w:r>
      <w:r w:rsidR="008E1A1D">
        <w:rPr>
          <w:bCs/>
        </w:rPr>
        <w:t xml:space="preserve">ning </w:t>
      </w:r>
      <w:r>
        <w:rPr>
          <w:bCs/>
        </w:rPr>
        <w:t xml:space="preserve">loa andjaks oleval </w:t>
      </w:r>
      <w:r w:rsidR="00A9728A">
        <w:t>Põllumajandus- ja Toiduamet</w:t>
      </w:r>
      <w:r w:rsidR="001204C6">
        <w:rPr>
          <w:bCs/>
        </w:rPr>
        <w:t>i</w:t>
      </w:r>
      <w:r>
        <w:rPr>
          <w:bCs/>
        </w:rPr>
        <w:t xml:space="preserve">l on </w:t>
      </w:r>
      <w:r w:rsidR="001204C6">
        <w:rPr>
          <w:bCs/>
        </w:rPr>
        <w:t xml:space="preserve">eelnõu </w:t>
      </w:r>
      <w:r>
        <w:rPr>
          <w:bCs/>
        </w:rPr>
        <w:t xml:space="preserve">§ </w:t>
      </w:r>
      <w:r w:rsidR="00B87E28">
        <w:rPr>
          <w:bCs/>
        </w:rPr>
        <w:t>96</w:t>
      </w:r>
      <w:r>
        <w:rPr>
          <w:bCs/>
        </w:rPr>
        <w:t xml:space="preserve"> alusel õigus veterinaararsti tema kohustuste täitmata jätmise eest väärteomenetluse seadustikus sätestatud korras karistada ning teha ettekirjutus õigusrikkumise kõrvaldamiseks</w:t>
      </w:r>
      <w:r w:rsidR="005C2052">
        <w:rPr>
          <w:bCs/>
        </w:rPr>
        <w:t>,</w:t>
      </w:r>
      <w:r>
        <w:rPr>
          <w:bCs/>
        </w:rPr>
        <w:t xml:space="preserve"> määrates selleks tähtaja. Selle ettekirjutuse täitmise ajaks on </w:t>
      </w:r>
      <w:r w:rsidR="00A9728A">
        <w:t>Põllumajandus- ja Toiduamet</w:t>
      </w:r>
      <w:r w:rsidR="001204C6">
        <w:rPr>
          <w:bCs/>
        </w:rPr>
        <w:t>i</w:t>
      </w:r>
      <w:r>
        <w:rPr>
          <w:bCs/>
        </w:rPr>
        <w:t xml:space="preserve">l õigus </w:t>
      </w:r>
      <w:r w:rsidR="001204C6">
        <w:rPr>
          <w:bCs/>
        </w:rPr>
        <w:t xml:space="preserve">eelnõu </w:t>
      </w:r>
      <w:r w:rsidRPr="005F25F6">
        <w:rPr>
          <w:bCs/>
        </w:rPr>
        <w:t xml:space="preserve">§ </w:t>
      </w:r>
      <w:r w:rsidR="005F25F6" w:rsidRPr="005F25F6">
        <w:rPr>
          <w:bCs/>
        </w:rPr>
        <w:t>1</w:t>
      </w:r>
      <w:r w:rsidR="00FB2B2A">
        <w:rPr>
          <w:bCs/>
        </w:rPr>
        <w:t>8</w:t>
      </w:r>
      <w:r w:rsidR="005F25F6" w:rsidRPr="005F25F6">
        <w:rPr>
          <w:bCs/>
        </w:rPr>
        <w:t xml:space="preserve"> </w:t>
      </w:r>
      <w:r w:rsidR="001204C6" w:rsidRPr="005F25F6">
        <w:rPr>
          <w:bCs/>
        </w:rPr>
        <w:t>lõike 1 punkt</w:t>
      </w:r>
      <w:r w:rsidR="008E1A1D">
        <w:rPr>
          <w:bCs/>
        </w:rPr>
        <w:t>i</w:t>
      </w:r>
      <w:r w:rsidR="001204C6" w:rsidRPr="005F25F6">
        <w:rPr>
          <w:bCs/>
        </w:rPr>
        <w:t xml:space="preserve"> 3</w:t>
      </w:r>
      <w:r>
        <w:rPr>
          <w:bCs/>
        </w:rPr>
        <w:t xml:space="preserve"> alusel peatada kutsetegevuse loa kehtivus</w:t>
      </w:r>
      <w:r w:rsidR="005C2052">
        <w:rPr>
          <w:bCs/>
        </w:rPr>
        <w:t>,</w:t>
      </w:r>
      <w:r>
        <w:rPr>
          <w:bCs/>
        </w:rPr>
        <w:t xml:space="preserve"> tehes asjakohase märke ka veterinaararstide registrisse. Kui ettekirjutuses määratud aja jooksul ei ole isik ennast erialaselt täiendanud </w:t>
      </w:r>
      <w:r w:rsidR="008E1A1D">
        <w:rPr>
          <w:bCs/>
        </w:rPr>
        <w:t xml:space="preserve">ega </w:t>
      </w:r>
      <w:r>
        <w:rPr>
          <w:bCs/>
        </w:rPr>
        <w:t xml:space="preserve">selle kohta </w:t>
      </w:r>
      <w:r w:rsidR="00A9728A">
        <w:t>Põllumajandus- ja Toiduamet</w:t>
      </w:r>
      <w:r w:rsidR="001204C6">
        <w:rPr>
          <w:bCs/>
        </w:rPr>
        <w:t>i</w:t>
      </w:r>
      <w:r>
        <w:rPr>
          <w:bCs/>
        </w:rPr>
        <w:t xml:space="preserve">le </w:t>
      </w:r>
      <w:r w:rsidR="008E1A1D">
        <w:rPr>
          <w:bCs/>
        </w:rPr>
        <w:t xml:space="preserve">andmeid </w:t>
      </w:r>
      <w:r>
        <w:rPr>
          <w:bCs/>
        </w:rPr>
        <w:t xml:space="preserve">esitanud, tunnistab </w:t>
      </w:r>
      <w:r w:rsidR="00A9728A">
        <w:t>Põllumajandus- ja Toiduamet</w:t>
      </w:r>
      <w:r>
        <w:rPr>
          <w:bCs/>
        </w:rPr>
        <w:t xml:space="preserve"> veterinaararsti kutsetegevuse loa eelnõu § </w:t>
      </w:r>
      <w:r w:rsidR="00FB2B2A">
        <w:rPr>
          <w:bCs/>
        </w:rPr>
        <w:t>19</w:t>
      </w:r>
      <w:r w:rsidR="005F25F6">
        <w:rPr>
          <w:bCs/>
        </w:rPr>
        <w:t xml:space="preserve"> </w:t>
      </w:r>
      <w:r>
        <w:rPr>
          <w:bCs/>
        </w:rPr>
        <w:t xml:space="preserve">lõike 1 punkti </w:t>
      </w:r>
      <w:r w:rsidR="001204C6">
        <w:rPr>
          <w:bCs/>
        </w:rPr>
        <w:t>1</w:t>
      </w:r>
      <w:r>
        <w:rPr>
          <w:bCs/>
        </w:rPr>
        <w:t xml:space="preserve"> alusel kehtetuks. Isikul säilib võimalus enda erialase täiendamise korral taas luba taotleda. </w:t>
      </w:r>
    </w:p>
    <w:p w14:paraId="7245A94D" w14:textId="4FBB64EF" w:rsidR="0063121F" w:rsidRDefault="0063121F" w:rsidP="0036238F">
      <w:pPr>
        <w:jc w:val="both"/>
      </w:pPr>
    </w:p>
    <w:p w14:paraId="631C1717" w14:textId="7FBA74F5" w:rsidR="0054540F" w:rsidRPr="00827D2C" w:rsidRDefault="0054540F" w:rsidP="00827D2C">
      <w:pPr>
        <w:pStyle w:val="Heading2"/>
        <w:ind w:left="0"/>
        <w:jc w:val="left"/>
        <w:rPr>
          <w:rFonts w:ascii="Times New Roman" w:hAnsi="Times New Roman"/>
          <w:i w:val="0"/>
          <w:sz w:val="24"/>
        </w:rPr>
      </w:pPr>
      <w:r w:rsidRPr="00827D2C">
        <w:rPr>
          <w:rFonts w:ascii="Times New Roman" w:hAnsi="Times New Roman"/>
          <w:i w:val="0"/>
          <w:sz w:val="24"/>
        </w:rPr>
        <w:t xml:space="preserve">Eelnõu § </w:t>
      </w:r>
      <w:r w:rsidR="0005755C">
        <w:rPr>
          <w:rFonts w:ascii="Times New Roman" w:hAnsi="Times New Roman"/>
          <w:i w:val="0"/>
          <w:sz w:val="24"/>
        </w:rPr>
        <w:t>23</w:t>
      </w:r>
      <w:r w:rsidRPr="00827D2C">
        <w:rPr>
          <w:rFonts w:ascii="Times New Roman" w:hAnsi="Times New Roman"/>
          <w:i w:val="0"/>
          <w:sz w:val="24"/>
        </w:rPr>
        <w:t>. Veterinaararsti teenuse ajutise osutamise õigus</w:t>
      </w:r>
    </w:p>
    <w:p w14:paraId="7F207BF6" w14:textId="7811AA9B" w:rsidR="00AA37FB" w:rsidRDefault="00163EEE" w:rsidP="0054540F">
      <w:pPr>
        <w:jc w:val="both"/>
        <w:rPr>
          <w:snapToGrid w:val="0"/>
        </w:rPr>
      </w:pPr>
      <w:r w:rsidRPr="00163EEE">
        <w:t xml:space="preserve">Eelnõu </w:t>
      </w:r>
      <w:r w:rsidRPr="00EF2C6F">
        <w:t xml:space="preserve">§-s </w:t>
      </w:r>
      <w:r w:rsidR="0005755C" w:rsidRPr="00EF2C6F">
        <w:t>23</w:t>
      </w:r>
      <w:r w:rsidR="0005755C">
        <w:t xml:space="preserve"> </w:t>
      </w:r>
      <w:r w:rsidRPr="00163EEE">
        <w:t>sätestatakse v</w:t>
      </w:r>
      <w:r w:rsidR="0063121F" w:rsidRPr="00163EEE">
        <w:t>eterinaarar</w:t>
      </w:r>
      <w:r w:rsidR="0016687D">
        <w:t xml:space="preserve">sti </w:t>
      </w:r>
      <w:r w:rsidR="0063121F" w:rsidRPr="00163EEE">
        <w:t>teenuse ajutise osutamise õigus</w:t>
      </w:r>
      <w:r w:rsidRPr="00163EEE">
        <w:t>.</w:t>
      </w:r>
      <w:r w:rsidR="002A1642">
        <w:t xml:space="preserve"> </w:t>
      </w:r>
      <w:r w:rsidR="0063121F" w:rsidRPr="002A1642">
        <w:t>Liikmesriigis</w:t>
      </w:r>
      <w:r w:rsidR="005C2052">
        <w:t>, Euroopa Majanduspiirkonna lepinguriigis</w:t>
      </w:r>
      <w:r w:rsidR="0063121F" w:rsidRPr="002A1642">
        <w:t xml:space="preserve"> või Šveitsis </w:t>
      </w:r>
      <w:r w:rsidR="005C2052">
        <w:t xml:space="preserve">veterinaararsti </w:t>
      </w:r>
      <w:r w:rsidR="0063121F" w:rsidRPr="002A1642">
        <w:t xml:space="preserve">kvalifikatsiooni omandanud isik võib ilma </w:t>
      </w:r>
      <w:r w:rsidR="00EA69D2" w:rsidRPr="002A1642">
        <w:t>eelnõu</w:t>
      </w:r>
      <w:r w:rsidR="0063121F" w:rsidRPr="002A1642">
        <w:t xml:space="preserve"> </w:t>
      </w:r>
      <w:r w:rsidR="0063121F" w:rsidRPr="002B1D3A">
        <w:t xml:space="preserve">§ </w:t>
      </w:r>
      <w:r w:rsidR="0005755C" w:rsidRPr="002B1D3A">
        <w:t>13</w:t>
      </w:r>
      <w:r w:rsidR="00C168A9" w:rsidRPr="002B1D3A">
        <w:t xml:space="preserve"> </w:t>
      </w:r>
      <w:r w:rsidR="0063121F" w:rsidRPr="002B1D3A">
        <w:t xml:space="preserve">lõikes </w:t>
      </w:r>
      <w:r w:rsidR="007235B4" w:rsidRPr="002B1D3A">
        <w:t>1</w:t>
      </w:r>
      <w:r w:rsidR="0063121F" w:rsidRPr="002A1642">
        <w:t xml:space="preserve"> sätestatud kutsetegevuse loata osutada Eestis veterinaar</w:t>
      </w:r>
      <w:r w:rsidR="0016687D" w:rsidRPr="002A1642">
        <w:t xml:space="preserve">arsti </w:t>
      </w:r>
      <w:r w:rsidR="0063121F" w:rsidRPr="002A1642">
        <w:t xml:space="preserve">teenust ajutiselt, lähtudes </w:t>
      </w:r>
      <w:r w:rsidR="00AA37FB" w:rsidRPr="002A1642">
        <w:t>VKTS</w:t>
      </w:r>
      <w:r w:rsidR="0093101A">
        <w:t>-i</w:t>
      </w:r>
      <w:r w:rsidR="00AA37FB" w:rsidRPr="002A1642">
        <w:t xml:space="preserve"> </w:t>
      </w:r>
      <w:r w:rsidR="0063121F" w:rsidRPr="002A1642">
        <w:t>3. ja 3</w:t>
      </w:r>
      <w:r w:rsidR="0063121F" w:rsidRPr="002A1642">
        <w:rPr>
          <w:vertAlign w:val="superscript"/>
        </w:rPr>
        <w:t>1</w:t>
      </w:r>
      <w:r w:rsidR="0063121F" w:rsidRPr="002A1642">
        <w:t>. peatükis sätestatust.</w:t>
      </w:r>
      <w:r w:rsidR="00AA37FB" w:rsidRPr="002A1642">
        <w:t xml:space="preserve"> </w:t>
      </w:r>
      <w:bookmarkStart w:id="5" w:name="para19"/>
      <w:bookmarkEnd w:id="5"/>
      <w:r w:rsidR="00AA37FB" w:rsidRPr="002A1642">
        <w:t>VKTS</w:t>
      </w:r>
      <w:r w:rsidR="0093101A">
        <w:t>-i</w:t>
      </w:r>
      <w:r w:rsidR="00AA37FB" w:rsidRPr="002A1642">
        <w:t xml:space="preserve"> seletuskirja</w:t>
      </w:r>
      <w:r w:rsidR="0093101A">
        <w:t xml:space="preserve"> kohaselt ei pea isik</w:t>
      </w:r>
      <w:r w:rsidR="00AA37FB" w:rsidRPr="002A1642">
        <w:rPr>
          <w:snapToGrid w:val="0"/>
        </w:rPr>
        <w:t xml:space="preserve">, </w:t>
      </w:r>
      <w:r w:rsidR="0093101A">
        <w:rPr>
          <w:snapToGrid w:val="0"/>
        </w:rPr>
        <w:t>kes</w:t>
      </w:r>
      <w:r w:rsidR="00AA37FB" w:rsidRPr="002A1642">
        <w:rPr>
          <w:snapToGrid w:val="0"/>
        </w:rPr>
        <w:t xml:space="preserve"> soovib reguleeritud ametikohal ja kutsealal Eestis piiriüleseid teenuseid osutada, s</w:t>
      </w:r>
      <w:r w:rsidR="0093101A">
        <w:rPr>
          <w:snapToGrid w:val="0"/>
        </w:rPr>
        <w:t>ee tähendab</w:t>
      </w:r>
      <w:r w:rsidR="00AA37FB" w:rsidRPr="002A1642">
        <w:rPr>
          <w:snapToGrid w:val="0"/>
        </w:rPr>
        <w:t xml:space="preserve"> ajutiselt töötada, ning </w:t>
      </w:r>
      <w:r w:rsidR="0093101A">
        <w:rPr>
          <w:snapToGrid w:val="0"/>
        </w:rPr>
        <w:t>kellel</w:t>
      </w:r>
      <w:r w:rsidR="0093101A" w:rsidRPr="002A1642">
        <w:rPr>
          <w:snapToGrid w:val="0"/>
        </w:rPr>
        <w:t xml:space="preserve"> </w:t>
      </w:r>
      <w:r w:rsidR="00AA37FB" w:rsidRPr="002A1642">
        <w:rPr>
          <w:snapToGrid w:val="0"/>
        </w:rPr>
        <w:t>on õigus oma päritoluriigis (</w:t>
      </w:r>
      <w:r w:rsidR="0093101A">
        <w:rPr>
          <w:snapToGrid w:val="0"/>
        </w:rPr>
        <w:t xml:space="preserve">liikmesriigis, </w:t>
      </w:r>
      <w:r w:rsidR="00AA37FB" w:rsidRPr="002A1642">
        <w:rPr>
          <w:snapToGrid w:val="0"/>
        </w:rPr>
        <w:t xml:space="preserve">Euroopa Majanduspiirkonna </w:t>
      </w:r>
      <w:r w:rsidR="00A95B7D">
        <w:rPr>
          <w:snapToGrid w:val="0"/>
        </w:rPr>
        <w:t>lepinguriigis</w:t>
      </w:r>
      <w:r w:rsidR="00A95B7D" w:rsidRPr="002A1642">
        <w:rPr>
          <w:snapToGrid w:val="0"/>
        </w:rPr>
        <w:t xml:space="preserve"> </w:t>
      </w:r>
      <w:r w:rsidR="00AA37FB" w:rsidRPr="002A1642">
        <w:rPr>
          <w:snapToGrid w:val="0"/>
        </w:rPr>
        <w:t>või Šveitsis) samal kutsealal töötada</w:t>
      </w:r>
      <w:r w:rsidR="00DD0F20" w:rsidRPr="002A1642">
        <w:rPr>
          <w:snapToGrid w:val="0"/>
        </w:rPr>
        <w:t>, läbima tavapärast kutsekvalifikatsiooni tunnustamise menetlust</w:t>
      </w:r>
      <w:r w:rsidR="00AA37FB" w:rsidRPr="002A1642">
        <w:rPr>
          <w:snapToGrid w:val="0"/>
        </w:rPr>
        <w:t xml:space="preserve">. Kui see ametikoht või kutseala ei ole välisriigis reguleeritud, peab isikul olema ka vähemalt </w:t>
      </w:r>
      <w:r w:rsidR="00474A7B">
        <w:rPr>
          <w:snapToGrid w:val="0"/>
        </w:rPr>
        <w:t>ühe</w:t>
      </w:r>
      <w:r w:rsidR="00474A7B" w:rsidRPr="002A1642">
        <w:rPr>
          <w:snapToGrid w:val="0"/>
        </w:rPr>
        <w:t xml:space="preserve">aastane </w:t>
      </w:r>
      <w:r w:rsidR="00AA37FB" w:rsidRPr="002A1642">
        <w:rPr>
          <w:snapToGrid w:val="0"/>
        </w:rPr>
        <w:t xml:space="preserve">töökogemus sellel kutsealal viimase kümne aasta jooksul. Töökogemuse nõudest on isik vabastatud juhul, kui ta on omandanud sellel kutsealal reguleeritud hariduse. Teenuste vaba liikumise põhimõtted on tihedalt seotud asutamisõiguse põhimõtetega. Ka </w:t>
      </w:r>
      <w:r w:rsidR="004626D1">
        <w:rPr>
          <w:snapToGrid w:val="0"/>
        </w:rPr>
        <w:t>EL</w:t>
      </w:r>
      <w:r w:rsidR="0093101A">
        <w:rPr>
          <w:snapToGrid w:val="0"/>
        </w:rPr>
        <w:t>-i</w:t>
      </w:r>
      <w:r w:rsidR="00AA37FB" w:rsidRPr="002A1642">
        <w:rPr>
          <w:snapToGrid w:val="0"/>
        </w:rPr>
        <w:t xml:space="preserve"> asutamislepingu artiklis 50 on teenuse osutamine defineeritud negatiivselt</w:t>
      </w:r>
      <w:r w:rsidR="0093101A">
        <w:rPr>
          <w:snapToGrid w:val="0"/>
        </w:rPr>
        <w:t>,</w:t>
      </w:r>
      <w:r w:rsidR="00AA37FB" w:rsidRPr="002A1642">
        <w:rPr>
          <w:snapToGrid w:val="0"/>
        </w:rPr>
        <w:t xml:space="preserve"> </w:t>
      </w:r>
      <w:r w:rsidR="0093101A">
        <w:rPr>
          <w:snapToGrid w:val="0"/>
        </w:rPr>
        <w:t>see tähendab, et</w:t>
      </w:r>
      <w:r w:rsidR="00AA37FB" w:rsidRPr="002A1642">
        <w:rPr>
          <w:snapToGrid w:val="0"/>
        </w:rPr>
        <w:t xml:space="preserve"> teenusena mõistetakse tasulist tegevust niivõrd, kuivõrd see ei ole reguleeritud kaupade, kapitali või isikute vaba liikumist käsitlevate sätetega. Teenuste vaba liikumise põhimõtteid on ulatuslikult tõlgendanud ka Euroopa Kohus, kelle kohtulahendites</w:t>
      </w:r>
      <w:r w:rsidR="0093101A">
        <w:rPr>
          <w:snapToGrid w:val="0"/>
        </w:rPr>
        <w:t>t</w:t>
      </w:r>
      <w:r w:rsidR="00AA37FB" w:rsidRPr="002A1642">
        <w:rPr>
          <w:snapToGrid w:val="0"/>
        </w:rPr>
        <w:t xml:space="preserve"> tulenevad enamik praktilisi teenuse osutamise põhimõtteid. Sel põhjusel ei ole ka eelnõus </w:t>
      </w:r>
      <w:r w:rsidR="0093101A" w:rsidRPr="002A1642">
        <w:rPr>
          <w:snapToGrid w:val="0"/>
        </w:rPr>
        <w:t xml:space="preserve">võimalik </w:t>
      </w:r>
      <w:r w:rsidR="00AA37FB" w:rsidRPr="002A1642">
        <w:rPr>
          <w:snapToGrid w:val="0"/>
        </w:rPr>
        <w:t>kehtestada konkreetseid tingimusi ajutise töötamise (teenuste osutamise)</w:t>
      </w:r>
      <w:r w:rsidR="00AA37FB" w:rsidRPr="002A1642">
        <w:rPr>
          <w:i/>
          <w:iCs/>
          <w:snapToGrid w:val="0"/>
        </w:rPr>
        <w:t xml:space="preserve"> </w:t>
      </w:r>
      <w:r w:rsidR="0093101A">
        <w:rPr>
          <w:snapToGrid w:val="0"/>
        </w:rPr>
        <w:t>eristamiseks</w:t>
      </w:r>
      <w:r w:rsidR="0093101A" w:rsidRPr="002A1642">
        <w:rPr>
          <w:snapToGrid w:val="0"/>
        </w:rPr>
        <w:t xml:space="preserve"> </w:t>
      </w:r>
      <w:r w:rsidR="00AA37FB" w:rsidRPr="002A1642">
        <w:rPr>
          <w:snapToGrid w:val="0"/>
        </w:rPr>
        <w:t>püsivast, pidevast töötamisest (asutamisõigusest)</w:t>
      </w:r>
      <w:r w:rsidR="0093101A">
        <w:rPr>
          <w:snapToGrid w:val="0"/>
        </w:rPr>
        <w:t>,</w:t>
      </w:r>
      <w:r w:rsidR="00AA37FB" w:rsidRPr="002A1642">
        <w:rPr>
          <w:snapToGrid w:val="0"/>
        </w:rPr>
        <w:t xml:space="preserve"> näiteks ei saa kehtestada konkreetset ajalist tähtaega, millest alates loetakse teenuste piiriülene osutamine asutamisõiguseks, püsivaks töötamiseks. Ajutise töötamise määramisel peab pädev asutus hindama töötamise kestust, sagedust, regulaarsust, episoodilisust ja pidevust. Need kriteeriumid tulenevad Euroopa Kohtu lahenditest. Pädev asutus peab seega iga juhtumi</w:t>
      </w:r>
      <w:r w:rsidR="00EE6652">
        <w:rPr>
          <w:snapToGrid w:val="0"/>
        </w:rPr>
        <w:t xml:space="preserve"> puhu</w:t>
      </w:r>
      <w:r w:rsidR="00AA37FB" w:rsidRPr="002A1642">
        <w:rPr>
          <w:snapToGrid w:val="0"/>
        </w:rPr>
        <w:t xml:space="preserve">l eraldi otsustama, kas tegemist on ajutise töötamisega või mitte. </w:t>
      </w:r>
      <w:r w:rsidR="00AA37FB" w:rsidRPr="002A1642">
        <w:t>Eestis ajutise töötamise</w:t>
      </w:r>
      <w:r w:rsidR="00EE6652">
        <w:t xml:space="preserve"> korra</w:t>
      </w:r>
      <w:r w:rsidR="00AA37FB" w:rsidRPr="002A1642">
        <w:t>l peab taotleja järgima samu Eesti õigusaktide ning kutse- ja erialaste eeskirjade nõudeid, mis kehtivad samal kutsealal töötavatele Eesti kodanikele. Eestis ajutiselt töötamise</w:t>
      </w:r>
      <w:r w:rsidR="00EE6652">
        <w:t xml:space="preserve"> korra</w:t>
      </w:r>
      <w:r w:rsidR="00AA37FB" w:rsidRPr="002A1642">
        <w:t xml:space="preserve">l kasutab isik oma päritoluriigi kutsenimetust, mitte sellel kutsealal Eestis kasutatavat kutsenimetust. </w:t>
      </w:r>
      <w:r w:rsidR="00AA37FB" w:rsidRPr="004626D1">
        <w:t xml:space="preserve">Selle eesmärgiks on </w:t>
      </w:r>
      <w:r w:rsidR="00AA37FB" w:rsidRPr="004626D1">
        <w:rPr>
          <w:snapToGrid w:val="0"/>
        </w:rPr>
        <w:t>lihtsustada teenuste vaba osutamist ja laiendada võimalusi kutsetegevuseks algupärase kutsenimetuse all.</w:t>
      </w:r>
      <w:r w:rsidR="00AA37FB" w:rsidRPr="002A1642">
        <w:rPr>
          <w:snapToGrid w:val="0"/>
        </w:rPr>
        <w:t xml:space="preserve"> </w:t>
      </w:r>
    </w:p>
    <w:p w14:paraId="55DAA8FA" w14:textId="77777777" w:rsidR="002A1642" w:rsidRPr="002A1642" w:rsidRDefault="002A1642" w:rsidP="002A1642"/>
    <w:p w14:paraId="29F510A4" w14:textId="44194669" w:rsidR="00AA37FB" w:rsidRDefault="00AA37FB" w:rsidP="00AA37FB">
      <w:pPr>
        <w:jc w:val="both"/>
      </w:pPr>
      <w:r w:rsidRPr="00AA37FB">
        <w:t xml:space="preserve">Ajutiseks töötamiseks </w:t>
      </w:r>
      <w:r w:rsidR="00EE6652">
        <w:t>teavitab</w:t>
      </w:r>
      <w:r w:rsidR="00EE6652" w:rsidRPr="00AA37FB">
        <w:t xml:space="preserve"> </w:t>
      </w:r>
      <w:r w:rsidRPr="00AA37FB">
        <w:t>taotleja pädeva</w:t>
      </w:r>
      <w:r w:rsidR="00EE6652">
        <w:t>t</w:t>
      </w:r>
      <w:r w:rsidRPr="00AA37FB">
        <w:t xml:space="preserve"> asutus</w:t>
      </w:r>
      <w:r w:rsidR="00EE6652">
        <w:t>t</w:t>
      </w:r>
      <w:r w:rsidRPr="00AA37FB">
        <w:t xml:space="preserve">. </w:t>
      </w:r>
      <w:r w:rsidRPr="00AA37FB">
        <w:rPr>
          <w:snapToGrid w:val="0"/>
        </w:rPr>
        <w:t>Vastu</w:t>
      </w:r>
      <w:r w:rsidR="00FC6E65">
        <w:rPr>
          <w:snapToGrid w:val="0"/>
        </w:rPr>
        <w:t xml:space="preserve"> </w:t>
      </w:r>
      <w:r w:rsidRPr="00AA37FB">
        <w:rPr>
          <w:snapToGrid w:val="0"/>
        </w:rPr>
        <w:t xml:space="preserve">võtvad liikmesriigid võivad vajaduse korral ja kooskõlas </w:t>
      </w:r>
      <w:r w:rsidR="00F4234D">
        <w:rPr>
          <w:snapToGrid w:val="0"/>
        </w:rPr>
        <w:t>E</w:t>
      </w:r>
      <w:r w:rsidR="002A1642">
        <w:rPr>
          <w:snapToGrid w:val="0"/>
        </w:rPr>
        <w:t>L-i</w:t>
      </w:r>
      <w:r w:rsidRPr="00AA37FB">
        <w:rPr>
          <w:snapToGrid w:val="0"/>
        </w:rPr>
        <w:t xml:space="preserve"> õigusega kehtestada deklareerimise nõuded. Need nõuded ei tohi olla teenuse osutajatele ülemäära koormavad ega takistada teenuse </w:t>
      </w:r>
      <w:r w:rsidR="00EE6652">
        <w:rPr>
          <w:snapToGrid w:val="0"/>
        </w:rPr>
        <w:t xml:space="preserve">vaba </w:t>
      </w:r>
      <w:r w:rsidRPr="00AA37FB">
        <w:rPr>
          <w:snapToGrid w:val="0"/>
        </w:rPr>
        <w:t>osutamis</w:t>
      </w:r>
      <w:r w:rsidR="00EE6652">
        <w:rPr>
          <w:snapToGrid w:val="0"/>
        </w:rPr>
        <w:t>t</w:t>
      </w:r>
      <w:r w:rsidRPr="00AA37FB">
        <w:rPr>
          <w:snapToGrid w:val="0"/>
        </w:rPr>
        <w:t xml:space="preserve"> või muuta seda vähem atraktiivseks. Selliste nõuete vajadust tuleb regulaarselt kontrollida, arvestades </w:t>
      </w:r>
      <w:r w:rsidRPr="00AA37FB">
        <w:rPr>
          <w:snapToGrid w:val="0"/>
        </w:rPr>
        <w:lastRenderedPageBreak/>
        <w:t>liikmesriikidevaheliseks halduskoostööks ühenduse raamistiku loomisel tehtud edusamme.</w:t>
      </w:r>
      <w:r>
        <w:rPr>
          <w:snapToGrid w:val="0"/>
        </w:rPr>
        <w:t xml:space="preserve"> </w:t>
      </w:r>
      <w:r w:rsidRPr="00AA37FB">
        <w:rPr>
          <w:snapToGrid w:val="0"/>
        </w:rPr>
        <w:t>Esmakordse ajutise</w:t>
      </w:r>
      <w:r w:rsidR="00EE6652">
        <w:rPr>
          <w:snapToGrid w:val="0"/>
        </w:rPr>
        <w:t xml:space="preserve"> </w:t>
      </w:r>
      <w:r w:rsidRPr="00AA37FB">
        <w:rPr>
          <w:snapToGrid w:val="0"/>
        </w:rPr>
        <w:t>töötamise</w:t>
      </w:r>
      <w:r w:rsidR="00EE6652">
        <w:rPr>
          <w:snapToGrid w:val="0"/>
        </w:rPr>
        <w:t xml:space="preserve"> korra</w:t>
      </w:r>
      <w:r w:rsidRPr="00AA37FB">
        <w:rPr>
          <w:snapToGrid w:val="0"/>
        </w:rPr>
        <w:t xml:space="preserve">l peab taotleja pädevale asutusele sellest </w:t>
      </w:r>
      <w:r w:rsidR="00EE6652">
        <w:rPr>
          <w:snapToGrid w:val="0"/>
        </w:rPr>
        <w:t>ette</w:t>
      </w:r>
      <w:r w:rsidR="00EE6652" w:rsidRPr="00AA37FB">
        <w:rPr>
          <w:snapToGrid w:val="0"/>
        </w:rPr>
        <w:t xml:space="preserve"> </w:t>
      </w:r>
      <w:r w:rsidRPr="00AA37FB">
        <w:rPr>
          <w:snapToGrid w:val="0"/>
        </w:rPr>
        <w:t xml:space="preserve">teatama, andes teada </w:t>
      </w:r>
      <w:r w:rsidRPr="00AA37FB">
        <w:t xml:space="preserve">ajutise töötamise </w:t>
      </w:r>
      <w:r w:rsidR="00EE6652">
        <w:t>aja</w:t>
      </w:r>
      <w:r w:rsidRPr="00AA37FB">
        <w:t>, koha, töövaldkonna ja oma kontaktandmed</w:t>
      </w:r>
      <w:r w:rsidRPr="00AA37FB">
        <w:rPr>
          <w:snapToGrid w:val="0"/>
        </w:rPr>
        <w:t xml:space="preserve">. Lisaks </w:t>
      </w:r>
      <w:r w:rsidR="00AD668B">
        <w:rPr>
          <w:snapToGrid w:val="0"/>
        </w:rPr>
        <w:t xml:space="preserve">on </w:t>
      </w:r>
      <w:r w:rsidRPr="00AA37FB">
        <w:rPr>
          <w:snapToGrid w:val="0"/>
        </w:rPr>
        <w:t>kehtesta</w:t>
      </w:r>
      <w:r w:rsidR="00AD668B">
        <w:rPr>
          <w:snapToGrid w:val="0"/>
        </w:rPr>
        <w:t>tud</w:t>
      </w:r>
      <w:r w:rsidRPr="00AA37FB">
        <w:rPr>
          <w:snapToGrid w:val="0"/>
        </w:rPr>
        <w:t xml:space="preserve"> ammendav loetelu dokumentidest, mille taotleja peab teatisele lisama</w:t>
      </w:r>
      <w:r w:rsidR="00EE6652">
        <w:rPr>
          <w:snapToGrid w:val="0"/>
        </w:rPr>
        <w:t xml:space="preserve">, näiteks </w:t>
      </w:r>
      <w:r w:rsidRPr="00AA37FB">
        <w:rPr>
          <w:snapToGrid w:val="0"/>
        </w:rPr>
        <w:t xml:space="preserve">kutsekvalifikatsiooni tõendavad dokumendid, </w:t>
      </w:r>
      <w:r w:rsidRPr="00AA37FB">
        <w:t>välisriigi pädeva asutuse tõend</w:t>
      </w:r>
      <w:r w:rsidR="00EE6652">
        <w:t xml:space="preserve"> selle kohta, et</w:t>
      </w:r>
      <w:r w:rsidRPr="00AA37FB">
        <w:t xml:space="preserve"> isik vasta</w:t>
      </w:r>
      <w:r w:rsidR="00EE6652">
        <w:t>b</w:t>
      </w:r>
      <w:r w:rsidRPr="00AA37FB">
        <w:t xml:space="preserve"> ajutise töötamise tingimustele, töökogemuse tõend. Kui pädeval asutusel peaks taotleja esitatud dokumentide läbivaatamisel tekkima põhjendatud kahtlused, võib ta välisriigi pädevalt asutuselt küsida </w:t>
      </w:r>
      <w:r w:rsidR="00EE6652">
        <w:t>lisa</w:t>
      </w:r>
      <w:r w:rsidRPr="00AA37FB">
        <w:t xml:space="preserve">teavet taotleja välisriigis töötamise seaduslikkuse, kutsealase hea käitumise ning kutsealaste distsiplinaar- ja kriminaalkaristuste puudumise kohta. </w:t>
      </w:r>
    </w:p>
    <w:p w14:paraId="79D3805B" w14:textId="77777777" w:rsidR="002A1642" w:rsidRPr="00AA37FB" w:rsidRDefault="002A1642" w:rsidP="00AA37FB">
      <w:pPr>
        <w:jc w:val="both"/>
      </w:pPr>
    </w:p>
    <w:p w14:paraId="0225725D" w14:textId="31E5C145" w:rsidR="00AA37FB" w:rsidRDefault="00AA37FB" w:rsidP="00AA37FB">
      <w:pPr>
        <w:jc w:val="both"/>
      </w:pPr>
      <w:r w:rsidRPr="00AA37FB">
        <w:t>Ajutise töötamise põhimõte on, et riik peab lubama ajutist töötamist, kui isikul on õigus päritoluriigis samal kutsealal tegutseda ning</w:t>
      </w:r>
      <w:r w:rsidR="00533232">
        <w:t xml:space="preserve"> juhul,</w:t>
      </w:r>
      <w:r w:rsidRPr="00AA37FB">
        <w:t xml:space="preserve"> kui see kutseala ei ole tema päritoluriigis reguleeritud, on tal viimase kümne aasta jooksul vähemalt </w:t>
      </w:r>
      <w:r w:rsidR="00474A7B">
        <w:t>ühe</w:t>
      </w:r>
      <w:r w:rsidR="00474A7B" w:rsidRPr="00AA37FB">
        <w:t xml:space="preserve">aastane </w:t>
      </w:r>
      <w:r w:rsidRPr="00AA37FB">
        <w:t>töökogemus sellel kutsealal</w:t>
      </w:r>
      <w:r w:rsidR="00533232">
        <w:t>,</w:t>
      </w:r>
      <w:r w:rsidRPr="00AA37FB">
        <w:t xml:space="preserve"> </w:t>
      </w:r>
      <w:r w:rsidR="00533232">
        <w:t>välja arvatud</w:t>
      </w:r>
      <w:r w:rsidRPr="00AA37FB">
        <w:t xml:space="preserve"> </w:t>
      </w:r>
      <w:r w:rsidR="00533232" w:rsidRPr="00AA37FB">
        <w:t xml:space="preserve">samal kutsealal </w:t>
      </w:r>
      <w:r w:rsidRPr="00AA37FB">
        <w:t xml:space="preserve">reguleeritud hariduse olemasolul. Taotleja peab pädevale asutusele esitama välisriigi pädeva asutuse väljastatud dokumendi, mis tõendab, et selle omanik on välisriigis ametlikult asutatud asjaomasel tegevusalal tegutsemise eesmärgil. Töökogemuse tõendamiseks piisab aga igasugusest tõendist selle kohta, et teenuse osutaja on asjaomasel tegevusalal tegutsenud vähemalt </w:t>
      </w:r>
      <w:r w:rsidR="00474A7B">
        <w:t xml:space="preserve">ühe </w:t>
      </w:r>
      <w:r w:rsidRPr="00AA37FB">
        <w:t>aasta viimase kümne aasta jooksul. Seega ei pea taotleja pädevale asutusele esitama välisriigi pädeva asutuse väljastatud töökogemust tõendavat dokumenti. Pädev asutus peab aktsepteerima igasuguseid tõendeid, millega taotleja suudab tõestada vajaliku töökogemuse olemasolu</w:t>
      </w:r>
      <w:r w:rsidR="00533232">
        <w:t>, näiteks</w:t>
      </w:r>
      <w:r w:rsidRPr="00AA37FB">
        <w:t xml:space="preserve"> tööandja kinnitus, väljavõte riiklikust registrist, töötasu tõendid j</w:t>
      </w:r>
      <w:r w:rsidR="00533232">
        <w:t>a nii edasi</w:t>
      </w:r>
      <w:r w:rsidRPr="00AA37FB">
        <w:t>.</w:t>
      </w:r>
      <w:r>
        <w:t xml:space="preserve"> </w:t>
      </w:r>
      <w:r w:rsidRPr="00AA37FB">
        <w:t>Oluline on siinkohal märkida, et e</w:t>
      </w:r>
      <w:r w:rsidRPr="00AA37FB">
        <w:rPr>
          <w:snapToGrid w:val="0"/>
        </w:rPr>
        <w:t xml:space="preserve">elkirjeldatud teavitamine ei eelda pädeva asutuse nõusolekut, et isik võiks ajutiselt töötama asuda. Kui aga pädev asutus leiab taotleja dokumente kontrollides, et </w:t>
      </w:r>
      <w:r w:rsidRPr="00AA37FB">
        <w:t xml:space="preserve">isik on teadlikult esitanud valeandmeid, ta ei ole esitanud kõiki nõutavaid dokumente, ta ei vasta ajutise töötamise tingimustele või ta rikub ajutisel töötamisel õigusaktide nõudeid, on pädeval asutusel õigus ajutine töötamine peatada ning teavitada sellest välisriigi </w:t>
      </w:r>
      <w:r w:rsidR="00533232">
        <w:t>asjaomast</w:t>
      </w:r>
      <w:r w:rsidR="00533232" w:rsidRPr="00AA37FB">
        <w:t xml:space="preserve"> </w:t>
      </w:r>
      <w:r w:rsidRPr="00AA37FB">
        <w:t xml:space="preserve">pädevat asutust. </w:t>
      </w:r>
    </w:p>
    <w:p w14:paraId="63BD0683" w14:textId="77777777" w:rsidR="004603D6" w:rsidRPr="00AA37FB" w:rsidRDefault="004603D6" w:rsidP="00AA37FB">
      <w:pPr>
        <w:jc w:val="both"/>
      </w:pPr>
    </w:p>
    <w:p w14:paraId="1A61F0B8" w14:textId="480E430D" w:rsidR="00AA37FB" w:rsidRDefault="00AA37FB" w:rsidP="004603D6">
      <w:pPr>
        <w:pStyle w:val="NormalWeb"/>
        <w:spacing w:before="0" w:after="0" w:afterAutospacing="0"/>
        <w:jc w:val="both"/>
        <w:rPr>
          <w:snapToGrid w:val="0"/>
        </w:rPr>
      </w:pPr>
      <w:r w:rsidRPr="00AA37FB">
        <w:t>Kui üldreeglina peab taotleja pädevat asutust teavitama hiljemalt 14 päeva enne ajutisele töötamisele asumist, siis kiireloomulistel juhtudel</w:t>
      </w:r>
      <w:r w:rsidR="00533232">
        <w:t>, näiteks</w:t>
      </w:r>
      <w:r w:rsidRPr="00AA37FB">
        <w:t xml:space="preserve"> vältimatu abi osutami</w:t>
      </w:r>
      <w:r w:rsidR="00533232">
        <w:t>se korral,</w:t>
      </w:r>
      <w:r w:rsidRPr="00AA37FB">
        <w:t xml:space="preserve"> võib taotleja pädevat asutust ka tagantjärele teavitada. Sellisel juhul </w:t>
      </w:r>
      <w:r w:rsidR="00533232">
        <w:t>esitab</w:t>
      </w:r>
      <w:r w:rsidR="00533232" w:rsidRPr="00AA37FB">
        <w:t xml:space="preserve"> </w:t>
      </w:r>
      <w:r w:rsidRPr="00AA37FB">
        <w:t>taotleja nõutavad dokumendid esimesel võimalusel, kuid mitte hiljem kui 14 päeva pärast ajutisele töötamisele asumis</w:t>
      </w:r>
      <w:r w:rsidR="00533232">
        <w:t>t</w:t>
      </w:r>
      <w:r w:rsidRPr="00AA37FB">
        <w:t>.</w:t>
      </w:r>
      <w:r w:rsidR="004603D6">
        <w:t xml:space="preserve"> </w:t>
      </w:r>
      <w:r w:rsidRPr="00AA37FB">
        <w:rPr>
          <w:snapToGrid w:val="0"/>
        </w:rPr>
        <w:t xml:space="preserve">Taotleja </w:t>
      </w:r>
      <w:r w:rsidR="00533232">
        <w:rPr>
          <w:snapToGrid w:val="0"/>
        </w:rPr>
        <w:t>uuendab</w:t>
      </w:r>
      <w:r w:rsidR="00533232" w:rsidRPr="00AA37FB">
        <w:rPr>
          <w:snapToGrid w:val="0"/>
        </w:rPr>
        <w:t xml:space="preserve"> </w:t>
      </w:r>
      <w:r w:rsidRPr="00AA37FB">
        <w:rPr>
          <w:snapToGrid w:val="0"/>
        </w:rPr>
        <w:t xml:space="preserve">esitatud teatist kord aastas, kui ta kavatseb </w:t>
      </w:r>
      <w:r w:rsidR="00533232">
        <w:rPr>
          <w:snapToGrid w:val="0"/>
        </w:rPr>
        <w:t>asjaomasel</w:t>
      </w:r>
      <w:r w:rsidR="00533232" w:rsidRPr="00AA37FB">
        <w:rPr>
          <w:snapToGrid w:val="0"/>
        </w:rPr>
        <w:t xml:space="preserve"> </w:t>
      </w:r>
      <w:r w:rsidRPr="00AA37FB">
        <w:rPr>
          <w:snapToGrid w:val="0"/>
        </w:rPr>
        <w:t xml:space="preserve">aastal taas ajutiselt töötada. Samuti peab ta pädevat asutust uuesti teavitama, kui </w:t>
      </w:r>
      <w:r w:rsidR="00533232" w:rsidRPr="00AA37FB">
        <w:rPr>
          <w:snapToGrid w:val="0"/>
        </w:rPr>
        <w:t xml:space="preserve">teatises või sellele lisatud dokumentides </w:t>
      </w:r>
      <w:r w:rsidRPr="00AA37FB">
        <w:rPr>
          <w:snapToGrid w:val="0"/>
        </w:rPr>
        <w:t xml:space="preserve">esitatud andmed oluliselt muutuvad. </w:t>
      </w:r>
    </w:p>
    <w:p w14:paraId="0A05CD72" w14:textId="77777777" w:rsidR="004603D6" w:rsidRPr="00AA37FB" w:rsidRDefault="004603D6" w:rsidP="004603D6">
      <w:pPr>
        <w:pStyle w:val="NormalWeb"/>
        <w:spacing w:before="0" w:after="0" w:afterAutospacing="0"/>
        <w:jc w:val="both"/>
        <w:rPr>
          <w:snapToGrid w:val="0"/>
        </w:rPr>
      </w:pPr>
    </w:p>
    <w:p w14:paraId="1DD43610" w14:textId="2495E6CF" w:rsidR="00DD0F20" w:rsidRPr="00DD0F20" w:rsidRDefault="00DD0F20" w:rsidP="00DD0F20">
      <w:pPr>
        <w:pStyle w:val="NormalWeb"/>
        <w:spacing w:before="0" w:after="0" w:afterAutospacing="0"/>
        <w:jc w:val="both"/>
        <w:rPr>
          <w:snapToGrid w:val="0"/>
          <w:lang w:eastAsia="ko-KR"/>
        </w:rPr>
      </w:pPr>
      <w:r w:rsidRPr="00DD0F20">
        <w:rPr>
          <w:snapToGrid w:val="0"/>
        </w:rPr>
        <w:t>Kui üld</w:t>
      </w:r>
      <w:r w:rsidR="00C44907">
        <w:rPr>
          <w:snapToGrid w:val="0"/>
        </w:rPr>
        <w:t>juhul</w:t>
      </w:r>
      <w:r w:rsidRPr="00DD0F20">
        <w:rPr>
          <w:snapToGrid w:val="0"/>
        </w:rPr>
        <w:t xml:space="preserve"> piisab ajutiseks töötamiseks pädeva asutuse teavitamisest, siis </w:t>
      </w:r>
      <w:r w:rsidR="00D76142">
        <w:rPr>
          <w:snapToGrid w:val="0"/>
        </w:rPr>
        <w:t>EL</w:t>
      </w:r>
      <w:r w:rsidR="00533232">
        <w:rPr>
          <w:snapToGrid w:val="0"/>
        </w:rPr>
        <w:t>-i</w:t>
      </w:r>
      <w:r w:rsidR="00D76142">
        <w:rPr>
          <w:snapToGrid w:val="0"/>
        </w:rPr>
        <w:t xml:space="preserve"> reeglid näevad ette</w:t>
      </w:r>
      <w:r w:rsidR="00C44907">
        <w:rPr>
          <w:snapToGrid w:val="0"/>
        </w:rPr>
        <w:t>, et</w:t>
      </w:r>
      <w:r w:rsidRPr="00DD0F20">
        <w:rPr>
          <w:snapToGrid w:val="0"/>
        </w:rPr>
        <w:t xml:space="preserve"> piiriülese teenuse osutamise</w:t>
      </w:r>
      <w:r w:rsidR="00C44907">
        <w:rPr>
          <w:snapToGrid w:val="0"/>
        </w:rPr>
        <w:t xml:space="preserve"> korra</w:t>
      </w:r>
      <w:r w:rsidRPr="00DD0F20">
        <w:rPr>
          <w:snapToGrid w:val="0"/>
        </w:rPr>
        <w:t xml:space="preserve">l </w:t>
      </w:r>
      <w:r w:rsidR="00C44907">
        <w:rPr>
          <w:snapToGrid w:val="0"/>
        </w:rPr>
        <w:t xml:space="preserve">kontrollib </w:t>
      </w:r>
      <w:r w:rsidRPr="00DD0F20">
        <w:rPr>
          <w:snapToGrid w:val="0"/>
        </w:rPr>
        <w:t xml:space="preserve">pädev asutus </w:t>
      </w:r>
      <w:r w:rsidR="00C44907">
        <w:rPr>
          <w:snapToGrid w:val="0"/>
        </w:rPr>
        <w:t>eelnevalt</w:t>
      </w:r>
      <w:r w:rsidRPr="00DD0F20">
        <w:rPr>
          <w:snapToGrid w:val="0"/>
        </w:rPr>
        <w:t xml:space="preserve"> </w:t>
      </w:r>
      <w:r w:rsidR="00C44907">
        <w:rPr>
          <w:snapToGrid w:val="0"/>
        </w:rPr>
        <w:t xml:space="preserve">isiku </w:t>
      </w:r>
      <w:r w:rsidRPr="00DD0F20">
        <w:rPr>
          <w:snapToGrid w:val="0"/>
        </w:rPr>
        <w:t xml:space="preserve">kutsekvalifikatsiooni, kui kutsetegevus mõjutab oluliselt rahva tervist või ohutust. Seega kui isik soovib ajutiselt töötada rahva tervist või ohutust mõjutaval kutsealal, on pädeval asutusel õigus </w:t>
      </w:r>
      <w:r w:rsidRPr="00DD0F20">
        <w:t xml:space="preserve">kontrollida taotleja välisriigi kutsekvalifikatsiooni, enne kui taotleja Eestis ajutiselt töötama asub. </w:t>
      </w:r>
      <w:r w:rsidR="00AD668B">
        <w:t>K</w:t>
      </w:r>
      <w:r w:rsidRPr="00DD0F20">
        <w:rPr>
          <w:snapToGrid w:val="0"/>
        </w:rPr>
        <w:t xml:space="preserve">utsekvalifikatsiooni eelneva kontrolli eesmärk </w:t>
      </w:r>
      <w:r w:rsidR="00AD668B">
        <w:rPr>
          <w:snapToGrid w:val="0"/>
        </w:rPr>
        <w:t xml:space="preserve">on </w:t>
      </w:r>
      <w:r w:rsidRPr="00DD0F20">
        <w:rPr>
          <w:snapToGrid w:val="0"/>
        </w:rPr>
        <w:t>vältida riski, et isiku kutsekvalifikatsiooni puuduste tõttu seatakse ohtu isikute tervis ja ohutus.</w:t>
      </w:r>
    </w:p>
    <w:p w14:paraId="712ACF7D" w14:textId="77777777" w:rsidR="00DD0F20" w:rsidRPr="00B83E21" w:rsidRDefault="00DD0F20" w:rsidP="00DD0F20">
      <w:pPr>
        <w:pStyle w:val="NormalWeb"/>
        <w:spacing w:before="0" w:after="0" w:afterAutospacing="0"/>
        <w:jc w:val="both"/>
      </w:pPr>
    </w:p>
    <w:p w14:paraId="1266D9C9" w14:textId="5C16DB08" w:rsidR="00DD0F20" w:rsidRPr="00DD0F20" w:rsidRDefault="00DD0F20" w:rsidP="00B83E21">
      <w:pPr>
        <w:jc w:val="both"/>
      </w:pPr>
      <w:r w:rsidRPr="00B83E21">
        <w:t>Et taotlejal oleks teada, millistel kutsealadel võidakse kutsekvalifikatsiooni eelneva</w:t>
      </w:r>
      <w:r w:rsidR="00C44907">
        <w:t>l</w:t>
      </w:r>
      <w:r w:rsidRPr="00B83E21">
        <w:t>t kontrolli</w:t>
      </w:r>
      <w:r w:rsidR="00C44907">
        <w:t>da</w:t>
      </w:r>
      <w:r w:rsidRPr="00B83E21">
        <w:t xml:space="preserve">, </w:t>
      </w:r>
      <w:r w:rsidR="00DF294A">
        <w:t xml:space="preserve">on </w:t>
      </w:r>
      <w:r w:rsidR="00B83E21" w:rsidRPr="00B83E21">
        <w:t xml:space="preserve">Vabariigi Valitsuse </w:t>
      </w:r>
      <w:r w:rsidR="00B83E21" w:rsidRPr="00B83E21">
        <w:rPr>
          <w:color w:val="202020"/>
        </w:rPr>
        <w:t>11.</w:t>
      </w:r>
      <w:r w:rsidR="00953082">
        <w:rPr>
          <w:color w:val="202020"/>
        </w:rPr>
        <w:t xml:space="preserve"> detsembri </w:t>
      </w:r>
      <w:r w:rsidR="00B83E21" w:rsidRPr="00B83E21">
        <w:rPr>
          <w:color w:val="202020"/>
        </w:rPr>
        <w:t>2008</w:t>
      </w:r>
      <w:r w:rsidR="00B83E21">
        <w:rPr>
          <w:color w:val="202020"/>
        </w:rPr>
        <w:t xml:space="preserve">. a </w:t>
      </w:r>
      <w:r w:rsidR="00B83E21" w:rsidRPr="00B83E21">
        <w:t>määrusega</w:t>
      </w:r>
      <w:r w:rsidR="00B83E21">
        <w:t xml:space="preserve"> </w:t>
      </w:r>
      <w:r w:rsidR="00B83E21" w:rsidRPr="00B83E21">
        <w:rPr>
          <w:color w:val="202020"/>
        </w:rPr>
        <w:t>nr 163</w:t>
      </w:r>
      <w:r w:rsidR="00B83E21">
        <w:rPr>
          <w:color w:val="202020"/>
        </w:rPr>
        <w:t xml:space="preserve"> </w:t>
      </w:r>
      <w:r w:rsidR="00B83E21" w:rsidRPr="009919E3">
        <w:rPr>
          <w:lang w:eastAsia="et-EE"/>
        </w:rPr>
        <w:t>„</w:t>
      </w:r>
      <w:r w:rsidR="00B83E21" w:rsidRPr="00B83E21">
        <w:rPr>
          <w:color w:val="000000"/>
        </w:rPr>
        <w:t>Reguleeritud ametikohad ja kutsealad, millel töötamiseks võib nõuda sobivustesti sooritamist või kohanemisaja läbimist ning millel ajutiseks töötamiseks võib teha välisriigi kutsekvalifikatsiooni eelnevat kontrolli</w:t>
      </w:r>
      <w:r w:rsidR="00B83E21" w:rsidRPr="00AE7B2B">
        <w:t>”</w:t>
      </w:r>
      <w:r w:rsidR="00FA2A3D">
        <w:rPr>
          <w:rStyle w:val="FootnoteReference"/>
        </w:rPr>
        <w:footnoteReference w:id="29"/>
      </w:r>
      <w:r w:rsidR="00B83E21">
        <w:rPr>
          <w:color w:val="000000"/>
          <w:bdr w:val="none" w:sz="0" w:space="0" w:color="auto" w:frame="1"/>
          <w:vertAlign w:val="superscript"/>
        </w:rPr>
        <w:t xml:space="preserve"> </w:t>
      </w:r>
      <w:r w:rsidR="00B83E21">
        <w:rPr>
          <w:color w:val="000000"/>
          <w:lang w:eastAsia="et-EE"/>
        </w:rPr>
        <w:t>(</w:t>
      </w:r>
      <w:r w:rsidR="00FA2A3D" w:rsidRPr="00FA2A3D">
        <w:rPr>
          <w:bdr w:val="none" w:sz="0" w:space="0" w:color="auto" w:frame="1"/>
        </w:rPr>
        <w:t>RT I, 08.04.2015, 7</w:t>
      </w:r>
      <w:r w:rsidR="00B83E21">
        <w:t xml:space="preserve">) </w:t>
      </w:r>
      <w:r w:rsidR="00DF294A">
        <w:t xml:space="preserve">kehtestatud </w:t>
      </w:r>
      <w:r w:rsidR="00DF294A" w:rsidRPr="00B83E21">
        <w:t>erandid</w:t>
      </w:r>
      <w:r w:rsidR="00DF294A">
        <w:t>.</w:t>
      </w:r>
      <w:r w:rsidR="00DF294A" w:rsidRPr="00B83E21">
        <w:t xml:space="preserve"> </w:t>
      </w:r>
      <w:r w:rsidRPr="00DD0F20">
        <w:t>Erandi</w:t>
      </w:r>
      <w:r w:rsidR="00DF294A">
        <w:t xml:space="preserve"> rakendamine </w:t>
      </w:r>
      <w:r w:rsidRPr="00DD0F20">
        <w:t>pea</w:t>
      </w:r>
      <w:r w:rsidR="00DF294A">
        <w:t>b</w:t>
      </w:r>
      <w:r w:rsidRPr="00DD0F20">
        <w:t xml:space="preserve"> olema põhjendatud ning oht rahva </w:t>
      </w:r>
      <w:r w:rsidRPr="00DD0F20">
        <w:lastRenderedPageBreak/>
        <w:t xml:space="preserve">tervisele ja ohutusele peab olema proportsionaalne kutsekvalifikatsiooni eelneva kontrolliga. </w:t>
      </w:r>
      <w:r w:rsidR="00564FF7">
        <w:t>K</w:t>
      </w:r>
      <w:r w:rsidRPr="00DD0F20">
        <w:t>utsekvalifikatsiooni eelnev kontroll</w:t>
      </w:r>
      <w:r w:rsidR="00564FF7">
        <w:t xml:space="preserve"> on</w:t>
      </w:r>
      <w:r w:rsidRPr="00DD0F20">
        <w:t xml:space="preserve"> luba</w:t>
      </w:r>
      <w:r w:rsidR="00564FF7">
        <w:t>tud</w:t>
      </w:r>
      <w:r w:rsidRPr="00DD0F20">
        <w:t xml:space="preserve"> otseselt tervisega seotud kutsealadel</w:t>
      </w:r>
      <w:r w:rsidR="003A1535">
        <w:t>, sealhulgas</w:t>
      </w:r>
      <w:r w:rsidRPr="00DD0F20">
        <w:t xml:space="preserve"> veterinaararst</w:t>
      </w:r>
      <w:r w:rsidR="003A1535">
        <w:t>i erialal</w:t>
      </w:r>
      <w:r w:rsidRPr="00DD0F20">
        <w:t xml:space="preserve">. </w:t>
      </w:r>
    </w:p>
    <w:p w14:paraId="0EBDB2BD" w14:textId="77777777" w:rsidR="00DD0F20" w:rsidRPr="00DD0F20" w:rsidRDefault="00DD0F20" w:rsidP="00DD0F20">
      <w:pPr>
        <w:pStyle w:val="BodyText2"/>
        <w:spacing w:after="0" w:line="240" w:lineRule="auto"/>
        <w:jc w:val="both"/>
        <w:rPr>
          <w:snapToGrid w:val="0"/>
        </w:rPr>
      </w:pPr>
    </w:p>
    <w:p w14:paraId="1E7EB169" w14:textId="7901E25D" w:rsidR="00DD0F20" w:rsidRPr="00DD0F20" w:rsidRDefault="00DD0F20" w:rsidP="00DD0F20">
      <w:pPr>
        <w:pStyle w:val="BodyText2"/>
        <w:spacing w:after="0" w:line="240" w:lineRule="auto"/>
        <w:jc w:val="both"/>
        <w:rPr>
          <w:snapToGrid w:val="0"/>
        </w:rPr>
      </w:pPr>
      <w:r w:rsidRPr="00DD0F20">
        <w:rPr>
          <w:snapToGrid w:val="0"/>
        </w:rPr>
        <w:t xml:space="preserve">Pädev asutus </w:t>
      </w:r>
      <w:r w:rsidR="00C44907">
        <w:rPr>
          <w:snapToGrid w:val="0"/>
        </w:rPr>
        <w:t>teatab</w:t>
      </w:r>
      <w:r w:rsidR="00C44907" w:rsidRPr="00DD0F20">
        <w:rPr>
          <w:snapToGrid w:val="0"/>
        </w:rPr>
        <w:t xml:space="preserve"> </w:t>
      </w:r>
      <w:r w:rsidRPr="00DD0F20">
        <w:rPr>
          <w:snapToGrid w:val="0"/>
        </w:rPr>
        <w:t xml:space="preserve">üldjuhul ühe kuu jooksul teatise esitamisest taotlejale kutsekvalifikatsiooni kontrolli tulemustest – isik võib ajutiselt töötada või isik peab </w:t>
      </w:r>
      <w:r w:rsidR="00C44907">
        <w:rPr>
          <w:snapToGrid w:val="0"/>
        </w:rPr>
        <w:t>enne ajutise töötamise alustamist</w:t>
      </w:r>
      <w:r w:rsidR="00C44907" w:rsidRPr="00DD0F20">
        <w:rPr>
          <w:snapToGrid w:val="0"/>
        </w:rPr>
        <w:t xml:space="preserve"> </w:t>
      </w:r>
      <w:r w:rsidRPr="00DD0F20">
        <w:rPr>
          <w:snapToGrid w:val="0"/>
        </w:rPr>
        <w:t xml:space="preserve">sooritama sobivustesti. Kui pädev asutus otsustab taotleja kutsekvalifikatsiooni mitte kontrollida, </w:t>
      </w:r>
      <w:r w:rsidR="00C44907">
        <w:rPr>
          <w:snapToGrid w:val="0"/>
        </w:rPr>
        <w:t>teatab</w:t>
      </w:r>
      <w:r w:rsidR="00C44907" w:rsidRPr="00DD0F20">
        <w:rPr>
          <w:snapToGrid w:val="0"/>
        </w:rPr>
        <w:t xml:space="preserve"> </w:t>
      </w:r>
      <w:r w:rsidRPr="00DD0F20">
        <w:rPr>
          <w:snapToGrid w:val="0"/>
        </w:rPr>
        <w:t xml:space="preserve">ta sellest </w:t>
      </w:r>
      <w:r w:rsidR="00C44907" w:rsidRPr="00DD0F20">
        <w:rPr>
          <w:snapToGrid w:val="0"/>
        </w:rPr>
        <w:t xml:space="preserve">taotlejale </w:t>
      </w:r>
      <w:r w:rsidRPr="00DD0F20">
        <w:rPr>
          <w:snapToGrid w:val="0"/>
        </w:rPr>
        <w:t xml:space="preserve">ühe kuu jooksul teatise esitamisest. Kui pädev asutus leiab kontrolli tehes, et isiku kutsekvalifikatsiooni on vaja põhjalikumalt uurida, võib pädev asutus kontrollimist pikendada kahe kuuni. Oluline on siinjuures, et pädev asutus võib kontrolli tähtaega pikendada ainult juhul, kui see vajadus ilmneb esimese kuu jooksul teatise esitamisest ja </w:t>
      </w:r>
      <w:r w:rsidR="00C44907">
        <w:rPr>
          <w:snapToGrid w:val="0"/>
        </w:rPr>
        <w:t>kui kontrollimise</w:t>
      </w:r>
      <w:r w:rsidR="00C44907" w:rsidRPr="00DD0F20">
        <w:rPr>
          <w:snapToGrid w:val="0"/>
        </w:rPr>
        <w:t xml:space="preserve"> </w:t>
      </w:r>
      <w:r w:rsidRPr="00DD0F20">
        <w:rPr>
          <w:snapToGrid w:val="0"/>
        </w:rPr>
        <w:t>pikendamisest selle sama esimese kuu jooksul ka taotlejale teada an</w:t>
      </w:r>
      <w:r w:rsidR="00C44907">
        <w:rPr>
          <w:snapToGrid w:val="0"/>
        </w:rPr>
        <w:t>takse</w:t>
      </w:r>
      <w:r w:rsidRPr="00DD0F20">
        <w:rPr>
          <w:snapToGrid w:val="0"/>
        </w:rPr>
        <w:t xml:space="preserve">. </w:t>
      </w:r>
      <w:r w:rsidR="00C44907">
        <w:rPr>
          <w:snapToGrid w:val="0"/>
        </w:rPr>
        <w:t>Lisa</w:t>
      </w:r>
      <w:r w:rsidRPr="00DD0F20">
        <w:rPr>
          <w:snapToGrid w:val="0"/>
        </w:rPr>
        <w:t>kontroll ja menetlustähtaja pikendamine kahe kuuni ei ole võimalik nn sektoraalsetel kutsetel juhul, kui tavapärase kutsekvalifikatsioonide tunnustamise korral (asutamisõiguse puhul) kuuluks isiku kutsekvalifikatsioon automaatselt või omandatud õiguste alusel tunnustamisele.</w:t>
      </w:r>
    </w:p>
    <w:p w14:paraId="7D68DE2F" w14:textId="77777777" w:rsidR="00DD0F20" w:rsidRPr="00DD0F20" w:rsidRDefault="00DD0F20" w:rsidP="00DD0F20">
      <w:pPr>
        <w:pStyle w:val="BodyText2"/>
        <w:spacing w:after="0" w:line="240" w:lineRule="auto"/>
        <w:jc w:val="both"/>
        <w:rPr>
          <w:snapToGrid w:val="0"/>
        </w:rPr>
      </w:pPr>
    </w:p>
    <w:p w14:paraId="3B20B77F" w14:textId="1C0619CB" w:rsidR="00DD0F20" w:rsidRPr="00DD0F20" w:rsidRDefault="00DD0F20" w:rsidP="00DD0F20">
      <w:pPr>
        <w:pStyle w:val="BodyText2"/>
        <w:spacing w:after="0" w:line="240" w:lineRule="auto"/>
        <w:jc w:val="both"/>
        <w:rPr>
          <w:snapToGrid w:val="0"/>
        </w:rPr>
      </w:pPr>
      <w:r w:rsidRPr="00DD0F20">
        <w:rPr>
          <w:snapToGrid w:val="0"/>
        </w:rPr>
        <w:t xml:space="preserve">Kui kontrolli käigus ilmnevad isiku kutsekvalifikatsioonis olulised erinevused võrreldes Eestis nõutavaga, võib pädev asutus taotlejalt nõuda sobivustesti sooritamist. Olulise </w:t>
      </w:r>
      <w:r w:rsidRPr="004626D1">
        <w:rPr>
          <w:snapToGrid w:val="0"/>
        </w:rPr>
        <w:t xml:space="preserve">erinevuse </w:t>
      </w:r>
      <w:r w:rsidR="002B00CF">
        <w:rPr>
          <w:snapToGrid w:val="0"/>
        </w:rPr>
        <w:t>kindlaks tegemisel</w:t>
      </w:r>
      <w:r w:rsidRPr="00DD0F20">
        <w:rPr>
          <w:snapToGrid w:val="0"/>
        </w:rPr>
        <w:t xml:space="preserve"> </w:t>
      </w:r>
      <w:r w:rsidR="00A37B00">
        <w:rPr>
          <w:snapToGrid w:val="0"/>
        </w:rPr>
        <w:t>hindab</w:t>
      </w:r>
      <w:r w:rsidR="00A37B00" w:rsidRPr="00DD0F20">
        <w:rPr>
          <w:snapToGrid w:val="0"/>
        </w:rPr>
        <w:t xml:space="preserve"> </w:t>
      </w:r>
      <w:r w:rsidRPr="00DD0F20">
        <w:rPr>
          <w:snapToGrid w:val="0"/>
        </w:rPr>
        <w:t xml:space="preserve">pädev asutus, kas isiku kutsekvalifikatsiooni puudused kujutavad endast tõsist ohtu </w:t>
      </w:r>
      <w:r w:rsidRPr="00DD0F20">
        <w:t xml:space="preserve">isikute tervisele ja ohutusele. Sobivustesti määramine on õigustatud ennekõike juhul, kui see on vajalik tõsise kahju ära hoidmiseks. Sobivustest tuleb </w:t>
      </w:r>
      <w:r w:rsidR="00A37B00">
        <w:t>teha</w:t>
      </w:r>
      <w:r w:rsidRPr="00DD0F20">
        <w:t xml:space="preserve"> sellise ajalise arvestusega, et hiljemalt ühe kuu jooksul kontrolli tulemustest teatamise</w:t>
      </w:r>
      <w:r w:rsidR="00A37B00">
        <w:t>st arvates</w:t>
      </w:r>
      <w:r w:rsidRPr="00DD0F20">
        <w:t xml:space="preserve"> saaks isik juba ajutiselt töötada (</w:t>
      </w:r>
      <w:r w:rsidRPr="00DD0F20">
        <w:rPr>
          <w:snapToGrid w:val="0"/>
        </w:rPr>
        <w:t>üks kuu + üks kuu või tähtaja pikendamise</w:t>
      </w:r>
      <w:r w:rsidR="000977DD">
        <w:rPr>
          <w:snapToGrid w:val="0"/>
        </w:rPr>
        <w:t xml:space="preserve"> korra</w:t>
      </w:r>
      <w:r w:rsidRPr="00DD0F20">
        <w:rPr>
          <w:snapToGrid w:val="0"/>
        </w:rPr>
        <w:t>l kaks kuud + üks kuu)</w:t>
      </w:r>
      <w:r w:rsidRPr="00DD0F20">
        <w:t>.</w:t>
      </w:r>
    </w:p>
    <w:p w14:paraId="712C57E1" w14:textId="77777777" w:rsidR="00DD0F20" w:rsidRPr="00DD0F20" w:rsidRDefault="00DD0F20" w:rsidP="00DD0F20">
      <w:pPr>
        <w:pStyle w:val="BodyText2"/>
        <w:spacing w:after="0" w:line="240" w:lineRule="auto"/>
        <w:jc w:val="both"/>
        <w:rPr>
          <w:snapToGrid w:val="0"/>
        </w:rPr>
      </w:pPr>
    </w:p>
    <w:p w14:paraId="4D343D49" w14:textId="7FB9ED0B" w:rsidR="00DD0F20" w:rsidRPr="00DD0F20" w:rsidRDefault="00DD0F20" w:rsidP="00DD0F20">
      <w:pPr>
        <w:pStyle w:val="BodyText2"/>
        <w:spacing w:after="0" w:line="240" w:lineRule="auto"/>
        <w:jc w:val="both"/>
        <w:rPr>
          <w:snapToGrid w:val="0"/>
        </w:rPr>
      </w:pPr>
      <w:r w:rsidRPr="00DD0F20">
        <w:rPr>
          <w:snapToGrid w:val="0"/>
        </w:rPr>
        <w:t>Kutsekvalifikatsiooni eelneva kontrolli puhul on väga oluline jälgida menetlustähtaegasid. Kui pädev asutus menetlustähtaegadest kinni ei pea</w:t>
      </w:r>
      <w:r w:rsidR="000977DD">
        <w:rPr>
          <w:snapToGrid w:val="0"/>
        </w:rPr>
        <w:t xml:space="preserve">, see tähendab, et </w:t>
      </w:r>
      <w:r w:rsidRPr="00DD0F20">
        <w:rPr>
          <w:snapToGrid w:val="0"/>
        </w:rPr>
        <w:t>ei teata kontrolli tulemustest ühe kuu või tähtaja pikendamise</w:t>
      </w:r>
      <w:r w:rsidR="000977DD">
        <w:rPr>
          <w:snapToGrid w:val="0"/>
        </w:rPr>
        <w:t xml:space="preserve"> korra</w:t>
      </w:r>
      <w:r w:rsidRPr="00DD0F20">
        <w:rPr>
          <w:snapToGrid w:val="0"/>
        </w:rPr>
        <w:t xml:space="preserve">l kahe kuu jooksul ning ei vii sobivustesti läbi ühe kuu jooksul, on taotlejal pärast menetlustähtaja möödumist igal juhul õigus ajutiselt töötada. </w:t>
      </w:r>
    </w:p>
    <w:p w14:paraId="681FFEBF" w14:textId="77777777" w:rsidR="00DD0F20" w:rsidRPr="00DD0F20" w:rsidRDefault="00DD0F20" w:rsidP="00DD0F20">
      <w:pPr>
        <w:pStyle w:val="BodyText2"/>
        <w:spacing w:after="0" w:line="240" w:lineRule="auto"/>
        <w:jc w:val="both"/>
        <w:rPr>
          <w:snapToGrid w:val="0"/>
        </w:rPr>
      </w:pPr>
    </w:p>
    <w:p w14:paraId="2E7CCE70" w14:textId="71F21B7C" w:rsidR="00DD0F20" w:rsidRDefault="00DD0F20" w:rsidP="00DD0F20">
      <w:pPr>
        <w:pStyle w:val="BodyText2"/>
        <w:spacing w:after="0" w:line="240" w:lineRule="auto"/>
        <w:jc w:val="both"/>
        <w:rPr>
          <w:snapToGrid w:val="0"/>
        </w:rPr>
      </w:pPr>
      <w:r w:rsidRPr="00DD0F20">
        <w:rPr>
          <w:snapToGrid w:val="0"/>
        </w:rPr>
        <w:t xml:space="preserve">Kutsekvalifikatsiooni eelneva kontrolli puhul on võrreldes teavitamisega üks erisus. Kui kutsealadel, </w:t>
      </w:r>
      <w:r w:rsidR="000977DD">
        <w:rPr>
          <w:snapToGrid w:val="0"/>
        </w:rPr>
        <w:t>mille puhul</w:t>
      </w:r>
      <w:r w:rsidR="000977DD" w:rsidRPr="00DD0F20">
        <w:rPr>
          <w:snapToGrid w:val="0"/>
        </w:rPr>
        <w:t xml:space="preserve"> </w:t>
      </w:r>
      <w:r w:rsidRPr="00DD0F20">
        <w:rPr>
          <w:snapToGrid w:val="0"/>
        </w:rPr>
        <w:t xml:space="preserve">piisab ajutiseks töötamiseks teavitamisest, kasutab isik ajutisel töötamisel oma päritoluriigi kutsenimetust, siis pärast kutsekvalifikatsiooni kontrolli läbimist kasutab isik Eesti kutsenimetust eeldusel, et Eestis on sellel kutsealal </w:t>
      </w:r>
      <w:r w:rsidR="000977DD">
        <w:rPr>
          <w:snapToGrid w:val="0"/>
        </w:rPr>
        <w:t>asjakohase</w:t>
      </w:r>
      <w:r w:rsidR="000977DD" w:rsidRPr="00DD0F20">
        <w:rPr>
          <w:snapToGrid w:val="0"/>
        </w:rPr>
        <w:t xml:space="preserve"> </w:t>
      </w:r>
      <w:r w:rsidRPr="00DD0F20">
        <w:rPr>
          <w:snapToGrid w:val="0"/>
        </w:rPr>
        <w:t>kutsenimetuse kasutamine ette nähtud.</w:t>
      </w:r>
    </w:p>
    <w:p w14:paraId="6B212EE5" w14:textId="77777777" w:rsidR="004603D6" w:rsidRPr="00DD0F20" w:rsidRDefault="004603D6" w:rsidP="00DD0F20">
      <w:pPr>
        <w:pStyle w:val="BodyText2"/>
        <w:spacing w:after="0" w:line="240" w:lineRule="auto"/>
        <w:jc w:val="both"/>
        <w:rPr>
          <w:snapToGrid w:val="0"/>
        </w:rPr>
      </w:pPr>
    </w:p>
    <w:p w14:paraId="7B62CAA3" w14:textId="76F74FBF" w:rsidR="0063121F" w:rsidRPr="0049311C" w:rsidRDefault="0063121F" w:rsidP="00F063C1">
      <w:pPr>
        <w:jc w:val="both"/>
      </w:pPr>
      <w:r w:rsidRPr="00AA37FB">
        <w:t xml:space="preserve">Pädev asutus </w:t>
      </w:r>
      <w:r w:rsidR="00F363AC">
        <w:t>VKTS</w:t>
      </w:r>
      <w:r w:rsidR="000977DD">
        <w:t>-i</w:t>
      </w:r>
      <w:r w:rsidRPr="00AA37FB">
        <w:t xml:space="preserve"> 3. ja 3</w:t>
      </w:r>
      <w:r w:rsidRPr="00F363AC">
        <w:rPr>
          <w:vertAlign w:val="superscript"/>
        </w:rPr>
        <w:t>1</w:t>
      </w:r>
      <w:r w:rsidRPr="00AA37FB">
        <w:t xml:space="preserve">. peatüki tähenduses on </w:t>
      </w:r>
      <w:r w:rsidR="00A9728A">
        <w:t>Põllumajandus- ja Toiduamet</w:t>
      </w:r>
      <w:r w:rsidRPr="00AA37FB">
        <w:t>.</w:t>
      </w:r>
      <w:r w:rsidR="00FF589C" w:rsidRPr="00AA37FB">
        <w:t xml:space="preserve"> </w:t>
      </w:r>
      <w:r w:rsidR="0049311C">
        <w:t>VKTS</w:t>
      </w:r>
      <w:r w:rsidR="000977DD">
        <w:t>-i</w:t>
      </w:r>
      <w:r w:rsidR="0049311C">
        <w:t xml:space="preserve"> 3. peatükk reguleerib </w:t>
      </w:r>
      <w:r w:rsidR="0049311C">
        <w:rPr>
          <w:bCs/>
          <w:color w:val="000000"/>
          <w:shd w:val="clear" w:color="auto" w:fill="FFFFFF"/>
        </w:rPr>
        <w:t>v</w:t>
      </w:r>
      <w:r w:rsidR="0049311C" w:rsidRPr="0049311C">
        <w:rPr>
          <w:bCs/>
          <w:color w:val="000000"/>
          <w:shd w:val="clear" w:color="auto" w:fill="FFFFFF"/>
        </w:rPr>
        <w:t>älisriigi kutsekvalifikatsiooni tunnustamist ajutise töötamise korral</w:t>
      </w:r>
      <w:r w:rsidR="0049311C">
        <w:rPr>
          <w:bCs/>
          <w:color w:val="000000"/>
          <w:shd w:val="clear" w:color="auto" w:fill="FFFFFF"/>
        </w:rPr>
        <w:t xml:space="preserve"> ja 3</w:t>
      </w:r>
      <w:r w:rsidR="0049311C">
        <w:rPr>
          <w:bCs/>
          <w:color w:val="000000"/>
          <w:shd w:val="clear" w:color="auto" w:fill="FFFFFF"/>
          <w:vertAlign w:val="superscript"/>
        </w:rPr>
        <w:t>1</w:t>
      </w:r>
      <w:r w:rsidR="0049311C">
        <w:rPr>
          <w:bCs/>
          <w:color w:val="000000"/>
          <w:shd w:val="clear" w:color="auto" w:fill="FFFFFF"/>
        </w:rPr>
        <w:t>.</w:t>
      </w:r>
      <w:r w:rsidR="0049311C">
        <w:rPr>
          <w:bCs/>
          <w:color w:val="000000"/>
          <w:shd w:val="clear" w:color="auto" w:fill="FFFFFF"/>
          <w:vertAlign w:val="superscript"/>
        </w:rPr>
        <w:t xml:space="preserve"> </w:t>
      </w:r>
      <w:r w:rsidR="0049311C">
        <w:rPr>
          <w:bCs/>
          <w:color w:val="000000"/>
          <w:shd w:val="clear" w:color="auto" w:fill="FFFFFF"/>
        </w:rPr>
        <w:t xml:space="preserve">peatükk </w:t>
      </w:r>
      <w:r w:rsidR="001E54AC">
        <w:rPr>
          <w:bCs/>
          <w:color w:val="000000"/>
          <w:shd w:val="clear" w:color="auto" w:fill="FFFFFF"/>
        </w:rPr>
        <w:t xml:space="preserve">Euroopa </w:t>
      </w:r>
      <w:r w:rsidR="0049311C">
        <w:rPr>
          <w:bCs/>
          <w:color w:val="000000"/>
          <w:shd w:val="clear" w:color="auto" w:fill="FFFFFF"/>
        </w:rPr>
        <w:t xml:space="preserve">kutsekaardiga seonduvaid nõudeid. </w:t>
      </w:r>
    </w:p>
    <w:p w14:paraId="15B8E9D0" w14:textId="77777777" w:rsidR="004603D6" w:rsidRPr="00AA37FB" w:rsidRDefault="004603D6" w:rsidP="00F063C1">
      <w:pPr>
        <w:jc w:val="both"/>
      </w:pPr>
    </w:p>
    <w:p w14:paraId="0C7B7410" w14:textId="546EF13C" w:rsidR="00F063C1" w:rsidRDefault="00B87E28" w:rsidP="00F063C1">
      <w:pPr>
        <w:jc w:val="both"/>
      </w:pPr>
      <w:r>
        <w:t xml:space="preserve">Eelnõu § 23 </w:t>
      </w:r>
      <w:r w:rsidR="00564FF7">
        <w:t>sisu on sama, mis</w:t>
      </w:r>
      <w:r w:rsidR="00FF589C" w:rsidRPr="00B87E28">
        <w:t xml:space="preserve"> </w:t>
      </w:r>
      <w:r w:rsidR="00564FF7">
        <w:t xml:space="preserve">kehtiva </w:t>
      </w:r>
      <w:r w:rsidR="00FF589C" w:rsidRPr="00B87E28">
        <w:t xml:space="preserve">veterinaarkorralduse seaduse §-s </w:t>
      </w:r>
      <w:r w:rsidR="00CD4042" w:rsidRPr="00B87E28">
        <w:t>25</w:t>
      </w:r>
      <w:r w:rsidR="00FF589C" w:rsidRPr="00B87E28">
        <w:rPr>
          <w:vertAlign w:val="superscript"/>
        </w:rPr>
        <w:t>3</w:t>
      </w:r>
      <w:r w:rsidRPr="00B87E28">
        <w:t>.</w:t>
      </w:r>
    </w:p>
    <w:p w14:paraId="26F1C18C" w14:textId="3F7957FB" w:rsidR="00F063C1" w:rsidRDefault="00F063C1" w:rsidP="00F063C1">
      <w:pPr>
        <w:jc w:val="both"/>
      </w:pPr>
    </w:p>
    <w:p w14:paraId="2D3111B9" w14:textId="352956A1" w:rsidR="0054540F" w:rsidRPr="00827D2C" w:rsidRDefault="0054540F" w:rsidP="00827D2C">
      <w:pPr>
        <w:pStyle w:val="Heading2"/>
        <w:ind w:left="0"/>
        <w:jc w:val="left"/>
        <w:rPr>
          <w:rFonts w:ascii="Times New Roman" w:hAnsi="Times New Roman"/>
          <w:i w:val="0"/>
          <w:sz w:val="24"/>
        </w:rPr>
      </w:pPr>
      <w:r w:rsidRPr="00783519">
        <w:rPr>
          <w:rStyle w:val="Strong"/>
          <w:rFonts w:ascii="Times New Roman" w:hAnsi="Times New Roman"/>
          <w:b/>
          <w:bCs/>
          <w:i w:val="0"/>
          <w:sz w:val="24"/>
        </w:rPr>
        <w:t xml:space="preserve">Eelnõu § </w:t>
      </w:r>
      <w:r w:rsidR="0005755C" w:rsidRPr="00783519">
        <w:rPr>
          <w:rStyle w:val="Strong"/>
          <w:rFonts w:ascii="Times New Roman" w:hAnsi="Times New Roman"/>
          <w:b/>
          <w:bCs/>
          <w:i w:val="0"/>
          <w:sz w:val="24"/>
        </w:rPr>
        <w:t>24</w:t>
      </w:r>
      <w:r w:rsidRPr="00783519">
        <w:rPr>
          <w:rStyle w:val="Strong"/>
          <w:rFonts w:ascii="Times New Roman" w:hAnsi="Times New Roman"/>
          <w:b/>
          <w:bCs/>
          <w:i w:val="0"/>
          <w:sz w:val="24"/>
        </w:rPr>
        <w:t>.</w:t>
      </w:r>
      <w:r w:rsidRPr="00783519">
        <w:rPr>
          <w:rStyle w:val="Strong"/>
          <w:rFonts w:ascii="Times New Roman" w:hAnsi="Times New Roman"/>
          <w:bCs/>
          <w:i w:val="0"/>
          <w:sz w:val="24"/>
        </w:rPr>
        <w:t xml:space="preserve"> </w:t>
      </w:r>
      <w:r w:rsidRPr="00783519">
        <w:rPr>
          <w:rFonts w:ascii="Times New Roman" w:hAnsi="Times New Roman"/>
          <w:i w:val="0"/>
          <w:sz w:val="24"/>
        </w:rPr>
        <w:t>Veterinaararsti kutsetegevust kinnitav tõend</w:t>
      </w:r>
    </w:p>
    <w:p w14:paraId="296AFD10" w14:textId="1DB0D342" w:rsidR="00CD4042" w:rsidRDefault="00944C68" w:rsidP="0054540F">
      <w:pPr>
        <w:jc w:val="both"/>
      </w:pPr>
      <w:r w:rsidRPr="00F063C1">
        <w:t xml:space="preserve">Eelnõu </w:t>
      </w:r>
      <w:r w:rsidRPr="00AC13BF">
        <w:t xml:space="preserve">§-s </w:t>
      </w:r>
      <w:r w:rsidR="0005755C" w:rsidRPr="00AC13BF">
        <w:t>24</w:t>
      </w:r>
      <w:r w:rsidR="0005755C" w:rsidRPr="00F063C1">
        <w:t xml:space="preserve"> </w:t>
      </w:r>
      <w:r w:rsidRPr="00F063C1">
        <w:t xml:space="preserve">sätestatakse </w:t>
      </w:r>
      <w:r w:rsidR="00177A36">
        <w:t>v</w:t>
      </w:r>
      <w:r w:rsidR="0063121F" w:rsidRPr="00F063C1">
        <w:t>eterinaararsti kutsetegevust kinnitav</w:t>
      </w:r>
      <w:r w:rsidR="000977DD">
        <w:t>a</w:t>
      </w:r>
      <w:r w:rsidR="0063121F" w:rsidRPr="00F063C1">
        <w:t xml:space="preserve"> tõend</w:t>
      </w:r>
      <w:r w:rsidR="00564FF7">
        <w:t>i taotlemise ja andmise kord</w:t>
      </w:r>
      <w:r w:rsidR="002F3BE4" w:rsidRPr="00F063C1">
        <w:t>.</w:t>
      </w:r>
      <w:r w:rsidR="004603D6">
        <w:t xml:space="preserve"> </w:t>
      </w:r>
      <w:r w:rsidR="00CD4042" w:rsidRPr="004603D6">
        <w:t xml:space="preserve">Kehtivas õiguses on </w:t>
      </w:r>
      <w:r w:rsidR="00564FF7">
        <w:t>nimetatud kord sätestatud</w:t>
      </w:r>
      <w:r w:rsidR="00CD4042" w:rsidRPr="004603D6">
        <w:t xml:space="preserve"> veterinaarkorralduse seaduse §-s 25</w:t>
      </w:r>
      <w:r w:rsidR="00CD4042" w:rsidRPr="004603D6">
        <w:rPr>
          <w:vertAlign w:val="superscript"/>
        </w:rPr>
        <w:t>4</w:t>
      </w:r>
      <w:r w:rsidR="00CD4042" w:rsidRPr="004603D6">
        <w:t>. Kogu paragrahv on tervikuna ja muutmata kujul käesolevasse paragrahvi lisatud.</w:t>
      </w:r>
    </w:p>
    <w:p w14:paraId="619858AC" w14:textId="77777777" w:rsidR="004603D6" w:rsidRPr="004603D6" w:rsidRDefault="004603D6" w:rsidP="004603D6"/>
    <w:p w14:paraId="30A07715" w14:textId="23B02F49" w:rsidR="00975586" w:rsidRDefault="00975586" w:rsidP="00975586">
      <w:pPr>
        <w:jc w:val="both"/>
        <w:rPr>
          <w:bCs/>
        </w:rPr>
      </w:pPr>
      <w:r>
        <w:rPr>
          <w:bCs/>
        </w:rPr>
        <w:t>Veterinaararsti kutsekvalifikatsioon on E</w:t>
      </w:r>
      <w:r w:rsidR="004603D6">
        <w:rPr>
          <w:bCs/>
        </w:rPr>
        <w:t>L-is</w:t>
      </w:r>
      <w:r>
        <w:rPr>
          <w:bCs/>
        </w:rPr>
        <w:t xml:space="preserve"> reguleeritud kutseala (direktiiviga 2005/36/EÜ) sarnaselt arsti, hambaarsti, õe, ämmaemanda, proviisori ja arhitekti kutsekvalifikatsiooniga. Ühe liikmesriigi </w:t>
      </w:r>
      <w:r w:rsidR="000977DD">
        <w:rPr>
          <w:bCs/>
        </w:rPr>
        <w:t xml:space="preserve">asjakohase </w:t>
      </w:r>
      <w:r>
        <w:rPr>
          <w:bCs/>
        </w:rPr>
        <w:t xml:space="preserve">ettevalmistusega isikul on nimetatud direktiivi põhimõtete kohaselt juurdepääs teise liikmesriigi tööturule, kui isikule on teises liikmesriigis sellel kutsealal tegutsemiseks </w:t>
      </w:r>
      <w:r w:rsidR="000977DD">
        <w:rPr>
          <w:bCs/>
        </w:rPr>
        <w:t xml:space="preserve">andnud selle riigi </w:t>
      </w:r>
      <w:r>
        <w:rPr>
          <w:bCs/>
        </w:rPr>
        <w:t xml:space="preserve">pädev asutus </w:t>
      </w:r>
      <w:r w:rsidR="000977DD">
        <w:rPr>
          <w:bCs/>
        </w:rPr>
        <w:t>loa</w:t>
      </w:r>
      <w:r>
        <w:rPr>
          <w:bCs/>
        </w:rPr>
        <w:t xml:space="preserve">. </w:t>
      </w:r>
      <w:r w:rsidR="00C6178B">
        <w:rPr>
          <w:bCs/>
        </w:rPr>
        <w:t>Nimetatud d</w:t>
      </w:r>
      <w:r>
        <w:rPr>
          <w:bCs/>
        </w:rPr>
        <w:t xml:space="preserve">irektiiviga on ühtlustatud kõigi liikmesriikide </w:t>
      </w:r>
      <w:r w:rsidR="000977DD">
        <w:rPr>
          <w:bCs/>
        </w:rPr>
        <w:t xml:space="preserve">asjaomase </w:t>
      </w:r>
      <w:r>
        <w:rPr>
          <w:bCs/>
        </w:rPr>
        <w:t>valdkonna õppekavade struktuur ja sisu, mistõttu on asjakohase kutsekvalifikatsiooni tunnustamine teise</w:t>
      </w:r>
      <w:r w:rsidR="000977DD">
        <w:rPr>
          <w:bCs/>
        </w:rPr>
        <w:t>s</w:t>
      </w:r>
      <w:r>
        <w:rPr>
          <w:bCs/>
        </w:rPr>
        <w:t xml:space="preserve"> liikmesriigi</w:t>
      </w:r>
      <w:r w:rsidR="000977DD">
        <w:rPr>
          <w:bCs/>
        </w:rPr>
        <w:t>s</w:t>
      </w:r>
      <w:r>
        <w:rPr>
          <w:bCs/>
        </w:rPr>
        <w:t xml:space="preserve"> automaatne. Euroopa Komisjoni </w:t>
      </w:r>
      <w:r>
        <w:rPr>
          <w:bCs/>
        </w:rPr>
        <w:lastRenderedPageBreak/>
        <w:t xml:space="preserve">andmekogu reguleeritud kutsealade esindajate, sealhulgas veterinaararstide liikumise kohta liikmesriikides on päringute tegemiseks saadaval </w:t>
      </w:r>
      <w:r w:rsidR="005C2037">
        <w:rPr>
          <w:bCs/>
        </w:rPr>
        <w:t>Euroopa K</w:t>
      </w:r>
      <w:r w:rsidR="00BF4913">
        <w:rPr>
          <w:bCs/>
        </w:rPr>
        <w:t xml:space="preserve">omisjoni </w:t>
      </w:r>
      <w:r>
        <w:rPr>
          <w:bCs/>
        </w:rPr>
        <w:t>veebilehel</w:t>
      </w:r>
      <w:r w:rsidR="00BF4913">
        <w:rPr>
          <w:rStyle w:val="FootnoteReference"/>
          <w:bCs/>
        </w:rPr>
        <w:footnoteReference w:id="30"/>
      </w:r>
      <w:r w:rsidR="00BF4913">
        <w:rPr>
          <w:bCs/>
        </w:rPr>
        <w:t>.</w:t>
      </w:r>
      <w:r>
        <w:rPr>
          <w:bCs/>
        </w:rPr>
        <w:t xml:space="preserve"> Euroopa Komisjoni andmekogu andmetel on aastatel 2005</w:t>
      </w:r>
      <w:r w:rsidR="00585CD0" w:rsidRPr="007B1BCD">
        <w:t>–</w:t>
      </w:r>
      <w:r>
        <w:rPr>
          <w:bCs/>
        </w:rPr>
        <w:t>20</w:t>
      </w:r>
      <w:r w:rsidR="00E54BF7">
        <w:rPr>
          <w:bCs/>
        </w:rPr>
        <w:t>19</w:t>
      </w:r>
      <w:r>
        <w:rPr>
          <w:bCs/>
        </w:rPr>
        <w:t xml:space="preserve"> liikmesriikides (B</w:t>
      </w:r>
      <w:r w:rsidR="00C6178B">
        <w:rPr>
          <w:bCs/>
        </w:rPr>
        <w:t>elgia</w:t>
      </w:r>
      <w:r>
        <w:rPr>
          <w:bCs/>
        </w:rPr>
        <w:t xml:space="preserve">, </w:t>
      </w:r>
      <w:r w:rsidR="00C6178B">
        <w:rPr>
          <w:bCs/>
        </w:rPr>
        <w:t>Taani</w:t>
      </w:r>
      <w:r>
        <w:rPr>
          <w:bCs/>
        </w:rPr>
        <w:t>,</w:t>
      </w:r>
      <w:r w:rsidR="00C6178B">
        <w:rPr>
          <w:bCs/>
        </w:rPr>
        <w:t xml:space="preserve"> Soome</w:t>
      </w:r>
      <w:r>
        <w:rPr>
          <w:bCs/>
        </w:rPr>
        <w:t xml:space="preserve">, </w:t>
      </w:r>
      <w:r w:rsidR="00C6178B">
        <w:rPr>
          <w:bCs/>
        </w:rPr>
        <w:t>Prantsusmaa</w:t>
      </w:r>
      <w:r>
        <w:rPr>
          <w:bCs/>
        </w:rPr>
        <w:t xml:space="preserve">, </w:t>
      </w:r>
      <w:r w:rsidR="00C6178B">
        <w:rPr>
          <w:bCs/>
        </w:rPr>
        <w:t>Saksamaa</w:t>
      </w:r>
      <w:r>
        <w:rPr>
          <w:bCs/>
        </w:rPr>
        <w:t xml:space="preserve">, </w:t>
      </w:r>
      <w:r w:rsidR="00C6178B">
        <w:rPr>
          <w:bCs/>
        </w:rPr>
        <w:t>Iirimaa</w:t>
      </w:r>
      <w:r>
        <w:rPr>
          <w:bCs/>
        </w:rPr>
        <w:t xml:space="preserve">, </w:t>
      </w:r>
      <w:r w:rsidR="00C6178B">
        <w:rPr>
          <w:bCs/>
        </w:rPr>
        <w:t>Holland</w:t>
      </w:r>
      <w:r>
        <w:rPr>
          <w:bCs/>
        </w:rPr>
        <w:t xml:space="preserve">, </w:t>
      </w:r>
      <w:r w:rsidR="00C6178B">
        <w:rPr>
          <w:bCs/>
        </w:rPr>
        <w:t>Rootsi</w:t>
      </w:r>
      <w:r>
        <w:rPr>
          <w:bCs/>
        </w:rPr>
        <w:t xml:space="preserve">, </w:t>
      </w:r>
      <w:r w:rsidR="00C6178B">
        <w:rPr>
          <w:bCs/>
        </w:rPr>
        <w:t>Suurbritannia</w:t>
      </w:r>
      <w:r w:rsidR="00FA0771">
        <w:rPr>
          <w:bCs/>
        </w:rPr>
        <w:t xml:space="preserve"> ja</w:t>
      </w:r>
      <w:r>
        <w:rPr>
          <w:bCs/>
        </w:rPr>
        <w:t xml:space="preserve"> </w:t>
      </w:r>
      <w:r w:rsidR="00C6178B">
        <w:rPr>
          <w:bCs/>
        </w:rPr>
        <w:t>Norra</w:t>
      </w:r>
      <w:r>
        <w:rPr>
          <w:bCs/>
        </w:rPr>
        <w:t xml:space="preserve">) </w:t>
      </w:r>
      <w:r w:rsidR="00D328FF">
        <w:rPr>
          <w:bCs/>
        </w:rPr>
        <w:t xml:space="preserve">veterinaarteenuse osutamisega </w:t>
      </w:r>
      <w:r>
        <w:rPr>
          <w:bCs/>
        </w:rPr>
        <w:t>tegelema asunud</w:t>
      </w:r>
      <w:r w:rsidRPr="00C6178B">
        <w:rPr>
          <w:bCs/>
        </w:rPr>
        <w:t xml:space="preserve"> </w:t>
      </w:r>
      <w:r w:rsidRPr="00C6178B">
        <w:t>339</w:t>
      </w:r>
      <w:r w:rsidRPr="00C6178B">
        <w:rPr>
          <w:bCs/>
        </w:rPr>
        <w:t xml:space="preserve"> </w:t>
      </w:r>
      <w:r w:rsidR="00B14C8E">
        <w:rPr>
          <w:bCs/>
        </w:rPr>
        <w:t xml:space="preserve">Eesti </w:t>
      </w:r>
      <w:r w:rsidRPr="00975586">
        <w:rPr>
          <w:bCs/>
        </w:rPr>
        <w:t>v</w:t>
      </w:r>
      <w:r>
        <w:rPr>
          <w:bCs/>
        </w:rPr>
        <w:t xml:space="preserve">eterinaararsti. </w:t>
      </w:r>
    </w:p>
    <w:p w14:paraId="17051F6C" w14:textId="77777777" w:rsidR="00975586" w:rsidRDefault="00975586" w:rsidP="00975586">
      <w:pPr>
        <w:jc w:val="both"/>
        <w:rPr>
          <w:bCs/>
        </w:rPr>
      </w:pPr>
    </w:p>
    <w:p w14:paraId="3A932DF4" w14:textId="63C62F54" w:rsidR="00975586" w:rsidRDefault="00975586" w:rsidP="00975586">
      <w:pPr>
        <w:jc w:val="both"/>
        <w:rPr>
          <w:bCs/>
        </w:rPr>
      </w:pPr>
      <w:r>
        <w:rPr>
          <w:bCs/>
        </w:rPr>
        <w:t>Omandatud õiguse põhimõte kohaldub isikule, kes on veterinaararsti kvalifikatsiooni omandamiseks õpinguid alustanud Nõukogude Liidus enne Eesti iseseisvumist 20. augustil 1991 või enne Eesti liitumist E</w:t>
      </w:r>
      <w:r w:rsidR="007225BA">
        <w:rPr>
          <w:bCs/>
        </w:rPr>
        <w:t>L-</w:t>
      </w:r>
      <w:r w:rsidR="00C6178B">
        <w:rPr>
          <w:bCs/>
        </w:rPr>
        <w:t>i</w:t>
      </w:r>
      <w:r w:rsidR="007225BA">
        <w:rPr>
          <w:bCs/>
        </w:rPr>
        <w:t>ga</w:t>
      </w:r>
      <w:r>
        <w:rPr>
          <w:bCs/>
        </w:rPr>
        <w:t xml:space="preserve"> 1. mail 2004. Omandatud õiguse korral palub teise liikmesriigi pädev asutus veterinaararsti kutsealal tegutseda soovijalt lisaks veterinaararsti kvalifikatsiooni omandamist tõendavale diplomile </w:t>
      </w:r>
      <w:r w:rsidR="00A9728A">
        <w:t>Põllumajandus- ja Toiduamet</w:t>
      </w:r>
      <w:r w:rsidR="00E26479">
        <w:rPr>
          <w:bCs/>
        </w:rPr>
        <w:t>i</w:t>
      </w:r>
      <w:r>
        <w:rPr>
          <w:bCs/>
        </w:rPr>
        <w:t xml:space="preserve"> tõendit, mis kinnitab isiku tegutsemist veterinaararstina vähemalt viie järjestikuse aasta jooksul tõendi väljaandmisele eelnenud seitsme aasta jooksul. Tervishoiutöötajate samalaadne kord on sätestatud tervishoiuteenuste korraldamise seaduse §-s 31</w:t>
      </w:r>
      <w:r>
        <w:rPr>
          <w:bCs/>
          <w:vertAlign w:val="superscript"/>
        </w:rPr>
        <w:t>1</w:t>
      </w:r>
      <w:r>
        <w:rPr>
          <w:bCs/>
        </w:rPr>
        <w:t xml:space="preserve">, mille kohaselt </w:t>
      </w:r>
      <w:r w:rsidR="00FA0771">
        <w:rPr>
          <w:bCs/>
        </w:rPr>
        <w:t xml:space="preserve">annab </w:t>
      </w:r>
      <w:r>
        <w:rPr>
          <w:bCs/>
        </w:rPr>
        <w:t xml:space="preserve">tõendeid välja ja </w:t>
      </w:r>
      <w:r w:rsidR="00FA0771">
        <w:rPr>
          <w:bCs/>
        </w:rPr>
        <w:t xml:space="preserve">peab </w:t>
      </w:r>
      <w:r>
        <w:rPr>
          <w:bCs/>
        </w:rPr>
        <w:t xml:space="preserve">nende </w:t>
      </w:r>
      <w:r w:rsidR="00466986">
        <w:rPr>
          <w:bCs/>
        </w:rPr>
        <w:t>kohta</w:t>
      </w:r>
      <w:r>
        <w:rPr>
          <w:bCs/>
        </w:rPr>
        <w:t xml:space="preserve"> arvet Terviseamet. Tõendi duplikaat kehtib originaaliga võrdse aja. Sisuliselt on tegemist pädeva asutuse (Eesti mõistes </w:t>
      </w:r>
      <w:r w:rsidR="00A9728A">
        <w:t>Põllumajandus- ja Toiduamet</w:t>
      </w:r>
      <w:r>
        <w:rPr>
          <w:bCs/>
        </w:rPr>
        <w:t>) kinnitusega</w:t>
      </w:r>
      <w:r w:rsidR="00FA0771">
        <w:rPr>
          <w:bCs/>
        </w:rPr>
        <w:t xml:space="preserve"> või </w:t>
      </w:r>
      <w:r>
        <w:rPr>
          <w:bCs/>
        </w:rPr>
        <w:t xml:space="preserve">garantiiga sihtkoha liikmesriigi või Šveitsi pädevale asutusele, et sihtkohas töötada soovivale veterinaararstile on tema lähteliikmesriigis antud õigus oma erialal töötada, tal on </w:t>
      </w:r>
      <w:r w:rsidR="00FA0771">
        <w:rPr>
          <w:bCs/>
        </w:rPr>
        <w:t xml:space="preserve">asjakohane </w:t>
      </w:r>
      <w:r>
        <w:rPr>
          <w:bCs/>
        </w:rPr>
        <w:t>tunnustatud kvalifikatsioon, töökogemus ja hea maine. Tõendile tuleb märkida, millise VKTS-i sätte alusel on lähteriik veterinaararsti kvalifikatsiooni tunnustanud, kui see on vajalikuks osutunud. See on eriti oluline muus välisriigis veterinaararsti kvalifikatsiooni omandanud veterinaararsti puhul, kellele on antud luba Eestis veterinaararstina töötada. Nii võtab Eesti vastutuse, et E</w:t>
      </w:r>
      <w:r w:rsidR="007225BA">
        <w:rPr>
          <w:bCs/>
        </w:rPr>
        <w:t>L-i</w:t>
      </w:r>
      <w:r>
        <w:rPr>
          <w:bCs/>
        </w:rPr>
        <w:t xml:space="preserve"> teenuste vaba liikumise põhimõtete raames tegutseksid selleks kvalifikatsiooni omavad veterinaararstid. Veterinaararsti kutsetegevust kinnitava tõendi taotlemise korral küsitavate andmete loetelu kattub osaliselt juba </w:t>
      </w:r>
      <w:r w:rsidR="00564FF7">
        <w:rPr>
          <w:bCs/>
        </w:rPr>
        <w:t xml:space="preserve">veterinaararstide </w:t>
      </w:r>
      <w:r>
        <w:rPr>
          <w:bCs/>
        </w:rPr>
        <w:t>registrisse kandmiseks esitatud andmetega, sest tuleb arvestada paberkandjal taotluse esitamise võimalusega. Samuti on andmete loetelu oluline infotehnoloogiliselt, et registris oleks võimalik digitaalselt taotlust esitades haarata tõendile vajalikud andmed automaatselt. Tõendi</w:t>
      </w:r>
      <w:r>
        <w:t xml:space="preserve"> taotluse võib esitada elektroonilises vormis digitaalallkirjastatult või muul sellesarnasel turvalisel viisil, mis võimaldab isikut tuvastada.</w:t>
      </w:r>
    </w:p>
    <w:p w14:paraId="76EFE2AA" w14:textId="77777777" w:rsidR="0063121F" w:rsidRPr="00F063C1" w:rsidRDefault="0063121F" w:rsidP="00F063C1">
      <w:pPr>
        <w:jc w:val="both"/>
      </w:pPr>
    </w:p>
    <w:p w14:paraId="511D7F4B" w14:textId="594173E4" w:rsidR="0063121F" w:rsidRDefault="0063121F" w:rsidP="00F063C1">
      <w:pPr>
        <w:jc w:val="both"/>
      </w:pPr>
      <w:r w:rsidRPr="00F063C1">
        <w:t xml:space="preserve">Kui veterinaararst soovib töötada väljaspool Eesti Vabariiki, taotleb ta vajaduse korral </w:t>
      </w:r>
      <w:r w:rsidR="00A9728A">
        <w:t>Põllumajandus- ja Toiduamet</w:t>
      </w:r>
      <w:r w:rsidRPr="00F063C1">
        <w:t>ilt enda kutsealal tegutsemist kinnitava tõendi.</w:t>
      </w:r>
      <w:r w:rsidR="00175419">
        <w:t xml:space="preserve"> Selleks </w:t>
      </w:r>
      <w:r w:rsidR="00175419" w:rsidRPr="00323E21">
        <w:t xml:space="preserve">tasub </w:t>
      </w:r>
      <w:r w:rsidR="00175419" w:rsidRPr="00F063C1">
        <w:t xml:space="preserve">veterinaararst </w:t>
      </w:r>
      <w:r w:rsidR="00175419" w:rsidRPr="00323E21">
        <w:t>enne taotluse esitamist selle läbivaatamise eest riigilõivu</w:t>
      </w:r>
      <w:r w:rsidR="00175419">
        <w:t>,</w:t>
      </w:r>
      <w:r w:rsidR="00564FF7">
        <w:t xml:space="preserve"> </w:t>
      </w:r>
      <w:r w:rsidR="00175419">
        <w:t>mis on 35</w:t>
      </w:r>
      <w:r w:rsidR="00175419" w:rsidRPr="00323E21">
        <w:t xml:space="preserve"> </w:t>
      </w:r>
      <w:r w:rsidR="00175419" w:rsidRPr="00793AEF">
        <w:rPr>
          <w:color w:val="202020"/>
        </w:rPr>
        <w:t>eurot</w:t>
      </w:r>
      <w:r w:rsidR="00EB12B0">
        <w:rPr>
          <w:color w:val="202020"/>
        </w:rPr>
        <w:t>,</w:t>
      </w:r>
      <w:r w:rsidR="00564FF7">
        <w:t xml:space="preserve"> </w:t>
      </w:r>
      <w:r w:rsidR="00A65DF2">
        <w:t>ning</w:t>
      </w:r>
      <w:r w:rsidR="00A65DF2" w:rsidRPr="00F063C1">
        <w:t xml:space="preserve"> esitab</w:t>
      </w:r>
      <w:r w:rsidR="00175419" w:rsidRPr="00F063C1">
        <w:t xml:space="preserve"> </w:t>
      </w:r>
      <w:r w:rsidR="00A9728A">
        <w:t>Põllumajandus- ja Toiduamet</w:t>
      </w:r>
      <w:r w:rsidRPr="00F063C1">
        <w:t>ile taotluse</w:t>
      </w:r>
      <w:r w:rsidR="00175419">
        <w:t xml:space="preserve">. </w:t>
      </w:r>
      <w:r w:rsidR="00A9728A">
        <w:t>Põllumajandus- ja Toiduamet</w:t>
      </w:r>
      <w:r w:rsidRPr="00F063C1">
        <w:t xml:space="preserve"> annab veterinaararstile veterinaararsti kutsetegevust kinnitava tõendi 20 tööpäeva jooksul taotluse </w:t>
      </w:r>
      <w:r w:rsidR="00EB12B0">
        <w:t>saamisest</w:t>
      </w:r>
      <w:r w:rsidR="00EB12B0" w:rsidRPr="00F063C1">
        <w:t xml:space="preserve"> </w:t>
      </w:r>
      <w:r w:rsidRPr="00F063C1">
        <w:t>arvates.</w:t>
      </w:r>
      <w:r w:rsidR="00175419" w:rsidRPr="00F063C1" w:rsidDel="00175419">
        <w:t xml:space="preserve"> </w:t>
      </w:r>
      <w:r w:rsidRPr="00F063C1">
        <w:t>Veterinaararsti kutsetegevust kinnitav tõend kehtib kolm kuud selle väljaandmisest arvates.</w:t>
      </w:r>
      <w:r w:rsidR="00B85CC3">
        <w:t xml:space="preserve"> </w:t>
      </w:r>
      <w:r w:rsidRPr="00F063C1">
        <w:t>Veterinaararsti kutsetegevust kinnitava tõendi kaotuse, varguse või hävimise korral antakse veterinaararstile tema taotluse alusel tõendi duplikaat.</w:t>
      </w:r>
    </w:p>
    <w:p w14:paraId="0A6AB955" w14:textId="77777777" w:rsidR="00783519" w:rsidRPr="00F063C1" w:rsidRDefault="00783519" w:rsidP="00F063C1">
      <w:pPr>
        <w:jc w:val="both"/>
      </w:pPr>
    </w:p>
    <w:p w14:paraId="41C3C605" w14:textId="42E3DBAD" w:rsidR="0063121F" w:rsidRPr="00F063C1" w:rsidRDefault="0063121F" w:rsidP="00F063C1">
      <w:pPr>
        <w:jc w:val="both"/>
      </w:pPr>
      <w:r w:rsidRPr="00F063C1">
        <w:t xml:space="preserve">Kui veterinaararsti kutsealal on direktiivi 2005/36/EÜ artikli 4a lõike 7 alusel </w:t>
      </w:r>
      <w:r w:rsidR="005C2037">
        <w:t>k</w:t>
      </w:r>
      <w:r w:rsidRPr="00F063C1">
        <w:t xml:space="preserve">omisjoni rakendusmäärusega kasutusele võetud Euroopa kutsekaart ja kutsetegevuse loa taotleja soovib Euroopa kutsekaarti Eesti Vabariigist väljaspool töötamiseks, kohaldatakse Euroopa kutsekaardi taotlemisele ja taotluse menetlemisele </w:t>
      </w:r>
      <w:r w:rsidR="00F363AC">
        <w:t>VKTS</w:t>
      </w:r>
      <w:r w:rsidR="00564FF7">
        <w:t>-is</w:t>
      </w:r>
      <w:r w:rsidRPr="00F063C1">
        <w:t xml:space="preserve"> </w:t>
      </w:r>
      <w:r w:rsidR="0022025E" w:rsidRPr="0022025E">
        <w:t>Euroopa kutsekaardi kohta</w:t>
      </w:r>
      <w:r w:rsidR="0022025E" w:rsidRPr="00F063C1">
        <w:t xml:space="preserve"> </w:t>
      </w:r>
      <w:r w:rsidR="0022025E">
        <w:t>k</w:t>
      </w:r>
      <w:r w:rsidR="00564FF7">
        <w:t>ehtivaid</w:t>
      </w:r>
      <w:r w:rsidR="0022025E">
        <w:t xml:space="preserve"> </w:t>
      </w:r>
      <w:r w:rsidRPr="00F063C1">
        <w:t>§-e 21</w:t>
      </w:r>
      <w:r w:rsidR="0022025E">
        <w:rPr>
          <w:vertAlign w:val="superscript"/>
        </w:rPr>
        <w:t>1</w:t>
      </w:r>
      <w:r w:rsidRPr="00F063C1">
        <w:t>–21</w:t>
      </w:r>
      <w:r w:rsidR="0022025E">
        <w:rPr>
          <w:vertAlign w:val="superscript"/>
        </w:rPr>
        <w:t>3</w:t>
      </w:r>
      <w:r w:rsidRPr="0022025E">
        <w:t>.</w:t>
      </w:r>
      <w:r w:rsidR="004171B5">
        <w:t xml:space="preserve"> </w:t>
      </w:r>
      <w:r w:rsidR="00EB12B0">
        <w:t>Praegu</w:t>
      </w:r>
      <w:r w:rsidR="004171B5">
        <w:t xml:space="preserve"> veterinaararsti kvalifikatsiooni kohta Euroopa kutsekaart</w:t>
      </w:r>
      <w:r w:rsidR="00564FF7">
        <w:t>i taotleda ei saa</w:t>
      </w:r>
      <w:r w:rsidR="004171B5">
        <w:t xml:space="preserve">. </w:t>
      </w:r>
      <w:r w:rsidR="00001882">
        <w:t>Kuna tegu on E</w:t>
      </w:r>
      <w:r w:rsidR="007225BA">
        <w:t>L-is</w:t>
      </w:r>
      <w:r w:rsidR="00001882">
        <w:t xml:space="preserve"> reguleeritud elukutsega ja teatud reguleeritud elukutsete puhul </w:t>
      </w:r>
      <w:r w:rsidR="00EB12B0">
        <w:t xml:space="preserve">nagu </w:t>
      </w:r>
      <w:r w:rsidR="00001882" w:rsidRPr="00001882">
        <w:rPr>
          <w:lang w:eastAsia="et-EE"/>
        </w:rPr>
        <w:t>üldõde, proviisor, füsioterapeut, mägigiid ja kinnisvaramaakler</w:t>
      </w:r>
      <w:r w:rsidR="00001882">
        <w:rPr>
          <w:lang w:eastAsia="et-EE"/>
        </w:rPr>
        <w:t xml:space="preserve"> on Euroopa kutsekaarti võimalik taotleda, siis on säte lisatud eesmärgiga võtta võimaluse avanemisel Euroopa kutsekaart kvalifikatsiooni tõendava dokumendina </w:t>
      </w:r>
      <w:r w:rsidR="00EB12B0">
        <w:rPr>
          <w:lang w:eastAsia="et-EE"/>
        </w:rPr>
        <w:t xml:space="preserve">kohe </w:t>
      </w:r>
      <w:r w:rsidR="00001882">
        <w:rPr>
          <w:lang w:eastAsia="et-EE"/>
        </w:rPr>
        <w:t>kasutusele.</w:t>
      </w:r>
    </w:p>
    <w:p w14:paraId="0E9096F2" w14:textId="4A8A6DBF" w:rsidR="0063121F" w:rsidRDefault="0063121F" w:rsidP="00F063C1">
      <w:pPr>
        <w:jc w:val="both"/>
      </w:pPr>
    </w:p>
    <w:p w14:paraId="1AB7C063" w14:textId="578B4047" w:rsidR="003C41CA" w:rsidRDefault="003C41CA" w:rsidP="00827D2C">
      <w:pPr>
        <w:pStyle w:val="Heading1"/>
        <w:jc w:val="both"/>
        <w:rPr>
          <w:rFonts w:ascii="Times New Roman" w:hAnsi="Times New Roman"/>
          <w:sz w:val="24"/>
        </w:rPr>
      </w:pPr>
      <w:r w:rsidRPr="00301777">
        <w:rPr>
          <w:rFonts w:ascii="Times New Roman" w:hAnsi="Times New Roman"/>
          <w:sz w:val="24"/>
        </w:rPr>
        <w:lastRenderedPageBreak/>
        <w:t xml:space="preserve">3. peatükk. Looma pidamine </w:t>
      </w:r>
      <w:r w:rsidR="006F54DB" w:rsidRPr="00301777">
        <w:rPr>
          <w:rFonts w:ascii="Times New Roman" w:hAnsi="Times New Roman"/>
          <w:sz w:val="24"/>
        </w:rPr>
        <w:t xml:space="preserve">ning </w:t>
      </w:r>
      <w:r w:rsidRPr="00301777">
        <w:rPr>
          <w:rFonts w:ascii="Times New Roman" w:hAnsi="Times New Roman"/>
          <w:sz w:val="24"/>
        </w:rPr>
        <w:t xml:space="preserve">loomse saaduse </w:t>
      </w:r>
      <w:r w:rsidR="006F54DB" w:rsidRPr="00301777">
        <w:rPr>
          <w:rFonts w:ascii="Times New Roman" w:hAnsi="Times New Roman"/>
          <w:sz w:val="24"/>
        </w:rPr>
        <w:t xml:space="preserve">ja </w:t>
      </w:r>
      <w:r w:rsidRPr="00301777">
        <w:rPr>
          <w:rFonts w:ascii="Times New Roman" w:hAnsi="Times New Roman"/>
          <w:sz w:val="24"/>
        </w:rPr>
        <w:t>loomse paljundusmaterjali käitlemine</w:t>
      </w:r>
    </w:p>
    <w:p w14:paraId="6C9B4FD7" w14:textId="1D17AF03" w:rsidR="000C0C44" w:rsidRDefault="000C0C44" w:rsidP="007225BA">
      <w:pPr>
        <w:jc w:val="both"/>
      </w:pPr>
      <w:r w:rsidRPr="003C41CA">
        <w:t>Eelnõu 3. peatükis</w:t>
      </w:r>
      <w:r w:rsidRPr="007225BA">
        <w:rPr>
          <w:b/>
        </w:rPr>
        <w:t xml:space="preserve"> </w:t>
      </w:r>
      <w:r w:rsidRPr="007225BA">
        <w:t>käsitletakse l</w:t>
      </w:r>
      <w:r w:rsidR="0063121F" w:rsidRPr="007225BA">
        <w:t>ooma pidami</w:t>
      </w:r>
      <w:r w:rsidRPr="007225BA">
        <w:t>s</w:t>
      </w:r>
      <w:r w:rsidR="0063121F" w:rsidRPr="007225BA">
        <w:t xml:space="preserve">e </w:t>
      </w:r>
      <w:r w:rsidR="00EB12B0">
        <w:t>ning</w:t>
      </w:r>
      <w:r w:rsidR="00EB12B0" w:rsidRPr="007225BA">
        <w:t xml:space="preserve"> </w:t>
      </w:r>
      <w:r w:rsidR="0063121F" w:rsidRPr="007225BA">
        <w:t xml:space="preserve">loomse saaduse </w:t>
      </w:r>
      <w:r w:rsidR="00EB12B0">
        <w:t>ja</w:t>
      </w:r>
      <w:r w:rsidR="00EB12B0" w:rsidRPr="007225BA">
        <w:t xml:space="preserve"> </w:t>
      </w:r>
      <w:r w:rsidR="0063121F" w:rsidRPr="007225BA">
        <w:t>loo</w:t>
      </w:r>
      <w:r w:rsidRPr="007225BA">
        <w:t>mse paljundusmaterjali käitlemis</w:t>
      </w:r>
      <w:r w:rsidR="0063121F" w:rsidRPr="007225BA">
        <w:t>e</w:t>
      </w:r>
      <w:r w:rsidRPr="007225BA">
        <w:t xml:space="preserve"> nõudeid.</w:t>
      </w:r>
      <w:r w:rsidR="007225BA" w:rsidRPr="006E1F70">
        <w:t xml:space="preserve"> </w:t>
      </w:r>
      <w:r w:rsidR="00EB12B0">
        <w:t>P</w:t>
      </w:r>
      <w:r w:rsidR="009B327F">
        <w:t xml:space="preserve">eatükk on seotud määruse (EL) 2016/429 rakendamisega. </w:t>
      </w:r>
      <w:r w:rsidR="00B537CA">
        <w:t>E</w:t>
      </w:r>
      <w:r w:rsidR="002B2830">
        <w:t>nam</w:t>
      </w:r>
      <w:r w:rsidR="00EB12B0">
        <w:t>ik</w:t>
      </w:r>
      <w:r w:rsidR="002B2830">
        <w:t xml:space="preserve"> selle</w:t>
      </w:r>
      <w:r w:rsidR="00EB12B0">
        <w:t>s</w:t>
      </w:r>
      <w:r w:rsidR="002B2830">
        <w:t xml:space="preserve"> peatüki</w:t>
      </w:r>
      <w:r w:rsidR="002A498D">
        <w:t>s sätestatust</w:t>
      </w:r>
      <w:r w:rsidR="002B2830">
        <w:t xml:space="preserve"> on reguleeritud E</w:t>
      </w:r>
      <w:r w:rsidR="007225BA">
        <w:t>L-i</w:t>
      </w:r>
      <w:r w:rsidR="002B2830">
        <w:t xml:space="preserve"> õigusega</w:t>
      </w:r>
      <w:r w:rsidR="002A498D">
        <w:t>. S</w:t>
      </w:r>
      <w:r w:rsidR="002B2830">
        <w:t xml:space="preserve">eletuskirjas </w:t>
      </w:r>
      <w:r w:rsidR="002A498D">
        <w:t>on asja</w:t>
      </w:r>
      <w:r w:rsidR="002B2830">
        <w:t>kohased üldised selgitused esitatud eelnõu jagude kaupa ja vajaduse</w:t>
      </w:r>
      <w:r w:rsidR="00B118DA">
        <w:t xml:space="preserve"> korra</w:t>
      </w:r>
      <w:r w:rsidR="002B2830">
        <w:t>l</w:t>
      </w:r>
      <w:r w:rsidR="00B118DA">
        <w:t xml:space="preserve"> on neid</w:t>
      </w:r>
      <w:r w:rsidR="002B2830">
        <w:t xml:space="preserve"> täpsustatud paragrahvi või lõike selgituse juures.</w:t>
      </w:r>
      <w:r w:rsidR="006C17FA">
        <w:t xml:space="preserve"> </w:t>
      </w:r>
      <w:r w:rsidR="002A498D">
        <w:t>Vajaduse</w:t>
      </w:r>
      <w:r w:rsidR="00B118DA">
        <w:t xml:space="preserve"> korra</w:t>
      </w:r>
      <w:r w:rsidR="002A498D">
        <w:t xml:space="preserve">l </w:t>
      </w:r>
      <w:r w:rsidR="006C17FA">
        <w:t xml:space="preserve">on </w:t>
      </w:r>
      <w:r w:rsidR="002A498D">
        <w:t xml:space="preserve">lisatud </w:t>
      </w:r>
      <w:r w:rsidR="006C17FA">
        <w:t xml:space="preserve">selgitused </w:t>
      </w:r>
      <w:r w:rsidR="00156405">
        <w:t xml:space="preserve">ja seosed kehtiva õigusega </w:t>
      </w:r>
      <w:r w:rsidR="002A498D">
        <w:t>asjakohaste sätete juures</w:t>
      </w:r>
      <w:r w:rsidR="006C17FA">
        <w:t xml:space="preserve">. </w:t>
      </w:r>
    </w:p>
    <w:p w14:paraId="154DF294" w14:textId="77777777" w:rsidR="007C4F2F" w:rsidRDefault="007C4F2F" w:rsidP="007225BA">
      <w:pPr>
        <w:jc w:val="both"/>
      </w:pPr>
    </w:p>
    <w:p w14:paraId="3061437C" w14:textId="4987E247" w:rsidR="007C4F2F" w:rsidRDefault="00CC2A75" w:rsidP="007C4F2F">
      <w:pPr>
        <w:pStyle w:val="Default"/>
        <w:jc w:val="both"/>
        <w:rPr>
          <w:rFonts w:ascii="Times New Roman" w:hAnsi="Times New Roman" w:cs="Times New Roman"/>
          <w:color w:val="auto"/>
        </w:rPr>
      </w:pPr>
      <w:r>
        <w:rPr>
          <w:rFonts w:ascii="Times New Roman" w:hAnsi="Times New Roman" w:cs="Times New Roman"/>
          <w:color w:val="auto"/>
        </w:rPr>
        <w:t>Veterinaarseaduse</w:t>
      </w:r>
      <w:r w:rsidRPr="00F57583">
        <w:rPr>
          <w:rFonts w:ascii="Times New Roman" w:hAnsi="Times New Roman" w:cs="Times New Roman"/>
          <w:color w:val="auto"/>
        </w:rPr>
        <w:t xml:space="preserve"> </w:t>
      </w:r>
      <w:r w:rsidR="007C4F2F" w:rsidRPr="00F57583">
        <w:rPr>
          <w:rFonts w:ascii="Times New Roman" w:hAnsi="Times New Roman" w:cs="Times New Roman"/>
          <w:color w:val="auto"/>
        </w:rPr>
        <w:t xml:space="preserve">eelnõus ei käsitleta määruse (EL) 2016/429 IV osa </w:t>
      </w:r>
      <w:r w:rsidR="002A498D">
        <w:rPr>
          <w:rFonts w:ascii="Times New Roman" w:hAnsi="Times New Roman" w:cs="Times New Roman"/>
          <w:color w:val="auto"/>
        </w:rPr>
        <w:t>I</w:t>
      </w:r>
      <w:r w:rsidR="007C4F2F" w:rsidRPr="00F57583">
        <w:rPr>
          <w:rFonts w:ascii="Times New Roman" w:hAnsi="Times New Roman" w:cs="Times New Roman"/>
          <w:color w:val="auto"/>
        </w:rPr>
        <w:t xml:space="preserve"> jaotise 1. peatüki 4. jaos ning IV osa </w:t>
      </w:r>
      <w:r w:rsidR="002A498D">
        <w:rPr>
          <w:rFonts w:ascii="Times New Roman" w:hAnsi="Times New Roman" w:cs="Times New Roman"/>
          <w:color w:val="auto"/>
        </w:rPr>
        <w:t>II</w:t>
      </w:r>
      <w:r w:rsidR="007C4F2F" w:rsidRPr="00F57583">
        <w:rPr>
          <w:rFonts w:ascii="Times New Roman" w:hAnsi="Times New Roman" w:cs="Times New Roman"/>
          <w:color w:val="auto"/>
        </w:rPr>
        <w:t xml:space="preserve"> jaotise 1. peatüki 4. jaos sätestatud ettevõtetes peetava arvestuse pidamise kohustusega seotud nõudeid, sest ne</w:t>
      </w:r>
      <w:r w:rsidR="00B118DA">
        <w:rPr>
          <w:rFonts w:ascii="Times New Roman" w:hAnsi="Times New Roman" w:cs="Times New Roman"/>
          <w:color w:val="auto"/>
        </w:rPr>
        <w:t>id</w:t>
      </w:r>
      <w:r w:rsidR="007C4F2F" w:rsidRPr="00F57583">
        <w:rPr>
          <w:rFonts w:ascii="Times New Roman" w:hAnsi="Times New Roman" w:cs="Times New Roman"/>
          <w:color w:val="auto"/>
        </w:rPr>
        <w:t xml:space="preserve"> on </w:t>
      </w:r>
      <w:r w:rsidR="007C4F2F">
        <w:rPr>
          <w:rFonts w:ascii="Times New Roman" w:hAnsi="Times New Roman" w:cs="Times New Roman"/>
          <w:color w:val="auto"/>
        </w:rPr>
        <w:t>nimetatud määruses</w:t>
      </w:r>
      <w:r w:rsidR="007C4F2F" w:rsidRPr="00F57583">
        <w:rPr>
          <w:rFonts w:ascii="Times New Roman" w:hAnsi="Times New Roman" w:cs="Times New Roman"/>
          <w:color w:val="auto"/>
        </w:rPr>
        <w:t xml:space="preserve"> üksikasjalikult kirjeldatud. </w:t>
      </w:r>
      <w:r w:rsidR="002A498D">
        <w:rPr>
          <w:rFonts w:ascii="Times New Roman" w:hAnsi="Times New Roman" w:cs="Times New Roman"/>
          <w:color w:val="auto"/>
        </w:rPr>
        <w:t>Vajaduse</w:t>
      </w:r>
      <w:r w:rsidR="00B118DA">
        <w:rPr>
          <w:rFonts w:ascii="Times New Roman" w:hAnsi="Times New Roman" w:cs="Times New Roman"/>
          <w:color w:val="auto"/>
        </w:rPr>
        <w:t xml:space="preserve"> korra</w:t>
      </w:r>
      <w:r w:rsidR="002A498D">
        <w:rPr>
          <w:rFonts w:ascii="Times New Roman" w:hAnsi="Times New Roman" w:cs="Times New Roman"/>
          <w:color w:val="auto"/>
        </w:rPr>
        <w:t xml:space="preserve">l võib </w:t>
      </w:r>
      <w:r w:rsidR="007C4F2F">
        <w:rPr>
          <w:rFonts w:ascii="Times New Roman" w:hAnsi="Times New Roman" w:cs="Times New Roman"/>
          <w:color w:val="auto"/>
        </w:rPr>
        <w:t xml:space="preserve">Euroopa </w:t>
      </w:r>
      <w:r w:rsidR="007C4F2F" w:rsidRPr="00F57583">
        <w:rPr>
          <w:rFonts w:ascii="Times New Roman" w:hAnsi="Times New Roman" w:cs="Times New Roman"/>
          <w:color w:val="auto"/>
        </w:rPr>
        <w:t xml:space="preserve">Komisjon määruse (EL) 2016/429 artiklite 107 ja 190 kohaselt näha ette erandeid arvestuse pidamise kohustustest. </w:t>
      </w:r>
    </w:p>
    <w:p w14:paraId="2BB8FDAF" w14:textId="77777777" w:rsidR="003C41CA" w:rsidRDefault="003C41CA" w:rsidP="003C41CA">
      <w:pPr>
        <w:jc w:val="both"/>
      </w:pPr>
    </w:p>
    <w:p w14:paraId="0FEFF1C5" w14:textId="5D3A8D62" w:rsidR="003C41CA" w:rsidRPr="00827D2C" w:rsidRDefault="003C41CA" w:rsidP="00827D2C">
      <w:pPr>
        <w:pStyle w:val="Heading1"/>
        <w:jc w:val="left"/>
        <w:rPr>
          <w:rFonts w:ascii="Times New Roman" w:hAnsi="Times New Roman"/>
          <w:sz w:val="24"/>
        </w:rPr>
      </w:pPr>
      <w:r w:rsidRPr="00301777">
        <w:rPr>
          <w:rFonts w:ascii="Times New Roman" w:hAnsi="Times New Roman"/>
          <w:sz w:val="24"/>
        </w:rPr>
        <w:t>1. jagu. Ettevõtja ja muu isiku teatamis- ja loakohustus</w:t>
      </w:r>
    </w:p>
    <w:p w14:paraId="434E4911" w14:textId="0F75CA4A" w:rsidR="000E5C3B" w:rsidRDefault="000C0C44" w:rsidP="000E5C3B">
      <w:pPr>
        <w:jc w:val="both"/>
      </w:pPr>
      <w:r w:rsidRPr="00161335">
        <w:t xml:space="preserve">Eelnõu </w:t>
      </w:r>
      <w:r w:rsidR="00693FFC">
        <w:t xml:space="preserve">3. peatüki </w:t>
      </w:r>
      <w:r w:rsidR="0063121F" w:rsidRPr="00161335">
        <w:t>1. ja</w:t>
      </w:r>
      <w:r w:rsidRPr="00161335">
        <w:t>os sätestatakse e</w:t>
      </w:r>
      <w:r w:rsidR="0063121F" w:rsidRPr="00161335">
        <w:t>ttevõtja ja muu isiku teatamis- ja loakohustus</w:t>
      </w:r>
      <w:r w:rsidRPr="00161335">
        <w:t>e nõuded.</w:t>
      </w:r>
      <w:r w:rsidR="003C41CA">
        <w:t xml:space="preserve"> </w:t>
      </w:r>
      <w:r w:rsidR="00161335" w:rsidRPr="00161335">
        <w:t>T</w:t>
      </w:r>
      <w:r w:rsidR="009B327F" w:rsidRPr="00161335">
        <w:t xml:space="preserve">eatamis- ja loakohustuse üldised põhimõtted on </w:t>
      </w:r>
      <w:r w:rsidR="009B327F" w:rsidRPr="004626D1">
        <w:t xml:space="preserve">sätestatud </w:t>
      </w:r>
      <w:r w:rsidR="004626D1" w:rsidRPr="004626D1">
        <w:t xml:space="preserve">määruse (EL) 2016/429 </w:t>
      </w:r>
      <w:r w:rsidR="009B327F" w:rsidRPr="004626D1">
        <w:t xml:space="preserve">IV osa </w:t>
      </w:r>
      <w:r w:rsidR="00C628F4" w:rsidRPr="004626D1">
        <w:t xml:space="preserve">I jaotise </w:t>
      </w:r>
      <w:r w:rsidR="002A498D">
        <w:t>1.</w:t>
      </w:r>
      <w:r w:rsidR="009B327F" w:rsidRPr="004626D1">
        <w:t xml:space="preserve"> peatükis</w:t>
      </w:r>
      <w:r w:rsidR="00C628F4" w:rsidRPr="004626D1">
        <w:t xml:space="preserve"> ja II jaotise </w:t>
      </w:r>
      <w:r w:rsidR="002A498D">
        <w:t>2.</w:t>
      </w:r>
      <w:r w:rsidR="00C628F4" w:rsidRPr="004626D1">
        <w:t xml:space="preserve"> peatükis</w:t>
      </w:r>
      <w:r w:rsidR="009B327F" w:rsidRPr="00161335">
        <w:t xml:space="preserve">, </w:t>
      </w:r>
      <w:r w:rsidR="00B118DA">
        <w:t>milles</w:t>
      </w:r>
      <w:r w:rsidR="00B118DA" w:rsidRPr="00161335">
        <w:t xml:space="preserve"> </w:t>
      </w:r>
      <w:r w:rsidR="002A498D">
        <w:t>on sätestatud</w:t>
      </w:r>
      <w:r w:rsidR="002A498D" w:rsidRPr="00161335">
        <w:t xml:space="preserve"> </w:t>
      </w:r>
      <w:r w:rsidR="009B327F" w:rsidRPr="00B86450">
        <w:t>regi</w:t>
      </w:r>
      <w:r w:rsidR="00C8054A" w:rsidRPr="00B86450">
        <w:t>s</w:t>
      </w:r>
      <w:r w:rsidR="009B327F" w:rsidRPr="00B86450">
        <w:t>treerimis</w:t>
      </w:r>
      <w:r w:rsidR="00C8054A" w:rsidRPr="00B86450">
        <w:t>- ja heakskiitmis</w:t>
      </w:r>
      <w:r w:rsidR="009B327F" w:rsidRPr="00B86450">
        <w:t>kohustus</w:t>
      </w:r>
      <w:r w:rsidR="00783519">
        <w:t xml:space="preserve"> (</w:t>
      </w:r>
      <w:r w:rsidR="00414224">
        <w:t>veterinaar</w:t>
      </w:r>
      <w:r w:rsidR="00B86450">
        <w:t xml:space="preserve">seaduse mõistes </w:t>
      </w:r>
      <w:r w:rsidR="00050309">
        <w:t>teatamis- ja loakohustus</w:t>
      </w:r>
      <w:r w:rsidR="00783519">
        <w:t>)</w:t>
      </w:r>
      <w:r w:rsidR="00C8054A" w:rsidRPr="00161335">
        <w:t xml:space="preserve">, </w:t>
      </w:r>
      <w:r w:rsidR="002F6937">
        <w:t xml:space="preserve">peetavate loomade </w:t>
      </w:r>
      <w:r w:rsidR="00466986">
        <w:t>kohta</w:t>
      </w:r>
      <w:r w:rsidR="002F6937">
        <w:t xml:space="preserve"> </w:t>
      </w:r>
      <w:r w:rsidR="00C8054A" w:rsidRPr="002F6937">
        <w:t xml:space="preserve">arvestuse pidamise kohustus ja pädeva asutuse peetavad registrid seoses </w:t>
      </w:r>
      <w:r w:rsidR="00C8054A" w:rsidRPr="002F6937">
        <w:rPr>
          <w:bCs/>
          <w:iCs/>
        </w:rPr>
        <w:t>maismaa</w:t>
      </w:r>
      <w:r w:rsidR="00C628F4" w:rsidRPr="002F6937">
        <w:rPr>
          <w:bCs/>
          <w:iCs/>
        </w:rPr>
        <w:t>- ning vee</w:t>
      </w:r>
      <w:r w:rsidR="00C8054A" w:rsidRPr="002F6937">
        <w:rPr>
          <w:bCs/>
          <w:iCs/>
        </w:rPr>
        <w:t xml:space="preserve">loomade pidamise ja loomse paljundusmaterjali ning loomsete saaduste </w:t>
      </w:r>
      <w:r w:rsidR="00D33A91">
        <w:rPr>
          <w:bCs/>
          <w:iCs/>
        </w:rPr>
        <w:t xml:space="preserve">käitlemisega </w:t>
      </w:r>
      <w:r w:rsidR="000E5C3B">
        <w:rPr>
          <w:bCs/>
          <w:iCs/>
        </w:rPr>
        <w:t>ja</w:t>
      </w:r>
      <w:r w:rsidR="000E5C3B" w:rsidRPr="000E5C3B">
        <w:t xml:space="preserve"> </w:t>
      </w:r>
      <w:r w:rsidR="000E5C3B" w:rsidRPr="00B34378">
        <w:t>määruse (EÜ) nr 1069/2009 artikli</w:t>
      </w:r>
      <w:r w:rsidR="000E5C3B">
        <w:t xml:space="preserve">s 23 </w:t>
      </w:r>
      <w:r w:rsidR="00B118DA">
        <w:t xml:space="preserve">nimetatud </w:t>
      </w:r>
      <w:r w:rsidR="000E5C3B">
        <w:t>loomsete kõrvalsaaduste ja nendest saadud toodete</w:t>
      </w:r>
      <w:r w:rsidR="000E5C3B" w:rsidRPr="000E5C3B">
        <w:rPr>
          <w:bCs/>
          <w:iCs/>
        </w:rPr>
        <w:t xml:space="preserve"> </w:t>
      </w:r>
      <w:r w:rsidR="000E5C3B" w:rsidRPr="002F6937">
        <w:rPr>
          <w:bCs/>
          <w:iCs/>
        </w:rPr>
        <w:t>käitlemisega</w:t>
      </w:r>
      <w:r w:rsidR="000E5C3B" w:rsidRPr="00B34378">
        <w:t>.</w:t>
      </w:r>
    </w:p>
    <w:p w14:paraId="2FFFA869" w14:textId="77777777" w:rsidR="00F57583" w:rsidRDefault="00F57583" w:rsidP="00161335">
      <w:pPr>
        <w:pStyle w:val="Default"/>
        <w:jc w:val="both"/>
        <w:rPr>
          <w:rFonts w:ascii="Times New Roman" w:hAnsi="Times New Roman" w:cs="Times New Roman"/>
          <w:color w:val="auto"/>
        </w:rPr>
      </w:pPr>
    </w:p>
    <w:p w14:paraId="28C582DC" w14:textId="1D48FC34" w:rsidR="00161335" w:rsidRDefault="00D822D3" w:rsidP="006154BE">
      <w:pPr>
        <w:pStyle w:val="Default"/>
        <w:jc w:val="both"/>
        <w:rPr>
          <w:rFonts w:ascii="Times New Roman" w:hAnsi="Times New Roman" w:cs="Times New Roman"/>
        </w:rPr>
      </w:pPr>
      <w:r>
        <w:rPr>
          <w:rFonts w:ascii="Times New Roman" w:hAnsi="Times New Roman" w:cs="Times New Roman"/>
          <w:color w:val="auto"/>
        </w:rPr>
        <w:t>K</w:t>
      </w:r>
      <w:r w:rsidRPr="006154BE">
        <w:rPr>
          <w:rFonts w:ascii="Times New Roman" w:hAnsi="Times New Roman" w:cs="Times New Roman"/>
          <w:color w:val="auto"/>
        </w:rPr>
        <w:t xml:space="preserve">omisjoni </w:t>
      </w:r>
      <w:r w:rsidRPr="006154BE">
        <w:rPr>
          <w:rFonts w:ascii="Times New Roman" w:hAnsi="Times New Roman" w:cs="Times New Roman"/>
        </w:rPr>
        <w:t>delegeeritud määrusega (EL) 2019/2035</w:t>
      </w:r>
      <w:r w:rsidR="00E17193" w:rsidRPr="00B34378">
        <w:rPr>
          <w:rFonts w:ascii="Times New Roman" w:hAnsi="Times New Roman" w:cs="Times New Roman"/>
        </w:rPr>
        <w:t>, millega täiendatakse Euroopa Parlamendi ja nõukogu määrust (EL) 2016/429 seoses maismaaloomade pidamise ettevõtteid ja haudejaamu ning teatavate peetavate maismaaloomade ja haudemunade jälgitavust käsitlevate eeskirjadega (</w:t>
      </w:r>
      <w:r w:rsidR="00E17193">
        <w:rPr>
          <w:rFonts w:ascii="Times New Roman" w:hAnsi="Times New Roman" w:cs="Times New Roman"/>
        </w:rPr>
        <w:t xml:space="preserve">ELT L </w:t>
      </w:r>
      <w:r w:rsidR="00E17193" w:rsidRPr="00B34378">
        <w:rPr>
          <w:rFonts w:ascii="Times New Roman" w:hAnsi="Times New Roman" w:cs="Times New Roman"/>
        </w:rPr>
        <w:t xml:space="preserve">314, </w:t>
      </w:r>
      <w:r w:rsidR="00E17193">
        <w:rPr>
          <w:rFonts w:ascii="Times New Roman" w:hAnsi="Times New Roman" w:cs="Times New Roman"/>
        </w:rPr>
        <w:t>0</w:t>
      </w:r>
      <w:r w:rsidR="00E17193" w:rsidRPr="00B34378">
        <w:rPr>
          <w:rFonts w:ascii="Times New Roman" w:hAnsi="Times New Roman" w:cs="Times New Roman"/>
        </w:rPr>
        <w:t>5.12.2019, 115–169)</w:t>
      </w:r>
      <w:r w:rsidR="00E17193">
        <w:rPr>
          <w:rFonts w:ascii="Times New Roman" w:hAnsi="Times New Roman" w:cs="Times New Roman"/>
        </w:rPr>
        <w:t xml:space="preserve"> (edaspidi </w:t>
      </w:r>
      <w:r w:rsidR="00E17193">
        <w:rPr>
          <w:rFonts w:ascii="Times New Roman" w:hAnsi="Times New Roman" w:cs="Times New Roman"/>
          <w:i/>
        </w:rPr>
        <w:t>määrus (EL) 2019/</w:t>
      </w:r>
      <w:r w:rsidR="00E17193" w:rsidRPr="00A65DF2">
        <w:rPr>
          <w:rFonts w:ascii="Times New Roman" w:hAnsi="Times New Roman" w:cs="Times New Roman"/>
        </w:rPr>
        <w:t>2035</w:t>
      </w:r>
      <w:r w:rsidR="00E17193">
        <w:rPr>
          <w:rFonts w:ascii="Times New Roman" w:hAnsi="Times New Roman" w:cs="Times New Roman"/>
        </w:rPr>
        <w:t xml:space="preserve">) </w:t>
      </w:r>
      <w:r w:rsidRPr="00E17193">
        <w:rPr>
          <w:rFonts w:ascii="Times New Roman" w:hAnsi="Times New Roman" w:cs="Times New Roman"/>
          <w:bCs/>
          <w:iCs/>
          <w:color w:val="auto"/>
        </w:rPr>
        <w:t>on</w:t>
      </w:r>
      <w:r>
        <w:rPr>
          <w:rFonts w:ascii="Times New Roman" w:hAnsi="Times New Roman" w:cs="Times New Roman"/>
          <w:bCs/>
          <w:iCs/>
          <w:color w:val="auto"/>
        </w:rPr>
        <w:t xml:space="preserve"> kehtestatud</w:t>
      </w:r>
      <w:r w:rsidRPr="00161335">
        <w:rPr>
          <w:rFonts w:ascii="Times New Roman" w:hAnsi="Times New Roman" w:cs="Times New Roman"/>
          <w:bCs/>
          <w:iCs/>
        </w:rPr>
        <w:t xml:space="preserve"> </w:t>
      </w:r>
      <w:r w:rsidR="00050309">
        <w:rPr>
          <w:rFonts w:ascii="Times New Roman" w:hAnsi="Times New Roman" w:cs="Times New Roman"/>
          <w:bCs/>
          <w:iCs/>
        </w:rPr>
        <w:t xml:space="preserve">teatamiskohustusega seotud nõuded </w:t>
      </w:r>
      <w:r w:rsidR="00161335" w:rsidRPr="006154BE">
        <w:rPr>
          <w:rFonts w:ascii="Times New Roman" w:hAnsi="Times New Roman" w:cs="Times New Roman"/>
        </w:rPr>
        <w:t>koerte, kasside</w:t>
      </w:r>
      <w:r w:rsidR="002A498D">
        <w:rPr>
          <w:rFonts w:ascii="Times New Roman" w:hAnsi="Times New Roman" w:cs="Times New Roman"/>
        </w:rPr>
        <w:t>,</w:t>
      </w:r>
      <w:r w:rsidR="00161335" w:rsidRPr="006154BE">
        <w:rPr>
          <w:rFonts w:ascii="Times New Roman" w:hAnsi="Times New Roman" w:cs="Times New Roman"/>
        </w:rPr>
        <w:t xml:space="preserve"> valgetuhkrute</w:t>
      </w:r>
      <w:r w:rsidR="00161335" w:rsidRPr="00161335">
        <w:rPr>
          <w:rFonts w:ascii="Times New Roman" w:hAnsi="Times New Roman" w:cs="Times New Roman"/>
        </w:rPr>
        <w:t xml:space="preserve"> </w:t>
      </w:r>
      <w:r w:rsidR="002A498D">
        <w:rPr>
          <w:rFonts w:ascii="Times New Roman" w:hAnsi="Times New Roman" w:cs="Times New Roman"/>
        </w:rPr>
        <w:t>ja</w:t>
      </w:r>
      <w:r w:rsidR="00161335" w:rsidRPr="00161335">
        <w:rPr>
          <w:rFonts w:ascii="Times New Roman" w:hAnsi="Times New Roman" w:cs="Times New Roman"/>
        </w:rPr>
        <w:t xml:space="preserve"> kodulindude vedajate</w:t>
      </w:r>
      <w:r w:rsidR="00050309">
        <w:rPr>
          <w:rFonts w:ascii="Times New Roman" w:hAnsi="Times New Roman" w:cs="Times New Roman"/>
        </w:rPr>
        <w:t xml:space="preserve">le </w:t>
      </w:r>
      <w:r w:rsidR="002A498D">
        <w:rPr>
          <w:rFonts w:ascii="Times New Roman" w:hAnsi="Times New Roman" w:cs="Times New Roman"/>
        </w:rPr>
        <w:t>ning</w:t>
      </w:r>
      <w:r w:rsidR="00050309">
        <w:rPr>
          <w:rFonts w:ascii="Times New Roman" w:hAnsi="Times New Roman" w:cs="Times New Roman"/>
        </w:rPr>
        <w:t xml:space="preserve"> tegevusloa nõuded</w:t>
      </w:r>
      <w:r w:rsidR="00161335" w:rsidRPr="00161335">
        <w:rPr>
          <w:rFonts w:ascii="Times New Roman" w:hAnsi="Times New Roman" w:cs="Times New Roman"/>
        </w:rPr>
        <w:t xml:space="preserve"> kõrgema riskiga maismaaloomade pidamise ettevõtete</w:t>
      </w:r>
      <w:r w:rsidR="00050309">
        <w:rPr>
          <w:rFonts w:ascii="Times New Roman" w:hAnsi="Times New Roman" w:cs="Times New Roman"/>
        </w:rPr>
        <w:t>le.</w:t>
      </w:r>
      <w:r w:rsidR="00161335" w:rsidRPr="00161335">
        <w:rPr>
          <w:rFonts w:ascii="Times New Roman" w:hAnsi="Times New Roman" w:cs="Times New Roman"/>
        </w:rPr>
        <w:t xml:space="preserve"> </w:t>
      </w:r>
      <w:r w:rsidR="002A498D">
        <w:rPr>
          <w:rFonts w:ascii="Times New Roman" w:hAnsi="Times New Roman" w:cs="Times New Roman"/>
        </w:rPr>
        <w:t>Nimetatud m</w:t>
      </w:r>
      <w:r w:rsidR="00050309">
        <w:rPr>
          <w:rFonts w:ascii="Times New Roman" w:hAnsi="Times New Roman" w:cs="Times New Roman"/>
        </w:rPr>
        <w:t>äärus</w:t>
      </w:r>
      <w:r w:rsidR="00B118DA">
        <w:rPr>
          <w:rFonts w:ascii="Times New Roman" w:hAnsi="Times New Roman" w:cs="Times New Roman"/>
        </w:rPr>
        <w:t>es</w:t>
      </w:r>
      <w:r w:rsidR="00050309">
        <w:rPr>
          <w:rFonts w:ascii="Times New Roman" w:hAnsi="Times New Roman" w:cs="Times New Roman"/>
        </w:rPr>
        <w:t xml:space="preserve"> sätesta</w:t>
      </w:r>
      <w:r w:rsidR="00B118DA">
        <w:rPr>
          <w:rFonts w:ascii="Times New Roman" w:hAnsi="Times New Roman" w:cs="Times New Roman"/>
        </w:rPr>
        <w:t>takse</w:t>
      </w:r>
      <w:r w:rsidR="00050309">
        <w:rPr>
          <w:rFonts w:ascii="Times New Roman" w:hAnsi="Times New Roman" w:cs="Times New Roman"/>
        </w:rPr>
        <w:t xml:space="preserve"> ka </w:t>
      </w:r>
      <w:r w:rsidR="00161335" w:rsidRPr="00161335">
        <w:rPr>
          <w:rFonts w:ascii="Times New Roman" w:hAnsi="Times New Roman" w:cs="Times New Roman"/>
        </w:rPr>
        <w:t>nõuded pädeva asutuse peetava</w:t>
      </w:r>
      <w:r w:rsidR="00BE6BD0">
        <w:rPr>
          <w:rFonts w:ascii="Times New Roman" w:hAnsi="Times New Roman" w:cs="Times New Roman"/>
        </w:rPr>
        <w:t>le</w:t>
      </w:r>
      <w:r w:rsidR="00161335" w:rsidRPr="00161335">
        <w:rPr>
          <w:rFonts w:ascii="Times New Roman" w:hAnsi="Times New Roman" w:cs="Times New Roman"/>
        </w:rPr>
        <w:t xml:space="preserve"> registrile esitatav</w:t>
      </w:r>
      <w:r w:rsidR="00050309">
        <w:rPr>
          <w:rFonts w:ascii="Times New Roman" w:hAnsi="Times New Roman" w:cs="Times New Roman"/>
        </w:rPr>
        <w:t xml:space="preserve">ale </w:t>
      </w:r>
      <w:r w:rsidR="00BE6BD0">
        <w:rPr>
          <w:rFonts w:ascii="Times New Roman" w:hAnsi="Times New Roman" w:cs="Times New Roman"/>
        </w:rPr>
        <w:t>teabele</w:t>
      </w:r>
      <w:r w:rsidR="00BE6BD0" w:rsidRPr="00BE6BD0">
        <w:rPr>
          <w:rFonts w:ascii="Times New Roman" w:hAnsi="Times New Roman" w:cs="Times New Roman"/>
        </w:rPr>
        <w:t xml:space="preserve"> </w:t>
      </w:r>
      <w:r w:rsidR="00BE6BD0">
        <w:rPr>
          <w:rFonts w:ascii="Times New Roman" w:hAnsi="Times New Roman" w:cs="Times New Roman"/>
        </w:rPr>
        <w:t>teavitatud ja tegevusloa saanud</w:t>
      </w:r>
      <w:r w:rsidR="00BE6BD0" w:rsidRPr="00161335">
        <w:rPr>
          <w:rFonts w:ascii="Times New Roman" w:hAnsi="Times New Roman" w:cs="Times New Roman"/>
        </w:rPr>
        <w:t xml:space="preserve"> ettevõtete</w:t>
      </w:r>
      <w:r w:rsidR="00BE6BD0">
        <w:rPr>
          <w:rFonts w:ascii="Times New Roman" w:hAnsi="Times New Roman" w:cs="Times New Roman"/>
        </w:rPr>
        <w:t xml:space="preserve"> kohta ning</w:t>
      </w:r>
      <w:r w:rsidR="00161335" w:rsidRPr="00161335">
        <w:rPr>
          <w:rFonts w:ascii="Times New Roman" w:hAnsi="Times New Roman" w:cs="Times New Roman"/>
        </w:rPr>
        <w:t xml:space="preserve"> </w:t>
      </w:r>
      <w:r w:rsidR="00B118DA">
        <w:rPr>
          <w:rFonts w:ascii="Times New Roman" w:hAnsi="Times New Roman" w:cs="Times New Roman"/>
        </w:rPr>
        <w:t>lisa</w:t>
      </w:r>
      <w:r w:rsidR="00BE6BD0">
        <w:rPr>
          <w:rFonts w:ascii="Times New Roman" w:hAnsi="Times New Roman" w:cs="Times New Roman"/>
        </w:rPr>
        <w:t xml:space="preserve">nõuded </w:t>
      </w:r>
      <w:r w:rsidR="00161335" w:rsidRPr="00161335">
        <w:rPr>
          <w:rFonts w:ascii="Times New Roman" w:hAnsi="Times New Roman" w:cs="Times New Roman"/>
        </w:rPr>
        <w:t>maismaaloomade pidajate ja vedajate peetavale arvestusele</w:t>
      </w:r>
      <w:r w:rsidR="00BE2615">
        <w:rPr>
          <w:rFonts w:ascii="Times New Roman" w:hAnsi="Times New Roman" w:cs="Times New Roman"/>
        </w:rPr>
        <w:t>.</w:t>
      </w:r>
      <w:r w:rsidR="00161335" w:rsidRPr="00161335">
        <w:rPr>
          <w:rFonts w:ascii="Times New Roman" w:hAnsi="Times New Roman" w:cs="Times New Roman"/>
        </w:rPr>
        <w:t xml:space="preserve"> </w:t>
      </w:r>
      <w:r w:rsidR="00BE2615">
        <w:rPr>
          <w:rFonts w:ascii="Times New Roman" w:hAnsi="Times New Roman" w:cs="Times New Roman"/>
        </w:rPr>
        <w:t xml:space="preserve">Lisaks sätestatakse </w:t>
      </w:r>
      <w:r w:rsidR="00161335" w:rsidRPr="00161335">
        <w:rPr>
          <w:rFonts w:ascii="Times New Roman" w:hAnsi="Times New Roman" w:cs="Times New Roman"/>
        </w:rPr>
        <w:t xml:space="preserve">jälgitavuse nõuded </w:t>
      </w:r>
      <w:r w:rsidR="00BE2615">
        <w:rPr>
          <w:rFonts w:ascii="Times New Roman" w:hAnsi="Times New Roman" w:cs="Times New Roman"/>
        </w:rPr>
        <w:t>teise liikme</w:t>
      </w:r>
      <w:r w:rsidR="00BE6BD0">
        <w:rPr>
          <w:rFonts w:ascii="Times New Roman" w:hAnsi="Times New Roman" w:cs="Times New Roman"/>
        </w:rPr>
        <w:t>s</w:t>
      </w:r>
      <w:r w:rsidR="00BE2615">
        <w:rPr>
          <w:rFonts w:ascii="Times New Roman" w:hAnsi="Times New Roman" w:cs="Times New Roman"/>
        </w:rPr>
        <w:t>riiki v</w:t>
      </w:r>
      <w:r w:rsidR="00BE6BD0">
        <w:rPr>
          <w:rFonts w:ascii="Times New Roman" w:hAnsi="Times New Roman" w:cs="Times New Roman"/>
        </w:rPr>
        <w:t>eet</w:t>
      </w:r>
      <w:r w:rsidR="00BE2615">
        <w:rPr>
          <w:rFonts w:ascii="Times New Roman" w:hAnsi="Times New Roman" w:cs="Times New Roman"/>
        </w:rPr>
        <w:t xml:space="preserve">avate </w:t>
      </w:r>
      <w:r w:rsidR="00161335" w:rsidRPr="00161335">
        <w:rPr>
          <w:rFonts w:ascii="Times New Roman" w:hAnsi="Times New Roman" w:cs="Times New Roman"/>
        </w:rPr>
        <w:t>veiste, lammaste, kitsede, sigade, hobuslaste, kaamellaste</w:t>
      </w:r>
      <w:r w:rsidR="00BE6BD0">
        <w:rPr>
          <w:rFonts w:ascii="Times New Roman" w:hAnsi="Times New Roman" w:cs="Times New Roman"/>
        </w:rPr>
        <w:t>,</w:t>
      </w:r>
      <w:r w:rsidR="00161335" w:rsidRPr="00161335">
        <w:rPr>
          <w:rFonts w:ascii="Times New Roman" w:hAnsi="Times New Roman" w:cs="Times New Roman"/>
        </w:rPr>
        <w:t xml:space="preserve"> hirvlaste, koerte, kasside, valgetuhkrute</w:t>
      </w:r>
      <w:r w:rsidR="00B118DA">
        <w:rPr>
          <w:rFonts w:ascii="Times New Roman" w:hAnsi="Times New Roman" w:cs="Times New Roman"/>
        </w:rPr>
        <w:t xml:space="preserve"> kohta</w:t>
      </w:r>
      <w:r w:rsidR="00BE6BD0">
        <w:rPr>
          <w:rFonts w:ascii="Times New Roman" w:hAnsi="Times New Roman" w:cs="Times New Roman"/>
        </w:rPr>
        <w:t>,</w:t>
      </w:r>
      <w:r w:rsidR="00161335" w:rsidRPr="00161335">
        <w:rPr>
          <w:rFonts w:ascii="Times New Roman" w:hAnsi="Times New Roman" w:cs="Times New Roman"/>
        </w:rPr>
        <w:t xml:space="preserve"> </w:t>
      </w:r>
      <w:r w:rsidR="00BE2615">
        <w:rPr>
          <w:rFonts w:ascii="Times New Roman" w:hAnsi="Times New Roman" w:cs="Times New Roman"/>
        </w:rPr>
        <w:t>ne</w:t>
      </w:r>
      <w:r w:rsidR="00B118DA">
        <w:rPr>
          <w:rFonts w:ascii="Times New Roman" w:hAnsi="Times New Roman" w:cs="Times New Roman"/>
        </w:rPr>
        <w:t>nde</w:t>
      </w:r>
      <w:r w:rsidR="00BE2615">
        <w:rPr>
          <w:rFonts w:ascii="Times New Roman" w:hAnsi="Times New Roman" w:cs="Times New Roman"/>
        </w:rPr>
        <w:t xml:space="preserve"> </w:t>
      </w:r>
      <w:r w:rsidR="00161335" w:rsidRPr="00161335">
        <w:rPr>
          <w:rFonts w:ascii="Times New Roman" w:hAnsi="Times New Roman" w:cs="Times New Roman"/>
        </w:rPr>
        <w:t>lemmikloomade</w:t>
      </w:r>
      <w:r w:rsidR="00B118DA">
        <w:rPr>
          <w:rFonts w:ascii="Times New Roman" w:hAnsi="Times New Roman" w:cs="Times New Roman"/>
        </w:rPr>
        <w:t xml:space="preserve"> kohta</w:t>
      </w:r>
      <w:r w:rsidR="00161335" w:rsidRPr="00161335">
        <w:rPr>
          <w:rFonts w:ascii="Times New Roman" w:hAnsi="Times New Roman" w:cs="Times New Roman"/>
        </w:rPr>
        <w:t xml:space="preserve">, </w:t>
      </w:r>
      <w:r w:rsidR="00BE2615">
        <w:rPr>
          <w:rFonts w:ascii="Times New Roman" w:hAnsi="Times New Roman" w:cs="Times New Roman"/>
        </w:rPr>
        <w:t>kes</w:t>
      </w:r>
      <w:r w:rsidR="00161335" w:rsidRPr="00161335">
        <w:rPr>
          <w:rFonts w:ascii="Times New Roman" w:hAnsi="Times New Roman" w:cs="Times New Roman"/>
        </w:rPr>
        <w:t xml:space="preserve"> viiakse teise liikmesriiki muul kui kaubanduslikul eesmärgil, puurilindude ja haudemunade</w:t>
      </w:r>
      <w:r w:rsidR="00B118DA">
        <w:rPr>
          <w:rFonts w:ascii="Times New Roman" w:hAnsi="Times New Roman" w:cs="Times New Roman"/>
        </w:rPr>
        <w:t xml:space="preserve"> kohta</w:t>
      </w:r>
      <w:r w:rsidR="00BE6BD0">
        <w:rPr>
          <w:rFonts w:ascii="Times New Roman" w:hAnsi="Times New Roman" w:cs="Times New Roman"/>
        </w:rPr>
        <w:t xml:space="preserve"> ning</w:t>
      </w:r>
      <w:r w:rsidR="00161335" w:rsidRPr="00161335">
        <w:rPr>
          <w:rFonts w:ascii="Times New Roman" w:hAnsi="Times New Roman" w:cs="Times New Roman"/>
        </w:rPr>
        <w:t xml:space="preserve"> rändtsirkuses ja loomaetendustel kasutatavate maismaaloomade</w:t>
      </w:r>
      <w:r w:rsidR="00B118DA">
        <w:rPr>
          <w:rFonts w:ascii="Times New Roman" w:hAnsi="Times New Roman" w:cs="Times New Roman"/>
        </w:rPr>
        <w:t xml:space="preserve"> kohta</w:t>
      </w:r>
      <w:r w:rsidR="00BE2615">
        <w:rPr>
          <w:rFonts w:ascii="Times New Roman" w:hAnsi="Times New Roman" w:cs="Times New Roman"/>
        </w:rPr>
        <w:t>.</w:t>
      </w:r>
    </w:p>
    <w:p w14:paraId="2869C6B8" w14:textId="77777777" w:rsidR="00D822D3" w:rsidRDefault="00D822D3" w:rsidP="00161335">
      <w:pPr>
        <w:pStyle w:val="Default"/>
        <w:jc w:val="both"/>
        <w:rPr>
          <w:rFonts w:ascii="Times New Roman" w:hAnsi="Times New Roman" w:cs="Times New Roman"/>
        </w:rPr>
      </w:pPr>
    </w:p>
    <w:p w14:paraId="37B4F76C" w14:textId="589CF861" w:rsidR="0031193F" w:rsidRPr="006035BB" w:rsidRDefault="00980F38" w:rsidP="00161335">
      <w:pPr>
        <w:pStyle w:val="Default"/>
        <w:jc w:val="both"/>
        <w:rPr>
          <w:rFonts w:ascii="Times New Roman" w:hAnsi="Times New Roman" w:cs="Times New Roman"/>
        </w:rPr>
      </w:pPr>
      <w:r>
        <w:rPr>
          <w:rFonts w:ascii="Times New Roman" w:hAnsi="Times New Roman" w:cs="Times New Roman"/>
        </w:rPr>
        <w:t xml:space="preserve">Euroopa </w:t>
      </w:r>
      <w:r w:rsidR="009C663D">
        <w:rPr>
          <w:rFonts w:ascii="Times New Roman" w:hAnsi="Times New Roman" w:cs="Times New Roman"/>
        </w:rPr>
        <w:t xml:space="preserve">Komisjonile on </w:t>
      </w:r>
      <w:r w:rsidR="004E67B5">
        <w:rPr>
          <w:rFonts w:ascii="Times New Roman" w:hAnsi="Times New Roman" w:cs="Times New Roman"/>
        </w:rPr>
        <w:t xml:space="preserve">seoses </w:t>
      </w:r>
      <w:r w:rsidR="00414224">
        <w:rPr>
          <w:rFonts w:ascii="Times New Roman" w:hAnsi="Times New Roman" w:cs="Times New Roman"/>
        </w:rPr>
        <w:t xml:space="preserve">vesiviljelusloomade pidamiseks ettenähtud ettevõtete </w:t>
      </w:r>
      <w:r w:rsidR="004E67B5">
        <w:rPr>
          <w:rFonts w:ascii="Times New Roman" w:hAnsi="Times New Roman" w:cs="Times New Roman"/>
        </w:rPr>
        <w:t xml:space="preserve">registreerimise ja heakskiitmisega </w:t>
      </w:r>
      <w:r w:rsidR="009C663D">
        <w:rPr>
          <w:rFonts w:ascii="Times New Roman" w:hAnsi="Times New Roman" w:cs="Times New Roman"/>
        </w:rPr>
        <w:t xml:space="preserve">antud </w:t>
      </w:r>
      <w:r w:rsidR="00414224">
        <w:rPr>
          <w:rFonts w:ascii="Times New Roman" w:hAnsi="Times New Roman" w:cs="Times New Roman"/>
        </w:rPr>
        <w:t xml:space="preserve">mitmeid </w:t>
      </w:r>
      <w:r w:rsidR="009C663D">
        <w:rPr>
          <w:rFonts w:ascii="Times New Roman" w:hAnsi="Times New Roman" w:cs="Times New Roman"/>
        </w:rPr>
        <w:t>rakendusvolitusi</w:t>
      </w:r>
      <w:r w:rsidR="00414224">
        <w:rPr>
          <w:rFonts w:ascii="Times New Roman" w:hAnsi="Times New Roman" w:cs="Times New Roman"/>
        </w:rPr>
        <w:t xml:space="preserve"> erandite kehtestamiseks</w:t>
      </w:r>
      <w:r w:rsidR="004E67B5">
        <w:rPr>
          <w:rFonts w:ascii="Times New Roman" w:hAnsi="Times New Roman" w:cs="Times New Roman"/>
        </w:rPr>
        <w:t>.</w:t>
      </w:r>
      <w:r w:rsidR="009C663D">
        <w:rPr>
          <w:rFonts w:ascii="Times New Roman" w:hAnsi="Times New Roman" w:cs="Times New Roman"/>
        </w:rPr>
        <w:t xml:space="preserve"> </w:t>
      </w:r>
    </w:p>
    <w:p w14:paraId="4AC7A3B1" w14:textId="77777777" w:rsidR="000B52C8" w:rsidRDefault="000B52C8" w:rsidP="00201EC7">
      <w:pPr>
        <w:jc w:val="both"/>
      </w:pPr>
    </w:p>
    <w:p w14:paraId="7CE2B311" w14:textId="7038BF00" w:rsidR="00562358" w:rsidRDefault="001C7875" w:rsidP="00562358">
      <w:pPr>
        <w:pStyle w:val="NormalWeb"/>
        <w:spacing w:before="0" w:after="0" w:afterAutospacing="0"/>
        <w:jc w:val="both"/>
      </w:pPr>
      <w:r>
        <w:t xml:space="preserve">Kehtivas </w:t>
      </w:r>
      <w:r w:rsidR="00414224">
        <w:t>loomatauditõrje seaduses on</w:t>
      </w:r>
      <w:r>
        <w:t xml:space="preserve"> tegevusloa</w:t>
      </w:r>
      <w:r w:rsidR="000C224C">
        <w:t>kohustus</w:t>
      </w:r>
      <w:r>
        <w:t xml:space="preserve"> ja teavituskohustus reguleeritud 2. peatüki 6</w:t>
      </w:r>
      <w:r>
        <w:rPr>
          <w:vertAlign w:val="superscript"/>
        </w:rPr>
        <w:t>1</w:t>
      </w:r>
      <w:r w:rsidR="00414224">
        <w:t>.</w:t>
      </w:r>
      <w:r>
        <w:rPr>
          <w:vertAlign w:val="superscript"/>
        </w:rPr>
        <w:t xml:space="preserve"> </w:t>
      </w:r>
      <w:r w:rsidRPr="001C7875">
        <w:t>jaos</w:t>
      </w:r>
      <w:r>
        <w:t xml:space="preserve">. Nimetatud jao sätted on lisatud </w:t>
      </w:r>
      <w:r w:rsidR="00414224">
        <w:t xml:space="preserve">veterinaarseaduse </w:t>
      </w:r>
      <w:r>
        <w:t xml:space="preserve">eelnõu teksti, kui see on olnud </w:t>
      </w:r>
      <w:r w:rsidR="000C224C">
        <w:t xml:space="preserve">vajalik </w:t>
      </w:r>
      <w:r>
        <w:t>E</w:t>
      </w:r>
      <w:r w:rsidR="00D914E5">
        <w:t>L-i</w:t>
      </w:r>
      <w:r>
        <w:t xml:space="preserve"> õiguse rakendamiseks, täiendamiseks ja täpsustamiseks. </w:t>
      </w:r>
      <w:r w:rsidR="00D822D3">
        <w:t>Kehtiva</w:t>
      </w:r>
      <w:r w:rsidR="00E17193">
        <w:t>s</w:t>
      </w:r>
      <w:r w:rsidR="00D822D3">
        <w:t xml:space="preserve"> </w:t>
      </w:r>
      <w:r w:rsidR="00E17193">
        <w:t>loomatauditõrje seaduses</w:t>
      </w:r>
      <w:r w:rsidR="00D822D3">
        <w:t xml:space="preserve"> ei </w:t>
      </w:r>
      <w:r w:rsidR="00E17193">
        <w:t xml:space="preserve">ole </w:t>
      </w:r>
      <w:r w:rsidR="00D822D3">
        <w:t xml:space="preserve">tegevusloa </w:t>
      </w:r>
      <w:r w:rsidR="00E17193">
        <w:t>nõudel</w:t>
      </w:r>
      <w:r w:rsidR="00D822D3">
        <w:t xml:space="preserve"> vahet, kas ettevõttest v</w:t>
      </w:r>
      <w:r w:rsidR="00E17193">
        <w:t>eet</w:t>
      </w:r>
      <w:r w:rsidR="00D822D3">
        <w:t>akse loomi ja paljundusmaterjali teise liikmesriiki või ne</w:t>
      </w:r>
      <w:r w:rsidR="000C224C">
        <w:t>id</w:t>
      </w:r>
      <w:r w:rsidR="00D822D3">
        <w:t xml:space="preserve"> </w:t>
      </w:r>
      <w:r w:rsidR="00E17193">
        <w:t>veetakse</w:t>
      </w:r>
      <w:r w:rsidR="00D822D3">
        <w:t xml:space="preserve"> Eesti</w:t>
      </w:r>
      <w:r w:rsidR="000C224C">
        <w:t>-</w:t>
      </w:r>
      <w:r w:rsidR="00D822D3">
        <w:t xml:space="preserve">siseselt teise </w:t>
      </w:r>
      <w:r w:rsidR="00E17193">
        <w:t xml:space="preserve">Eestis asuvasse </w:t>
      </w:r>
      <w:r w:rsidR="00D822D3">
        <w:t>ettevõttesse. M</w:t>
      </w:r>
      <w:r w:rsidR="00D822D3" w:rsidRPr="00F063C1">
        <w:t>äärus</w:t>
      </w:r>
      <w:r w:rsidR="003330D9">
        <w:t>t</w:t>
      </w:r>
      <w:r w:rsidR="00D822D3" w:rsidRPr="00F063C1">
        <w:t>e (EL) 2016/429</w:t>
      </w:r>
      <w:r w:rsidR="00D822D3">
        <w:t xml:space="preserve"> ja (EL) 2019/2035 kohaselt on tegevusluba vajalik </w:t>
      </w:r>
      <w:r w:rsidR="00E17193">
        <w:t>üksnes</w:t>
      </w:r>
      <w:r w:rsidR="00D822D3">
        <w:t xml:space="preserve"> loomade ja </w:t>
      </w:r>
      <w:r w:rsidR="00E17193">
        <w:t xml:space="preserve">loomse </w:t>
      </w:r>
      <w:r w:rsidR="00D822D3">
        <w:t xml:space="preserve">paljundusmaterjaliga kauplemise </w:t>
      </w:r>
      <w:r w:rsidR="000C224C">
        <w:t>korral</w:t>
      </w:r>
      <w:r w:rsidR="00D822D3">
        <w:t>. Eesti-siseselt loomade ja paljundusmaterjaliga kauple</w:t>
      </w:r>
      <w:r w:rsidR="00E17193">
        <w:t>mise</w:t>
      </w:r>
      <w:r w:rsidR="00D822D3">
        <w:t xml:space="preserve"> </w:t>
      </w:r>
      <w:r w:rsidR="000C224C">
        <w:t xml:space="preserve">korral </w:t>
      </w:r>
      <w:r w:rsidR="00E17193">
        <w:t>on vajalik esitada</w:t>
      </w:r>
      <w:r w:rsidR="00D822D3">
        <w:t xml:space="preserve"> </w:t>
      </w:r>
      <w:r w:rsidR="009660EC" w:rsidRPr="00D914E5">
        <w:t>majandustegevuse tea</w:t>
      </w:r>
      <w:r w:rsidR="00E17193">
        <w:t>d</w:t>
      </w:r>
      <w:r w:rsidR="009660EC" w:rsidRPr="00D914E5">
        <w:t xml:space="preserve">e </w:t>
      </w:r>
      <w:r w:rsidR="00D822D3">
        <w:t xml:space="preserve">ja need ettevõtted kantakse </w:t>
      </w:r>
      <w:r w:rsidR="00E17193">
        <w:t>p</w:t>
      </w:r>
      <w:r w:rsidR="00D822D3">
        <w:t xml:space="preserve">õllumajandusloomade registrisse. </w:t>
      </w:r>
      <w:r w:rsidR="00E17193">
        <w:t>Veterinaarseaduse</w:t>
      </w:r>
      <w:r w:rsidR="008D3A92">
        <w:t xml:space="preserve"> eelnõu rakendussätetes </w:t>
      </w:r>
      <w:r w:rsidR="00E17193">
        <w:t>nähakse ette, et e</w:t>
      </w:r>
      <w:r w:rsidR="00E17193" w:rsidRPr="008179D2">
        <w:t xml:space="preserve">nne </w:t>
      </w:r>
      <w:r w:rsidR="00E17193">
        <w:t>veterinaarseaduse jõustumist kehtinud</w:t>
      </w:r>
      <w:r w:rsidR="00E17193" w:rsidRPr="008179D2">
        <w:t xml:space="preserve"> loomatauditõrje seaduse § 19</w:t>
      </w:r>
      <w:r w:rsidR="00E17193" w:rsidRPr="008179D2">
        <w:rPr>
          <w:vertAlign w:val="superscript"/>
        </w:rPr>
        <w:t xml:space="preserve">6 </w:t>
      </w:r>
      <w:r w:rsidR="00E17193" w:rsidRPr="008179D2">
        <w:t>kohaselt teatamiskohustuse ja § 19</w:t>
      </w:r>
      <w:r w:rsidR="00E17193" w:rsidRPr="008179D2">
        <w:rPr>
          <w:vertAlign w:val="superscript"/>
        </w:rPr>
        <w:t xml:space="preserve">1 </w:t>
      </w:r>
      <w:r w:rsidR="00E17193" w:rsidRPr="008179D2">
        <w:t xml:space="preserve">kohaselt tegevusloakohustuse täitnud ettevõtja </w:t>
      </w:r>
      <w:r w:rsidR="00E17193">
        <w:t>puhul</w:t>
      </w:r>
      <w:r w:rsidR="00E17193" w:rsidRPr="008179D2">
        <w:t xml:space="preserve"> loetakse </w:t>
      </w:r>
      <w:r w:rsidR="00E17193">
        <w:lastRenderedPageBreak/>
        <w:t>asjakohaste ettevõtete puhul veterinaar</w:t>
      </w:r>
      <w:r w:rsidR="00E17193" w:rsidRPr="008179D2">
        <w:t xml:space="preserve">seaduse </w:t>
      </w:r>
      <w:r w:rsidR="001F37CF">
        <w:t>§</w:t>
      </w:r>
      <w:r w:rsidR="00E17193" w:rsidRPr="008179D2">
        <w:t xml:space="preserve"> </w:t>
      </w:r>
      <w:r w:rsidR="001F37CF">
        <w:t>25</w:t>
      </w:r>
      <w:r w:rsidR="00E17193" w:rsidRPr="008179D2">
        <w:t xml:space="preserve"> kohane teatamiskohustus ja § </w:t>
      </w:r>
      <w:r w:rsidR="001F37CF">
        <w:t>26</w:t>
      </w:r>
      <w:r w:rsidR="00E17193" w:rsidRPr="008179D2">
        <w:t xml:space="preserve"> kohane loakohustus täidetuks.</w:t>
      </w:r>
    </w:p>
    <w:p w14:paraId="63148004" w14:textId="0F04741C" w:rsidR="00201EC7" w:rsidRDefault="00201EC7" w:rsidP="00201EC7">
      <w:pPr>
        <w:jc w:val="both"/>
      </w:pPr>
    </w:p>
    <w:p w14:paraId="38E721A0" w14:textId="421B5F9F" w:rsidR="003C41CA" w:rsidRPr="00827D2C" w:rsidRDefault="003C41CA" w:rsidP="00827D2C">
      <w:pPr>
        <w:pStyle w:val="Heading2"/>
        <w:ind w:left="0"/>
        <w:jc w:val="left"/>
        <w:rPr>
          <w:rFonts w:ascii="Times New Roman" w:hAnsi="Times New Roman"/>
          <w:i w:val="0"/>
          <w:sz w:val="24"/>
        </w:rPr>
      </w:pPr>
      <w:r w:rsidRPr="00A95AED">
        <w:rPr>
          <w:rFonts w:ascii="Times New Roman" w:hAnsi="Times New Roman"/>
          <w:i w:val="0"/>
          <w:sz w:val="24"/>
        </w:rPr>
        <w:t xml:space="preserve">Eelnõu § </w:t>
      </w:r>
      <w:r w:rsidR="004D220A" w:rsidRPr="00A95AED">
        <w:rPr>
          <w:rFonts w:ascii="Times New Roman" w:hAnsi="Times New Roman"/>
          <w:i w:val="0"/>
          <w:sz w:val="24"/>
        </w:rPr>
        <w:t>25</w:t>
      </w:r>
      <w:r w:rsidRPr="00A95AED">
        <w:rPr>
          <w:rFonts w:ascii="Times New Roman" w:hAnsi="Times New Roman"/>
          <w:i w:val="0"/>
          <w:sz w:val="24"/>
        </w:rPr>
        <w:t>. Teatamiskohustus</w:t>
      </w:r>
    </w:p>
    <w:p w14:paraId="711E9D42" w14:textId="43A147C3" w:rsidR="00032C0C" w:rsidRDefault="009B327F" w:rsidP="00BB2F96">
      <w:pPr>
        <w:jc w:val="both"/>
      </w:pPr>
      <w:r w:rsidRPr="009D0477">
        <w:t xml:space="preserve">Eelnõu </w:t>
      </w:r>
      <w:r w:rsidR="0063121F" w:rsidRPr="009D0477">
        <w:t>§</w:t>
      </w:r>
      <w:r w:rsidRPr="009D0477">
        <w:t>-s</w:t>
      </w:r>
      <w:r w:rsidR="0063121F" w:rsidRPr="009D0477">
        <w:t xml:space="preserve"> </w:t>
      </w:r>
      <w:r w:rsidR="00FB3C00">
        <w:t>25</w:t>
      </w:r>
      <w:r w:rsidR="00FB3C00" w:rsidRPr="009D0477">
        <w:t xml:space="preserve"> </w:t>
      </w:r>
      <w:r w:rsidRPr="003C41CA">
        <w:t>sätestatakse</w:t>
      </w:r>
      <w:r w:rsidRPr="009D0477">
        <w:rPr>
          <w:b/>
        </w:rPr>
        <w:t xml:space="preserve"> </w:t>
      </w:r>
      <w:r w:rsidRPr="003C41CA">
        <w:t>t</w:t>
      </w:r>
      <w:r w:rsidR="0063121F" w:rsidRPr="003C41CA">
        <w:t>eatamiskohustus</w:t>
      </w:r>
      <w:r w:rsidRPr="003C41CA">
        <w:t>e nõuded.</w:t>
      </w:r>
      <w:r w:rsidR="00D914E5">
        <w:rPr>
          <w:b/>
        </w:rPr>
        <w:t xml:space="preserve"> </w:t>
      </w:r>
      <w:r w:rsidR="00201EC7" w:rsidRPr="00D914E5">
        <w:t xml:space="preserve">Kehtivas </w:t>
      </w:r>
      <w:r w:rsidR="001F37CF">
        <w:t>loomatauditõrje seaduses</w:t>
      </w:r>
      <w:r w:rsidR="00201EC7" w:rsidRPr="00D914E5">
        <w:t xml:space="preserve"> </w:t>
      </w:r>
      <w:r w:rsidR="00B578A3">
        <w:t>on</w:t>
      </w:r>
      <w:r w:rsidR="00B578A3" w:rsidRPr="00D914E5">
        <w:t xml:space="preserve"> </w:t>
      </w:r>
      <w:r w:rsidR="00201EC7" w:rsidRPr="00D914E5">
        <w:t xml:space="preserve">majandustegevuse teate </w:t>
      </w:r>
      <w:r w:rsidR="00B578A3">
        <w:t>nõuded</w:t>
      </w:r>
      <w:r w:rsidR="00387F6B">
        <w:t xml:space="preserve"> </w:t>
      </w:r>
      <w:r w:rsidR="00201EC7" w:rsidRPr="00D914E5">
        <w:t>§</w:t>
      </w:r>
      <w:r w:rsidR="00B578A3">
        <w:t>-s</w:t>
      </w:r>
      <w:r w:rsidR="00201EC7" w:rsidRPr="00D914E5">
        <w:t xml:space="preserve"> 19</w:t>
      </w:r>
      <w:r w:rsidR="00201EC7" w:rsidRPr="00D914E5">
        <w:rPr>
          <w:vertAlign w:val="superscript"/>
        </w:rPr>
        <w:t>6</w:t>
      </w:r>
      <w:r w:rsidR="00201EC7" w:rsidRPr="00D914E5">
        <w:t xml:space="preserve">. </w:t>
      </w:r>
      <w:r w:rsidR="00BB577E" w:rsidRPr="00D43F3A">
        <w:t xml:space="preserve">Loomatervise valdkonna eripärana </w:t>
      </w:r>
      <w:r w:rsidR="001F37CF">
        <w:t>on MSÜS</w:t>
      </w:r>
      <w:r w:rsidR="00B221EB">
        <w:t>-</w:t>
      </w:r>
      <w:r w:rsidR="001F37CF">
        <w:t xml:space="preserve">i laadse </w:t>
      </w:r>
      <w:r w:rsidR="00D43F3A">
        <w:t>teatamiskohustus</w:t>
      </w:r>
      <w:r w:rsidR="001F37CF">
        <w:t>ega sarnane teavitamiskohustus lisaks</w:t>
      </w:r>
      <w:r w:rsidR="00D43F3A">
        <w:t xml:space="preserve"> </w:t>
      </w:r>
      <w:r w:rsidR="00BB577E" w:rsidRPr="00D43F3A">
        <w:t>ettevõtjate</w:t>
      </w:r>
      <w:r w:rsidR="001F37CF">
        <w:t xml:space="preserve">le ette nähtud ka </w:t>
      </w:r>
      <w:r w:rsidR="00BB577E" w:rsidRPr="00D43F3A">
        <w:t>samades valdkondades tegutseva</w:t>
      </w:r>
      <w:r w:rsidR="00D43F3A">
        <w:t>tel</w:t>
      </w:r>
      <w:r w:rsidR="001F37CF">
        <w:t>e</w:t>
      </w:r>
      <w:r w:rsidR="00BB577E" w:rsidRPr="00D43F3A">
        <w:t xml:space="preserve"> eraisiku</w:t>
      </w:r>
      <w:r w:rsidR="00D43F3A">
        <w:t>tel</w:t>
      </w:r>
      <w:r w:rsidR="001F37CF">
        <w:t>e juhul</w:t>
      </w:r>
      <w:r w:rsidR="00387F6B">
        <w:t>,</w:t>
      </w:r>
      <w:r w:rsidR="001F37CF">
        <w:t xml:space="preserve"> kui eraisik tegeleb küll samal tegevusalal, aga muul eesmärgil kui majandustegevus ehk oma</w:t>
      </w:r>
      <w:r w:rsidR="00387F6B">
        <w:t xml:space="preserve"> </w:t>
      </w:r>
      <w:r w:rsidR="001F37CF">
        <w:t>tarbeks</w:t>
      </w:r>
      <w:r w:rsidR="00D43F3A">
        <w:t xml:space="preserve">. </w:t>
      </w:r>
      <w:r w:rsidR="00D43F3A" w:rsidRPr="00D43F3A">
        <w:t xml:space="preserve">Loomatauditõrje seaduse </w:t>
      </w:r>
      <w:r w:rsidR="00201EC7">
        <w:t>sätted on lisatud eelnõu teksti, kui see on olnud E</w:t>
      </w:r>
      <w:r w:rsidR="00D914E5">
        <w:t>L-i</w:t>
      </w:r>
      <w:r w:rsidR="00201EC7">
        <w:t xml:space="preserve"> õiguse rakendamiseks vajalik.</w:t>
      </w:r>
    </w:p>
    <w:p w14:paraId="3E39E660" w14:textId="72E783AC" w:rsidR="00032C0C" w:rsidRDefault="00032C0C" w:rsidP="00BB2F96">
      <w:pPr>
        <w:jc w:val="both"/>
      </w:pPr>
    </w:p>
    <w:p w14:paraId="435B4C68" w14:textId="1FAD12E8" w:rsidR="00BB2F96" w:rsidRDefault="00A45AD5" w:rsidP="00BB2F96">
      <w:pPr>
        <w:jc w:val="both"/>
      </w:pPr>
      <w:r w:rsidRPr="00366569">
        <w:t>M</w:t>
      </w:r>
      <w:r w:rsidR="00F11712" w:rsidRPr="00366569">
        <w:t>ääruse (EL) 2016/429 artikli</w:t>
      </w:r>
      <w:r w:rsidR="00032C0C" w:rsidRPr="00366569">
        <w:t>s</w:t>
      </w:r>
      <w:r w:rsidR="00F11712" w:rsidRPr="00366569">
        <w:t xml:space="preserve"> </w:t>
      </w:r>
      <w:r w:rsidR="00F11712" w:rsidRPr="00366569">
        <w:rPr>
          <w:iCs/>
        </w:rPr>
        <w:t xml:space="preserve">279 </w:t>
      </w:r>
      <w:r w:rsidR="00032C0C" w:rsidRPr="00366569">
        <w:rPr>
          <w:iCs/>
        </w:rPr>
        <w:t xml:space="preserve">sätestatakse, et </w:t>
      </w:r>
      <w:r w:rsidR="00F11712">
        <w:rPr>
          <w:bCs/>
        </w:rPr>
        <w:t>e</w:t>
      </w:r>
      <w:r w:rsidR="00F11712" w:rsidRPr="00F11712">
        <w:t xml:space="preserve">ttevõtted ja ettevõtjad, </w:t>
      </w:r>
      <w:r w:rsidR="00387F6B">
        <w:t>kellest</w:t>
      </w:r>
      <w:r w:rsidR="00387F6B" w:rsidRPr="00F11712">
        <w:t xml:space="preserve"> </w:t>
      </w:r>
      <w:r w:rsidR="00F11712" w:rsidRPr="00F11712">
        <w:t xml:space="preserve">on </w:t>
      </w:r>
      <w:r w:rsidR="00032C0C">
        <w:t>teavitatud</w:t>
      </w:r>
      <w:r w:rsidR="00032C0C" w:rsidRPr="00F11712">
        <w:t xml:space="preserve"> </w:t>
      </w:r>
      <w:r w:rsidR="00F11712" w:rsidRPr="00F11712">
        <w:t xml:space="preserve">või </w:t>
      </w:r>
      <w:r w:rsidR="00B86450">
        <w:t xml:space="preserve">kes on </w:t>
      </w:r>
      <w:r w:rsidR="00032C0C">
        <w:t>saanud tegevusloa</w:t>
      </w:r>
      <w:r w:rsidR="00F11712" w:rsidRPr="00F11712">
        <w:t xml:space="preserve"> </w:t>
      </w:r>
      <w:r w:rsidR="00032C0C">
        <w:t>loomatauditõrje seaduse kohaselt ja kooskõlas</w:t>
      </w:r>
      <w:r w:rsidR="00F11712" w:rsidRPr="00F11712">
        <w:t xml:space="preserve"> </w:t>
      </w:r>
      <w:r w:rsidR="00F11712" w:rsidRPr="00AB5227">
        <w:t>direktiivi</w:t>
      </w:r>
      <w:r w:rsidR="00032C0C">
        <w:t>de</w:t>
      </w:r>
      <w:r w:rsidR="00F11712" w:rsidRPr="00AB5227">
        <w:t xml:space="preserve"> 64/432/EMÜ</w:t>
      </w:r>
      <w:r w:rsidR="002F6937" w:rsidRPr="00AB5227">
        <w:rPr>
          <w:rStyle w:val="FootnoteReference"/>
        </w:rPr>
        <w:footnoteReference w:id="31"/>
      </w:r>
      <w:r w:rsidR="00F11712" w:rsidRPr="00AB5227">
        <w:t>, 88/407/EMÜ</w:t>
      </w:r>
      <w:r w:rsidR="002F6937" w:rsidRPr="00AB5227">
        <w:rPr>
          <w:rStyle w:val="FootnoteReference"/>
        </w:rPr>
        <w:footnoteReference w:id="32"/>
      </w:r>
      <w:r w:rsidR="00F11712" w:rsidRPr="00AB5227">
        <w:t>, 89/556/EMÜ</w:t>
      </w:r>
      <w:r w:rsidR="002F6937" w:rsidRPr="00AB5227">
        <w:rPr>
          <w:rStyle w:val="FootnoteReference"/>
        </w:rPr>
        <w:footnoteReference w:id="33"/>
      </w:r>
      <w:r w:rsidR="00F11712" w:rsidRPr="00AB5227">
        <w:t>, 90/429/EMÜ</w:t>
      </w:r>
      <w:r w:rsidR="002F6937" w:rsidRPr="00AB5227">
        <w:rPr>
          <w:rStyle w:val="FootnoteReference"/>
        </w:rPr>
        <w:footnoteReference w:id="34"/>
      </w:r>
      <w:r w:rsidR="00F11712" w:rsidRPr="00AB5227">
        <w:t>, 91/68/EMÜ</w:t>
      </w:r>
      <w:r w:rsidR="002F6937" w:rsidRPr="00AB5227">
        <w:rPr>
          <w:rStyle w:val="FootnoteReference"/>
        </w:rPr>
        <w:footnoteReference w:id="35"/>
      </w:r>
      <w:r w:rsidR="00F11712" w:rsidRPr="00AB5227">
        <w:t>, 92/65/EMÜ</w:t>
      </w:r>
      <w:r w:rsidR="002F6937" w:rsidRPr="00AB5227">
        <w:rPr>
          <w:rStyle w:val="FootnoteReference"/>
        </w:rPr>
        <w:footnoteReference w:id="36"/>
      </w:r>
      <w:r w:rsidR="00F11712" w:rsidRPr="00AB5227">
        <w:t>, 2006/88/EÜ</w:t>
      </w:r>
      <w:r w:rsidR="000F4AA5" w:rsidRPr="00AB5227">
        <w:rPr>
          <w:rStyle w:val="FootnoteReference"/>
        </w:rPr>
        <w:footnoteReference w:id="37"/>
      </w:r>
      <w:r w:rsidR="00F11712" w:rsidRPr="00AB5227">
        <w:t>, 2008/71/EÜ</w:t>
      </w:r>
      <w:r w:rsidR="000F4AA5" w:rsidRPr="00AB5227">
        <w:rPr>
          <w:rStyle w:val="FootnoteReference"/>
        </w:rPr>
        <w:footnoteReference w:id="38"/>
      </w:r>
      <w:r w:rsidR="00F11712" w:rsidRPr="00AB5227">
        <w:t>, 2009/156/EÜ</w:t>
      </w:r>
      <w:r w:rsidR="00AB5227" w:rsidRPr="00AB5227">
        <w:rPr>
          <w:rStyle w:val="FootnoteReference"/>
        </w:rPr>
        <w:footnoteReference w:id="39"/>
      </w:r>
      <w:r w:rsidR="00D43F3A">
        <w:t xml:space="preserve"> </w:t>
      </w:r>
      <w:r w:rsidR="00032C0C">
        <w:t>ja</w:t>
      </w:r>
      <w:r w:rsidR="00032C0C" w:rsidRPr="00AB5227">
        <w:t xml:space="preserve"> </w:t>
      </w:r>
      <w:r w:rsidR="00F11712" w:rsidRPr="00AB5227">
        <w:t>2009/158/EÜ</w:t>
      </w:r>
      <w:r w:rsidR="00AB5227" w:rsidRPr="00AB5227">
        <w:rPr>
          <w:rStyle w:val="FootnoteReference"/>
        </w:rPr>
        <w:footnoteReference w:id="40"/>
      </w:r>
      <w:r w:rsidR="00E97E46">
        <w:t xml:space="preserve"> ning</w:t>
      </w:r>
      <w:r w:rsidR="00F11712" w:rsidRPr="00F11712">
        <w:t xml:space="preserve"> </w:t>
      </w:r>
      <w:r w:rsidR="00032C0C" w:rsidRPr="00AB5227">
        <w:t>määrus</w:t>
      </w:r>
      <w:r w:rsidR="00032C0C">
        <w:t>t</w:t>
      </w:r>
      <w:r w:rsidR="00032C0C" w:rsidRPr="00AB5227">
        <w:t>e (EÜ) nr 1760/2000</w:t>
      </w:r>
      <w:r w:rsidR="00032C0C" w:rsidRPr="00AB5227">
        <w:rPr>
          <w:rStyle w:val="FootnoteReference"/>
        </w:rPr>
        <w:footnoteReference w:id="41"/>
      </w:r>
      <w:r w:rsidR="00032C0C">
        <w:t xml:space="preserve"> ja </w:t>
      </w:r>
      <w:r w:rsidR="00032C0C" w:rsidRPr="00AB5227">
        <w:t>(EÜ) nr 21/2004</w:t>
      </w:r>
      <w:r w:rsidR="00032C0C" w:rsidRPr="00AB5227">
        <w:rPr>
          <w:rStyle w:val="FootnoteReference"/>
        </w:rPr>
        <w:footnoteReference w:id="42"/>
      </w:r>
      <w:r w:rsidR="00032C0C">
        <w:t xml:space="preserve"> nõuetega</w:t>
      </w:r>
      <w:r w:rsidR="00032C0C" w:rsidRPr="00AB5227">
        <w:t xml:space="preserve"> </w:t>
      </w:r>
      <w:r w:rsidR="00F11712" w:rsidRPr="00F11712">
        <w:t xml:space="preserve">enne määruse </w:t>
      </w:r>
      <w:r w:rsidR="001F37CF" w:rsidRPr="00366569">
        <w:t xml:space="preserve">(EL) 2016/429 </w:t>
      </w:r>
      <w:r w:rsidR="00F11712" w:rsidRPr="00F11712">
        <w:t>kohaldamise alguskuupäeva</w:t>
      </w:r>
      <w:r w:rsidR="00C44EB0">
        <w:t xml:space="preserve"> ehk </w:t>
      </w:r>
      <w:r w:rsidR="00387F6B">
        <w:t xml:space="preserve">enne </w:t>
      </w:r>
      <w:r w:rsidR="00C44EB0">
        <w:t>21. aprilli 2021. a</w:t>
      </w:r>
      <w:r w:rsidR="00387F6B">
        <w:t>astal</w:t>
      </w:r>
      <w:r w:rsidR="00F11712" w:rsidRPr="00F11712">
        <w:t xml:space="preserve">, loetakse määruse </w:t>
      </w:r>
      <w:r w:rsidR="00D914E5">
        <w:t xml:space="preserve">(EL) 2016/429 </w:t>
      </w:r>
      <w:r w:rsidR="00F11712" w:rsidRPr="00F11712">
        <w:t xml:space="preserve">alusel kas registreerituks või heakskiidetuks. </w:t>
      </w:r>
      <w:r w:rsidR="00FB2286">
        <w:t>M</w:t>
      </w:r>
      <w:r w:rsidR="00BB2F96">
        <w:t xml:space="preserve">ääruse </w:t>
      </w:r>
      <w:r w:rsidR="00BB2F96" w:rsidRPr="004D0BA0">
        <w:t>(EL) 2019/</w:t>
      </w:r>
      <w:r w:rsidR="00BB2F96">
        <w:t>2035 artiklites 85</w:t>
      </w:r>
      <w:r w:rsidR="003207DE" w:rsidRPr="007B1BCD">
        <w:t>–</w:t>
      </w:r>
      <w:r w:rsidR="00BB2F96">
        <w:t xml:space="preserve">88 on üleminekusätted seoses registrite, lemmikloomapasside, loomade identifitseerimise ja ettevõtjate teavitus- ning tegevusloa kohustusega. </w:t>
      </w:r>
    </w:p>
    <w:p w14:paraId="03A976A1" w14:textId="35498CC4" w:rsidR="00AD3B9F" w:rsidRDefault="00AD3B9F" w:rsidP="00561687">
      <w:pPr>
        <w:jc w:val="both"/>
      </w:pPr>
    </w:p>
    <w:p w14:paraId="216B552C" w14:textId="378428DA" w:rsidR="001239B0" w:rsidRPr="00E34799" w:rsidRDefault="001239B0" w:rsidP="001239B0">
      <w:pPr>
        <w:jc w:val="both"/>
      </w:pPr>
      <w:r w:rsidRPr="00D914E5">
        <w:t xml:space="preserve">Eelnõu </w:t>
      </w:r>
      <w:r w:rsidRPr="001A4458">
        <w:t xml:space="preserve">§ </w:t>
      </w:r>
      <w:r w:rsidR="00FB3C00" w:rsidRPr="001A4458">
        <w:t>25</w:t>
      </w:r>
      <w:r w:rsidR="00FB3C00" w:rsidRPr="006035BB">
        <w:t xml:space="preserve"> </w:t>
      </w:r>
      <w:r w:rsidRPr="006254F1">
        <w:rPr>
          <w:b/>
        </w:rPr>
        <w:t>lõikes</w:t>
      </w:r>
      <w:r>
        <w:rPr>
          <w:b/>
        </w:rPr>
        <w:t xml:space="preserve"> 1</w:t>
      </w:r>
      <w:r>
        <w:t xml:space="preserve"> </w:t>
      </w:r>
      <w:r w:rsidRPr="00597929">
        <w:t>luu</w:t>
      </w:r>
      <w:r>
        <w:t>akse</w:t>
      </w:r>
      <w:r w:rsidR="00B80743">
        <w:t xml:space="preserve"> seos</w:t>
      </w:r>
      <w:r>
        <w:t xml:space="preserve"> </w:t>
      </w:r>
      <w:r w:rsidR="00C44EB0">
        <w:t>veterinaar</w:t>
      </w:r>
      <w:r>
        <w:t>seaduse</w:t>
      </w:r>
      <w:r w:rsidR="00C44EB0">
        <w:t>s kasutatava</w:t>
      </w:r>
      <w:r>
        <w:t xml:space="preserve"> mõiste </w:t>
      </w:r>
      <w:r w:rsidR="00556439" w:rsidRPr="009919E3">
        <w:rPr>
          <w:lang w:eastAsia="et-EE"/>
        </w:rPr>
        <w:t>„</w:t>
      </w:r>
      <w:r>
        <w:t>teatamiskohustus</w:t>
      </w:r>
      <w:r w:rsidR="00556439" w:rsidRPr="00953082">
        <w:rPr>
          <w:color w:val="202020"/>
        </w:rPr>
        <w:t>”</w:t>
      </w:r>
      <w:r>
        <w:t xml:space="preserve"> </w:t>
      </w:r>
      <w:r w:rsidR="00387F6B">
        <w:t xml:space="preserve">ning </w:t>
      </w:r>
      <w:r w:rsidRPr="00B34378">
        <w:t>määruse (EL) 2016/429 IV osa</w:t>
      </w:r>
      <w:r w:rsidR="00387F6B">
        <w:t>s</w:t>
      </w:r>
      <w:r w:rsidRPr="00B34378">
        <w:t xml:space="preserve"> </w:t>
      </w:r>
      <w:r>
        <w:t xml:space="preserve">ja </w:t>
      </w:r>
      <w:r w:rsidR="00BD3543">
        <w:t xml:space="preserve">määruse </w:t>
      </w:r>
      <w:r w:rsidRPr="00B34378">
        <w:t>(EÜ) nr 1069/2009 artikli</w:t>
      </w:r>
      <w:r w:rsidR="00387F6B">
        <w:t>s</w:t>
      </w:r>
      <w:r>
        <w:t xml:space="preserve"> 23 </w:t>
      </w:r>
      <w:r w:rsidR="00387F6B">
        <w:t xml:space="preserve">kasutatava </w:t>
      </w:r>
      <w:r>
        <w:t xml:space="preserve">mõistega </w:t>
      </w:r>
      <w:r w:rsidR="00556439" w:rsidRPr="009919E3">
        <w:rPr>
          <w:lang w:eastAsia="et-EE"/>
        </w:rPr>
        <w:t>„</w:t>
      </w:r>
      <w:r>
        <w:t>registreerimine</w:t>
      </w:r>
      <w:r w:rsidR="00556439" w:rsidRPr="00953082">
        <w:rPr>
          <w:color w:val="202020"/>
        </w:rPr>
        <w:t>”</w:t>
      </w:r>
      <w:r>
        <w:t xml:space="preserve">. </w:t>
      </w:r>
      <w:r w:rsidRPr="00B34378">
        <w:t xml:space="preserve">Teatamiskohustus </w:t>
      </w:r>
      <w:r w:rsidR="00CC2A75">
        <w:t>veterinaar</w:t>
      </w:r>
      <w:r w:rsidRPr="00B34378">
        <w:t xml:space="preserve">seaduse tähenduses on </w:t>
      </w:r>
      <w:r>
        <w:t xml:space="preserve">tegevuskoha registreerimine </w:t>
      </w:r>
      <w:r w:rsidRPr="00B34378">
        <w:t xml:space="preserve">määruse (EL) 2016/429 IV osa </w:t>
      </w:r>
      <w:r>
        <w:t xml:space="preserve">ja </w:t>
      </w:r>
      <w:r w:rsidRPr="00B34378">
        <w:t>määruse (EÜ) nr 1069/2009 artikli</w:t>
      </w:r>
      <w:r>
        <w:t xml:space="preserve"> 23</w:t>
      </w:r>
      <w:r w:rsidRPr="00FF5478">
        <w:t xml:space="preserve"> </w:t>
      </w:r>
      <w:r w:rsidRPr="00B34378">
        <w:t>tähend</w:t>
      </w:r>
      <w:r>
        <w:t>uses</w:t>
      </w:r>
      <w:r w:rsidRPr="00B34378">
        <w:t>.</w:t>
      </w:r>
      <w:r w:rsidR="00556439">
        <w:t xml:space="preserve"> </w:t>
      </w:r>
      <w:r w:rsidR="00C44EB0">
        <w:t>Selline seos tuleb luua, sest MSÜS</w:t>
      </w:r>
      <w:r w:rsidR="00F77820">
        <w:t>-</w:t>
      </w:r>
      <w:r w:rsidR="00C44EB0">
        <w:t>i vastuvõtmisega seoses tuli kasutusele võtta t</w:t>
      </w:r>
      <w:r w:rsidR="00203FBA">
        <w:t>eatamiskohustuse mõiste</w:t>
      </w:r>
      <w:r w:rsidR="00C44EB0">
        <w:t xml:space="preserve"> ja</w:t>
      </w:r>
      <w:r w:rsidR="00E97E46">
        <w:t xml:space="preserve"> </w:t>
      </w:r>
      <w:r w:rsidR="00D97086">
        <w:t xml:space="preserve">selle asendamine uue mõistega </w:t>
      </w:r>
      <w:r w:rsidR="00387F6B">
        <w:t xml:space="preserve">tekitaks </w:t>
      </w:r>
      <w:r w:rsidR="00D97086">
        <w:t xml:space="preserve">segadust. </w:t>
      </w:r>
    </w:p>
    <w:p w14:paraId="4141CFC3" w14:textId="77777777" w:rsidR="001239B0" w:rsidRPr="00E31141" w:rsidRDefault="001239B0" w:rsidP="00561687">
      <w:pPr>
        <w:jc w:val="both"/>
      </w:pPr>
    </w:p>
    <w:p w14:paraId="05834D57" w14:textId="2D9CB40C" w:rsidR="0063121F" w:rsidRDefault="00561687" w:rsidP="00F063C1">
      <w:pPr>
        <w:jc w:val="both"/>
      </w:pPr>
      <w:r w:rsidRPr="00D914E5">
        <w:t xml:space="preserve">Eelnõu </w:t>
      </w:r>
      <w:r w:rsidRPr="001A4458">
        <w:t xml:space="preserve">§ </w:t>
      </w:r>
      <w:r w:rsidR="00330A88" w:rsidRPr="001A4458">
        <w:t>25</w:t>
      </w:r>
      <w:r w:rsidR="00330A88" w:rsidRPr="006035BB">
        <w:t xml:space="preserve"> </w:t>
      </w:r>
      <w:r w:rsidRPr="006254F1">
        <w:rPr>
          <w:b/>
        </w:rPr>
        <w:t>lõikes</w:t>
      </w:r>
      <w:r w:rsidRPr="001239B0">
        <w:rPr>
          <w:b/>
        </w:rPr>
        <w:t xml:space="preserve"> </w:t>
      </w:r>
      <w:r w:rsidR="001239B0" w:rsidRPr="001239B0">
        <w:rPr>
          <w:b/>
        </w:rPr>
        <w:t>2</w:t>
      </w:r>
      <w:r w:rsidR="001239B0">
        <w:t xml:space="preserve"> </w:t>
      </w:r>
      <w:r>
        <w:t xml:space="preserve">sätestatakse nende </w:t>
      </w:r>
      <w:r w:rsidR="00C44EB0">
        <w:t xml:space="preserve">tegevusalade </w:t>
      </w:r>
      <w:r w:rsidR="00387F6B">
        <w:t>loetelu</w:t>
      </w:r>
      <w:r w:rsidR="00C44EB0">
        <w:t>, mille</w:t>
      </w:r>
      <w:r w:rsidR="00387F6B">
        <w:t>l</w:t>
      </w:r>
      <w:r w:rsidR="00C44EB0">
        <w:t xml:space="preserve"> tegutsevad </w:t>
      </w:r>
      <w:r>
        <w:t>isiku</w:t>
      </w:r>
      <w:r w:rsidR="00C44EB0">
        <w:t>d</w:t>
      </w:r>
      <w:r>
        <w:t xml:space="preserve"> peavad esitama majandustegevuse teate</w:t>
      </w:r>
      <w:r w:rsidR="0063121F" w:rsidRPr="006035BB">
        <w:t xml:space="preserve"> </w:t>
      </w:r>
      <w:r w:rsidR="00371060" w:rsidRPr="00B34378">
        <w:t>Põllumajanduse Registrite ja Informatsiooni Amet</w:t>
      </w:r>
      <w:r w:rsidR="00371060">
        <w:t xml:space="preserve">ile (edaspidi </w:t>
      </w:r>
      <w:r w:rsidR="003533C2" w:rsidRPr="00371060">
        <w:rPr>
          <w:i/>
        </w:rPr>
        <w:t>PRIA</w:t>
      </w:r>
      <w:r w:rsidR="00371060">
        <w:t>)</w:t>
      </w:r>
      <w:r w:rsidR="00645FD0">
        <w:t>.</w:t>
      </w:r>
      <w:r w:rsidR="00D914E5">
        <w:t xml:space="preserve"> </w:t>
      </w:r>
      <w:r w:rsidR="003533C2">
        <w:t>PRIA-le</w:t>
      </w:r>
      <w:r w:rsidR="0063121F" w:rsidRPr="006035BB">
        <w:t xml:space="preserve"> </w:t>
      </w:r>
      <w:r w:rsidR="00645FD0">
        <w:t>tuleb esitada</w:t>
      </w:r>
      <w:r w:rsidR="00D914E5" w:rsidRPr="00D914E5">
        <w:t xml:space="preserve"> </w:t>
      </w:r>
      <w:r w:rsidR="00D914E5">
        <w:t>m</w:t>
      </w:r>
      <w:r w:rsidR="00D914E5" w:rsidRPr="006035BB">
        <w:t>ajandustegevusteade</w:t>
      </w:r>
      <w:r w:rsidR="00645FD0">
        <w:t xml:space="preserve">, kui </w:t>
      </w:r>
      <w:r w:rsidR="00201EC7">
        <w:t>ettevõtte tegevuseks on</w:t>
      </w:r>
      <w:r w:rsidR="00645FD0">
        <w:t xml:space="preserve"> </w:t>
      </w:r>
      <w:r w:rsidR="0063121F" w:rsidRPr="00F063C1">
        <w:t xml:space="preserve">määruse (EL) 2016/429 </w:t>
      </w:r>
      <w:r w:rsidR="00C10604" w:rsidRPr="00B34378">
        <w:t>artikli 84 lõikes 1, artikli 87</w:t>
      </w:r>
      <w:r w:rsidR="00D968FE">
        <w:t xml:space="preserve"> lõikes 1</w:t>
      </w:r>
      <w:r w:rsidR="00C10604" w:rsidRPr="00B34378">
        <w:t>, artikli 90 lõikes 1</w:t>
      </w:r>
      <w:r w:rsidR="00924CE6">
        <w:t xml:space="preserve">, </w:t>
      </w:r>
      <w:r w:rsidR="00C10604">
        <w:t xml:space="preserve">artikli </w:t>
      </w:r>
      <w:r w:rsidR="00C10604" w:rsidRPr="00B34378">
        <w:t xml:space="preserve">172 lõikes 1 </w:t>
      </w:r>
      <w:r w:rsidR="00924CE6" w:rsidRPr="003574B1">
        <w:t>ja</w:t>
      </w:r>
      <w:r w:rsidR="00924CE6" w:rsidRPr="005209F8">
        <w:t xml:space="preserve"> artikli </w:t>
      </w:r>
      <w:r w:rsidR="00924CE6" w:rsidRPr="00553548">
        <w:t>176 lõikes 2</w:t>
      </w:r>
      <w:r w:rsidR="00924CE6" w:rsidRPr="005209F8">
        <w:t xml:space="preserve"> </w:t>
      </w:r>
      <w:r w:rsidR="00C10604" w:rsidRPr="00B34378">
        <w:t xml:space="preserve">nimetatud </w:t>
      </w:r>
      <w:r w:rsidR="0063121F" w:rsidRPr="00F063C1">
        <w:t>tegevus</w:t>
      </w:r>
      <w:r w:rsidR="003274DE">
        <w:t>ala</w:t>
      </w:r>
      <w:r w:rsidR="0063121F" w:rsidRPr="00F063C1">
        <w:t xml:space="preserve"> nagu maismaaloomade pidamine või loomse paljundusmaterjali kogumine, tootmine, töötlemine või säilitamine, peetavate kabiloomade liikmesriikide vahel või liikmesriigi ja kolmanda riigi vahel vedamine, peetavate kabiloomade ja kodulindude ettevõttest sõltumatu kogumine, sealhulgas loomade ost</w:t>
      </w:r>
      <w:r w:rsidR="00180FD2">
        <w:t>mine ja müümine</w:t>
      </w:r>
      <w:r w:rsidR="00201EC7">
        <w:t>,</w:t>
      </w:r>
      <w:r w:rsidR="00180FD2">
        <w:t xml:space="preserve"> vesiviljelus</w:t>
      </w:r>
      <w:r w:rsidR="00645FD0">
        <w:t>,</w:t>
      </w:r>
      <w:r w:rsidR="0063121F" w:rsidRPr="00F063C1">
        <w:t xml:space="preserve"> </w:t>
      </w:r>
      <w:r w:rsidR="0031193F" w:rsidRPr="004D0BA0">
        <w:t>määruse (EL) 2019/</w:t>
      </w:r>
      <w:r w:rsidR="0031193F">
        <w:t xml:space="preserve">2035 </w:t>
      </w:r>
      <w:r w:rsidR="0063121F" w:rsidRPr="00F063C1">
        <w:t xml:space="preserve">artikli 3 </w:t>
      </w:r>
      <w:r w:rsidR="00D968FE">
        <w:t>lõikes 1</w:t>
      </w:r>
      <w:r w:rsidR="003274DE">
        <w:t xml:space="preserve"> </w:t>
      </w:r>
      <w:r w:rsidR="0063121F" w:rsidRPr="00F063C1">
        <w:t xml:space="preserve">nimetatud </w:t>
      </w:r>
      <w:r w:rsidR="0031193F">
        <w:t>koerte, kasside, valgetuhkrute ja kodulindude</w:t>
      </w:r>
      <w:r w:rsidR="0063121F" w:rsidRPr="00F063C1">
        <w:t xml:space="preserve"> liikmesriikide vahel või liikmesriigi ja kolmanda riigi vahel vedami</w:t>
      </w:r>
      <w:r w:rsidR="00201EC7">
        <w:t>ne</w:t>
      </w:r>
      <w:r w:rsidR="00645FD0">
        <w:t>,</w:t>
      </w:r>
      <w:r w:rsidR="0063121F" w:rsidRPr="00F063C1">
        <w:t xml:space="preserve"> </w:t>
      </w:r>
      <w:r w:rsidR="00B578A3">
        <w:t xml:space="preserve">komisjoni delegeeritud määruse (EL) </w:t>
      </w:r>
      <w:r w:rsidR="00C10604" w:rsidRPr="00B47126">
        <w:t>2020/691</w:t>
      </w:r>
      <w:r w:rsidR="00B578A3">
        <w:t xml:space="preserve">, </w:t>
      </w:r>
      <w:r w:rsidR="00B578A3" w:rsidRPr="00B578A3">
        <w:t>millega täiendatakse määrust (EL) 2016/429 seoses nõuetega vesiviljelusettevõtete ja vesiviljelusloomade vedajate kohta (ELT L 174, 03.06.2020, lk 345–378)</w:t>
      </w:r>
      <w:r w:rsidR="00B578A3">
        <w:t xml:space="preserve"> (edaspidi </w:t>
      </w:r>
      <w:r w:rsidR="00B578A3">
        <w:rPr>
          <w:i/>
        </w:rPr>
        <w:t>määrus (EL) 2020/691</w:t>
      </w:r>
      <w:r w:rsidR="00B578A3">
        <w:t>)</w:t>
      </w:r>
      <w:r w:rsidR="005760F9">
        <w:t>,</w:t>
      </w:r>
      <w:r w:rsidR="006B03E7">
        <w:t xml:space="preserve"> </w:t>
      </w:r>
      <w:r w:rsidR="00C10604" w:rsidRPr="00B34378">
        <w:t>artikli 3 lõike 1 punktides a ja b nimetatud</w:t>
      </w:r>
      <w:r w:rsidR="00C10604">
        <w:t xml:space="preserve"> tegevusala</w:t>
      </w:r>
      <w:r w:rsidR="003274DE">
        <w:t>,</w:t>
      </w:r>
      <w:r w:rsidR="001B0CFF">
        <w:t xml:space="preserve"> </w:t>
      </w:r>
      <w:r w:rsidR="0063121F" w:rsidRPr="00F063C1">
        <w:t>määruse (EÜ) nr 1069/2009 artikli 23 lõike 1 punktis a nimetatud mistahes etapis loomsete kõrvalsaaduste või nendest saadud toodete tootmi</w:t>
      </w:r>
      <w:r w:rsidR="00201EC7">
        <w:t>ne</w:t>
      </w:r>
      <w:r w:rsidR="0063121F" w:rsidRPr="00F063C1">
        <w:t xml:space="preserve">, </w:t>
      </w:r>
      <w:r w:rsidR="005760F9">
        <w:t>vedu</w:t>
      </w:r>
      <w:r w:rsidR="0063121F" w:rsidRPr="00F063C1">
        <w:t>, käitlemi</w:t>
      </w:r>
      <w:r w:rsidR="00201EC7">
        <w:t>n</w:t>
      </w:r>
      <w:r w:rsidR="0063121F" w:rsidRPr="00F063C1">
        <w:t>e, töötlemi</w:t>
      </w:r>
      <w:r w:rsidR="00201EC7">
        <w:t>n</w:t>
      </w:r>
      <w:r w:rsidR="00F551B6">
        <w:t>e</w:t>
      </w:r>
      <w:r w:rsidR="0063121F" w:rsidRPr="00F063C1">
        <w:t>, ladustami</w:t>
      </w:r>
      <w:r w:rsidR="00201EC7">
        <w:t>n</w:t>
      </w:r>
      <w:r w:rsidR="0063121F" w:rsidRPr="00F063C1">
        <w:t>e, turule</w:t>
      </w:r>
      <w:r w:rsidR="00F551B6">
        <w:t xml:space="preserve"> </w:t>
      </w:r>
      <w:r w:rsidR="0063121F" w:rsidRPr="00F063C1">
        <w:t>laskmi</w:t>
      </w:r>
      <w:r w:rsidR="00201EC7">
        <w:t>n</w:t>
      </w:r>
      <w:r w:rsidR="0063121F" w:rsidRPr="00F063C1">
        <w:t>e, jaotami</w:t>
      </w:r>
      <w:r w:rsidR="00201EC7">
        <w:t>n</w:t>
      </w:r>
      <w:r w:rsidR="0063121F" w:rsidRPr="00F063C1">
        <w:t>e, kasutami</w:t>
      </w:r>
      <w:r w:rsidR="00201EC7">
        <w:t>n</w:t>
      </w:r>
      <w:r w:rsidR="0063121F" w:rsidRPr="00F063C1">
        <w:t>e või kõrvaldami</w:t>
      </w:r>
      <w:r w:rsidR="00201EC7">
        <w:t>ne</w:t>
      </w:r>
      <w:r w:rsidR="00645FD0">
        <w:t>,</w:t>
      </w:r>
      <w:r w:rsidR="0063121F" w:rsidRPr="00F063C1">
        <w:t xml:space="preserve"> mesi</w:t>
      </w:r>
      <w:r w:rsidR="005B7C7A">
        <w:t>laste ja kimalaste pidamine</w:t>
      </w:r>
      <w:r w:rsidR="00645FD0">
        <w:t xml:space="preserve"> või</w:t>
      </w:r>
      <w:r w:rsidR="0063121F" w:rsidRPr="00F063C1">
        <w:t xml:space="preserve"> karusloomade </w:t>
      </w:r>
      <w:r w:rsidR="001658E8">
        <w:t>pidamine</w:t>
      </w:r>
      <w:r w:rsidR="0063121F" w:rsidRPr="005B7C7A">
        <w:t xml:space="preserve"> turustamise</w:t>
      </w:r>
      <w:r w:rsidR="0063121F" w:rsidRPr="00F063C1">
        <w:t xml:space="preserve"> eesmärgil</w:t>
      </w:r>
      <w:r w:rsidR="00AC56A5">
        <w:t xml:space="preserve"> </w:t>
      </w:r>
      <w:r w:rsidR="00AC56A5" w:rsidRPr="00203FBA">
        <w:t xml:space="preserve">ning </w:t>
      </w:r>
      <w:r w:rsidR="00A15673" w:rsidRPr="00F063C1">
        <w:t xml:space="preserve">määruse (EL) 2016/429 </w:t>
      </w:r>
      <w:r w:rsidR="00A15673" w:rsidRPr="00B34378">
        <w:t xml:space="preserve">artikli </w:t>
      </w:r>
      <w:r w:rsidR="00A15673">
        <w:t xml:space="preserve">4 punktis 4 nimetatud </w:t>
      </w:r>
      <w:r w:rsidR="00AC56A5" w:rsidRPr="00203FBA">
        <w:t>loomade pidamine toidu</w:t>
      </w:r>
      <w:r w:rsidR="00ED78CA" w:rsidRPr="00203FBA">
        <w:t xml:space="preserve">- ja sööda </w:t>
      </w:r>
      <w:r w:rsidR="00AC56A5" w:rsidRPr="00203FBA">
        <w:t>tootmise eesmärgil</w:t>
      </w:r>
      <w:r w:rsidR="0063121F" w:rsidRPr="00F063C1">
        <w:t>.</w:t>
      </w:r>
      <w:r w:rsidR="00AC56A5">
        <w:t xml:space="preserve"> </w:t>
      </w:r>
    </w:p>
    <w:p w14:paraId="4709B8DA" w14:textId="648F99A9" w:rsidR="00A40F30" w:rsidRDefault="00A40F30" w:rsidP="00F063C1">
      <w:pPr>
        <w:jc w:val="both"/>
      </w:pPr>
    </w:p>
    <w:p w14:paraId="7406DCAE" w14:textId="492ECB86" w:rsidR="00A40F30" w:rsidRDefault="003274DE" w:rsidP="00F063C1">
      <w:pPr>
        <w:jc w:val="both"/>
      </w:pPr>
      <w:r>
        <w:t>Teatamiskohustuslike valdkondade l</w:t>
      </w:r>
      <w:r w:rsidR="00A40F30">
        <w:t xml:space="preserve">oetelu kattub osaliselt nende tegevusaladega, mis on loetletud </w:t>
      </w:r>
      <w:r w:rsidR="0000296E">
        <w:t xml:space="preserve">käesoleva eelnõu </w:t>
      </w:r>
      <w:r w:rsidR="00A40F30">
        <w:t>§-s 26</w:t>
      </w:r>
      <w:r>
        <w:t xml:space="preserve"> ja mille puhul on vajalik ettevõtte kasutamiseks tegevusluba</w:t>
      </w:r>
      <w:r w:rsidR="00203FBA">
        <w:t xml:space="preserve">. </w:t>
      </w:r>
    </w:p>
    <w:p w14:paraId="49184F94" w14:textId="77777777" w:rsidR="00D914E5" w:rsidRDefault="00D914E5" w:rsidP="00F063C1">
      <w:pPr>
        <w:jc w:val="both"/>
      </w:pPr>
    </w:p>
    <w:p w14:paraId="67E2B9E8" w14:textId="439A0FE9" w:rsidR="00B76141" w:rsidRDefault="00B76141" w:rsidP="00F063C1">
      <w:pPr>
        <w:jc w:val="both"/>
      </w:pPr>
      <w:r>
        <w:t xml:space="preserve">Maismaaloomade </w:t>
      </w:r>
      <w:r w:rsidR="005760F9">
        <w:t xml:space="preserve">hulka </w:t>
      </w:r>
      <w:r>
        <w:t xml:space="preserve">kuuluvad ka koerad, kassid ja valgetuhkrud, keda peetakse kaubanduslikul eesmärgil varjupaigas või kogumiskeskuses ja samuti loomapidamisettevõttes peetavad </w:t>
      </w:r>
      <w:r w:rsidR="0040623D">
        <w:t xml:space="preserve">karusloomad, </w:t>
      </w:r>
      <w:r>
        <w:t>hirvlased ja kaamellased</w:t>
      </w:r>
      <w:r w:rsidR="005760F9">
        <w:t>, samuti</w:t>
      </w:r>
      <w:r>
        <w:t xml:space="preserve"> kodulinnud, muud tehistingimustes peetavad linnud, nagu papagoid, tuvid</w:t>
      </w:r>
      <w:r w:rsidR="00080D64">
        <w:t>, kanaarilinnud</w:t>
      </w:r>
      <w:r>
        <w:t xml:space="preserve"> </w:t>
      </w:r>
      <w:r w:rsidR="005760F9">
        <w:t>ja muud sellised linnud</w:t>
      </w:r>
      <w:r>
        <w:t>, samuti mesilased ja kimalased. Teavitada tuleb ka rändtsirkuses ja loomaetendusi korraldavas ettevõttes loomade</w:t>
      </w:r>
      <w:r w:rsidRPr="00B76141">
        <w:t xml:space="preserve"> </w:t>
      </w:r>
      <w:r>
        <w:t>pidamisest.</w:t>
      </w:r>
    </w:p>
    <w:p w14:paraId="30815A05" w14:textId="77777777" w:rsidR="00B76141" w:rsidRDefault="00B76141" w:rsidP="00F063C1">
      <w:pPr>
        <w:jc w:val="both"/>
      </w:pPr>
    </w:p>
    <w:p w14:paraId="7DB9BFCF" w14:textId="11ED6068" w:rsidR="008774A5" w:rsidRDefault="00EC3B59" w:rsidP="008774A5">
      <w:pPr>
        <w:pStyle w:val="CommentText"/>
        <w:jc w:val="both"/>
        <w:rPr>
          <w:rFonts w:ascii="Times New Roman" w:hAnsi="Times New Roman" w:cs="Times New Roman"/>
          <w:sz w:val="24"/>
          <w:szCs w:val="24"/>
        </w:rPr>
      </w:pPr>
      <w:r w:rsidRPr="00EC3B59">
        <w:rPr>
          <w:rFonts w:ascii="Times New Roman" w:hAnsi="Times New Roman" w:cs="Times New Roman"/>
          <w:sz w:val="24"/>
          <w:szCs w:val="24"/>
        </w:rPr>
        <w:t xml:space="preserve">Erandid </w:t>
      </w:r>
      <w:r>
        <w:rPr>
          <w:rFonts w:ascii="Times New Roman" w:hAnsi="Times New Roman" w:cs="Times New Roman"/>
          <w:sz w:val="24"/>
          <w:szCs w:val="24"/>
        </w:rPr>
        <w:t xml:space="preserve">kohustusest esitada majandustegevuse teade </w:t>
      </w:r>
      <w:r w:rsidRPr="00EC3B59">
        <w:rPr>
          <w:rFonts w:ascii="Times New Roman" w:hAnsi="Times New Roman" w:cs="Times New Roman"/>
          <w:sz w:val="24"/>
          <w:szCs w:val="24"/>
        </w:rPr>
        <w:t xml:space="preserve">on </w:t>
      </w:r>
      <w:r w:rsidR="00D914E5">
        <w:rPr>
          <w:rFonts w:ascii="Times New Roman" w:hAnsi="Times New Roman" w:cs="Times New Roman"/>
          <w:sz w:val="24"/>
          <w:szCs w:val="24"/>
        </w:rPr>
        <w:t>liikmesriikide</w:t>
      </w:r>
      <w:r w:rsidRPr="00EC3B59">
        <w:rPr>
          <w:rFonts w:ascii="Times New Roman" w:hAnsi="Times New Roman" w:cs="Times New Roman"/>
          <w:sz w:val="24"/>
          <w:szCs w:val="24"/>
        </w:rPr>
        <w:t xml:space="preserve"> otsu</w:t>
      </w:r>
      <w:r>
        <w:rPr>
          <w:rFonts w:ascii="Times New Roman" w:hAnsi="Times New Roman" w:cs="Times New Roman"/>
          <w:sz w:val="24"/>
          <w:szCs w:val="24"/>
        </w:rPr>
        <w:t xml:space="preserve">stada, kuid selle aluseks peab </w:t>
      </w:r>
      <w:r w:rsidR="00D914E5">
        <w:rPr>
          <w:rFonts w:ascii="Times New Roman" w:hAnsi="Times New Roman" w:cs="Times New Roman"/>
          <w:sz w:val="24"/>
          <w:szCs w:val="24"/>
        </w:rPr>
        <w:t>Euroopa K</w:t>
      </w:r>
      <w:r w:rsidRPr="00EC3B59">
        <w:rPr>
          <w:rFonts w:ascii="Times New Roman" w:hAnsi="Times New Roman" w:cs="Times New Roman"/>
          <w:sz w:val="24"/>
          <w:szCs w:val="24"/>
        </w:rPr>
        <w:t xml:space="preserve">omisjon võtma </w:t>
      </w:r>
      <w:r w:rsidR="00203FBA">
        <w:rPr>
          <w:rFonts w:ascii="Times New Roman" w:hAnsi="Times New Roman" w:cs="Times New Roman"/>
          <w:sz w:val="24"/>
          <w:szCs w:val="24"/>
        </w:rPr>
        <w:t xml:space="preserve">eelnevalt </w:t>
      </w:r>
      <w:r w:rsidRPr="00EC3B59">
        <w:rPr>
          <w:rFonts w:ascii="Times New Roman" w:hAnsi="Times New Roman" w:cs="Times New Roman"/>
          <w:sz w:val="24"/>
          <w:szCs w:val="24"/>
        </w:rPr>
        <w:t xml:space="preserve">vastu rakendusakti </w:t>
      </w:r>
      <w:r w:rsidR="00454360">
        <w:rPr>
          <w:rFonts w:ascii="Times New Roman" w:hAnsi="Times New Roman" w:cs="Times New Roman"/>
          <w:sz w:val="24"/>
          <w:szCs w:val="24"/>
        </w:rPr>
        <w:t xml:space="preserve">erandi </w:t>
      </w:r>
      <w:r w:rsidRPr="00EC3B59">
        <w:rPr>
          <w:rFonts w:ascii="Times New Roman" w:hAnsi="Times New Roman" w:cs="Times New Roman"/>
          <w:sz w:val="24"/>
          <w:szCs w:val="24"/>
        </w:rPr>
        <w:t xml:space="preserve">ulatuse kohta. </w:t>
      </w:r>
      <w:r w:rsidR="008774A5">
        <w:rPr>
          <w:rStyle w:val="Heading3Char"/>
          <w:rFonts w:ascii="Times New Roman" w:hAnsi="Times New Roman"/>
          <w:b w:val="0"/>
          <w:sz w:val="24"/>
          <w:szCs w:val="24"/>
        </w:rPr>
        <w:t>Erand</w:t>
      </w:r>
      <w:r w:rsidR="00237245">
        <w:rPr>
          <w:rStyle w:val="Heading3Char"/>
          <w:rFonts w:ascii="Times New Roman" w:hAnsi="Times New Roman"/>
          <w:b w:val="0"/>
          <w:sz w:val="24"/>
          <w:szCs w:val="24"/>
        </w:rPr>
        <w:t>i</w:t>
      </w:r>
      <w:r w:rsidR="008774A5">
        <w:rPr>
          <w:rStyle w:val="Heading3Char"/>
          <w:rFonts w:ascii="Times New Roman" w:hAnsi="Times New Roman"/>
          <w:b w:val="0"/>
          <w:sz w:val="24"/>
          <w:szCs w:val="24"/>
        </w:rPr>
        <w:t xml:space="preserve"> võib </w:t>
      </w:r>
      <w:r w:rsidR="008774A5" w:rsidRPr="008774A5">
        <w:rPr>
          <w:rFonts w:ascii="Times New Roman" w:hAnsi="Times New Roman" w:cs="Times New Roman"/>
          <w:sz w:val="24"/>
          <w:szCs w:val="24"/>
        </w:rPr>
        <w:t>määruse (EL) 2016/429</w:t>
      </w:r>
      <w:r w:rsidR="008774A5">
        <w:rPr>
          <w:rFonts w:ascii="Times New Roman" w:hAnsi="Times New Roman" w:cs="Times New Roman"/>
          <w:sz w:val="24"/>
          <w:szCs w:val="24"/>
        </w:rPr>
        <w:t xml:space="preserve"> kohaselt ette näha sõltuvalt</w:t>
      </w:r>
      <w:r w:rsidR="008774A5" w:rsidRPr="008774A5">
        <w:rPr>
          <w:rFonts w:ascii="Times New Roman" w:hAnsi="Times New Roman" w:cs="Times New Roman"/>
          <w:sz w:val="24"/>
          <w:szCs w:val="24"/>
        </w:rPr>
        <w:t xml:space="preserve"> ettevõttes peetavate maismaaloomade ja loomse paljundusmaterjali liigi</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kategooria</w:t>
      </w:r>
      <w:r w:rsidR="008774A5">
        <w:rPr>
          <w:rFonts w:ascii="Times New Roman" w:hAnsi="Times New Roman" w:cs="Times New Roman"/>
          <w:sz w:val="24"/>
          <w:szCs w:val="24"/>
        </w:rPr>
        <w:t>test</w:t>
      </w:r>
      <w:r w:rsidR="008774A5" w:rsidRPr="008774A5">
        <w:rPr>
          <w:rFonts w:ascii="Times New Roman" w:hAnsi="Times New Roman" w:cs="Times New Roman"/>
          <w:sz w:val="24"/>
          <w:szCs w:val="24"/>
        </w:rPr>
        <w:t xml:space="preserve"> </w:t>
      </w:r>
      <w:r w:rsidR="00237245">
        <w:rPr>
          <w:rFonts w:ascii="Times New Roman" w:hAnsi="Times New Roman" w:cs="Times New Roman"/>
          <w:sz w:val="24"/>
          <w:szCs w:val="24"/>
        </w:rPr>
        <w:t>ja muust sellisest,</w:t>
      </w:r>
      <w:r w:rsidR="003274DE">
        <w:rPr>
          <w:rFonts w:ascii="Times New Roman" w:hAnsi="Times New Roman" w:cs="Times New Roman"/>
          <w:sz w:val="24"/>
          <w:szCs w:val="24"/>
        </w:rPr>
        <w:t xml:space="preserve"> samuti</w:t>
      </w:r>
      <w:r w:rsidR="008774A5" w:rsidRPr="008774A5">
        <w:rPr>
          <w:rFonts w:ascii="Times New Roman" w:hAnsi="Times New Roman" w:cs="Times New Roman"/>
          <w:sz w:val="24"/>
          <w:szCs w:val="24"/>
        </w:rPr>
        <w:t xml:space="preserve"> ettevõtte tootmisvõimsus</w:t>
      </w:r>
      <w:r w:rsidR="008774A5">
        <w:rPr>
          <w:rFonts w:ascii="Times New Roman" w:hAnsi="Times New Roman" w:cs="Times New Roman"/>
          <w:sz w:val="24"/>
          <w:szCs w:val="24"/>
        </w:rPr>
        <w:t>est</w:t>
      </w:r>
      <w:r w:rsidR="008774A5" w:rsidRPr="008774A5">
        <w:rPr>
          <w:rFonts w:ascii="Times New Roman" w:hAnsi="Times New Roman" w:cs="Times New Roman"/>
          <w:sz w:val="24"/>
          <w:szCs w:val="24"/>
        </w:rPr>
        <w:t xml:space="preserve"> </w:t>
      </w:r>
      <w:r w:rsidR="00BF19ED">
        <w:rPr>
          <w:rFonts w:ascii="Times New Roman" w:hAnsi="Times New Roman" w:cs="Times New Roman"/>
          <w:sz w:val="24"/>
          <w:szCs w:val="24"/>
        </w:rPr>
        <w:t xml:space="preserve">ja </w:t>
      </w:r>
      <w:r w:rsidR="008774A5" w:rsidRPr="008774A5">
        <w:rPr>
          <w:rFonts w:ascii="Times New Roman" w:hAnsi="Times New Roman" w:cs="Times New Roman"/>
          <w:sz w:val="24"/>
          <w:szCs w:val="24"/>
        </w:rPr>
        <w:t>tüü</w:t>
      </w:r>
      <w:r w:rsidR="008774A5">
        <w:rPr>
          <w:rFonts w:ascii="Times New Roman" w:hAnsi="Times New Roman" w:cs="Times New Roman"/>
          <w:sz w:val="24"/>
          <w:szCs w:val="24"/>
        </w:rPr>
        <w:t xml:space="preserve">bist </w:t>
      </w:r>
      <w:r w:rsidR="00BF19ED">
        <w:rPr>
          <w:rFonts w:ascii="Times New Roman" w:hAnsi="Times New Roman" w:cs="Times New Roman"/>
          <w:sz w:val="24"/>
          <w:szCs w:val="24"/>
        </w:rPr>
        <w:t>ning</w:t>
      </w:r>
      <w:r w:rsidR="008774A5">
        <w:rPr>
          <w:rFonts w:ascii="Times New Roman" w:hAnsi="Times New Roman" w:cs="Times New Roman"/>
          <w:sz w:val="24"/>
          <w:szCs w:val="24"/>
        </w:rPr>
        <w:t xml:space="preserve"> </w:t>
      </w:r>
      <w:r w:rsidR="008774A5" w:rsidRPr="008774A5">
        <w:rPr>
          <w:rFonts w:ascii="Times New Roman" w:hAnsi="Times New Roman" w:cs="Times New Roman"/>
          <w:sz w:val="24"/>
          <w:szCs w:val="24"/>
        </w:rPr>
        <w:t>peetavate maismaaloomade või loomse paljundusmaterjali toomi</w:t>
      </w:r>
      <w:r w:rsidR="008774A5">
        <w:rPr>
          <w:rFonts w:ascii="Times New Roman" w:hAnsi="Times New Roman" w:cs="Times New Roman"/>
          <w:sz w:val="24"/>
          <w:szCs w:val="24"/>
        </w:rPr>
        <w:t>s</w:t>
      </w:r>
      <w:r w:rsidR="008774A5" w:rsidRPr="008774A5">
        <w:rPr>
          <w:rFonts w:ascii="Times New Roman" w:hAnsi="Times New Roman" w:cs="Times New Roman"/>
          <w:sz w:val="24"/>
          <w:szCs w:val="24"/>
        </w:rPr>
        <w:t>e</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xml:space="preserve"> ettevõttesse ja ettevõttest välja viimi</w:t>
      </w:r>
      <w:r w:rsidR="008774A5">
        <w:rPr>
          <w:rFonts w:ascii="Times New Roman" w:hAnsi="Times New Roman" w:cs="Times New Roman"/>
          <w:sz w:val="24"/>
          <w:szCs w:val="24"/>
        </w:rPr>
        <w:t>s</w:t>
      </w:r>
      <w:r w:rsidR="008774A5" w:rsidRPr="008774A5">
        <w:rPr>
          <w:rFonts w:ascii="Times New Roman" w:hAnsi="Times New Roman" w:cs="Times New Roman"/>
          <w:sz w:val="24"/>
          <w:szCs w:val="24"/>
        </w:rPr>
        <w:t>e</w:t>
      </w:r>
      <w:r w:rsidR="008774A5">
        <w:rPr>
          <w:rFonts w:ascii="Times New Roman" w:hAnsi="Times New Roman" w:cs="Times New Roman"/>
          <w:sz w:val="24"/>
          <w:szCs w:val="24"/>
        </w:rPr>
        <w:t>st, kabiloomade puhul</w:t>
      </w:r>
      <w:r w:rsidR="008774A5" w:rsidRPr="008774A5">
        <w:rPr>
          <w:rFonts w:ascii="Times New Roman" w:hAnsi="Times New Roman" w:cs="Times New Roman"/>
          <w:sz w:val="24"/>
          <w:szCs w:val="24"/>
        </w:rPr>
        <w:t xml:space="preserve"> asjaomaste kabiloomade vedamise vahemaa</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xml:space="preserve"> </w:t>
      </w:r>
      <w:r w:rsidR="00237245">
        <w:rPr>
          <w:rFonts w:ascii="Times New Roman" w:hAnsi="Times New Roman" w:cs="Times New Roman"/>
          <w:sz w:val="24"/>
          <w:szCs w:val="24"/>
        </w:rPr>
        <w:t>ning</w:t>
      </w:r>
      <w:r w:rsidR="00237245" w:rsidRPr="008774A5">
        <w:rPr>
          <w:rFonts w:ascii="Times New Roman" w:hAnsi="Times New Roman" w:cs="Times New Roman"/>
          <w:sz w:val="24"/>
          <w:szCs w:val="24"/>
        </w:rPr>
        <w:t xml:space="preserve"> </w:t>
      </w:r>
      <w:r w:rsidR="008774A5" w:rsidRPr="008774A5">
        <w:rPr>
          <w:rFonts w:ascii="Times New Roman" w:hAnsi="Times New Roman" w:cs="Times New Roman"/>
          <w:sz w:val="24"/>
          <w:szCs w:val="24"/>
        </w:rPr>
        <w:t>veetavate kabiloomade kategooria</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xml:space="preserve"> liigi</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xml:space="preserve"> ja arv</w:t>
      </w:r>
      <w:r w:rsidR="008774A5">
        <w:rPr>
          <w:rFonts w:ascii="Times New Roman" w:hAnsi="Times New Roman" w:cs="Times New Roman"/>
          <w:sz w:val="24"/>
          <w:szCs w:val="24"/>
        </w:rPr>
        <w:t>ust</w:t>
      </w:r>
      <w:r w:rsidR="008774A5" w:rsidRPr="008774A5">
        <w:rPr>
          <w:rFonts w:ascii="Times New Roman" w:hAnsi="Times New Roman" w:cs="Times New Roman"/>
          <w:sz w:val="24"/>
          <w:szCs w:val="24"/>
        </w:rPr>
        <w:t>.</w:t>
      </w:r>
      <w:r w:rsidR="008774A5">
        <w:rPr>
          <w:rFonts w:ascii="Times New Roman" w:hAnsi="Times New Roman" w:cs="Times New Roman"/>
          <w:sz w:val="24"/>
          <w:szCs w:val="24"/>
        </w:rPr>
        <w:t xml:space="preserve"> </w:t>
      </w:r>
      <w:r w:rsidR="00203FBA">
        <w:rPr>
          <w:rFonts w:ascii="Times New Roman" w:hAnsi="Times New Roman" w:cs="Times New Roman"/>
          <w:sz w:val="24"/>
          <w:szCs w:val="24"/>
        </w:rPr>
        <w:t>Maismaaloomade k</w:t>
      </w:r>
      <w:r w:rsidR="008774A5" w:rsidRPr="008774A5">
        <w:rPr>
          <w:rFonts w:ascii="Times New Roman" w:hAnsi="Times New Roman" w:cs="Times New Roman"/>
          <w:sz w:val="24"/>
          <w:szCs w:val="24"/>
        </w:rPr>
        <w:t xml:space="preserve">ogumisel </w:t>
      </w:r>
      <w:r w:rsidR="008774A5">
        <w:rPr>
          <w:rFonts w:ascii="Times New Roman" w:hAnsi="Times New Roman" w:cs="Times New Roman"/>
          <w:sz w:val="24"/>
          <w:szCs w:val="24"/>
        </w:rPr>
        <w:t xml:space="preserve">on erandeid võimalik rakendada, </w:t>
      </w:r>
      <w:r w:rsidR="008774A5" w:rsidRPr="008774A5">
        <w:rPr>
          <w:rFonts w:ascii="Times New Roman" w:hAnsi="Times New Roman" w:cs="Times New Roman"/>
          <w:sz w:val="24"/>
          <w:szCs w:val="24"/>
        </w:rPr>
        <w:t xml:space="preserve">tuginedes </w:t>
      </w:r>
      <w:r w:rsidR="008774A5">
        <w:rPr>
          <w:rFonts w:ascii="Times New Roman" w:hAnsi="Times New Roman" w:cs="Times New Roman"/>
          <w:sz w:val="24"/>
          <w:szCs w:val="24"/>
        </w:rPr>
        <w:t>kogutavate</w:t>
      </w:r>
      <w:r w:rsidR="008774A5" w:rsidRPr="008774A5">
        <w:rPr>
          <w:rFonts w:ascii="Times New Roman" w:hAnsi="Times New Roman" w:cs="Times New Roman"/>
          <w:sz w:val="24"/>
          <w:szCs w:val="24"/>
        </w:rPr>
        <w:t xml:space="preserve"> loomade liikidele, kategooriatele ja arvule.</w:t>
      </w:r>
      <w:r w:rsidR="008774A5">
        <w:rPr>
          <w:rFonts w:ascii="Times New Roman" w:hAnsi="Times New Roman" w:cs="Times New Roman"/>
          <w:sz w:val="24"/>
          <w:szCs w:val="24"/>
        </w:rPr>
        <w:t xml:space="preserve"> Vesiviljelusloomade puhul võidakse rakendada erandeid</w:t>
      </w:r>
      <w:r w:rsidR="00237245">
        <w:rPr>
          <w:rFonts w:ascii="Times New Roman" w:hAnsi="Times New Roman" w:cs="Times New Roman"/>
          <w:sz w:val="24"/>
          <w:szCs w:val="24"/>
        </w:rPr>
        <w:t>,</w:t>
      </w:r>
      <w:r w:rsidR="008774A5">
        <w:rPr>
          <w:rFonts w:ascii="Times New Roman" w:hAnsi="Times New Roman" w:cs="Times New Roman"/>
          <w:sz w:val="24"/>
          <w:szCs w:val="24"/>
        </w:rPr>
        <w:t xml:space="preserve"> lähtu</w:t>
      </w:r>
      <w:r w:rsidR="00237245">
        <w:rPr>
          <w:rFonts w:ascii="Times New Roman" w:hAnsi="Times New Roman" w:cs="Times New Roman"/>
          <w:sz w:val="24"/>
          <w:szCs w:val="24"/>
        </w:rPr>
        <w:t>des</w:t>
      </w:r>
      <w:r w:rsidR="008774A5" w:rsidRPr="008774A5">
        <w:rPr>
          <w:rFonts w:ascii="Times New Roman" w:hAnsi="Times New Roman" w:cs="Times New Roman"/>
          <w:sz w:val="24"/>
          <w:szCs w:val="24"/>
        </w:rPr>
        <w:t xml:space="preserve"> ettevõttes peetavate loomade liigi</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kategooria</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xml:space="preserve"> ja hul</w:t>
      </w:r>
      <w:r w:rsidR="008774A5">
        <w:rPr>
          <w:rFonts w:ascii="Times New Roman" w:hAnsi="Times New Roman" w:cs="Times New Roman"/>
          <w:sz w:val="24"/>
          <w:szCs w:val="24"/>
        </w:rPr>
        <w:t>gast</w:t>
      </w:r>
      <w:r w:rsidR="008774A5" w:rsidRPr="008774A5">
        <w:rPr>
          <w:rFonts w:ascii="Times New Roman" w:hAnsi="Times New Roman" w:cs="Times New Roman"/>
          <w:sz w:val="24"/>
          <w:szCs w:val="24"/>
        </w:rPr>
        <w:t xml:space="preserve"> (arv, kogus või kaal) ning ettevõtte tootmisvõimsus</w:t>
      </w:r>
      <w:r w:rsidR="008774A5">
        <w:rPr>
          <w:rFonts w:ascii="Times New Roman" w:hAnsi="Times New Roman" w:cs="Times New Roman"/>
          <w:sz w:val="24"/>
          <w:szCs w:val="24"/>
        </w:rPr>
        <w:t xml:space="preserve">est </w:t>
      </w:r>
      <w:r w:rsidR="00237245">
        <w:rPr>
          <w:rFonts w:ascii="Times New Roman" w:hAnsi="Times New Roman" w:cs="Times New Roman"/>
          <w:sz w:val="24"/>
          <w:szCs w:val="24"/>
        </w:rPr>
        <w:t>ja muust sellisest</w:t>
      </w:r>
      <w:r w:rsidR="00BF19ED">
        <w:rPr>
          <w:rFonts w:ascii="Times New Roman" w:hAnsi="Times New Roman" w:cs="Times New Roman"/>
          <w:sz w:val="24"/>
          <w:szCs w:val="24"/>
        </w:rPr>
        <w:t>.</w:t>
      </w:r>
    </w:p>
    <w:p w14:paraId="3CF6D94B" w14:textId="18A9BEAD" w:rsidR="004F3331" w:rsidRDefault="004F3331" w:rsidP="008774A5">
      <w:pPr>
        <w:pStyle w:val="CommentText"/>
        <w:jc w:val="both"/>
        <w:rPr>
          <w:rFonts w:ascii="Times New Roman" w:hAnsi="Times New Roman" w:cs="Times New Roman"/>
          <w:sz w:val="24"/>
          <w:szCs w:val="24"/>
        </w:rPr>
      </w:pPr>
    </w:p>
    <w:p w14:paraId="33794805" w14:textId="1EAD020C" w:rsidR="009F2213" w:rsidRPr="009F2213" w:rsidRDefault="009F2213" w:rsidP="009F2213">
      <w:pPr>
        <w:pStyle w:val="CommentText"/>
        <w:jc w:val="both"/>
        <w:rPr>
          <w:rFonts w:ascii="Times New Roman" w:hAnsi="Times New Roman" w:cs="Times New Roman"/>
          <w:sz w:val="24"/>
          <w:szCs w:val="24"/>
        </w:rPr>
      </w:pPr>
      <w:r w:rsidRPr="009F2213">
        <w:rPr>
          <w:rFonts w:ascii="Times New Roman" w:hAnsi="Times New Roman" w:cs="Times New Roman"/>
          <w:sz w:val="24"/>
          <w:szCs w:val="24"/>
        </w:rPr>
        <w:t>Lisaks eespool kirjeldatud tegevusaladele tuleb majandustegevusteade esitada PRIA-le ka juhul</w:t>
      </w:r>
      <w:r w:rsidR="00237245">
        <w:rPr>
          <w:rFonts w:ascii="Times New Roman" w:hAnsi="Times New Roman" w:cs="Times New Roman"/>
          <w:sz w:val="24"/>
          <w:szCs w:val="24"/>
        </w:rPr>
        <w:t>,</w:t>
      </w:r>
      <w:r w:rsidRPr="009F2213">
        <w:rPr>
          <w:rFonts w:ascii="Times New Roman" w:hAnsi="Times New Roman" w:cs="Times New Roman"/>
          <w:sz w:val="24"/>
          <w:szCs w:val="24"/>
        </w:rPr>
        <w:t xml:space="preserve"> kui tegeldakse muude ee</w:t>
      </w:r>
      <w:r w:rsidR="00237245">
        <w:rPr>
          <w:rFonts w:ascii="Times New Roman" w:hAnsi="Times New Roman" w:cs="Times New Roman"/>
          <w:sz w:val="24"/>
          <w:szCs w:val="24"/>
        </w:rPr>
        <w:t>s</w:t>
      </w:r>
      <w:r w:rsidRPr="009F2213">
        <w:rPr>
          <w:rFonts w:ascii="Times New Roman" w:hAnsi="Times New Roman" w:cs="Times New Roman"/>
          <w:sz w:val="24"/>
          <w:szCs w:val="24"/>
        </w:rPr>
        <w:t xml:space="preserve">pool nimetamata loomade pidamisega toidu- ja sööda tootmise eesmärgil. Määrus (EL) 2016/429 </w:t>
      </w:r>
      <w:r w:rsidR="0037637A">
        <w:rPr>
          <w:rFonts w:ascii="Times New Roman" w:hAnsi="Times New Roman" w:cs="Times New Roman"/>
          <w:sz w:val="24"/>
          <w:szCs w:val="24"/>
        </w:rPr>
        <w:t>hõlmab</w:t>
      </w:r>
      <w:r w:rsidRPr="009F2213">
        <w:rPr>
          <w:rFonts w:ascii="Times New Roman" w:hAnsi="Times New Roman" w:cs="Times New Roman"/>
          <w:sz w:val="24"/>
          <w:szCs w:val="24"/>
        </w:rPr>
        <w:t xml:space="preserve"> muid kui maismaa- või veeloomadena määratletud loomaliike väga piiratud ulatuses, kuna loetellu ei ole kantud nendega seotud loomataude</w:t>
      </w:r>
      <w:r w:rsidR="0000296E">
        <w:rPr>
          <w:rFonts w:ascii="Times New Roman" w:hAnsi="Times New Roman" w:cs="Times New Roman"/>
          <w:sz w:val="24"/>
          <w:szCs w:val="24"/>
        </w:rPr>
        <w:t>.</w:t>
      </w:r>
      <w:r w:rsidR="0037637A">
        <w:rPr>
          <w:rFonts w:ascii="Times New Roman" w:hAnsi="Times New Roman" w:cs="Times New Roman"/>
          <w:sz w:val="24"/>
          <w:szCs w:val="24"/>
        </w:rPr>
        <w:t xml:space="preserve"> </w:t>
      </w:r>
      <w:r w:rsidR="0000296E" w:rsidRPr="009F2213">
        <w:rPr>
          <w:rFonts w:ascii="Times New Roman" w:hAnsi="Times New Roman" w:cs="Times New Roman"/>
          <w:sz w:val="24"/>
          <w:szCs w:val="24"/>
        </w:rPr>
        <w:t>Määrus (EL) 2016/429</w:t>
      </w:r>
      <w:r w:rsidR="0000296E">
        <w:rPr>
          <w:rFonts w:ascii="Times New Roman" w:hAnsi="Times New Roman" w:cs="Times New Roman"/>
          <w:sz w:val="24"/>
          <w:szCs w:val="24"/>
        </w:rPr>
        <w:t xml:space="preserve"> </w:t>
      </w:r>
      <w:r w:rsidRPr="009F2213">
        <w:rPr>
          <w:rFonts w:ascii="Times New Roman" w:hAnsi="Times New Roman" w:cs="Times New Roman"/>
          <w:sz w:val="24"/>
          <w:szCs w:val="24"/>
        </w:rPr>
        <w:t>näeb siiski ette asjakohaste loomatervisenõuete kohaldamis</w:t>
      </w:r>
      <w:r w:rsidR="00BF19ED">
        <w:rPr>
          <w:rFonts w:ascii="Times New Roman" w:hAnsi="Times New Roman" w:cs="Times New Roman"/>
          <w:sz w:val="24"/>
          <w:szCs w:val="24"/>
        </w:rPr>
        <w:t>e võimalus</w:t>
      </w:r>
      <w:r w:rsidR="00237245">
        <w:rPr>
          <w:rFonts w:ascii="Times New Roman" w:hAnsi="Times New Roman" w:cs="Times New Roman"/>
          <w:sz w:val="24"/>
          <w:szCs w:val="24"/>
        </w:rPr>
        <w:t>e</w:t>
      </w:r>
      <w:r w:rsidR="00BF19ED">
        <w:rPr>
          <w:rFonts w:ascii="Times New Roman" w:hAnsi="Times New Roman" w:cs="Times New Roman"/>
          <w:sz w:val="24"/>
          <w:szCs w:val="24"/>
        </w:rPr>
        <w:t xml:space="preserve"> ka muude loomaliikide (näiteks </w:t>
      </w:r>
      <w:r w:rsidR="00BF19ED" w:rsidRPr="009F2213">
        <w:rPr>
          <w:rFonts w:ascii="Times New Roman" w:hAnsi="Times New Roman" w:cs="Times New Roman"/>
          <w:sz w:val="24"/>
          <w:szCs w:val="24"/>
        </w:rPr>
        <w:t>roomajad, kahepaiksed või putukad</w:t>
      </w:r>
      <w:r w:rsidR="00BF19ED">
        <w:rPr>
          <w:rFonts w:ascii="Times New Roman" w:hAnsi="Times New Roman" w:cs="Times New Roman"/>
          <w:sz w:val="24"/>
          <w:szCs w:val="24"/>
        </w:rPr>
        <w:t>) puhu</w:t>
      </w:r>
      <w:r w:rsidR="00237245">
        <w:rPr>
          <w:rFonts w:ascii="Times New Roman" w:hAnsi="Times New Roman" w:cs="Times New Roman"/>
          <w:sz w:val="24"/>
          <w:szCs w:val="24"/>
        </w:rPr>
        <w:t>l</w:t>
      </w:r>
      <w:r w:rsidRPr="009F2213">
        <w:rPr>
          <w:rFonts w:ascii="Times New Roman" w:hAnsi="Times New Roman" w:cs="Times New Roman"/>
          <w:sz w:val="24"/>
          <w:szCs w:val="24"/>
        </w:rPr>
        <w:t xml:space="preserve">, kui </w:t>
      </w:r>
      <w:r w:rsidR="00237245">
        <w:rPr>
          <w:rFonts w:ascii="Times New Roman" w:hAnsi="Times New Roman" w:cs="Times New Roman"/>
          <w:sz w:val="24"/>
          <w:szCs w:val="24"/>
        </w:rPr>
        <w:t xml:space="preserve">selline </w:t>
      </w:r>
      <w:r w:rsidR="00BF19ED">
        <w:rPr>
          <w:rFonts w:ascii="Times New Roman" w:hAnsi="Times New Roman" w:cs="Times New Roman"/>
          <w:sz w:val="24"/>
          <w:szCs w:val="24"/>
        </w:rPr>
        <w:t>vajadus peaks tulevikus tekkima</w:t>
      </w:r>
      <w:r w:rsidRPr="009F2213">
        <w:rPr>
          <w:rFonts w:ascii="Times New Roman" w:hAnsi="Times New Roman" w:cs="Times New Roman"/>
          <w:sz w:val="24"/>
          <w:szCs w:val="24"/>
        </w:rPr>
        <w:t xml:space="preserve">. </w:t>
      </w:r>
    </w:p>
    <w:p w14:paraId="4ECCA57B" w14:textId="77777777" w:rsidR="009F2213" w:rsidRPr="009F2213" w:rsidRDefault="009F2213" w:rsidP="009F2213">
      <w:pPr>
        <w:pStyle w:val="CommentText"/>
        <w:jc w:val="both"/>
        <w:rPr>
          <w:rFonts w:ascii="Times New Roman" w:hAnsi="Times New Roman" w:cs="Times New Roman"/>
          <w:sz w:val="24"/>
          <w:szCs w:val="24"/>
        </w:rPr>
      </w:pPr>
    </w:p>
    <w:p w14:paraId="1BF54C55" w14:textId="61E9AF7F" w:rsidR="009F2213" w:rsidRPr="009F2213" w:rsidRDefault="009F2213" w:rsidP="009F2213">
      <w:pPr>
        <w:jc w:val="both"/>
      </w:pPr>
      <w:r w:rsidRPr="009F2213">
        <w:t>Putukad ja nendest valmistatud toit on Euroopa Parlamendi ja nõukogu määruse (EL) 2015/2283 järgi uuendtoit, mille turustamiseks on vaja luba. Uuendtoiduks loetakse toit, mida ei ole EL-is enne 15.</w:t>
      </w:r>
      <w:r w:rsidR="00237245">
        <w:t xml:space="preserve"> maid </w:t>
      </w:r>
      <w:r w:rsidRPr="009F2213">
        <w:t>1997. a</w:t>
      </w:r>
      <w:r w:rsidR="00237245">
        <w:t>astal</w:t>
      </w:r>
      <w:r w:rsidRPr="009F2213">
        <w:t xml:space="preserve"> olulisel määral toiduna kasutatud. Seega selleks, et </w:t>
      </w:r>
      <w:r w:rsidR="00237245" w:rsidRPr="009F2213">
        <w:t xml:space="preserve">toidu tootmiseks </w:t>
      </w:r>
      <w:r w:rsidRPr="009F2213">
        <w:lastRenderedPageBreak/>
        <w:t>putukaid kasvatada</w:t>
      </w:r>
      <w:r w:rsidR="00237245">
        <w:t>,</w:t>
      </w:r>
      <w:r w:rsidRPr="009F2213">
        <w:t xml:space="preserve"> peab </w:t>
      </w:r>
      <w:r w:rsidR="00237245">
        <w:t>selline tegevus</w:t>
      </w:r>
      <w:r w:rsidR="00237245" w:rsidRPr="009F2213">
        <w:t xml:space="preserve"> </w:t>
      </w:r>
      <w:r w:rsidRPr="009F2213">
        <w:t xml:space="preserve">esmalt olema lubatud uuendtoidu valdkonna määruse (EL) 2015/2283 alusel. </w:t>
      </w:r>
      <w:r w:rsidR="00CC2A75">
        <w:t>Veterinaar</w:t>
      </w:r>
      <w:r w:rsidRPr="009F2213">
        <w:t xml:space="preserve">seaduse eelnõu väljatöötamise </w:t>
      </w:r>
      <w:r w:rsidR="00CC2A75">
        <w:t>ajal</w:t>
      </w:r>
      <w:r w:rsidR="00CC2A75" w:rsidRPr="009F2213">
        <w:t xml:space="preserve"> </w:t>
      </w:r>
      <w:r w:rsidRPr="009F2213">
        <w:t xml:space="preserve">ei ole EL-is putukate kasvatamine ja töötlemine toiduks </w:t>
      </w:r>
      <w:r w:rsidR="00BF19ED">
        <w:t xml:space="preserve">veel </w:t>
      </w:r>
      <w:r w:rsidRPr="009F2213">
        <w:t>lubatud</w:t>
      </w:r>
      <w:r w:rsidR="00237245">
        <w:t>, välja arvatud</w:t>
      </w:r>
      <w:r w:rsidRPr="009F2213">
        <w:t xml:space="preserve"> teatud liikmesriikides üleminekumeetme raames, kuid viimastel aastatel on suurenenud nii tarbijate kui </w:t>
      </w:r>
      <w:r w:rsidR="00237245">
        <w:t xml:space="preserve">ka </w:t>
      </w:r>
      <w:r w:rsidRPr="009F2213">
        <w:t xml:space="preserve">tööstuse huvi </w:t>
      </w:r>
      <w:r w:rsidR="0037637A">
        <w:t xml:space="preserve">sellise </w:t>
      </w:r>
      <w:r w:rsidR="00237245">
        <w:t xml:space="preserve">uuendtoidu vastu </w:t>
      </w:r>
      <w:r w:rsidRPr="009F2213">
        <w:t xml:space="preserve">ning uuendtoidu taotlused putukate toiduks lubamiseks on menetlemisel EL-i otsustamisprotsessis. </w:t>
      </w:r>
    </w:p>
    <w:p w14:paraId="2C7E1AE4" w14:textId="77777777" w:rsidR="009F2213" w:rsidRPr="009F2213" w:rsidRDefault="009F2213" w:rsidP="009F2213">
      <w:pPr>
        <w:jc w:val="both"/>
      </w:pPr>
    </w:p>
    <w:p w14:paraId="4F764560" w14:textId="4782DD68" w:rsidR="009F2213" w:rsidRPr="009F2213" w:rsidRDefault="009F2213" w:rsidP="009F2213">
      <w:pPr>
        <w:jc w:val="both"/>
      </w:pPr>
      <w:r w:rsidRPr="009F2213">
        <w:t>Määruse (EÜ) nr 1069/2009 alusel loetakse putukas põllumajandusloomaks. Siin peetakse silmas looma, keda inime</w:t>
      </w:r>
      <w:r w:rsidR="00237245">
        <w:t>ne</w:t>
      </w:r>
      <w:r w:rsidRPr="009F2213">
        <w:t xml:space="preserve"> pea</w:t>
      </w:r>
      <w:r w:rsidR="00237245">
        <w:t>b</w:t>
      </w:r>
      <w:r w:rsidRPr="009F2213">
        <w:t>, nuuma</w:t>
      </w:r>
      <w:r w:rsidR="00237245">
        <w:t>b</w:t>
      </w:r>
      <w:r w:rsidRPr="009F2213">
        <w:t xml:space="preserve"> või areta</w:t>
      </w:r>
      <w:r w:rsidR="00237245">
        <w:t>b</w:t>
      </w:r>
      <w:r w:rsidRPr="009F2213">
        <w:t xml:space="preserve"> ning kasuta</w:t>
      </w:r>
      <w:r w:rsidR="00237245">
        <w:t>b</w:t>
      </w:r>
      <w:r w:rsidRPr="009F2213">
        <w:t xml:space="preserve"> toidu, villa, karusnaha, sulgede, toornah</w:t>
      </w:r>
      <w:r w:rsidR="00237245">
        <w:t>a</w:t>
      </w:r>
      <w:r w:rsidRPr="009F2213">
        <w:t xml:space="preserve"> ja nah</w:t>
      </w:r>
      <w:r w:rsidR="00237245">
        <w:t>a</w:t>
      </w:r>
      <w:r w:rsidRPr="009F2213">
        <w:t xml:space="preserve"> või muu loomset päritolu toote tootmiseks või muul põllumajanduslik</w:t>
      </w:r>
      <w:r w:rsidR="00237245">
        <w:t>u</w:t>
      </w:r>
      <w:r w:rsidRPr="009F2213">
        <w:t>l eesmär</w:t>
      </w:r>
      <w:r w:rsidR="00237245">
        <w:t>gil</w:t>
      </w:r>
      <w:r w:rsidRPr="009F2213">
        <w:t xml:space="preserve">. Seetõttu on otstarbekas </w:t>
      </w:r>
      <w:r w:rsidR="00BF19ED">
        <w:t xml:space="preserve">jätta võimalus </w:t>
      </w:r>
      <w:r w:rsidRPr="009F2213">
        <w:t>edaspidi pida</w:t>
      </w:r>
      <w:r w:rsidR="009520C5">
        <w:t>da</w:t>
      </w:r>
      <w:r w:rsidRPr="009F2213">
        <w:t xml:space="preserve"> põllumajandusloomade registris arvestust tõhusa veterinaarjärelevalve ja veterinaarkontrolli tagamiseks ka selliste loomapidajate üle.</w:t>
      </w:r>
    </w:p>
    <w:p w14:paraId="246CDF79" w14:textId="77777777" w:rsidR="004F3331" w:rsidRPr="00D914E5" w:rsidRDefault="004F3331" w:rsidP="00227938">
      <w:pPr>
        <w:jc w:val="both"/>
        <w:rPr>
          <w:highlight w:val="yellow"/>
        </w:rPr>
      </w:pPr>
    </w:p>
    <w:p w14:paraId="1282097C" w14:textId="4E667DCF" w:rsidR="001239B0" w:rsidRPr="00B34378" w:rsidRDefault="006254F1" w:rsidP="001239B0">
      <w:pPr>
        <w:jc w:val="both"/>
      </w:pPr>
      <w:r w:rsidRPr="00D914E5">
        <w:t xml:space="preserve">Eelnõu </w:t>
      </w:r>
      <w:r w:rsidRPr="0037637A">
        <w:t>§</w:t>
      </w:r>
      <w:r w:rsidRPr="00D914E5">
        <w:t xml:space="preserve"> </w:t>
      </w:r>
      <w:r w:rsidR="00330A88" w:rsidRPr="0037637A">
        <w:t xml:space="preserve">25 </w:t>
      </w:r>
      <w:r w:rsidRPr="00454360">
        <w:rPr>
          <w:b/>
        </w:rPr>
        <w:t xml:space="preserve">lõikes </w:t>
      </w:r>
      <w:r w:rsidR="001239B0">
        <w:rPr>
          <w:b/>
        </w:rPr>
        <w:t>3</w:t>
      </w:r>
      <w:r w:rsidRPr="00454360">
        <w:rPr>
          <w:b/>
        </w:rPr>
        <w:t xml:space="preserve"> </w:t>
      </w:r>
      <w:r w:rsidR="00227938" w:rsidRPr="00454360">
        <w:t xml:space="preserve">sätestatakse majandustegevusteates esitatavate andmete loetelu. Majandustegevusteates esitatakse lisaks </w:t>
      </w:r>
      <w:r w:rsidR="00AE184E">
        <w:t>MSÜS-is</w:t>
      </w:r>
      <w:r w:rsidR="00227938" w:rsidRPr="00454360">
        <w:t xml:space="preserve"> sätestatule määruse (EL) 2016/429 </w:t>
      </w:r>
      <w:r w:rsidR="00197145" w:rsidRPr="00B34378">
        <w:t>artikli 84</w:t>
      </w:r>
      <w:r w:rsidR="00197145">
        <w:t xml:space="preserve"> lõikes 1</w:t>
      </w:r>
      <w:r w:rsidR="00197145" w:rsidRPr="00B34378">
        <w:t xml:space="preserve">, </w:t>
      </w:r>
      <w:r w:rsidR="00197145">
        <w:t xml:space="preserve">artikli </w:t>
      </w:r>
      <w:r w:rsidR="00197145" w:rsidRPr="00B34378">
        <w:t>87</w:t>
      </w:r>
      <w:r w:rsidR="00197145">
        <w:t xml:space="preserve"> lõikes 1</w:t>
      </w:r>
      <w:r w:rsidR="00197145" w:rsidRPr="00B34378">
        <w:t xml:space="preserve">, </w:t>
      </w:r>
      <w:r w:rsidR="00197145">
        <w:t xml:space="preserve">artikli </w:t>
      </w:r>
      <w:r w:rsidR="00197145" w:rsidRPr="00B34378">
        <w:t>90</w:t>
      </w:r>
      <w:r w:rsidR="00197145">
        <w:t xml:space="preserve"> lõikes 1</w:t>
      </w:r>
      <w:r w:rsidR="00197145" w:rsidRPr="00B34378">
        <w:t xml:space="preserve"> ja </w:t>
      </w:r>
      <w:r w:rsidR="00197145">
        <w:t xml:space="preserve">artikli </w:t>
      </w:r>
      <w:r w:rsidR="00197145" w:rsidRPr="00B34378">
        <w:t>172</w:t>
      </w:r>
      <w:r w:rsidR="00197145">
        <w:t xml:space="preserve"> lõikes 1</w:t>
      </w:r>
      <w:r w:rsidR="00227938" w:rsidRPr="00454360">
        <w:t>nimetatud andmed</w:t>
      </w:r>
      <w:r w:rsidR="001239B0">
        <w:t>,</w:t>
      </w:r>
      <w:r w:rsidR="0074673A">
        <w:t xml:space="preserve"> </w:t>
      </w:r>
      <w:r w:rsidR="00CB543C" w:rsidRPr="00454360">
        <w:t xml:space="preserve">määruse (EL) 2019/2035 </w:t>
      </w:r>
      <w:r w:rsidR="00227938" w:rsidRPr="00454360">
        <w:t xml:space="preserve">artikli 3 </w:t>
      </w:r>
      <w:r w:rsidR="0074673A">
        <w:t xml:space="preserve">lõikes 1 </w:t>
      </w:r>
      <w:r w:rsidR="00227938" w:rsidRPr="00454360">
        <w:t>nimetatud andmed</w:t>
      </w:r>
      <w:r w:rsidR="001239B0">
        <w:t xml:space="preserve"> </w:t>
      </w:r>
      <w:r w:rsidR="009520C5">
        <w:t xml:space="preserve">ning </w:t>
      </w:r>
      <w:r w:rsidR="001239B0">
        <w:t>määruse (EÜ) nr 1069/2009 artikli 23 lõike 1 punktis b nimetatud andmed.</w:t>
      </w:r>
    </w:p>
    <w:p w14:paraId="46833D75" w14:textId="77777777" w:rsidR="00C6178B" w:rsidRDefault="00C6178B" w:rsidP="00227938">
      <w:pPr>
        <w:jc w:val="both"/>
      </w:pPr>
    </w:p>
    <w:p w14:paraId="1A38758E" w14:textId="6A96397F" w:rsidR="00454360" w:rsidRPr="001741C6" w:rsidRDefault="00D119C2" w:rsidP="00227938">
      <w:pPr>
        <w:jc w:val="both"/>
      </w:pPr>
      <w:r>
        <w:t>M</w:t>
      </w:r>
      <w:r w:rsidRPr="00D119C2">
        <w:t>aismaaloomade pidamise või loomse paljundusmaterjali kogumise, tootmise, töötlemise või säilitamise ettevõtte</w:t>
      </w:r>
      <w:r>
        <w:t xml:space="preserve"> kohta</w:t>
      </w:r>
      <w:r w:rsidRPr="00D119C2">
        <w:rPr>
          <w:sz w:val="19"/>
          <w:szCs w:val="19"/>
        </w:rPr>
        <w:t xml:space="preserve"> </w:t>
      </w:r>
      <w:r w:rsidR="001E1794" w:rsidRPr="0037637A">
        <w:t>esitatakse</w:t>
      </w:r>
      <w:r w:rsidRPr="00D119C2">
        <w:t xml:space="preserve"> </w:t>
      </w:r>
      <w:r w:rsidR="00454360" w:rsidRPr="00454360">
        <w:t>asjaomase ettevõtja nimi ja aadress</w:t>
      </w:r>
      <w:r>
        <w:t>,</w:t>
      </w:r>
      <w:r w:rsidR="00454360" w:rsidRPr="00454360">
        <w:t xml:space="preserve"> ettevõtja asukoht ja rajatiste kirjeldus</w:t>
      </w:r>
      <w:r>
        <w:t>,</w:t>
      </w:r>
      <w:r w:rsidR="00454360" w:rsidRPr="00454360">
        <w:t xml:space="preserve"> nende maismaaloomade</w:t>
      </w:r>
      <w:r w:rsidR="00330FCE">
        <w:t xml:space="preserve"> liik</w:t>
      </w:r>
      <w:r w:rsidR="00454360" w:rsidRPr="00454360">
        <w:t xml:space="preserve">, keda on kavas ettevõttes pidada, või </w:t>
      </w:r>
      <w:r w:rsidR="001E1794">
        <w:t>andmed ettevõttes oleva</w:t>
      </w:r>
      <w:r w:rsidR="00454360" w:rsidRPr="00454360">
        <w:t xml:space="preserve"> loomse paljundusmaterjali kategooria</w:t>
      </w:r>
      <w:r w:rsidR="001E1794">
        <w:t>te</w:t>
      </w:r>
      <w:r w:rsidR="00454360" w:rsidRPr="00454360">
        <w:t>, lii</w:t>
      </w:r>
      <w:r w:rsidR="001E1794">
        <w:t>kide</w:t>
      </w:r>
      <w:r w:rsidR="00454360" w:rsidRPr="00454360">
        <w:t xml:space="preserve"> ja arv</w:t>
      </w:r>
      <w:r w:rsidR="001E1794">
        <w:t>u</w:t>
      </w:r>
      <w:r w:rsidR="00454360" w:rsidRPr="00454360">
        <w:t xml:space="preserve"> või hul</w:t>
      </w:r>
      <w:r w:rsidR="0037637A">
        <w:t>g</w:t>
      </w:r>
      <w:r w:rsidR="001E1794">
        <w:t>a kohta</w:t>
      </w:r>
      <w:r>
        <w:t xml:space="preserve"> ning </w:t>
      </w:r>
      <w:r w:rsidR="001E1794">
        <w:t xml:space="preserve">andmed </w:t>
      </w:r>
      <w:r>
        <w:t>ettevõtte tootmisvõimsus</w:t>
      </w:r>
      <w:r w:rsidR="001E1794">
        <w:t>e</w:t>
      </w:r>
      <w:r>
        <w:t>,</w:t>
      </w:r>
      <w:r w:rsidR="00454360" w:rsidRPr="00454360">
        <w:t xml:space="preserve"> ettevõtte tüü</w:t>
      </w:r>
      <w:r w:rsidR="001E1794">
        <w:t>bi</w:t>
      </w:r>
      <w:r w:rsidR="00454360" w:rsidRPr="00454360">
        <w:t xml:space="preserve"> ja muud</w:t>
      </w:r>
      <w:r w:rsidR="001E1794">
        <w:t>e</w:t>
      </w:r>
      <w:r w:rsidR="00454360" w:rsidRPr="00454360">
        <w:t xml:space="preserve"> ettevõttega seotud </w:t>
      </w:r>
      <w:r w:rsidR="001E1794">
        <w:t>asjaolude kohta</w:t>
      </w:r>
      <w:r w:rsidR="00454360" w:rsidRPr="00454360">
        <w:t xml:space="preserve">, mis on asjakohased ettevõttest tuleneva riski kindlaksmääramisel. </w:t>
      </w:r>
      <w:r>
        <w:t>P</w:t>
      </w:r>
      <w:r w:rsidRPr="00D119C2">
        <w:t>eetavate kabiloomade vedaja</w:t>
      </w:r>
      <w:r>
        <w:t xml:space="preserve"> kohta</w:t>
      </w:r>
      <w:r w:rsidRPr="00D119C2">
        <w:t xml:space="preserve"> </w:t>
      </w:r>
      <w:r w:rsidR="001E1794">
        <w:t xml:space="preserve">esitatakse </w:t>
      </w:r>
      <w:r w:rsidR="00454360" w:rsidRPr="00454360">
        <w:t>asjaomase vedaja nimi ja aadress</w:t>
      </w:r>
      <w:r>
        <w:t>,</w:t>
      </w:r>
      <w:r w:rsidR="00454360" w:rsidRPr="00454360">
        <w:t xml:space="preserve"> nende peetavate kabiloomade kategooriad, liigid ja arv, keda on kavas vedada</w:t>
      </w:r>
      <w:r>
        <w:t>,</w:t>
      </w:r>
      <w:r w:rsidR="001E1794">
        <w:t xml:space="preserve"> ning andmed</w:t>
      </w:r>
      <w:r w:rsidR="00454360" w:rsidRPr="00454360">
        <w:t xml:space="preserve"> veo</w:t>
      </w:r>
      <w:r w:rsidR="001E1794">
        <w:t xml:space="preserve"> </w:t>
      </w:r>
      <w:r w:rsidR="00454360" w:rsidRPr="00454360">
        <w:t>lii</w:t>
      </w:r>
      <w:r w:rsidR="001E1794">
        <w:t>gi</w:t>
      </w:r>
      <w:r>
        <w:t xml:space="preserve"> ja</w:t>
      </w:r>
      <w:r w:rsidR="00454360" w:rsidRPr="00454360">
        <w:t xml:space="preserve"> veovahend</w:t>
      </w:r>
      <w:r w:rsidR="001E1794">
        <w:t>i kohta</w:t>
      </w:r>
      <w:r w:rsidR="00454360" w:rsidRPr="00454360">
        <w:t xml:space="preserve">. Ehitisest sõltumatu kogumise </w:t>
      </w:r>
      <w:r w:rsidR="00330FCE">
        <w:t xml:space="preserve">puhul </w:t>
      </w:r>
      <w:r w:rsidR="001E1794">
        <w:t xml:space="preserve">esitatakse </w:t>
      </w:r>
      <w:r w:rsidR="00454360" w:rsidRPr="00454360">
        <w:t xml:space="preserve">asjaomase ettevõtja </w:t>
      </w:r>
      <w:r>
        <w:t>kohta</w:t>
      </w:r>
      <w:r w:rsidRPr="00D119C2">
        <w:t xml:space="preserve"> </w:t>
      </w:r>
      <w:r w:rsidR="00330FCE">
        <w:t>ettevõtja</w:t>
      </w:r>
      <w:r w:rsidRPr="00454360">
        <w:t xml:space="preserve"> </w:t>
      </w:r>
      <w:r w:rsidR="00454360" w:rsidRPr="00454360">
        <w:t>nimi ja aadress</w:t>
      </w:r>
      <w:r w:rsidR="001E1794">
        <w:t xml:space="preserve"> ning andmed</w:t>
      </w:r>
      <w:r w:rsidR="00454360" w:rsidRPr="00454360">
        <w:t xml:space="preserve"> nende tegevusega hõlmatud peetavate kabiloomade või kodulindude lii</w:t>
      </w:r>
      <w:r w:rsidR="001E1794">
        <w:t>kide</w:t>
      </w:r>
      <w:r w:rsidR="00454360" w:rsidRPr="00454360">
        <w:t xml:space="preserve"> ja kategooria</w:t>
      </w:r>
      <w:r w:rsidR="001E1794">
        <w:t>te kohta</w:t>
      </w:r>
      <w:r w:rsidR="00454360" w:rsidRPr="00454360">
        <w:t xml:space="preserve">. Vesiviljelusettevõtte </w:t>
      </w:r>
      <w:r>
        <w:t>kohta</w:t>
      </w:r>
      <w:r w:rsidRPr="00D119C2">
        <w:t xml:space="preserve"> </w:t>
      </w:r>
      <w:r w:rsidR="001E1794">
        <w:t>esitatakse</w:t>
      </w:r>
      <w:r w:rsidR="00454360" w:rsidRPr="00454360">
        <w:t xml:space="preserve"> asjaomase ettevõtja nimi ja aadress, ettevõtte asukoht ja selle rajatiste kirjeldus, </w:t>
      </w:r>
      <w:r w:rsidR="001E1794">
        <w:t xml:space="preserve">andmed </w:t>
      </w:r>
      <w:r w:rsidR="00454360" w:rsidRPr="00454360">
        <w:t>nende vesiviljelusloomade lii</w:t>
      </w:r>
      <w:r w:rsidR="001E1794">
        <w:t>kide</w:t>
      </w:r>
      <w:r w:rsidR="00454360" w:rsidRPr="00454360">
        <w:t>, kategooria</w:t>
      </w:r>
      <w:r w:rsidR="001E1794">
        <w:t>te</w:t>
      </w:r>
      <w:r w:rsidR="00454360" w:rsidRPr="00454360">
        <w:t xml:space="preserve"> ja hul</w:t>
      </w:r>
      <w:r w:rsidR="001E1794">
        <w:t>ga kohta</w:t>
      </w:r>
      <w:r w:rsidR="00454360" w:rsidRPr="00454360">
        <w:t xml:space="preserve"> (arv, kogus või kaal), keda on vesiviljelusettevõttes kavas pidada, ning </w:t>
      </w:r>
      <w:r w:rsidR="001E1794">
        <w:t xml:space="preserve">andmed </w:t>
      </w:r>
      <w:r w:rsidR="00454360" w:rsidRPr="00454360">
        <w:t>vesiviljelusettevõtte tootmisvõimsus</w:t>
      </w:r>
      <w:r w:rsidR="001E1794">
        <w:t>e</w:t>
      </w:r>
      <w:r w:rsidR="00454360" w:rsidRPr="00454360">
        <w:t>, vesiviljelusettevõtte tüü</w:t>
      </w:r>
      <w:r w:rsidR="001E1794">
        <w:t>bi</w:t>
      </w:r>
      <w:r w:rsidR="00454360" w:rsidRPr="00454360">
        <w:t xml:space="preserve"> ning muud</w:t>
      </w:r>
      <w:r w:rsidR="001E1794">
        <w:t>e</w:t>
      </w:r>
      <w:r w:rsidR="00454360" w:rsidRPr="00454360">
        <w:t xml:space="preserve"> ettevõttega seotud </w:t>
      </w:r>
      <w:r w:rsidR="001E1794">
        <w:t>asjaolude kohta</w:t>
      </w:r>
      <w:r w:rsidR="00454360" w:rsidRPr="00454360">
        <w:t xml:space="preserve">, mis on asjakohased </w:t>
      </w:r>
      <w:r w:rsidR="00A1464A">
        <w:t>ettevõttest</w:t>
      </w:r>
      <w:r w:rsidR="00454360" w:rsidRPr="00454360">
        <w:t xml:space="preserve"> tuleneva riski kindlaksmääramiseks</w:t>
      </w:r>
      <w:r w:rsidR="00454360" w:rsidRPr="001741C6">
        <w:t xml:space="preserve">. </w:t>
      </w:r>
      <w:r w:rsidR="001741C6" w:rsidRPr="001741C6">
        <w:t xml:space="preserve">Peetavate koerte, kasside ja valgetuhkrute ning kodulindude veoga liikmesriikide vahel tegeleva ettevõtte kohta </w:t>
      </w:r>
      <w:r w:rsidR="001741C6" w:rsidRPr="00D119C2">
        <w:t>on vaja esitada</w:t>
      </w:r>
      <w:r w:rsidR="001741C6" w:rsidRPr="00454360">
        <w:t xml:space="preserve"> </w:t>
      </w:r>
      <w:r w:rsidR="001741C6" w:rsidRPr="001741C6">
        <w:t>asjaomase vedaja nimi ja aadress</w:t>
      </w:r>
      <w:r w:rsidR="00A1464A">
        <w:t xml:space="preserve"> ning andmed</w:t>
      </w:r>
      <w:r w:rsidR="001741C6" w:rsidRPr="001741C6">
        <w:t xml:space="preserve"> </w:t>
      </w:r>
      <w:r w:rsidR="00A1464A">
        <w:t xml:space="preserve">nende </w:t>
      </w:r>
      <w:r w:rsidR="001741C6" w:rsidRPr="001741C6">
        <w:t>lii</w:t>
      </w:r>
      <w:r w:rsidR="00A1464A">
        <w:t>kide kohta</w:t>
      </w:r>
      <w:r w:rsidR="001741C6" w:rsidRPr="001741C6">
        <w:t>, mi</w:t>
      </w:r>
      <w:r w:rsidR="00A1464A">
        <w:t xml:space="preserve">llesse kuuluvaid loomi </w:t>
      </w:r>
      <w:r w:rsidR="001741C6" w:rsidRPr="001741C6">
        <w:t>kavatsetakse vedada</w:t>
      </w:r>
      <w:r w:rsidR="001741C6">
        <w:t>,</w:t>
      </w:r>
      <w:r w:rsidR="001741C6" w:rsidRPr="001741C6">
        <w:t xml:space="preserve"> </w:t>
      </w:r>
      <w:r w:rsidR="00A1464A">
        <w:t xml:space="preserve">ning andmed </w:t>
      </w:r>
      <w:r w:rsidR="001741C6" w:rsidRPr="001741C6">
        <w:t>veo</w:t>
      </w:r>
      <w:r w:rsidR="00A1464A">
        <w:t xml:space="preserve"> </w:t>
      </w:r>
      <w:r w:rsidR="001741C6" w:rsidRPr="001741C6">
        <w:t>lii</w:t>
      </w:r>
      <w:r w:rsidR="00A1464A">
        <w:t>gi</w:t>
      </w:r>
      <w:r w:rsidR="001741C6">
        <w:t xml:space="preserve"> ja</w:t>
      </w:r>
      <w:r w:rsidR="001741C6" w:rsidRPr="001741C6">
        <w:t xml:space="preserve"> veovahend</w:t>
      </w:r>
      <w:r w:rsidR="00A1464A">
        <w:t>i kohta</w:t>
      </w:r>
      <w:r w:rsidR="001741C6" w:rsidRPr="001741C6">
        <w:t>.</w:t>
      </w:r>
    </w:p>
    <w:p w14:paraId="797172BC" w14:textId="77777777" w:rsidR="00DD0189" w:rsidRDefault="00DD0189" w:rsidP="00227938">
      <w:pPr>
        <w:jc w:val="both"/>
        <w:rPr>
          <w:highlight w:val="yellow"/>
        </w:rPr>
      </w:pPr>
    </w:p>
    <w:p w14:paraId="7BB7CC68" w14:textId="748285A3" w:rsidR="006569C0" w:rsidRDefault="009C3B15" w:rsidP="00DD0189">
      <w:pPr>
        <w:jc w:val="both"/>
      </w:pPr>
      <w:r w:rsidRPr="009C3B15">
        <w:t>Võrreldes kehtiva õigusega suureneb</w:t>
      </w:r>
      <w:r w:rsidR="00D97086">
        <w:t xml:space="preserve"> </w:t>
      </w:r>
      <w:r w:rsidR="00EE087F">
        <w:t>osaliselt</w:t>
      </w:r>
      <w:r w:rsidRPr="009C3B15">
        <w:t xml:space="preserve"> </w:t>
      </w:r>
      <w:r w:rsidR="00A1464A">
        <w:t xml:space="preserve">nende </w:t>
      </w:r>
      <w:r w:rsidRPr="009C3B15">
        <w:t>andmete hulk, mida ettevõtja majandustegevusteates peab esitama</w:t>
      </w:r>
      <w:r w:rsidR="00A1464A">
        <w:t>,</w:t>
      </w:r>
      <w:r w:rsidR="00EE087F">
        <w:t xml:space="preserve"> ning laieneb nende ettevõtete ring, </w:t>
      </w:r>
      <w:r w:rsidR="001A2701">
        <w:t>millest tuleb teavitada</w:t>
      </w:r>
      <w:r w:rsidRPr="009C3B15">
        <w:t xml:space="preserve">. </w:t>
      </w:r>
    </w:p>
    <w:p w14:paraId="102CC156" w14:textId="546F6087" w:rsidR="00DD0189" w:rsidRDefault="00DD0189" w:rsidP="00DD0189">
      <w:pPr>
        <w:jc w:val="both"/>
      </w:pPr>
    </w:p>
    <w:p w14:paraId="379A64EC" w14:textId="35AAADBE" w:rsidR="00227938" w:rsidRDefault="00650498" w:rsidP="00227938">
      <w:pPr>
        <w:jc w:val="both"/>
      </w:pPr>
      <w:r w:rsidRPr="00AE184E">
        <w:t xml:space="preserve">Eelnõu </w:t>
      </w:r>
      <w:r w:rsidRPr="004055CA">
        <w:t xml:space="preserve">§ </w:t>
      </w:r>
      <w:r w:rsidR="00330A88" w:rsidRPr="004055CA">
        <w:t>25</w:t>
      </w:r>
      <w:r w:rsidR="00330A88" w:rsidRPr="00650498">
        <w:t xml:space="preserve"> </w:t>
      </w:r>
      <w:r w:rsidRPr="00650498">
        <w:rPr>
          <w:b/>
        </w:rPr>
        <w:t>lõi</w:t>
      </w:r>
      <w:r w:rsidR="00A1464A">
        <w:rPr>
          <w:b/>
        </w:rPr>
        <w:t>get</w:t>
      </w:r>
      <w:r w:rsidRPr="00650498">
        <w:rPr>
          <w:b/>
        </w:rPr>
        <w:t xml:space="preserve">es </w:t>
      </w:r>
      <w:r w:rsidR="00556439">
        <w:rPr>
          <w:b/>
        </w:rPr>
        <w:t>4</w:t>
      </w:r>
      <w:r w:rsidR="00227938" w:rsidRPr="004055CA">
        <w:t xml:space="preserve"> ja </w:t>
      </w:r>
      <w:r w:rsidR="00556439">
        <w:rPr>
          <w:b/>
        </w:rPr>
        <w:t>5</w:t>
      </w:r>
      <w:r w:rsidRPr="00650498">
        <w:rPr>
          <w:b/>
        </w:rPr>
        <w:t xml:space="preserve"> </w:t>
      </w:r>
      <w:r w:rsidR="00227938" w:rsidRPr="00650498">
        <w:t>sätestatakse</w:t>
      </w:r>
      <w:r w:rsidR="00227938" w:rsidRPr="00F063C1">
        <w:t xml:space="preserve"> </w:t>
      </w:r>
      <w:r w:rsidR="0000296E">
        <w:t xml:space="preserve">oma tegevusest </w:t>
      </w:r>
      <w:r w:rsidR="00227938">
        <w:t xml:space="preserve">teavitamise nõue isikule, kes </w:t>
      </w:r>
      <w:r w:rsidR="001D33C5">
        <w:t>peab põllumajandusloomi või vesiviljelusloomi</w:t>
      </w:r>
      <w:r w:rsidR="001A2701">
        <w:t xml:space="preserve"> kodumajapidamises, kuid</w:t>
      </w:r>
      <w:r w:rsidR="00227938">
        <w:t xml:space="preserve"> </w:t>
      </w:r>
      <w:r w:rsidR="001A2701">
        <w:t>kes ei tegele majandustegevusega MSÜS</w:t>
      </w:r>
      <w:r w:rsidR="00D80A1F">
        <w:t>-i</w:t>
      </w:r>
      <w:r w:rsidR="001A2701">
        <w:t xml:space="preserve"> mõttes</w:t>
      </w:r>
      <w:r w:rsidR="001D33C5">
        <w:t>.</w:t>
      </w:r>
      <w:r w:rsidR="001A2701">
        <w:t xml:space="preserve"> </w:t>
      </w:r>
      <w:r w:rsidR="00B665CC">
        <w:t xml:space="preserve">Sealjuures ei ole oluline, kas neid peetakse loomsete saaduste või loomse paljundusmaterjali saamiseks või mingil muul eesmärgil. </w:t>
      </w:r>
      <w:r w:rsidR="001D33C5">
        <w:t xml:space="preserve">Samuti sätestatakse, et </w:t>
      </w:r>
      <w:r w:rsidR="001D33C5" w:rsidRPr="00B34378">
        <w:t>PRIA-</w:t>
      </w:r>
      <w:r w:rsidR="009C0F5C">
        <w:t>le</w:t>
      </w:r>
      <w:r w:rsidR="001D33C5" w:rsidRPr="00B34378">
        <w:t xml:space="preserve"> </w:t>
      </w:r>
      <w:r w:rsidR="001D33C5">
        <w:t xml:space="preserve">tuleb andmed </w:t>
      </w:r>
      <w:r w:rsidR="001D33C5" w:rsidRPr="00B34378">
        <w:t>esita</w:t>
      </w:r>
      <w:r w:rsidR="001D33C5">
        <w:t>da</w:t>
      </w:r>
      <w:r w:rsidR="001D33C5" w:rsidRPr="00B34378">
        <w:t xml:space="preserve"> enne </w:t>
      </w:r>
      <w:r w:rsidR="001D33C5">
        <w:t>loomapidamisega alustamist</w:t>
      </w:r>
      <w:r w:rsidR="001D33C5" w:rsidRPr="00B34378">
        <w:t>.</w:t>
      </w:r>
      <w:r w:rsidR="00AE184E">
        <w:t xml:space="preserve"> </w:t>
      </w:r>
      <w:r w:rsidR="001A2701">
        <w:t xml:space="preserve">Loomapidamiskohtadest teavitamine on vajalik, </w:t>
      </w:r>
      <w:r w:rsidR="002C6C73">
        <w:t xml:space="preserve">sest </w:t>
      </w:r>
      <w:r w:rsidR="001A2701">
        <w:t>see on oluline loomataudi ennetuse ja tõrje korraldamiseks. Järelevalveasutusel on vaja teada kõigist tegevuskohtadest, kus eespool</w:t>
      </w:r>
      <w:r w:rsidR="002C6C73">
        <w:t xml:space="preserve"> </w:t>
      </w:r>
      <w:r w:rsidR="001A2701">
        <w:t>nimetatud tegevustega tegeletakse</w:t>
      </w:r>
      <w:r w:rsidR="007346E3">
        <w:t>.</w:t>
      </w:r>
      <w:r w:rsidR="001A2701">
        <w:t xml:space="preserve"> </w:t>
      </w:r>
      <w:r w:rsidR="00B221EB">
        <w:t>Viimasena sätestatakse selguse mõistes, et k</w:t>
      </w:r>
      <w:r w:rsidR="007346E3" w:rsidRPr="00F063C1">
        <w:t xml:space="preserve">äesolevas lõikes sätestatud andmete esitamise kohustus ei ole teatamiskohustus </w:t>
      </w:r>
      <w:r w:rsidR="007346E3">
        <w:t>MSÜS</w:t>
      </w:r>
      <w:r w:rsidR="003330D9">
        <w:t>-i</w:t>
      </w:r>
      <w:r w:rsidR="007346E3" w:rsidRPr="00F063C1">
        <w:t xml:space="preserve"> tähenduses.</w:t>
      </w:r>
    </w:p>
    <w:p w14:paraId="555FC4D8" w14:textId="77777777" w:rsidR="00AE184E" w:rsidRDefault="00AE184E" w:rsidP="00227938">
      <w:pPr>
        <w:jc w:val="both"/>
      </w:pPr>
    </w:p>
    <w:p w14:paraId="369B22E5" w14:textId="3A112822" w:rsidR="00720484" w:rsidRDefault="00227938" w:rsidP="00F37C33">
      <w:pPr>
        <w:jc w:val="both"/>
      </w:pPr>
      <w:r w:rsidRPr="00AE184E">
        <w:lastRenderedPageBreak/>
        <w:t xml:space="preserve">Eelnõu </w:t>
      </w:r>
      <w:r w:rsidRPr="004055CA">
        <w:t xml:space="preserve">§ </w:t>
      </w:r>
      <w:r w:rsidR="00330A88" w:rsidRPr="004055CA">
        <w:t>25</w:t>
      </w:r>
      <w:r w:rsidR="00330A88" w:rsidRPr="00650498">
        <w:t xml:space="preserve"> </w:t>
      </w:r>
      <w:r w:rsidRPr="00650498">
        <w:rPr>
          <w:b/>
        </w:rPr>
        <w:t xml:space="preserve">lõikes </w:t>
      </w:r>
      <w:r w:rsidR="004B49BD">
        <w:rPr>
          <w:b/>
        </w:rPr>
        <w:t>6</w:t>
      </w:r>
      <w:r>
        <w:rPr>
          <w:b/>
        </w:rPr>
        <w:t xml:space="preserve"> </w:t>
      </w:r>
      <w:r w:rsidRPr="003533C2">
        <w:t>sätestatakse</w:t>
      </w:r>
      <w:r w:rsidR="00F37C33">
        <w:t>, et</w:t>
      </w:r>
      <w:r>
        <w:t xml:space="preserve"> </w:t>
      </w:r>
      <w:r w:rsidR="00F37C33">
        <w:t>a</w:t>
      </w:r>
      <w:r w:rsidR="00720484" w:rsidRPr="00252CDD">
        <w:t>ndmete registrisse kandmise eest ei pea tasuma riigilõivu.</w:t>
      </w:r>
      <w:r w:rsidR="00720484">
        <w:t xml:space="preserve"> </w:t>
      </w:r>
    </w:p>
    <w:p w14:paraId="51DB507A" w14:textId="77777777" w:rsidR="00720484" w:rsidRDefault="00720484" w:rsidP="00B35502">
      <w:pPr>
        <w:jc w:val="both"/>
      </w:pPr>
    </w:p>
    <w:p w14:paraId="0F2B1F34" w14:textId="2D1CA75B" w:rsidR="003C41CA" w:rsidRPr="00827D2C" w:rsidRDefault="003C41CA" w:rsidP="00827D2C">
      <w:pPr>
        <w:pStyle w:val="Heading2"/>
        <w:ind w:left="0"/>
        <w:jc w:val="left"/>
        <w:rPr>
          <w:rFonts w:ascii="Times New Roman" w:hAnsi="Times New Roman"/>
          <w:i w:val="0"/>
          <w:sz w:val="24"/>
        </w:rPr>
      </w:pPr>
      <w:r w:rsidRPr="007E692A">
        <w:rPr>
          <w:rFonts w:ascii="Times New Roman" w:hAnsi="Times New Roman"/>
          <w:i w:val="0"/>
          <w:sz w:val="24"/>
        </w:rPr>
        <w:t xml:space="preserve">Eelnõu § </w:t>
      </w:r>
      <w:r w:rsidR="007C7A35" w:rsidRPr="007E692A">
        <w:rPr>
          <w:rFonts w:ascii="Times New Roman" w:hAnsi="Times New Roman"/>
          <w:i w:val="0"/>
          <w:sz w:val="24"/>
        </w:rPr>
        <w:t>26</w:t>
      </w:r>
      <w:r w:rsidRPr="007E692A">
        <w:rPr>
          <w:rFonts w:ascii="Times New Roman" w:hAnsi="Times New Roman"/>
          <w:i w:val="0"/>
          <w:sz w:val="24"/>
        </w:rPr>
        <w:t>. Loakohustus</w:t>
      </w:r>
    </w:p>
    <w:p w14:paraId="73E36BC4" w14:textId="731DFBDA" w:rsidR="00666546" w:rsidRPr="00AE184E" w:rsidRDefault="008F340E" w:rsidP="003C41CA">
      <w:pPr>
        <w:jc w:val="both"/>
      </w:pPr>
      <w:r w:rsidRPr="00B578A3">
        <w:t>Eelnõu</w:t>
      </w:r>
      <w:r w:rsidRPr="00252CDD">
        <w:t xml:space="preserve"> </w:t>
      </w:r>
      <w:r w:rsidRPr="004055CA">
        <w:t xml:space="preserve">§-s </w:t>
      </w:r>
      <w:r w:rsidR="007C7A35" w:rsidRPr="004055CA">
        <w:t>26</w:t>
      </w:r>
      <w:r w:rsidR="007C7A35" w:rsidRPr="00252CDD">
        <w:t xml:space="preserve"> </w:t>
      </w:r>
      <w:r w:rsidRPr="00252CDD">
        <w:t>sätestatakse ettevõtjate l</w:t>
      </w:r>
      <w:r w:rsidR="0063121F" w:rsidRPr="00252CDD">
        <w:t>oakohustus</w:t>
      </w:r>
      <w:r w:rsidR="00666546">
        <w:t>.</w:t>
      </w:r>
      <w:r w:rsidR="0063121F" w:rsidRPr="00252CDD">
        <w:t xml:space="preserve"> </w:t>
      </w:r>
      <w:r w:rsidR="00666546" w:rsidRPr="00AE184E">
        <w:t xml:space="preserve">Kehtivas </w:t>
      </w:r>
      <w:r w:rsidR="00B578A3">
        <w:t>loomatauditõrje seaduses</w:t>
      </w:r>
      <w:r w:rsidR="00B578A3" w:rsidRPr="00AE184E">
        <w:t xml:space="preserve"> </w:t>
      </w:r>
      <w:r w:rsidR="00B578A3">
        <w:t>on loakohustuse nõuded reguleeritud</w:t>
      </w:r>
      <w:r w:rsidR="00666546" w:rsidRPr="00AE184E">
        <w:t xml:space="preserve"> §</w:t>
      </w:r>
      <w:r w:rsidR="00B578A3">
        <w:t>-s</w:t>
      </w:r>
      <w:r w:rsidR="00666546" w:rsidRPr="00AE184E">
        <w:t xml:space="preserve"> 19</w:t>
      </w:r>
      <w:r w:rsidR="00666546" w:rsidRPr="00AE184E">
        <w:rPr>
          <w:vertAlign w:val="superscript"/>
        </w:rPr>
        <w:t>1</w:t>
      </w:r>
      <w:r w:rsidR="00666546" w:rsidRPr="00AE184E">
        <w:t>. Nimetatud paragrahvi sätted on lisatud eelnõu teksti, kui see on E</w:t>
      </w:r>
      <w:r w:rsidR="00AE184E">
        <w:t>L-i</w:t>
      </w:r>
      <w:r w:rsidR="00666546" w:rsidRPr="00AE184E">
        <w:t xml:space="preserve"> õiguse rakendamiseks vajalik. </w:t>
      </w:r>
      <w:r w:rsidR="00720484">
        <w:t>T</w:t>
      </w:r>
      <w:r w:rsidR="00090D05">
        <w:t xml:space="preserve">egevusluba </w:t>
      </w:r>
      <w:r w:rsidR="00720484">
        <w:t xml:space="preserve">on </w:t>
      </w:r>
      <w:r w:rsidR="00090D05">
        <w:t>vajalik</w:t>
      </w:r>
      <w:r w:rsidR="00720484">
        <w:t>,</w:t>
      </w:r>
      <w:r w:rsidR="00090D05">
        <w:t xml:space="preserve"> </w:t>
      </w:r>
      <w:r w:rsidR="00720484">
        <w:t>kui</w:t>
      </w:r>
      <w:r w:rsidR="00090D05">
        <w:t xml:space="preserve"> loomad ja loomne paljundusmaterjal liiguvad päritoluriigist teise liikmesriiki või mõnel juh</w:t>
      </w:r>
      <w:r w:rsidR="002C6C73">
        <w:t>ul</w:t>
      </w:r>
      <w:r w:rsidR="00090D05">
        <w:t xml:space="preserve"> tuuakse teisest rii</w:t>
      </w:r>
      <w:r w:rsidR="002C6C73">
        <w:t>gist</w:t>
      </w:r>
      <w:r w:rsidR="00090D05">
        <w:t xml:space="preserve"> Eestisse. </w:t>
      </w:r>
    </w:p>
    <w:p w14:paraId="502575E2" w14:textId="77777777" w:rsidR="00666546" w:rsidRPr="00252CDD" w:rsidRDefault="00666546" w:rsidP="00252CDD">
      <w:pPr>
        <w:jc w:val="both"/>
      </w:pPr>
    </w:p>
    <w:p w14:paraId="56794FAD" w14:textId="18D6FAFA" w:rsidR="00556439" w:rsidRDefault="00666546" w:rsidP="0075157D">
      <w:pPr>
        <w:jc w:val="both"/>
        <w:rPr>
          <w:b/>
        </w:rPr>
      </w:pPr>
      <w:r w:rsidRPr="00AE184E">
        <w:t xml:space="preserve">Eelnõu </w:t>
      </w:r>
      <w:r w:rsidRPr="004055CA">
        <w:t xml:space="preserve">§ </w:t>
      </w:r>
      <w:r w:rsidR="009C1E47" w:rsidRPr="004055CA">
        <w:t>26</w:t>
      </w:r>
      <w:r w:rsidR="009C1E47" w:rsidRPr="00252CDD">
        <w:t xml:space="preserve"> </w:t>
      </w:r>
      <w:r>
        <w:rPr>
          <w:b/>
        </w:rPr>
        <w:t>lõik</w:t>
      </w:r>
      <w:r w:rsidRPr="00666546">
        <w:rPr>
          <w:b/>
        </w:rPr>
        <w:t>e</w:t>
      </w:r>
      <w:r>
        <w:rPr>
          <w:b/>
        </w:rPr>
        <w:t>s</w:t>
      </w:r>
      <w:r w:rsidRPr="00666546">
        <w:rPr>
          <w:b/>
        </w:rPr>
        <w:t xml:space="preserve"> 1</w:t>
      </w:r>
      <w:r w:rsidR="00556439" w:rsidRPr="00556439">
        <w:t xml:space="preserve"> </w:t>
      </w:r>
      <w:r w:rsidR="00556439" w:rsidRPr="00597929">
        <w:t>luu</w:t>
      </w:r>
      <w:r w:rsidR="00556439">
        <w:t xml:space="preserve">akse seos </w:t>
      </w:r>
      <w:r w:rsidR="00B578A3">
        <w:t>veterinaar</w:t>
      </w:r>
      <w:r w:rsidR="00556439">
        <w:t xml:space="preserve">seaduse </w:t>
      </w:r>
      <w:r w:rsidR="00B578A3">
        <w:t xml:space="preserve">kasutatava </w:t>
      </w:r>
      <w:r w:rsidR="00556439">
        <w:t xml:space="preserve">mõiste </w:t>
      </w:r>
      <w:r w:rsidR="00556439" w:rsidRPr="009919E3">
        <w:rPr>
          <w:lang w:eastAsia="et-EE"/>
        </w:rPr>
        <w:t>„</w:t>
      </w:r>
      <w:r w:rsidR="00556439">
        <w:t>loakohustus</w:t>
      </w:r>
      <w:r w:rsidR="00556439" w:rsidRPr="00953082">
        <w:rPr>
          <w:color w:val="202020"/>
        </w:rPr>
        <w:t>”</w:t>
      </w:r>
      <w:r w:rsidR="00556439">
        <w:t xml:space="preserve"> </w:t>
      </w:r>
      <w:r w:rsidR="002C6C73">
        <w:t xml:space="preserve">ning </w:t>
      </w:r>
      <w:r w:rsidR="00556439" w:rsidRPr="00B34378">
        <w:t>määruse (EL) 2016/429 IV osa</w:t>
      </w:r>
      <w:r w:rsidR="00B578A3">
        <w:t>s,</w:t>
      </w:r>
      <w:r w:rsidR="003B35A3">
        <w:t xml:space="preserve"> </w:t>
      </w:r>
      <w:r w:rsidR="003B35A3" w:rsidRPr="00F00023">
        <w:t>komisjoni delegeeritud määruse (EL) 2019/2124</w:t>
      </w:r>
      <w:r w:rsidR="00B578A3">
        <w:t xml:space="preserve">, </w:t>
      </w:r>
      <w:r w:rsidR="00B578A3" w:rsidRPr="00F00023">
        <w:t xml:space="preserve">millega täiendatakse Euroopa Parlamendi ja nõukogu määrust (EL) 2017/625 looma- ja kaubasaadetiste ametliku kontrolli eeskirjadega, mida kohaldatakse läbi liidu toimuva transiidi, ümberlaadimise ja edasiveo korral, ning millega muudetakse komisjoni määruseid (EÜ) nr 798/2008, (EÜ) nr 1251/2008, (EÜ) nr 119/2009, (EL) nr 206/2010, (EL) nr 605/2010, (EL) nr 142/2011, (EL) nr 28/2012, komisjoni rakendusmäärust </w:t>
      </w:r>
      <w:r w:rsidR="00B578A3" w:rsidRPr="00A47101">
        <w:t xml:space="preserve">(EL) 2016/759 ja komisjoni otsust 2007/777/EÜ (ELT L 321, 12.12.2019, lk 73–98) </w:t>
      </w:r>
      <w:r w:rsidR="00B578A3">
        <w:t xml:space="preserve">(edaspidi </w:t>
      </w:r>
      <w:r w:rsidR="00B578A3">
        <w:rPr>
          <w:i/>
        </w:rPr>
        <w:t>määrus (EL) 2019/2124</w:t>
      </w:r>
      <w:r w:rsidR="00B578A3">
        <w:t>)</w:t>
      </w:r>
      <w:r w:rsidR="002C6C73">
        <w:t>,</w:t>
      </w:r>
      <w:r w:rsidR="003B35A3">
        <w:t xml:space="preserve"> </w:t>
      </w:r>
      <w:r w:rsidR="003B35A3" w:rsidRPr="00A47101">
        <w:t>artikli 2 punkt</w:t>
      </w:r>
      <w:r w:rsidR="003B35A3">
        <w:t>is</w:t>
      </w:r>
      <w:r w:rsidR="003B35A3" w:rsidRPr="00A47101">
        <w:t xml:space="preserve"> 9</w:t>
      </w:r>
      <w:r w:rsidR="007E07CC">
        <w:t xml:space="preserve"> </w:t>
      </w:r>
      <w:r w:rsidR="002C6C73">
        <w:t xml:space="preserve">ning </w:t>
      </w:r>
      <w:r w:rsidR="00556439" w:rsidRPr="00B34378">
        <w:t>määruse (EÜ) nr 1069/2009 artikli</w:t>
      </w:r>
      <w:r w:rsidR="00B578A3">
        <w:t>s</w:t>
      </w:r>
      <w:r w:rsidR="00556439">
        <w:t xml:space="preserve"> 23 </w:t>
      </w:r>
      <w:r w:rsidR="00B578A3">
        <w:t>kasutatava</w:t>
      </w:r>
      <w:r w:rsidR="002C6C73">
        <w:t>te</w:t>
      </w:r>
      <w:r w:rsidR="00B578A3">
        <w:t xml:space="preserve"> </w:t>
      </w:r>
      <w:r w:rsidR="00556439">
        <w:t>mõiste</w:t>
      </w:r>
      <w:r w:rsidR="002C6C73">
        <w:t>te</w:t>
      </w:r>
      <w:r w:rsidR="00556439">
        <w:t xml:space="preserve"> </w:t>
      </w:r>
      <w:r w:rsidR="00556439" w:rsidRPr="009919E3">
        <w:rPr>
          <w:lang w:eastAsia="et-EE"/>
        </w:rPr>
        <w:t>„</w:t>
      </w:r>
      <w:r w:rsidR="00556439">
        <w:rPr>
          <w:lang w:eastAsia="et-EE"/>
        </w:rPr>
        <w:t>heakskiitmine</w:t>
      </w:r>
      <w:r w:rsidR="00556439" w:rsidRPr="00953082">
        <w:rPr>
          <w:color w:val="202020"/>
        </w:rPr>
        <w:t>”</w:t>
      </w:r>
      <w:r w:rsidR="003B35A3">
        <w:rPr>
          <w:color w:val="202020"/>
        </w:rPr>
        <w:t xml:space="preserve"> ja „tunnustamine</w:t>
      </w:r>
      <w:r w:rsidR="00391C4F" w:rsidRPr="00391C4F">
        <w:rPr>
          <w:color w:val="202020"/>
        </w:rPr>
        <w:t>”</w:t>
      </w:r>
      <w:r w:rsidR="002C6C73">
        <w:rPr>
          <w:color w:val="202020"/>
        </w:rPr>
        <w:t xml:space="preserve"> vahel</w:t>
      </w:r>
      <w:r w:rsidR="00556439">
        <w:t>.</w:t>
      </w:r>
    </w:p>
    <w:p w14:paraId="17372CD7" w14:textId="0DB50001" w:rsidR="00556439" w:rsidRPr="003B35A3" w:rsidRDefault="00556439" w:rsidP="0075157D">
      <w:pPr>
        <w:jc w:val="both"/>
      </w:pPr>
    </w:p>
    <w:p w14:paraId="25FA9D5F" w14:textId="0293B39F" w:rsidR="00284C2D" w:rsidRDefault="00556439" w:rsidP="0075157D">
      <w:pPr>
        <w:jc w:val="both"/>
      </w:pPr>
      <w:r w:rsidRPr="00AE184E">
        <w:t xml:space="preserve">Eelnõu </w:t>
      </w:r>
      <w:r w:rsidRPr="004055CA">
        <w:t xml:space="preserve">§ </w:t>
      </w:r>
      <w:r w:rsidR="009C1E47" w:rsidRPr="004055CA">
        <w:t>26</w:t>
      </w:r>
      <w:r w:rsidR="009C1E47" w:rsidRPr="00252CDD">
        <w:t xml:space="preserve"> </w:t>
      </w:r>
      <w:r>
        <w:rPr>
          <w:b/>
        </w:rPr>
        <w:t>lõik</w:t>
      </w:r>
      <w:r w:rsidRPr="00666546">
        <w:rPr>
          <w:b/>
        </w:rPr>
        <w:t>e</w:t>
      </w:r>
      <w:r>
        <w:rPr>
          <w:b/>
        </w:rPr>
        <w:t>s</w:t>
      </w:r>
      <w:r w:rsidRPr="00666546">
        <w:rPr>
          <w:b/>
        </w:rPr>
        <w:t xml:space="preserve"> </w:t>
      </w:r>
      <w:r>
        <w:rPr>
          <w:b/>
        </w:rPr>
        <w:t>2</w:t>
      </w:r>
      <w:r w:rsidRPr="00556439">
        <w:t xml:space="preserve"> </w:t>
      </w:r>
      <w:r w:rsidR="00666546" w:rsidRPr="00666546">
        <w:t>sätestatakse</w:t>
      </w:r>
      <w:r w:rsidR="00666546" w:rsidRPr="00252CDD">
        <w:t xml:space="preserve"> </w:t>
      </w:r>
      <w:r w:rsidR="00666546">
        <w:t xml:space="preserve">tegevusalad, millega tegelemise korral </w:t>
      </w:r>
      <w:r w:rsidR="002C6C73">
        <w:t xml:space="preserve">peab </w:t>
      </w:r>
      <w:r w:rsidR="00666546">
        <w:t>ettevõtja taotle</w:t>
      </w:r>
      <w:r w:rsidR="002C6C73">
        <w:t>ma</w:t>
      </w:r>
      <w:r w:rsidR="00666546">
        <w:t xml:space="preserve"> tegevusluba. </w:t>
      </w:r>
      <w:r w:rsidR="0063121F" w:rsidRPr="00252CDD">
        <w:t>Te</w:t>
      </w:r>
      <w:r w:rsidR="00764007">
        <w:t>gevusluba taotletakse</w:t>
      </w:r>
      <w:r w:rsidR="0063121F" w:rsidRPr="00252CDD">
        <w:t xml:space="preserve"> määruse (EL) 2016/429 artikli 94 </w:t>
      </w:r>
      <w:r w:rsidR="007A1471">
        <w:t xml:space="preserve">lõikes 1 </w:t>
      </w:r>
      <w:r w:rsidR="00C120BD" w:rsidRPr="00252CDD">
        <w:t>nimetatud</w:t>
      </w:r>
      <w:r w:rsidR="00C120BD">
        <w:t xml:space="preserve"> </w:t>
      </w:r>
      <w:r w:rsidR="00B578A3">
        <w:t xml:space="preserve">järgmistes </w:t>
      </w:r>
      <w:r w:rsidR="00C120BD">
        <w:t>ettevõtete</w:t>
      </w:r>
      <w:r w:rsidR="00B578A3">
        <w:t>s</w:t>
      </w:r>
      <w:r w:rsidR="002C6C73">
        <w:t xml:space="preserve"> tegutsemiseks</w:t>
      </w:r>
      <w:r w:rsidR="00C120BD">
        <w:t xml:space="preserve">: </w:t>
      </w:r>
      <w:r w:rsidR="00C120BD" w:rsidRPr="00C120BD">
        <w:t>kabiloomade ja kodulindude kogumise ettevõt</w:t>
      </w:r>
      <w:r w:rsidR="00556450">
        <w:t>e</w:t>
      </w:r>
      <w:r w:rsidR="00C120BD" w:rsidRPr="00C120BD">
        <w:t xml:space="preserve">, </w:t>
      </w:r>
      <w:r w:rsidR="00556450">
        <w:t>millest</w:t>
      </w:r>
      <w:r w:rsidR="00556450" w:rsidRPr="00C120BD">
        <w:t xml:space="preserve"> </w:t>
      </w:r>
      <w:r w:rsidR="00C120BD" w:rsidRPr="00C120BD">
        <w:t>kõnealused loomad teise liikmesriiki viiakse või kuhu loomad teisest liikmesriigist tuuakse</w:t>
      </w:r>
      <w:r w:rsidR="00556450">
        <w:t>,</w:t>
      </w:r>
      <w:r w:rsidR="00C120BD" w:rsidRPr="00C120BD">
        <w:t xml:space="preserve"> veiste, sigade, lammaste, kitsede ja hobuste paljundusmaterjali ettevõt</w:t>
      </w:r>
      <w:r w:rsidR="00556450">
        <w:t>e</w:t>
      </w:r>
      <w:r w:rsidR="00C120BD" w:rsidRPr="00C120BD">
        <w:t xml:space="preserve">, </w:t>
      </w:r>
      <w:r w:rsidR="00556450">
        <w:t>millest</w:t>
      </w:r>
      <w:r w:rsidR="00556450" w:rsidRPr="00C120BD">
        <w:t xml:space="preserve"> </w:t>
      </w:r>
      <w:r w:rsidR="00C120BD" w:rsidRPr="00C120BD">
        <w:t>kõnealuste loomade paljundusmaterjal teise liikmesriiki viiakse</w:t>
      </w:r>
      <w:r w:rsidR="00556450">
        <w:t>,</w:t>
      </w:r>
      <w:r w:rsidR="00C120BD" w:rsidRPr="00C120BD">
        <w:t xml:space="preserve"> haudejaam, </w:t>
      </w:r>
      <w:r w:rsidR="00556450">
        <w:t>millest</w:t>
      </w:r>
      <w:r w:rsidR="00556450" w:rsidRPr="00C120BD">
        <w:t xml:space="preserve"> </w:t>
      </w:r>
      <w:r w:rsidR="00C120BD" w:rsidRPr="00C120BD">
        <w:t>haudemunad või kodulinnud teise liikmesriiki viiakse</w:t>
      </w:r>
      <w:r w:rsidR="00556450">
        <w:t>,</w:t>
      </w:r>
      <w:r w:rsidR="00B578A3">
        <w:t xml:space="preserve"> ja</w:t>
      </w:r>
      <w:r w:rsidR="00C120BD" w:rsidRPr="00C120BD">
        <w:t xml:space="preserve"> kodulind</w:t>
      </w:r>
      <w:r w:rsidR="00B578A3">
        <w:t>ude</w:t>
      </w:r>
      <w:r w:rsidR="00C120BD" w:rsidRPr="00C120BD">
        <w:t xml:space="preserve"> pid</w:t>
      </w:r>
      <w:r w:rsidR="00B578A3">
        <w:t>amise</w:t>
      </w:r>
      <w:r w:rsidR="00C120BD" w:rsidRPr="00C120BD">
        <w:t xml:space="preserve"> ettevõt</w:t>
      </w:r>
      <w:r w:rsidR="00556450">
        <w:t>e</w:t>
      </w:r>
      <w:r w:rsidR="00C120BD" w:rsidRPr="00C120BD">
        <w:t xml:space="preserve">, </w:t>
      </w:r>
      <w:r w:rsidR="00556450">
        <w:t>millest</w:t>
      </w:r>
      <w:r w:rsidR="00556450" w:rsidRPr="00C120BD">
        <w:t xml:space="preserve"> </w:t>
      </w:r>
      <w:r w:rsidR="00C120BD" w:rsidRPr="00C120BD">
        <w:t>muuks otstarbeks kui tapmiseks ette nähtud kodulinnud või haudemunad teise liikmesriiki viiakse</w:t>
      </w:r>
      <w:r w:rsidR="00C120BD">
        <w:t xml:space="preserve">. </w:t>
      </w:r>
      <w:r w:rsidR="005601CC">
        <w:t xml:space="preserve">Ettevõttest, </w:t>
      </w:r>
      <w:r w:rsidR="00556450">
        <w:t xml:space="preserve">milles </w:t>
      </w:r>
      <w:r w:rsidR="005601CC">
        <w:t xml:space="preserve">peetakse loomi ja toodetakse paljundusmaterjali, kuid </w:t>
      </w:r>
      <w:r w:rsidR="00556450">
        <w:t xml:space="preserve">mida </w:t>
      </w:r>
      <w:r w:rsidR="005601CC">
        <w:t xml:space="preserve">ei viida teise liikmesriiki ega tooda sealt ettevõttesse, tuleb </w:t>
      </w:r>
      <w:r w:rsidR="00B578A3">
        <w:t>üksnes</w:t>
      </w:r>
      <w:r w:rsidR="005601CC">
        <w:t xml:space="preserve"> teavitada eelnõu § 25 kohaselt. </w:t>
      </w:r>
    </w:p>
    <w:p w14:paraId="14D0842C" w14:textId="77777777" w:rsidR="005601CC" w:rsidRDefault="005601CC" w:rsidP="0075157D">
      <w:pPr>
        <w:jc w:val="both"/>
      </w:pPr>
    </w:p>
    <w:p w14:paraId="0BB88E06" w14:textId="3CB0AF59" w:rsidR="00284C2D" w:rsidRDefault="00C120BD" w:rsidP="0075157D">
      <w:pPr>
        <w:jc w:val="both"/>
      </w:pPr>
      <w:r>
        <w:t>M</w:t>
      </w:r>
      <w:r w:rsidRPr="00C120BD">
        <w:t>uud</w:t>
      </w:r>
      <w:r w:rsidR="00556450">
        <w:t>e</w:t>
      </w:r>
      <w:r w:rsidRPr="00C120BD">
        <w:t xml:space="preserve"> maismaaloomade pidamise</w:t>
      </w:r>
      <w:r w:rsidR="00B578A3">
        <w:t>ks ettenähtud</w:t>
      </w:r>
      <w:r w:rsidRPr="00C120BD">
        <w:t xml:space="preserve"> ettevõtted, mis tuleb heaks kiita </w:t>
      </w:r>
      <w:r w:rsidRPr="00252CDD">
        <w:t>määruse (EL) 2016/429 artikli</w:t>
      </w:r>
      <w:r>
        <w:t xml:space="preserve"> 1 </w:t>
      </w:r>
      <w:r w:rsidRPr="00C120BD">
        <w:t xml:space="preserve">lõike 3 punkti b alusel vastu võetud delegeeritud õigusaktis sätestatud </w:t>
      </w:r>
      <w:r w:rsidR="00B578A3">
        <w:t>nõuete kohaselt</w:t>
      </w:r>
      <w:r w:rsidRPr="00C120BD">
        <w:t xml:space="preserve"> ja mis kujutavad endast olulist riski</w:t>
      </w:r>
      <w:r>
        <w:t xml:space="preserve">, on sätestatud </w:t>
      </w:r>
      <w:r w:rsidRPr="00B34378">
        <w:t>määruse (EL) 2019/2035 artiklis 9</w:t>
      </w:r>
      <w:r w:rsidRPr="00C120BD">
        <w:t>.</w:t>
      </w:r>
      <w:r>
        <w:t xml:space="preserve"> </w:t>
      </w:r>
    </w:p>
    <w:p w14:paraId="028E6AB3" w14:textId="77777777" w:rsidR="003330D9" w:rsidRDefault="003330D9" w:rsidP="0075157D">
      <w:pPr>
        <w:jc w:val="both"/>
      </w:pPr>
    </w:p>
    <w:p w14:paraId="43B8448C" w14:textId="2862F8B9" w:rsidR="00284C2D" w:rsidRDefault="00C120BD" w:rsidP="001C47D0">
      <w:pPr>
        <w:jc w:val="both"/>
      </w:pPr>
      <w:r w:rsidRPr="007A1471">
        <w:t xml:space="preserve">Lisaks on tegevusluba vaja </w:t>
      </w:r>
      <w:r w:rsidR="0063121F" w:rsidRPr="007A1471">
        <w:t>määruse (EL) 2016/429 artikli</w:t>
      </w:r>
      <w:r w:rsidRPr="007A1471">
        <w:t>s</w:t>
      </w:r>
      <w:r w:rsidR="0063121F" w:rsidRPr="007A1471">
        <w:t xml:space="preserve"> 95 </w:t>
      </w:r>
      <w:r w:rsidR="00F95664" w:rsidRPr="007A1471">
        <w:t xml:space="preserve">nimetatud kinnises </w:t>
      </w:r>
      <w:r w:rsidRPr="007A1471">
        <w:t>ettevõttes loomade pidamiseks</w:t>
      </w:r>
      <w:r w:rsidR="00F95664" w:rsidRPr="007A1471">
        <w:t xml:space="preserve"> seoses selle ettevõtte staatuse määramisega</w:t>
      </w:r>
      <w:r w:rsidRPr="007A1471">
        <w:t xml:space="preserve">. </w:t>
      </w:r>
      <w:r w:rsidR="00F95664" w:rsidRPr="007A1471">
        <w:t xml:space="preserve">Staatus on vaja määrata, </w:t>
      </w:r>
      <w:r w:rsidR="00556450">
        <w:t>sest</w:t>
      </w:r>
      <w:r w:rsidR="00556450" w:rsidRPr="007A1471">
        <w:t xml:space="preserve"> </w:t>
      </w:r>
      <w:r w:rsidR="00F95664" w:rsidRPr="007A1471">
        <w:t xml:space="preserve">sellisest ettevõttest tohib viia looma </w:t>
      </w:r>
      <w:r w:rsidR="00B578A3">
        <w:t>üksnes</w:t>
      </w:r>
      <w:r w:rsidR="00B578A3" w:rsidRPr="007A1471">
        <w:t xml:space="preserve"> </w:t>
      </w:r>
      <w:r w:rsidR="00F95664" w:rsidRPr="007A1471">
        <w:t xml:space="preserve">samaväärse loomataudialase staatusega ettevõttesse. </w:t>
      </w:r>
      <w:r w:rsidR="007A1471">
        <w:t xml:space="preserve">Tegevusluba </w:t>
      </w:r>
      <w:r w:rsidR="00B578A3">
        <w:t xml:space="preserve">on </w:t>
      </w:r>
      <w:r w:rsidR="007A1471">
        <w:t xml:space="preserve">vaja ka </w:t>
      </w:r>
      <w:r w:rsidR="00CB543C" w:rsidRPr="004D0BA0">
        <w:t>määruse (EL) 2019/</w:t>
      </w:r>
      <w:r w:rsidR="00CB543C">
        <w:t xml:space="preserve">2035 </w:t>
      </w:r>
      <w:r w:rsidR="0063121F" w:rsidRPr="00252CDD">
        <w:t>artiklis 9 nimetatud koerte, kasside ja valgetuhkrute kogumi</w:t>
      </w:r>
      <w:r w:rsidR="00B578A3">
        <w:t>seks</w:t>
      </w:r>
      <w:r w:rsidR="0063121F" w:rsidRPr="00252CDD">
        <w:t xml:space="preserve"> ja hoidmi</w:t>
      </w:r>
      <w:r w:rsidR="00B578A3">
        <w:t>seks</w:t>
      </w:r>
      <w:r w:rsidR="0063121F" w:rsidRPr="00252CDD">
        <w:t xml:space="preserve"> varjupaigas ning kimalaste tootmi</w:t>
      </w:r>
      <w:r w:rsidR="00B578A3">
        <w:t>seks</w:t>
      </w:r>
      <w:r w:rsidR="0063121F" w:rsidRPr="00252CDD">
        <w:t xml:space="preserve"> keskkonnast eraldatud ettevõttes </w:t>
      </w:r>
      <w:r w:rsidR="0093118A">
        <w:t xml:space="preserve">nende </w:t>
      </w:r>
      <w:r w:rsidR="0063121F" w:rsidRPr="00252CDD">
        <w:t>teise liikmesriiki v</w:t>
      </w:r>
      <w:r w:rsidR="00B578A3">
        <w:t>eo eesmärgil</w:t>
      </w:r>
      <w:r w:rsidR="0063121F" w:rsidRPr="00252CDD">
        <w:t>, loomade veol ajutise mahalaadimise ja kontrollimise kontrollpunktina tegutsemi</w:t>
      </w:r>
      <w:r w:rsidR="00B578A3">
        <w:t>seks</w:t>
      </w:r>
      <w:r w:rsidR="0063121F" w:rsidRPr="00252CDD">
        <w:t xml:space="preserve"> </w:t>
      </w:r>
      <w:r w:rsidR="00556450">
        <w:t>ning</w:t>
      </w:r>
      <w:r w:rsidR="00556450" w:rsidRPr="00252CDD">
        <w:t xml:space="preserve"> </w:t>
      </w:r>
      <w:r w:rsidR="0063121F" w:rsidRPr="00252CDD">
        <w:t>muude maismaaloomade kui peetavate esikloomaliste karantiini korraldami</w:t>
      </w:r>
      <w:r w:rsidR="00B578A3">
        <w:t>seks</w:t>
      </w:r>
      <w:r w:rsidR="0063121F" w:rsidRPr="00252CDD">
        <w:t xml:space="preserve"> Eestis asuvasse sihtkohta või teise liikmesriiki v</w:t>
      </w:r>
      <w:r w:rsidR="00B578A3">
        <w:t>eo</w:t>
      </w:r>
      <w:r w:rsidR="0063121F" w:rsidRPr="00252CDD">
        <w:t>ks</w:t>
      </w:r>
      <w:r w:rsidR="007A1471">
        <w:t>.</w:t>
      </w:r>
      <w:r w:rsidR="0063121F" w:rsidRPr="00252CDD">
        <w:t xml:space="preserve"> </w:t>
      </w:r>
    </w:p>
    <w:p w14:paraId="1E29774D" w14:textId="77777777" w:rsidR="0027566C" w:rsidRDefault="0027566C" w:rsidP="00284C2D">
      <w:pPr>
        <w:jc w:val="both"/>
      </w:pPr>
    </w:p>
    <w:p w14:paraId="5659A534" w14:textId="195D4304" w:rsidR="00284C2D" w:rsidRDefault="007A1471" w:rsidP="00284C2D">
      <w:pPr>
        <w:jc w:val="both"/>
      </w:pPr>
      <w:r>
        <w:t xml:space="preserve">Vesiviljelusega tegutsemiseks </w:t>
      </w:r>
      <w:r w:rsidR="00B578A3">
        <w:t xml:space="preserve">on </w:t>
      </w:r>
      <w:r>
        <w:t xml:space="preserve">vaja tegevusluba </w:t>
      </w:r>
      <w:r w:rsidR="0063121F" w:rsidRPr="00252CDD">
        <w:t>määruse (EL) 2016/429 artiklites 176</w:t>
      </w:r>
      <w:r w:rsidR="005F4C78">
        <w:t xml:space="preserve">, 178 ja </w:t>
      </w:r>
      <w:r w:rsidR="0063121F" w:rsidRPr="00252CDD">
        <w:t xml:space="preserve">179 </w:t>
      </w:r>
      <w:r>
        <w:t xml:space="preserve">nimetatud </w:t>
      </w:r>
      <w:r w:rsidR="0063121F" w:rsidRPr="00252CDD">
        <w:t xml:space="preserve">ja </w:t>
      </w:r>
      <w:r w:rsidR="005D6F20" w:rsidRPr="005A3459">
        <w:t xml:space="preserve">määruse (EL) </w:t>
      </w:r>
      <w:r w:rsidR="00C120BD" w:rsidRPr="00A32272">
        <w:t>2020/691</w:t>
      </w:r>
      <w:r w:rsidR="005D6F20" w:rsidRPr="00252CDD">
        <w:t xml:space="preserve"> </w:t>
      </w:r>
      <w:r w:rsidR="0063121F" w:rsidRPr="00252CDD">
        <w:t>artiklis 4 nimetat</w:t>
      </w:r>
      <w:r w:rsidR="00764007">
        <w:t xml:space="preserve">ud </w:t>
      </w:r>
      <w:r w:rsidR="00764007" w:rsidRPr="00A47927">
        <w:t>vesiviljelusloomade pidami</w:t>
      </w:r>
      <w:r w:rsidR="00B578A3">
        <w:t>se ettevõtte puhul</w:t>
      </w:r>
      <w:r w:rsidR="001A36EF">
        <w:t>.</w:t>
      </w:r>
      <w:r w:rsidR="004131A1">
        <w:t xml:space="preserve"> </w:t>
      </w:r>
      <w:r w:rsidR="00B578A3">
        <w:t>M</w:t>
      </w:r>
      <w:r w:rsidR="004131A1" w:rsidRPr="005A3459">
        <w:t xml:space="preserve">ääruse (EL) </w:t>
      </w:r>
      <w:r w:rsidR="004131A1" w:rsidRPr="00A32272">
        <w:t>2020/691</w:t>
      </w:r>
      <w:r w:rsidR="00C168A9">
        <w:t xml:space="preserve"> </w:t>
      </w:r>
      <w:r w:rsidR="004131A1">
        <w:t>artikli 3 lõike 1 kohaselt</w:t>
      </w:r>
      <w:r w:rsidR="001C47D0" w:rsidRPr="001C47D0">
        <w:t xml:space="preserve"> </w:t>
      </w:r>
      <w:r w:rsidR="001C47D0">
        <w:t xml:space="preserve">ei nõuta erandina </w:t>
      </w:r>
      <w:r w:rsidR="00556450">
        <w:t xml:space="preserve">tegevusluba </w:t>
      </w:r>
      <w:r w:rsidR="001C47D0">
        <w:t xml:space="preserve">määruse (EL) 2016/429 artikli 176 lõike 1 punktist a </w:t>
      </w:r>
      <w:r w:rsidR="00963520">
        <w:t xml:space="preserve">teatud </w:t>
      </w:r>
      <w:r w:rsidR="001C47D0">
        <w:t>tüüpi vesiviljelusettevõtete käitajatelt</w:t>
      </w:r>
      <w:r w:rsidR="00963520">
        <w:t xml:space="preserve">. Sellisteks tegevusteks on </w:t>
      </w:r>
      <w:r w:rsidR="001C47D0">
        <w:t>vesiviljelusloom</w:t>
      </w:r>
      <w:r w:rsidR="00963520">
        <w:t>ade pidamine</w:t>
      </w:r>
      <w:r w:rsidR="001C47D0">
        <w:t xml:space="preserve"> üksnes loodusesse laskmiseks, </w:t>
      </w:r>
      <w:r w:rsidR="00963520">
        <w:t xml:space="preserve">ekstensiivse vesiviljeluse tiikides </w:t>
      </w:r>
      <w:r w:rsidR="001C47D0">
        <w:t>otse inimtoiduna tarbimiseks või loodusesse laskmiseks</w:t>
      </w:r>
      <w:r w:rsidR="00963520">
        <w:t xml:space="preserve"> ning </w:t>
      </w:r>
      <w:r w:rsidR="001C47D0">
        <w:t>puhastuskeskus</w:t>
      </w:r>
      <w:r w:rsidR="00963520">
        <w:t>tes</w:t>
      </w:r>
      <w:r w:rsidR="001C47D0">
        <w:t xml:space="preserve">, </w:t>
      </w:r>
      <w:r w:rsidR="006B03E7">
        <w:t>väljastuskeskus</w:t>
      </w:r>
      <w:r w:rsidR="00963520">
        <w:t>tes</w:t>
      </w:r>
      <w:r w:rsidR="006B03E7">
        <w:t xml:space="preserve"> ja ülekandealad</w:t>
      </w:r>
      <w:r w:rsidR="00963520">
        <w:t>el,</w:t>
      </w:r>
      <w:r w:rsidR="006B03E7">
        <w:t xml:space="preserve"> </w:t>
      </w:r>
      <w:r w:rsidR="001C47D0">
        <w:t>mi</w:t>
      </w:r>
      <w:r w:rsidR="00963520">
        <w:t>llel on tegevusluba</w:t>
      </w:r>
      <w:r w:rsidR="001C47D0">
        <w:t xml:space="preserve"> vastavalt määruse (EÜ) nr 853/2004 artiklile 4 ning kus võetakse vastu molluskeid üksnes sellest epidemioloogilisest piirkonnast, kus ettevõte asub.</w:t>
      </w:r>
      <w:r w:rsidR="004131A1">
        <w:t xml:space="preserve"> </w:t>
      </w:r>
      <w:r w:rsidR="00733A2D">
        <w:t>E</w:t>
      </w:r>
      <w:r w:rsidR="001C47D0">
        <w:t xml:space="preserve">randeid </w:t>
      </w:r>
      <w:r w:rsidR="00963520">
        <w:t xml:space="preserve">tegevusloa </w:t>
      </w:r>
      <w:r w:rsidR="001C47D0">
        <w:t>nõudest kohaldatakse üksnes selliste</w:t>
      </w:r>
      <w:r w:rsidR="00733A2D">
        <w:t xml:space="preserve"> </w:t>
      </w:r>
      <w:r w:rsidR="001C47D0">
        <w:t xml:space="preserve">vesiviljelusettevõtete suhtes, </w:t>
      </w:r>
      <w:r w:rsidR="00556450">
        <w:t xml:space="preserve">millest </w:t>
      </w:r>
      <w:r w:rsidR="001C47D0">
        <w:t xml:space="preserve">ei veeta teise liikmesriiki muid </w:t>
      </w:r>
      <w:r w:rsidR="001C47D0">
        <w:lastRenderedPageBreak/>
        <w:t>vesiviljelusloomi kui otse inimtoiduna tarbimiseks ette nähtud</w:t>
      </w:r>
      <w:r w:rsidR="00733A2D">
        <w:t xml:space="preserve"> </w:t>
      </w:r>
      <w:r w:rsidR="001C47D0">
        <w:t>molluskeid ning mille kohta pädev asutus on koostanud riskihinnangu, milles on arvesse võetud vähemalt neid riskitegureid, mis on sätestatud komisjoni delegeeritud määruse (EL) 2020/689 VI lisa I osa</w:t>
      </w:r>
      <w:r w:rsidR="00733A2D">
        <w:t xml:space="preserve"> </w:t>
      </w:r>
      <w:r w:rsidR="001C47D0">
        <w:t>2.</w:t>
      </w:r>
      <w:r w:rsidR="00284C2D">
        <w:t xml:space="preserve"> </w:t>
      </w:r>
      <w:r w:rsidR="001C47D0">
        <w:t>peatüki punktides a ja b, ning on leitud, et vesiviljelusettevõttes asuvate vesiviljelusloomade puhul ei ole loetellu kantud või esilekerkivasse taudi</w:t>
      </w:r>
      <w:r w:rsidR="00733A2D">
        <w:t xml:space="preserve"> </w:t>
      </w:r>
      <w:r w:rsidR="001C47D0">
        <w:t>nakatumise või selle levitamise risk märkimisväärne.</w:t>
      </w:r>
      <w:r w:rsidR="001C47D0" w:rsidDel="001C47D0">
        <w:t xml:space="preserve"> </w:t>
      </w:r>
      <w:r w:rsidR="00B578A3">
        <w:t>1. jaanuar</w:t>
      </w:r>
      <w:r w:rsidR="00556450">
        <w:t>i</w:t>
      </w:r>
      <w:r w:rsidR="00B578A3">
        <w:t xml:space="preserve"> 2020.</w:t>
      </w:r>
      <w:r w:rsidR="00552B69">
        <w:t xml:space="preserve"> </w:t>
      </w:r>
      <w:r w:rsidR="00B578A3">
        <w:t>a</w:t>
      </w:r>
      <w:r w:rsidR="00556450">
        <w:t>asta seisuga</w:t>
      </w:r>
      <w:r w:rsidR="00B578A3">
        <w:t xml:space="preserve"> selliseid ettevõtteid Eestis ei asu. M</w:t>
      </w:r>
      <w:r w:rsidR="001C47D0" w:rsidRPr="005A3459">
        <w:t xml:space="preserve">ääruse (EL) </w:t>
      </w:r>
      <w:r w:rsidR="001C47D0" w:rsidRPr="00A32272">
        <w:t>2020/691</w:t>
      </w:r>
      <w:r w:rsidR="00284C2D">
        <w:t xml:space="preserve"> </w:t>
      </w:r>
      <w:r w:rsidR="001C47D0">
        <w:t>artikli 4 kohaselt</w:t>
      </w:r>
      <w:r w:rsidR="00764007" w:rsidRPr="00A47927">
        <w:t xml:space="preserve"> </w:t>
      </w:r>
      <w:r w:rsidR="00284C2D">
        <w:t>on tegevusluba vaja järgmist tüüpi ettevõtete</w:t>
      </w:r>
      <w:r w:rsidR="00B578A3">
        <w:t xml:space="preserve"> kasutamiseks</w:t>
      </w:r>
      <w:r w:rsidR="00963520">
        <w:t>:</w:t>
      </w:r>
      <w:r w:rsidR="00284C2D">
        <w:t xml:space="preserve"> vesiviljelusloomade karantiini</w:t>
      </w:r>
      <w:r w:rsidR="00B578A3">
        <w:t>ettevõtted</w:t>
      </w:r>
      <w:r w:rsidR="00556450">
        <w:t>,</w:t>
      </w:r>
      <w:r w:rsidR="00284C2D">
        <w:t xml:space="preserve"> vesiviljelusettevõtted, kus peetakse loetellu kantud liikidesse kuuluvaid siirutajana käsit</w:t>
      </w:r>
      <w:r w:rsidR="00556450">
        <w:t>atavaid</w:t>
      </w:r>
      <w:r w:rsidR="00284C2D">
        <w:t xml:space="preserve"> vesiviljelusloomi eraldatult kuni ajani, mil neid enam siirutajana ei käsit</w:t>
      </w:r>
      <w:r w:rsidR="00556450">
        <w:t>ata,</w:t>
      </w:r>
      <w:r w:rsidR="00284C2D">
        <w:t xml:space="preserve"> dekoratiivseid vesiviljelusloomi pidavad suletud vesiviljelusettevõtted, kus rakendatavatest liikumisskeemidest tuleneb märkimisväärne </w:t>
      </w:r>
      <w:r w:rsidR="00B578A3">
        <w:t>looma</w:t>
      </w:r>
      <w:r w:rsidR="00284C2D">
        <w:t>taudi</w:t>
      </w:r>
      <w:r w:rsidR="00B578A3">
        <w:t xml:space="preserve"> leviku</w:t>
      </w:r>
      <w:r w:rsidR="00556450">
        <w:t xml:space="preserve"> </w:t>
      </w:r>
      <w:r w:rsidR="00284C2D">
        <w:t>risk</w:t>
      </w:r>
      <w:r w:rsidR="00556450">
        <w:t>,</w:t>
      </w:r>
      <w:r w:rsidR="00284C2D">
        <w:t xml:space="preserve"> dekoratiivseid vesiviljelusloomi pidavad avatud vesiviljelusettevõtted</w:t>
      </w:r>
      <w:r w:rsidR="00556450">
        <w:t>,</w:t>
      </w:r>
      <w:r w:rsidR="00284C2D">
        <w:t xml:space="preserve"> laevad ja muud teisaldatavad ruumid, kus vesiviljelusloomi peetakse ajutiselt ravi või muude loomapidamisega seotud toimingute tegemise eesmärgil.</w:t>
      </w:r>
    </w:p>
    <w:p w14:paraId="582901AB" w14:textId="77777777" w:rsidR="00CE5D42" w:rsidRDefault="00CE5D42" w:rsidP="00284C2D">
      <w:pPr>
        <w:jc w:val="both"/>
      </w:pPr>
    </w:p>
    <w:p w14:paraId="59CC6AC0" w14:textId="50059DD9" w:rsidR="00CE5D42" w:rsidRDefault="00456559" w:rsidP="00284C2D">
      <w:pPr>
        <w:jc w:val="both"/>
      </w:pPr>
      <w:r>
        <w:t xml:space="preserve">Loakohustusega on hõlmatud </w:t>
      </w:r>
      <w:r w:rsidR="00C168A9" w:rsidRPr="00C168A9">
        <w:t>määruse (EL) 2019/2124 artikli 23 lõike 1 koha</w:t>
      </w:r>
      <w:r w:rsidR="00EA0ED4">
        <w:t>ne</w:t>
      </w:r>
      <w:r w:rsidR="00C168A9" w:rsidRPr="00C168A9">
        <w:t xml:space="preserve"> ettevõt</w:t>
      </w:r>
      <w:r w:rsidR="002460AA">
        <w:t>e</w:t>
      </w:r>
      <w:r w:rsidR="00C168A9" w:rsidRPr="00C168A9">
        <w:t xml:space="preserve">, kus ladustatakse </w:t>
      </w:r>
      <w:r w:rsidR="005F4C78" w:rsidRPr="005F4C78">
        <w:t>loomset paljundusmat</w:t>
      </w:r>
      <w:r w:rsidR="005F4C78">
        <w:t xml:space="preserve">erjali, loomset kõrvalsaadust, </w:t>
      </w:r>
      <w:r w:rsidR="005F4C78" w:rsidRPr="005F4C78">
        <w:t>loomsest kõrvalsaadusest saadud tooteid, heina või põhku</w:t>
      </w:r>
      <w:r>
        <w:t xml:space="preserve">. </w:t>
      </w:r>
      <w:r w:rsidR="00CE5D42">
        <w:t>Nimetatud ettevõtte</w:t>
      </w:r>
      <w:r w:rsidR="00CE5D42" w:rsidRPr="00CE5D42">
        <w:t xml:space="preserve"> ladustamiseks kasutatav hoone ja ruum </w:t>
      </w:r>
      <w:r w:rsidR="00CE5D42">
        <w:t>pea</w:t>
      </w:r>
      <w:r w:rsidR="00E5477C">
        <w:t>vad</w:t>
      </w:r>
      <w:r w:rsidR="00CE5D42">
        <w:t xml:space="preserve"> </w:t>
      </w:r>
      <w:r w:rsidR="00CE5D42" w:rsidRPr="00CE5D42">
        <w:t xml:space="preserve">vastama määruse (EL) 2019/2124 artiklis 23 sätestatud </w:t>
      </w:r>
      <w:r w:rsidR="00B578A3">
        <w:t>nõuetele</w:t>
      </w:r>
      <w:r w:rsidR="00CE5D42" w:rsidRPr="00CE5D42">
        <w:t xml:space="preserve">. </w:t>
      </w:r>
      <w:r w:rsidR="00B578A3">
        <w:t>L</w:t>
      </w:r>
      <w:r w:rsidR="00CE5D42" w:rsidRPr="00CE5D42">
        <w:t>adu peab vastama näiteks määruse (EL) nr 142/2011 artikli 19 punktides b ja c sätestatud nõuetele, laole peab olema andnud heakskiidu toll</w:t>
      </w:r>
      <w:r w:rsidR="00B578A3">
        <w:t>iasutus</w:t>
      </w:r>
      <w:r w:rsidR="00CE5D42" w:rsidRPr="00CE5D42">
        <w:t xml:space="preserve"> kooskõlas määrusega (EL) nr 952/2013</w:t>
      </w:r>
      <w:r w:rsidR="004055CA">
        <w:t>, l</w:t>
      </w:r>
      <w:r w:rsidR="00CE5D42" w:rsidRPr="00CE5D42">
        <w:t>aod peavad moodustama suletud ala, mille sisse- ja väljapääsukohad on ettevõtja alalise kontrolli all, samuti peavad ladudes olema lao- ja külmruumid, mis võimaldavad ladustada loomseid saadusi, loomset paljundusmaterjali, loomseid kõrvalsaadusi ja nendest saadud tooteid, heina või põhku eraldi jne.</w:t>
      </w:r>
    </w:p>
    <w:p w14:paraId="78E68E09" w14:textId="77777777" w:rsidR="00CE5D42" w:rsidRDefault="00CE5D42" w:rsidP="00284C2D">
      <w:pPr>
        <w:jc w:val="both"/>
      </w:pPr>
    </w:p>
    <w:p w14:paraId="5A72BA62" w14:textId="312ED4CB" w:rsidR="0075157D" w:rsidRPr="00890834" w:rsidRDefault="0075157D" w:rsidP="00284C2D">
      <w:pPr>
        <w:jc w:val="both"/>
      </w:pPr>
      <w:r>
        <w:t xml:space="preserve">Tegevusluba peab olema ka </w:t>
      </w:r>
      <w:r w:rsidRPr="00890834">
        <w:t>loomsete kõrvalsaaduste ja nendest saadud toodete käitlemi</w:t>
      </w:r>
      <w:r>
        <w:t>s</w:t>
      </w:r>
      <w:r w:rsidRPr="00890834">
        <w:t>e</w:t>
      </w:r>
      <w:r w:rsidR="00E5477C">
        <w:t>ks</w:t>
      </w:r>
      <w:r>
        <w:t>,</w:t>
      </w:r>
      <w:r w:rsidRPr="00890834">
        <w:t xml:space="preserve"> ku</w:t>
      </w:r>
      <w:r>
        <w:t>i</w:t>
      </w:r>
      <w:r w:rsidRPr="00890834">
        <w:t xml:space="preserve"> </w:t>
      </w:r>
      <w:r w:rsidR="00E5477C">
        <w:t>ettevõtja tegutseb</w:t>
      </w:r>
      <w:r w:rsidRPr="00890834">
        <w:t xml:space="preserve"> määruse (EÜ) nr</w:t>
      </w:r>
      <w:r w:rsidR="004E18D6">
        <w:t xml:space="preserve"> </w:t>
      </w:r>
      <w:r w:rsidRPr="00890834">
        <w:t>1069/2009 artikli</w:t>
      </w:r>
      <w:r>
        <w:t xml:space="preserve"> </w:t>
      </w:r>
      <w:r w:rsidRPr="00890834">
        <w:t>24 lõikes 1 nimetatud tegevus</w:t>
      </w:r>
      <w:r w:rsidR="00B578A3">
        <w:t>alal</w:t>
      </w:r>
      <w:r w:rsidRPr="00890834">
        <w:t>.</w:t>
      </w:r>
      <w:r w:rsidR="004E18D6">
        <w:t xml:space="preserve"> </w:t>
      </w:r>
    </w:p>
    <w:p w14:paraId="773F2FF3" w14:textId="77777777" w:rsidR="000A421C" w:rsidRDefault="000A421C" w:rsidP="000A421C">
      <w:pPr>
        <w:jc w:val="both"/>
      </w:pPr>
    </w:p>
    <w:p w14:paraId="65918FC1" w14:textId="6AF3E776" w:rsidR="009B1133" w:rsidRDefault="00EF2644" w:rsidP="00F3606D">
      <w:pPr>
        <w:jc w:val="both"/>
      </w:pPr>
      <w:r w:rsidRPr="00A47927">
        <w:t>Tulenevalt määruse</w:t>
      </w:r>
      <w:r w:rsidR="00B578A3">
        <w:t>st</w:t>
      </w:r>
      <w:r w:rsidRPr="00A47927">
        <w:t xml:space="preserve"> (EL) 2016/429 ja </w:t>
      </w:r>
      <w:r w:rsidR="00CB543C" w:rsidRPr="004D0BA0">
        <w:t>määruse</w:t>
      </w:r>
      <w:r w:rsidR="00B578A3">
        <w:t>st</w:t>
      </w:r>
      <w:r w:rsidR="00CB543C" w:rsidRPr="004D0BA0">
        <w:t xml:space="preserve"> (EL) 2019/</w:t>
      </w:r>
      <w:r w:rsidR="00CB543C">
        <w:t>2035</w:t>
      </w:r>
      <w:r w:rsidRPr="00A47927">
        <w:t xml:space="preserve"> on nende isikute </w:t>
      </w:r>
      <w:r w:rsidR="00E5477C">
        <w:t>hulk</w:t>
      </w:r>
      <w:r w:rsidRPr="00A47927">
        <w:t>, kes peavad taotlema tegevusluba, võr</w:t>
      </w:r>
      <w:r w:rsidR="00E72AB1">
        <w:t xml:space="preserve">reldes kehtiva õigusega </w:t>
      </w:r>
      <w:r w:rsidR="00E5477C">
        <w:t>suurem</w:t>
      </w:r>
      <w:r w:rsidR="00E72AB1">
        <w:t xml:space="preserve">. </w:t>
      </w:r>
      <w:r w:rsidRPr="00A47927">
        <w:t xml:space="preserve">Lisandunud on </w:t>
      </w:r>
      <w:r w:rsidR="00EE0ADF" w:rsidRPr="00EE0ADF">
        <w:t>koerte, kasside ja valgetuhkrute kogumiskeskused</w:t>
      </w:r>
      <w:r w:rsidR="00F04794">
        <w:t xml:space="preserve"> ja varjupaigad</w:t>
      </w:r>
      <w:r w:rsidR="00EE0ADF" w:rsidRPr="00EE0ADF">
        <w:t xml:space="preserve">, </w:t>
      </w:r>
      <w:r w:rsidR="00E5477C">
        <w:t>millest</w:t>
      </w:r>
      <w:r w:rsidR="00E5477C" w:rsidRPr="00EE0ADF">
        <w:t xml:space="preserve"> </w:t>
      </w:r>
      <w:r w:rsidR="00EE0ADF" w:rsidRPr="00EE0ADF">
        <w:t>kõnealused loomad teise liikmesriiki viiakse</w:t>
      </w:r>
      <w:r w:rsidR="00E1254D">
        <w:t>,</w:t>
      </w:r>
      <w:r w:rsidR="00EE0ADF" w:rsidRPr="00EE0ADF">
        <w:t xml:space="preserve"> </w:t>
      </w:r>
      <w:r w:rsidR="00E1254D">
        <w:t xml:space="preserve">loomade pikaajalistel vedudel kasutatavad </w:t>
      </w:r>
      <w:r w:rsidR="00EE0ADF" w:rsidRPr="00EE0ADF">
        <w:t>kontrollpunktid</w:t>
      </w:r>
      <w:r w:rsidR="00E1254D">
        <w:t>,</w:t>
      </w:r>
      <w:r w:rsidR="00EE0ADF" w:rsidRPr="00EE0ADF">
        <w:t xml:space="preserve"> kimalasi tootvad keskkonnast eraldatud ettevõtted, </w:t>
      </w:r>
      <w:r w:rsidR="00681208">
        <w:t>millest</w:t>
      </w:r>
      <w:r w:rsidR="00681208" w:rsidRPr="00EE0ADF">
        <w:t xml:space="preserve"> </w:t>
      </w:r>
      <w:r w:rsidR="00EE0ADF" w:rsidRPr="00EE0ADF">
        <w:t>kõnealused loomad teise liikmesriiki viiakse</w:t>
      </w:r>
      <w:r w:rsidR="00681208">
        <w:t>,</w:t>
      </w:r>
      <w:r w:rsidR="00E1254D">
        <w:t xml:space="preserve"> ja</w:t>
      </w:r>
      <w:r w:rsidR="00EE0ADF" w:rsidRPr="00EE0ADF">
        <w:t xml:space="preserve"> muude peetavate maismaaloomade kui esikloomaliste karantiiniasutused, </w:t>
      </w:r>
      <w:r w:rsidR="00681208">
        <w:t>millest</w:t>
      </w:r>
      <w:r w:rsidR="00681208" w:rsidRPr="00EE0ADF">
        <w:t xml:space="preserve"> </w:t>
      </w:r>
      <w:r w:rsidR="00EE0ADF" w:rsidRPr="00EE0ADF">
        <w:t xml:space="preserve">kõnealused loomad </w:t>
      </w:r>
      <w:r w:rsidR="00F04794">
        <w:t>Eestis</w:t>
      </w:r>
      <w:r w:rsidR="00EE0ADF" w:rsidRPr="00EE0ADF">
        <w:t xml:space="preserve"> asuvasse sihtkohta või teise liikmesriiki viiakse. </w:t>
      </w:r>
    </w:p>
    <w:p w14:paraId="5D721A73" w14:textId="77777777" w:rsidR="00DB5E71" w:rsidRDefault="00DB5E71" w:rsidP="00F3606D">
      <w:pPr>
        <w:jc w:val="both"/>
      </w:pPr>
    </w:p>
    <w:p w14:paraId="117FED26" w14:textId="0A3E8CC2" w:rsidR="006D23ED" w:rsidRDefault="00681208" w:rsidP="005D3EAD">
      <w:pPr>
        <w:jc w:val="both"/>
      </w:pPr>
      <w:r>
        <w:t>Euroopas k</w:t>
      </w:r>
      <w:r w:rsidR="000A421C">
        <w:t xml:space="preserve">oerte, kasside ja valgetuhkrute </w:t>
      </w:r>
      <w:r w:rsidR="00C9763E">
        <w:t xml:space="preserve">järjest </w:t>
      </w:r>
      <w:r>
        <w:t xml:space="preserve">sagedasema </w:t>
      </w:r>
      <w:r w:rsidR="000A421C">
        <w:t xml:space="preserve">pidamisega </w:t>
      </w:r>
      <w:r>
        <w:t xml:space="preserve">kaasneb </w:t>
      </w:r>
      <w:r w:rsidR="00C9763E">
        <w:t>ka</w:t>
      </w:r>
      <w:r w:rsidR="000A421C">
        <w:t xml:space="preserve"> rohkem loomatervise ja heaoluprobleeme. </w:t>
      </w:r>
      <w:r w:rsidR="006D23ED" w:rsidRPr="006D23ED">
        <w:t xml:space="preserve">Üha rohkem eri ettevõtetest pärinevaid koeri, kasse ja valgetuhkruid või </w:t>
      </w:r>
      <w:r w:rsidR="00B578A3">
        <w:t>kinnipüütud</w:t>
      </w:r>
      <w:r w:rsidR="00B578A3" w:rsidRPr="006D23ED">
        <w:t xml:space="preserve"> </w:t>
      </w:r>
      <w:r w:rsidR="006D23ED" w:rsidRPr="006D23ED">
        <w:t xml:space="preserve">hulkuvaid, metsistunud, kaotatud, hüljatud või konfiskeeritud koeri, kasse ja valgetuhkruid kogutakse </w:t>
      </w:r>
      <w:r w:rsidR="00B578A3">
        <w:t xml:space="preserve">kokku </w:t>
      </w:r>
      <w:r w:rsidR="006D23ED" w:rsidRPr="006D23ED">
        <w:t>ettevõtetesse, et moodustada neist saadetis</w:t>
      </w:r>
      <w:r w:rsidR="00B578A3">
        <w:t>ed</w:t>
      </w:r>
      <w:r w:rsidR="006D23ED" w:rsidRPr="006D23ED">
        <w:t xml:space="preserve"> teise liikmesriiki v</w:t>
      </w:r>
      <w:r w:rsidR="00B578A3">
        <w:t>eoks</w:t>
      </w:r>
      <w:r w:rsidR="006D23ED" w:rsidRPr="006D23ED">
        <w:t>. Direktiivis 92/65/EMÜ on juba sätestatud loomatervisenõuded, mida kohaldatakse kõnealuste loomade teise liikmesriiki viimise suhtes</w:t>
      </w:r>
      <w:r w:rsidR="000A421C">
        <w:t xml:space="preserve"> (sertifikaadinõue, lemmikloomapass ja märgistus, vaktsineerimine marutaudi vastu)</w:t>
      </w:r>
      <w:r w:rsidR="001502A7">
        <w:t>, kuid nende nõuete rakendamine ei ole olnud EL-</w:t>
      </w:r>
      <w:r w:rsidR="003C57CF">
        <w:t>i</w:t>
      </w:r>
      <w:r w:rsidR="001502A7">
        <w:t>s ühetaoline</w:t>
      </w:r>
      <w:r w:rsidR="000A421C">
        <w:t>.</w:t>
      </w:r>
      <w:r w:rsidR="006D23ED" w:rsidRPr="006D23ED">
        <w:t xml:space="preserve"> </w:t>
      </w:r>
      <w:r w:rsidR="00B578A3">
        <w:t>M</w:t>
      </w:r>
      <w:r w:rsidR="001502A7" w:rsidRPr="004D0BA0">
        <w:t>ääruse</w:t>
      </w:r>
      <w:r w:rsidR="001502A7">
        <w:t>s</w:t>
      </w:r>
      <w:r w:rsidR="001502A7" w:rsidRPr="004D0BA0">
        <w:t xml:space="preserve"> (EL) 2019/</w:t>
      </w:r>
      <w:r w:rsidR="001502A7">
        <w:t>2035 on</w:t>
      </w:r>
      <w:r w:rsidR="006D23ED" w:rsidRPr="006D23ED">
        <w:t xml:space="preserve"> piisava järelevalve</w:t>
      </w:r>
      <w:r w:rsidR="001502A7">
        <w:t xml:space="preserve"> tagamiseks ja liikmesriigi loomatervise alasel staatusel põhinevate </w:t>
      </w:r>
      <w:r w:rsidR="006D23ED" w:rsidRPr="006D23ED">
        <w:t>ennetava</w:t>
      </w:r>
      <w:r w:rsidR="001502A7">
        <w:t>te</w:t>
      </w:r>
      <w:r w:rsidR="006D23ED" w:rsidRPr="006D23ED">
        <w:t xml:space="preserve"> </w:t>
      </w:r>
      <w:r w:rsidR="001502A7">
        <w:t xml:space="preserve">loomatervise alaste </w:t>
      </w:r>
      <w:r w:rsidR="006D23ED" w:rsidRPr="006D23ED">
        <w:t>meetme</w:t>
      </w:r>
      <w:r w:rsidR="001502A7">
        <w:t>te rakendamiseks</w:t>
      </w:r>
      <w:r w:rsidR="001502A7" w:rsidRPr="006D23ED">
        <w:t xml:space="preserve"> </w:t>
      </w:r>
      <w:r w:rsidR="006D23ED">
        <w:t>sätestatud</w:t>
      </w:r>
      <w:r w:rsidR="006D23ED" w:rsidRPr="006D23ED">
        <w:t xml:space="preserve">, et </w:t>
      </w:r>
      <w:r>
        <w:t xml:space="preserve">ettevõttes </w:t>
      </w:r>
      <w:r w:rsidR="005D3EAD">
        <w:t>selliste loomadega tegele</w:t>
      </w:r>
      <w:r>
        <w:t xml:space="preserve">miseks </w:t>
      </w:r>
      <w:r w:rsidR="00B578A3">
        <w:t>tuleb</w:t>
      </w:r>
      <w:r w:rsidR="006D23ED" w:rsidRPr="006D23ED">
        <w:t xml:space="preserve"> </w:t>
      </w:r>
      <w:r w:rsidR="006D23ED" w:rsidRPr="0075157D">
        <w:t>taotle</w:t>
      </w:r>
      <w:r w:rsidR="00B578A3">
        <w:t>da</w:t>
      </w:r>
      <w:r w:rsidR="006D23ED" w:rsidRPr="0075157D">
        <w:t xml:space="preserve"> tegevusl</w:t>
      </w:r>
      <w:r w:rsidR="00B578A3">
        <w:t>uba</w:t>
      </w:r>
      <w:r w:rsidR="001502A7">
        <w:t>.</w:t>
      </w:r>
      <w:r w:rsidR="006D23ED" w:rsidRPr="0075157D">
        <w:t xml:space="preserve"> </w:t>
      </w:r>
    </w:p>
    <w:p w14:paraId="4C009432" w14:textId="77777777" w:rsidR="00D63EC5" w:rsidRPr="0075157D" w:rsidRDefault="00D63EC5" w:rsidP="005D3EAD">
      <w:pPr>
        <w:jc w:val="both"/>
      </w:pPr>
    </w:p>
    <w:p w14:paraId="701422AA" w14:textId="1AB47BF8" w:rsidR="0075157D" w:rsidRDefault="008B7B74" w:rsidP="005D3EAD">
      <w:pPr>
        <w:jc w:val="both"/>
        <w:rPr>
          <w:lang w:eastAsia="et-EE"/>
        </w:rPr>
      </w:pPr>
      <w:r w:rsidRPr="00366569">
        <w:t>Nõukogu määruses (EÜ) nr 1255/97</w:t>
      </w:r>
      <w:r w:rsidR="00CF66B3" w:rsidRPr="00366569">
        <w:rPr>
          <w:rStyle w:val="FootnoteReference"/>
        </w:rPr>
        <w:footnoteReference w:id="43"/>
      </w:r>
      <w:r w:rsidR="00CF66B3" w:rsidRPr="00366569">
        <w:t>, milles sätestatakse loomatervishoiunõuded ja</w:t>
      </w:r>
      <w:r w:rsidR="00CF66B3" w:rsidRPr="00CF66B3">
        <w:t xml:space="preserve"> karantiinitingimused teatavate lindude impordil liitu</w:t>
      </w:r>
      <w:r w:rsidR="00CF66B3">
        <w:t xml:space="preserve"> </w:t>
      </w:r>
      <w:r w:rsidR="00CF66B3" w:rsidRPr="00CF66B3">
        <w:t xml:space="preserve">(ELT L </w:t>
      </w:r>
      <w:r w:rsidR="00CF66B3">
        <w:rPr>
          <w:iCs/>
          <w:color w:val="444444"/>
          <w:shd w:val="clear" w:color="auto" w:fill="FFFFFF"/>
        </w:rPr>
        <w:t>47, 20.</w:t>
      </w:r>
      <w:r w:rsidR="00681208">
        <w:rPr>
          <w:iCs/>
          <w:color w:val="444444"/>
          <w:shd w:val="clear" w:color="auto" w:fill="FFFFFF"/>
        </w:rPr>
        <w:t>0</w:t>
      </w:r>
      <w:r w:rsidR="00CF66B3">
        <w:rPr>
          <w:iCs/>
          <w:color w:val="444444"/>
          <w:shd w:val="clear" w:color="auto" w:fill="FFFFFF"/>
        </w:rPr>
        <w:t>2.2013, lk</w:t>
      </w:r>
      <w:r w:rsidR="00CF66B3" w:rsidRPr="00CF66B3">
        <w:rPr>
          <w:iCs/>
          <w:color w:val="444444"/>
          <w:shd w:val="clear" w:color="auto" w:fill="FFFFFF"/>
        </w:rPr>
        <w:t xml:space="preserve"> 1–17)</w:t>
      </w:r>
      <w:r w:rsidR="00CF66B3" w:rsidRPr="00CF66B3">
        <w:t xml:space="preserve">, </w:t>
      </w:r>
      <w:r w:rsidRPr="0075157D">
        <w:t>on sätestatud loomatervisenõuded, mida peavad täitma kontrollpunktide</w:t>
      </w:r>
      <w:r w:rsidR="00DF2295" w:rsidRPr="0075157D">
        <w:t xml:space="preserve"> (loomade peatuspai</w:t>
      </w:r>
      <w:r w:rsidR="00B578A3">
        <w:t>gad</w:t>
      </w:r>
      <w:r w:rsidR="00DF2295" w:rsidRPr="0075157D">
        <w:t>)</w:t>
      </w:r>
      <w:r w:rsidRPr="0075157D">
        <w:t xml:space="preserve"> </w:t>
      </w:r>
      <w:r w:rsidRPr="0075157D">
        <w:lastRenderedPageBreak/>
        <w:t xml:space="preserve">käitajad, </w:t>
      </w:r>
      <w:r w:rsidR="00B578A3">
        <w:t>et saada</w:t>
      </w:r>
      <w:r w:rsidRPr="0075157D">
        <w:t xml:space="preserve"> pädevalt asutuselt </w:t>
      </w:r>
      <w:r w:rsidR="00681208">
        <w:t xml:space="preserve">asjaomase </w:t>
      </w:r>
      <w:r w:rsidRPr="0075157D">
        <w:t>tegevusl</w:t>
      </w:r>
      <w:r w:rsidR="00366569">
        <w:t>o</w:t>
      </w:r>
      <w:r w:rsidRPr="0075157D">
        <w:t>a</w:t>
      </w:r>
      <w:r w:rsidR="00366569">
        <w:t>.</w:t>
      </w:r>
      <w:r w:rsidR="0075157D" w:rsidRPr="0075157D">
        <w:t xml:space="preserve"> </w:t>
      </w:r>
      <w:r w:rsidR="000A421C">
        <w:t>Tegevusloa andmisega</w:t>
      </w:r>
      <w:r w:rsidR="0075157D" w:rsidRPr="0075157D">
        <w:t xml:space="preserve"> </w:t>
      </w:r>
      <w:r w:rsidR="000A421C">
        <w:t>kinnitab</w:t>
      </w:r>
      <w:r w:rsidR="0075157D" w:rsidRPr="0075157D">
        <w:t xml:space="preserve"> </w:t>
      </w:r>
      <w:r w:rsidR="00D14FC4">
        <w:t>Põllumajandus- ja Toiduamet</w:t>
      </w:r>
      <w:r w:rsidR="0075157D" w:rsidRPr="0075157D">
        <w:t>, et peatuspai</w:t>
      </w:r>
      <w:r w:rsidR="00B578A3">
        <w:t>k</w:t>
      </w:r>
      <w:r w:rsidR="0075157D" w:rsidRPr="0075157D">
        <w:t xml:space="preserve"> vasta</w:t>
      </w:r>
      <w:r w:rsidR="00B578A3">
        <w:t>b</w:t>
      </w:r>
      <w:r w:rsidR="0075157D" w:rsidRPr="0075157D">
        <w:t xml:space="preserve"> </w:t>
      </w:r>
      <w:r w:rsidR="0075157D">
        <w:t>nimetatud määruse I lisas sätestatud loomatervise, loomade pidamiseks kasutatava rajatise ja seadmete ning loomade käitlemise</w:t>
      </w:r>
      <w:r w:rsidR="00681208">
        <w:t xml:space="preserve"> või </w:t>
      </w:r>
      <w:r w:rsidR="00B578A3">
        <w:t>pidamise</w:t>
      </w:r>
      <w:r w:rsidR="0075157D">
        <w:t xml:space="preserve"> nõuetele</w:t>
      </w:r>
      <w:r w:rsidR="00B578A3">
        <w:t>.</w:t>
      </w:r>
      <w:r w:rsidR="0075157D" w:rsidRPr="0075157D">
        <w:t xml:space="preserve"> </w:t>
      </w:r>
      <w:r w:rsidR="00B578A3">
        <w:t>Selleks, et pärast tegevusloa saamist tegutseda,</w:t>
      </w:r>
      <w:r w:rsidR="0075157D" w:rsidRPr="0075157D">
        <w:t xml:space="preserve"> pea</w:t>
      </w:r>
      <w:r w:rsidR="00681208">
        <w:t>b</w:t>
      </w:r>
      <w:r w:rsidR="0075157D" w:rsidRPr="0075157D">
        <w:t xml:space="preserve"> kõnealu</w:t>
      </w:r>
      <w:r w:rsidR="00681208">
        <w:t>ne</w:t>
      </w:r>
      <w:r w:rsidR="0075157D" w:rsidRPr="0075157D">
        <w:t xml:space="preserve"> peatuspai</w:t>
      </w:r>
      <w:r w:rsidR="00681208">
        <w:t>k</w:t>
      </w:r>
      <w:r w:rsidR="0075157D" w:rsidRPr="0075157D">
        <w:rPr>
          <w:lang w:eastAsia="et-EE"/>
        </w:rPr>
        <w:t xml:space="preserve"> asuma piirkonnas, mille suhtes ei kehti keeldu ega piiranguid asjakohaste </w:t>
      </w:r>
      <w:r w:rsidR="00366569">
        <w:rPr>
          <w:lang w:eastAsia="et-EE"/>
        </w:rPr>
        <w:t>EL</w:t>
      </w:r>
      <w:r w:rsidR="00681208">
        <w:rPr>
          <w:lang w:eastAsia="et-EE"/>
        </w:rPr>
        <w:t>-i</w:t>
      </w:r>
      <w:r w:rsidR="00366569">
        <w:rPr>
          <w:lang w:eastAsia="et-EE"/>
        </w:rPr>
        <w:t xml:space="preserve"> </w:t>
      </w:r>
      <w:r w:rsidR="0075157D" w:rsidRPr="0075157D">
        <w:rPr>
          <w:lang w:eastAsia="et-EE"/>
        </w:rPr>
        <w:t>õigusaktide</w:t>
      </w:r>
      <w:r w:rsidR="00681208">
        <w:rPr>
          <w:lang w:eastAsia="et-EE"/>
        </w:rPr>
        <w:t xml:space="preserve"> kohaselt</w:t>
      </w:r>
      <w:r w:rsidR="0075157D">
        <w:t>,</w:t>
      </w:r>
      <w:r w:rsidR="0075157D" w:rsidRPr="0075157D">
        <w:rPr>
          <w:lang w:eastAsia="et-EE"/>
        </w:rPr>
        <w:t xml:space="preserve"> olema </w:t>
      </w:r>
      <w:r w:rsidR="000A421C">
        <w:rPr>
          <w:lang w:eastAsia="et-EE"/>
        </w:rPr>
        <w:t xml:space="preserve">veterinaarjärelevalve </w:t>
      </w:r>
      <w:r w:rsidR="0075157D" w:rsidRPr="0075157D">
        <w:rPr>
          <w:lang w:eastAsia="et-EE"/>
        </w:rPr>
        <w:t>all</w:t>
      </w:r>
      <w:r w:rsidR="00B578A3">
        <w:rPr>
          <w:lang w:eastAsia="et-EE"/>
        </w:rPr>
        <w:t xml:space="preserve"> ja</w:t>
      </w:r>
      <w:r w:rsidR="00366569">
        <w:rPr>
          <w:lang w:eastAsia="et-EE"/>
        </w:rPr>
        <w:t xml:space="preserve"> </w:t>
      </w:r>
      <w:r w:rsidR="0075157D" w:rsidRPr="0075157D">
        <w:rPr>
          <w:lang w:eastAsia="et-EE"/>
        </w:rPr>
        <w:t>läbima korralis</w:t>
      </w:r>
      <w:r w:rsidR="00B578A3">
        <w:rPr>
          <w:lang w:eastAsia="et-EE"/>
        </w:rPr>
        <w:t>i</w:t>
      </w:r>
      <w:r w:rsidR="0075157D" w:rsidRPr="0075157D">
        <w:rPr>
          <w:lang w:eastAsia="et-EE"/>
        </w:rPr>
        <w:t xml:space="preserve"> kontroll</w:t>
      </w:r>
      <w:r w:rsidR="00B578A3">
        <w:rPr>
          <w:lang w:eastAsia="et-EE"/>
        </w:rPr>
        <w:t>e</w:t>
      </w:r>
      <w:r w:rsidR="0075157D" w:rsidRPr="0075157D">
        <w:rPr>
          <w:lang w:eastAsia="et-EE"/>
        </w:rPr>
        <w:t>, et teha kindlaks, kas loa saamise nõudeid jätkuvalt täidetakse.</w:t>
      </w:r>
    </w:p>
    <w:p w14:paraId="787C6EAB" w14:textId="77777777" w:rsidR="00D63EC5" w:rsidRPr="0075157D" w:rsidRDefault="00D63EC5" w:rsidP="005D3EAD">
      <w:pPr>
        <w:jc w:val="both"/>
        <w:rPr>
          <w:lang w:eastAsia="et-EE"/>
        </w:rPr>
      </w:pPr>
    </w:p>
    <w:p w14:paraId="2A34EACB" w14:textId="366FECC7" w:rsidR="00D63EC5" w:rsidRDefault="000F34DD" w:rsidP="005D3EAD">
      <w:pPr>
        <w:ind w:right="43"/>
        <w:jc w:val="both"/>
      </w:pPr>
      <w:r w:rsidRPr="0075157D">
        <w:t xml:space="preserve">Kimalaste pidamisega seotud tegevusloa nõue tuleneb asjaolust, et </w:t>
      </w:r>
      <w:r w:rsidR="00B578A3">
        <w:t>tavaliselt</w:t>
      </w:r>
      <w:r w:rsidRPr="0075157D">
        <w:t xml:space="preserve"> peetakse kimalasi keskkonnast eraldatud </w:t>
      </w:r>
      <w:r w:rsidRPr="000F34DD">
        <w:t>ettevõttes, mille suhtes kohaldatakse kõrgetasemelisi bio</w:t>
      </w:r>
      <w:r>
        <w:t>turva</w:t>
      </w:r>
      <w:r w:rsidR="00FC6E65">
        <w:t xml:space="preserve">lisuse </w:t>
      </w:r>
      <w:r w:rsidRPr="000F34DD">
        <w:t xml:space="preserve">meetmeid ja mida pädev asutus </w:t>
      </w:r>
      <w:r w:rsidR="00681208">
        <w:t xml:space="preserve">kontrollib </w:t>
      </w:r>
      <w:r w:rsidRPr="000F34DD">
        <w:t xml:space="preserve">regulaarselt haiguste esinemise suhtes. </w:t>
      </w:r>
    </w:p>
    <w:p w14:paraId="0218D372" w14:textId="77777777" w:rsidR="00D63EC5" w:rsidRDefault="00D63EC5" w:rsidP="005D3EAD">
      <w:pPr>
        <w:ind w:right="43"/>
        <w:jc w:val="both"/>
      </w:pPr>
    </w:p>
    <w:p w14:paraId="76C878B2" w14:textId="7CB92A18" w:rsidR="005A126A" w:rsidRDefault="003B5531" w:rsidP="005D3EAD">
      <w:pPr>
        <w:ind w:right="43"/>
        <w:jc w:val="both"/>
      </w:pPr>
      <w:r>
        <w:t xml:space="preserve">Muude </w:t>
      </w:r>
      <w:r w:rsidRPr="00EE0ADF">
        <w:t xml:space="preserve">peetavate maismaaloomade kui esikloomaliste </w:t>
      </w:r>
      <w:r w:rsidR="002474FA">
        <w:t xml:space="preserve">liikumisel kasutatavate </w:t>
      </w:r>
      <w:r>
        <w:t>karantiiniasutuste nõuded on praegu reguleeritud nõukogu direktiivi 92/65 alusel kehtestatud k</w:t>
      </w:r>
      <w:r w:rsidR="002F6A0A" w:rsidRPr="00F80A95">
        <w:t>omisjoni</w:t>
      </w:r>
      <w:r w:rsidR="005A126A" w:rsidRPr="005A126A">
        <w:t xml:space="preserve"> rakendusmääruse</w:t>
      </w:r>
      <w:r w:rsidR="00681208">
        <w:t>ga</w:t>
      </w:r>
      <w:r w:rsidR="005A126A" w:rsidRPr="005A126A">
        <w:t xml:space="preserve"> (EL) nr 139/2013</w:t>
      </w:r>
      <w:r w:rsidR="00CF66B3">
        <w:rPr>
          <w:rStyle w:val="FootnoteReference"/>
        </w:rPr>
        <w:footnoteReference w:id="44"/>
      </w:r>
      <w:r>
        <w:t xml:space="preserve">, </w:t>
      </w:r>
      <w:r w:rsidR="005A126A" w:rsidRPr="005A126A">
        <w:t>mida rakendatakse seoses tea</w:t>
      </w:r>
      <w:r w:rsidR="001D0300">
        <w:t xml:space="preserve">tavate lindude impordiga </w:t>
      </w:r>
      <w:r w:rsidR="00D63EC5">
        <w:t>EL-i</w:t>
      </w:r>
      <w:r>
        <w:t xml:space="preserve"> ja mis sätestab</w:t>
      </w:r>
      <w:r w:rsidR="005A126A" w:rsidRPr="005A126A">
        <w:t xml:space="preserve"> lindude karantiiniasutuste ja -keskuste pädeva asutuse poolt </w:t>
      </w:r>
      <w:r w:rsidR="001D0300">
        <w:t>tegevusloa andmise</w:t>
      </w:r>
      <w:r w:rsidR="005A126A" w:rsidRPr="005A126A">
        <w:t xml:space="preserve"> tingimused.</w:t>
      </w:r>
      <w:r>
        <w:t xml:space="preserve"> Määruse (EL) 2016/429 alusel kehtestatud</w:t>
      </w:r>
      <w:r w:rsidR="005A126A" w:rsidRPr="005A126A">
        <w:t xml:space="preserve"> </w:t>
      </w:r>
      <w:r>
        <w:t>k</w:t>
      </w:r>
      <w:r w:rsidR="002F6A0A" w:rsidRPr="00F80A95">
        <w:t xml:space="preserve">omisjoni </w:t>
      </w:r>
      <w:r w:rsidR="001D0300" w:rsidRPr="004D0BA0">
        <w:t>delegeeritud määruse</w:t>
      </w:r>
      <w:r w:rsidR="001D0300">
        <w:t>s</w:t>
      </w:r>
      <w:r w:rsidR="001D0300" w:rsidRPr="004D0BA0">
        <w:t xml:space="preserve"> (EL) 2019/</w:t>
      </w:r>
      <w:r w:rsidR="001D0300">
        <w:t xml:space="preserve">2035 laiendatakse </w:t>
      </w:r>
      <w:r w:rsidR="00B578A3">
        <w:t xml:space="preserve">nimetatud </w:t>
      </w:r>
      <w:r w:rsidR="001D0300">
        <w:t>nõude</w:t>
      </w:r>
      <w:r w:rsidR="00B578A3">
        <w:t>i</w:t>
      </w:r>
      <w:r w:rsidR="001D0300">
        <w:t>d ka muude</w:t>
      </w:r>
      <w:r w:rsidR="005A126A" w:rsidRPr="005A126A">
        <w:t xml:space="preserve"> maismaaloomaliikide </w:t>
      </w:r>
      <w:r w:rsidR="00B578A3">
        <w:t>karantiiniasutustele</w:t>
      </w:r>
      <w:r w:rsidR="005A126A" w:rsidRPr="005A126A">
        <w:t>.</w:t>
      </w:r>
    </w:p>
    <w:p w14:paraId="63CA35EC" w14:textId="77777777" w:rsidR="005601CC" w:rsidRDefault="005601CC" w:rsidP="005D3EAD">
      <w:pPr>
        <w:ind w:right="43"/>
        <w:jc w:val="both"/>
      </w:pPr>
    </w:p>
    <w:p w14:paraId="516D5EF8" w14:textId="6192AA3F" w:rsidR="00C01A30" w:rsidRDefault="00B578A3" w:rsidP="005D3EAD">
      <w:pPr>
        <w:ind w:right="43"/>
        <w:jc w:val="both"/>
      </w:pPr>
      <w:r>
        <w:t>M</w:t>
      </w:r>
      <w:r w:rsidR="00D33A91" w:rsidRPr="0075157D">
        <w:t xml:space="preserve">ääruses </w:t>
      </w:r>
      <w:r w:rsidR="0075157D" w:rsidRPr="0075157D">
        <w:t>(EÜ) nr 1069/2009 sätestatakse rahvatervist ja loomade tervist käsitlevad eeskirjad loomsete kõrvalsaaduste ja nendest saadud toodete kohta, et vältida ja minimeerida kõnealustest saadustest ja toodetest tulenevaid inimeste ja loomade terviseriske</w:t>
      </w:r>
      <w:r w:rsidR="00B85A5D">
        <w:t>.</w:t>
      </w:r>
      <w:r w:rsidR="0075157D" w:rsidRPr="0075157D">
        <w:t xml:space="preserve"> </w:t>
      </w:r>
      <w:r w:rsidR="00E129C7">
        <w:t xml:space="preserve">Selles </w:t>
      </w:r>
      <w:r w:rsidR="0075157D" w:rsidRPr="00E129C7">
        <w:t xml:space="preserve">sätestatakse </w:t>
      </w:r>
      <w:r w:rsidR="00E129C7" w:rsidRPr="00E129C7">
        <w:t>loomsete kõrvalsaaduste</w:t>
      </w:r>
      <w:r w:rsidR="0075157D" w:rsidRPr="00E129C7">
        <w:t xml:space="preserve"> kogumise, </w:t>
      </w:r>
      <w:r w:rsidR="00681208">
        <w:t>veo</w:t>
      </w:r>
      <w:r w:rsidR="0075157D" w:rsidRPr="00E129C7">
        <w:t>, ladustamise, käitlemise, töötlemise ning kasutamise ja kõrvaldamise eeskirjad, et hoida ära nendest tuleneda võiv oht rahvatervisele ja loomade tervisele.</w:t>
      </w:r>
      <w:r w:rsidR="0075157D" w:rsidRPr="0075157D">
        <w:t xml:space="preserve"> </w:t>
      </w:r>
    </w:p>
    <w:p w14:paraId="0832F96C" w14:textId="77777777" w:rsidR="00C01A30" w:rsidRDefault="00C01A30" w:rsidP="005D3EAD">
      <w:pPr>
        <w:ind w:right="43"/>
        <w:jc w:val="both"/>
      </w:pPr>
    </w:p>
    <w:p w14:paraId="79B9E1AD" w14:textId="4379C9A1" w:rsidR="0075157D" w:rsidRDefault="004E18D6" w:rsidP="005D3EAD">
      <w:pPr>
        <w:ind w:right="43"/>
        <w:jc w:val="both"/>
      </w:pPr>
      <w:r>
        <w:t>M</w:t>
      </w:r>
      <w:r w:rsidRPr="0075157D">
        <w:t>ääruse (EÜ) nr 1069/2009</w:t>
      </w:r>
      <w:r w:rsidR="00C01A30">
        <w:t xml:space="preserve"> artikli 24 lõikes 1 on loet</w:t>
      </w:r>
      <w:r>
        <w:t>letud tegevus</w:t>
      </w:r>
      <w:r w:rsidR="00B578A3">
        <w:t>al</w:t>
      </w:r>
      <w:r>
        <w:t xml:space="preserve">ad, mille puhul on tegevusluba vajalik. Nendeks on </w:t>
      </w:r>
      <w:r w:rsidR="00C01A30">
        <w:t xml:space="preserve">näiteks </w:t>
      </w:r>
      <w:r>
        <w:t xml:space="preserve">loomsete kõrvalsaaduste töötlemine rõhu all steriliseerimisega, </w:t>
      </w:r>
      <w:r w:rsidR="003A11EF" w:rsidRPr="003A11EF">
        <w:t>mu</w:t>
      </w:r>
      <w:r w:rsidR="003A11EF">
        <w:t>u</w:t>
      </w:r>
      <w:r w:rsidR="003A11EF" w:rsidRPr="003A11EF">
        <w:t>d loomsete</w:t>
      </w:r>
      <w:r w:rsidR="003A11EF">
        <w:t xml:space="preserve"> kõrvalsaaduste töötlemismeetod</w:t>
      </w:r>
      <w:r w:rsidR="003A11EF" w:rsidRPr="003A11EF">
        <w:t xml:space="preserve">id, mis ei hõlma rõhu all steriliseerimist, </w:t>
      </w:r>
      <w:r>
        <w:t>loomsete kõrvalsaaduste ja nendest saadud toodete kõrvaldamine jäätmetena põletamise teel, loomsete kõrvalsaaduste või nendest saadud toodete kasutamine kütusena, lemmikloomatoidu tootmine, orgaaniliste väetiste ja mullaparandusainete tootmine, loomsete kõrvalsaaduste ja nendest saadud toodete töötlemine biogaasiks või kompostiks, loomsete kõrvalsaaduste käitlemine nende kogumise järel</w:t>
      </w:r>
      <w:r w:rsidR="00C01A30">
        <w:t>,</w:t>
      </w:r>
      <w:r>
        <w:t xml:space="preserve"> loomsete kõrvalsaaduste ladustamine</w:t>
      </w:r>
      <w:r w:rsidR="00C01A30">
        <w:t xml:space="preserve"> ning</w:t>
      </w:r>
      <w:r>
        <w:t xml:space="preserve"> loomsetest kõrvalsaadustest saadud toodete ladustamine.</w:t>
      </w:r>
      <w:r w:rsidR="00C01A30">
        <w:t xml:space="preserve"> </w:t>
      </w:r>
    </w:p>
    <w:p w14:paraId="25D0FBFE" w14:textId="77777777" w:rsidR="004E18D6" w:rsidRPr="0075157D" w:rsidRDefault="004E18D6" w:rsidP="00DF2295">
      <w:pPr>
        <w:ind w:right="43"/>
        <w:jc w:val="both"/>
      </w:pPr>
    </w:p>
    <w:p w14:paraId="748150D2" w14:textId="504ECE19" w:rsidR="009B1133" w:rsidRDefault="00681208" w:rsidP="00F3606D">
      <w:pPr>
        <w:jc w:val="both"/>
      </w:pPr>
      <w:r>
        <w:t xml:space="preserve">Vesiviljelusettevõtetest, mille puhul on vajalik tegevusluba, on </w:t>
      </w:r>
      <w:r w:rsidR="009B1133">
        <w:t>Eestis tavapärased</w:t>
      </w:r>
      <w:r w:rsidR="009E071C">
        <w:t xml:space="preserve"> asustuskala, noorkala või kaubakala kasvandused (</w:t>
      </w:r>
      <w:r w:rsidR="00D02CA3">
        <w:t>1.</w:t>
      </w:r>
      <w:r w:rsidR="00B578A3">
        <w:t xml:space="preserve"> </w:t>
      </w:r>
      <w:r w:rsidR="00D02CA3">
        <w:t>jaanuari 2020. a seisuga</w:t>
      </w:r>
      <w:r w:rsidR="009E071C">
        <w:t xml:space="preserve"> on registris 31</w:t>
      </w:r>
      <w:r w:rsidR="00073D7D">
        <w:t xml:space="preserve"> </w:t>
      </w:r>
      <w:r w:rsidR="009E071C">
        <w:t xml:space="preserve">ettevõtet). Eestis ei ole koorikloomade ja molluskite kasvatamiseks ühtegi tegevusluba </w:t>
      </w:r>
      <w:r w:rsidR="00B578A3">
        <w:t>se</w:t>
      </w:r>
      <w:r w:rsidR="002775DD">
        <w:t>ni</w:t>
      </w:r>
      <w:r w:rsidR="00B578A3">
        <w:t xml:space="preserve"> </w:t>
      </w:r>
      <w:r w:rsidR="009E071C">
        <w:t xml:space="preserve">väljastatud. </w:t>
      </w:r>
    </w:p>
    <w:p w14:paraId="334D30E0" w14:textId="77777777" w:rsidR="009E071C" w:rsidRDefault="009E071C" w:rsidP="00F3606D">
      <w:pPr>
        <w:jc w:val="both"/>
      </w:pPr>
    </w:p>
    <w:p w14:paraId="0C132DA3" w14:textId="2B247E56" w:rsidR="00EC6B88" w:rsidRDefault="00EC6B88" w:rsidP="00EC6B88">
      <w:pPr>
        <w:pStyle w:val="CommentText"/>
        <w:jc w:val="both"/>
        <w:rPr>
          <w:rStyle w:val="Heading3Char"/>
          <w:rFonts w:ascii="Times New Roman" w:hAnsi="Times New Roman"/>
          <w:b w:val="0"/>
          <w:sz w:val="24"/>
          <w:szCs w:val="24"/>
        </w:rPr>
      </w:pPr>
      <w:r>
        <w:rPr>
          <w:rFonts w:ascii="Times New Roman" w:hAnsi="Times New Roman" w:cs="Times New Roman"/>
          <w:sz w:val="24"/>
          <w:szCs w:val="24"/>
        </w:rPr>
        <w:t>Erandid</w:t>
      </w:r>
      <w:r w:rsidRPr="00EC3B59">
        <w:rPr>
          <w:rFonts w:ascii="Times New Roman" w:hAnsi="Times New Roman" w:cs="Times New Roman"/>
          <w:sz w:val="24"/>
          <w:szCs w:val="24"/>
        </w:rPr>
        <w:t xml:space="preserve"> </w:t>
      </w:r>
      <w:r>
        <w:rPr>
          <w:rFonts w:ascii="Times New Roman" w:hAnsi="Times New Roman" w:cs="Times New Roman"/>
          <w:sz w:val="24"/>
          <w:szCs w:val="24"/>
        </w:rPr>
        <w:t xml:space="preserve">kohustusest taotleda tegevusluba </w:t>
      </w:r>
      <w:r w:rsidRPr="00EC3B59">
        <w:rPr>
          <w:rFonts w:ascii="Times New Roman" w:hAnsi="Times New Roman" w:cs="Times New Roman"/>
          <w:sz w:val="24"/>
          <w:szCs w:val="24"/>
        </w:rPr>
        <w:t xml:space="preserve">on </w:t>
      </w:r>
      <w:r w:rsidR="00D63EC5">
        <w:rPr>
          <w:rFonts w:ascii="Times New Roman" w:hAnsi="Times New Roman" w:cs="Times New Roman"/>
          <w:sz w:val="24"/>
          <w:szCs w:val="24"/>
        </w:rPr>
        <w:t>liikmesriikide</w:t>
      </w:r>
      <w:r w:rsidRPr="00EC3B59">
        <w:rPr>
          <w:rFonts w:ascii="Times New Roman" w:hAnsi="Times New Roman" w:cs="Times New Roman"/>
          <w:sz w:val="24"/>
          <w:szCs w:val="24"/>
        </w:rPr>
        <w:t xml:space="preserve"> otsu</w:t>
      </w:r>
      <w:r>
        <w:rPr>
          <w:rFonts w:ascii="Times New Roman" w:hAnsi="Times New Roman" w:cs="Times New Roman"/>
          <w:sz w:val="24"/>
          <w:szCs w:val="24"/>
        </w:rPr>
        <w:t xml:space="preserve">stada, kuid selleks peab </w:t>
      </w:r>
      <w:r w:rsidR="00980F38">
        <w:rPr>
          <w:rFonts w:ascii="Times New Roman" w:hAnsi="Times New Roman" w:cs="Times New Roman"/>
          <w:sz w:val="24"/>
          <w:szCs w:val="24"/>
        </w:rPr>
        <w:t>Euroopa K</w:t>
      </w:r>
      <w:r w:rsidRPr="00EC3B59">
        <w:rPr>
          <w:rFonts w:ascii="Times New Roman" w:hAnsi="Times New Roman" w:cs="Times New Roman"/>
          <w:sz w:val="24"/>
          <w:szCs w:val="24"/>
        </w:rPr>
        <w:t xml:space="preserve">omisjon võtma </w:t>
      </w:r>
      <w:r w:rsidR="00B85A5D">
        <w:rPr>
          <w:rFonts w:ascii="Times New Roman" w:hAnsi="Times New Roman" w:cs="Times New Roman"/>
          <w:sz w:val="24"/>
          <w:szCs w:val="24"/>
        </w:rPr>
        <w:t xml:space="preserve">eelnevalt </w:t>
      </w:r>
      <w:r w:rsidRPr="00EC3B59">
        <w:rPr>
          <w:rFonts w:ascii="Times New Roman" w:hAnsi="Times New Roman" w:cs="Times New Roman"/>
          <w:sz w:val="24"/>
          <w:szCs w:val="24"/>
        </w:rPr>
        <w:t>vastu rakendusakti</w:t>
      </w:r>
      <w:r w:rsidR="00B578A3">
        <w:rPr>
          <w:rFonts w:ascii="Times New Roman" w:hAnsi="Times New Roman" w:cs="Times New Roman"/>
          <w:sz w:val="24"/>
          <w:szCs w:val="24"/>
        </w:rPr>
        <w:t>d</w:t>
      </w:r>
      <w:r w:rsidRPr="00EC3B59">
        <w:rPr>
          <w:rFonts w:ascii="Times New Roman" w:hAnsi="Times New Roman" w:cs="Times New Roman"/>
          <w:sz w:val="24"/>
          <w:szCs w:val="24"/>
        </w:rPr>
        <w:t xml:space="preserve"> </w:t>
      </w:r>
      <w:r>
        <w:rPr>
          <w:rFonts w:ascii="Times New Roman" w:hAnsi="Times New Roman" w:cs="Times New Roman"/>
          <w:sz w:val="24"/>
          <w:szCs w:val="24"/>
        </w:rPr>
        <w:t>erandi</w:t>
      </w:r>
      <w:r w:rsidR="00B578A3">
        <w:rPr>
          <w:rFonts w:ascii="Times New Roman" w:hAnsi="Times New Roman" w:cs="Times New Roman"/>
          <w:sz w:val="24"/>
          <w:szCs w:val="24"/>
        </w:rPr>
        <w:t>te</w:t>
      </w:r>
      <w:r>
        <w:rPr>
          <w:rFonts w:ascii="Times New Roman" w:hAnsi="Times New Roman" w:cs="Times New Roman"/>
          <w:sz w:val="24"/>
          <w:szCs w:val="24"/>
        </w:rPr>
        <w:t xml:space="preserve"> </w:t>
      </w:r>
      <w:r w:rsidRPr="00EC3B59">
        <w:rPr>
          <w:rFonts w:ascii="Times New Roman" w:hAnsi="Times New Roman" w:cs="Times New Roman"/>
          <w:sz w:val="24"/>
          <w:szCs w:val="24"/>
        </w:rPr>
        <w:t>ulatus</w:t>
      </w:r>
      <w:r w:rsidR="00B578A3">
        <w:rPr>
          <w:rFonts w:ascii="Times New Roman" w:hAnsi="Times New Roman" w:cs="Times New Roman"/>
          <w:sz w:val="24"/>
          <w:szCs w:val="24"/>
        </w:rPr>
        <w:t>t</w:t>
      </w:r>
      <w:r w:rsidRPr="00EC3B59">
        <w:rPr>
          <w:rFonts w:ascii="Times New Roman" w:hAnsi="Times New Roman" w:cs="Times New Roman"/>
          <w:sz w:val="24"/>
          <w:szCs w:val="24"/>
        </w:rPr>
        <w:t xml:space="preserve">e kohta. </w:t>
      </w:r>
    </w:p>
    <w:p w14:paraId="7DF43F81" w14:textId="16D1737E" w:rsidR="005601CC" w:rsidRDefault="005601CC" w:rsidP="00EC6B88">
      <w:pPr>
        <w:pStyle w:val="CommentText"/>
        <w:jc w:val="both"/>
        <w:rPr>
          <w:rStyle w:val="Heading3Char"/>
          <w:rFonts w:ascii="Times New Roman" w:hAnsi="Times New Roman"/>
          <w:b w:val="0"/>
          <w:sz w:val="24"/>
          <w:szCs w:val="24"/>
        </w:rPr>
      </w:pPr>
    </w:p>
    <w:p w14:paraId="7C4874D3" w14:textId="36CDE2D2" w:rsidR="00B578A3" w:rsidRPr="00B578A3" w:rsidRDefault="00B578A3" w:rsidP="00EC6B88">
      <w:pPr>
        <w:pStyle w:val="CommentText"/>
        <w:jc w:val="both"/>
        <w:rPr>
          <w:rStyle w:val="Heading3Char"/>
          <w:rFonts w:ascii="Times New Roman" w:hAnsi="Times New Roman"/>
          <w:b w:val="0"/>
          <w:sz w:val="24"/>
          <w:szCs w:val="24"/>
        </w:rPr>
      </w:pPr>
      <w:r>
        <w:rPr>
          <w:rStyle w:val="Heading3Char"/>
          <w:rFonts w:ascii="Times New Roman" w:hAnsi="Times New Roman"/>
          <w:b w:val="0"/>
          <w:sz w:val="24"/>
          <w:szCs w:val="24"/>
        </w:rPr>
        <w:t xml:space="preserve">Eelnõu </w:t>
      </w:r>
      <w:r w:rsidRPr="00A02E87">
        <w:rPr>
          <w:rStyle w:val="Heading3Char"/>
          <w:rFonts w:ascii="Times New Roman" w:hAnsi="Times New Roman"/>
          <w:b w:val="0"/>
          <w:sz w:val="24"/>
          <w:szCs w:val="24"/>
        </w:rPr>
        <w:t>§ 26</w:t>
      </w:r>
      <w:r>
        <w:rPr>
          <w:rStyle w:val="Heading3Char"/>
          <w:rFonts w:ascii="Times New Roman" w:hAnsi="Times New Roman"/>
          <w:b w:val="0"/>
          <w:sz w:val="24"/>
          <w:szCs w:val="24"/>
        </w:rPr>
        <w:t xml:space="preserve"> </w:t>
      </w:r>
      <w:r>
        <w:rPr>
          <w:rStyle w:val="Heading3Char"/>
          <w:rFonts w:ascii="Times New Roman" w:hAnsi="Times New Roman"/>
          <w:sz w:val="24"/>
          <w:szCs w:val="24"/>
        </w:rPr>
        <w:t xml:space="preserve">lõikes 3 </w:t>
      </w:r>
      <w:r>
        <w:rPr>
          <w:rStyle w:val="Heading3Char"/>
          <w:rFonts w:ascii="Times New Roman" w:hAnsi="Times New Roman"/>
          <w:b w:val="0"/>
          <w:sz w:val="24"/>
          <w:szCs w:val="24"/>
        </w:rPr>
        <w:t>sätesta</w:t>
      </w:r>
      <w:r w:rsidR="00681208">
        <w:rPr>
          <w:rStyle w:val="Heading3Char"/>
          <w:rFonts w:ascii="Times New Roman" w:hAnsi="Times New Roman"/>
          <w:b w:val="0"/>
          <w:sz w:val="24"/>
          <w:szCs w:val="24"/>
        </w:rPr>
        <w:t>takse</w:t>
      </w:r>
      <w:r>
        <w:rPr>
          <w:rStyle w:val="Heading3Char"/>
          <w:rFonts w:ascii="Times New Roman" w:hAnsi="Times New Roman"/>
          <w:b w:val="0"/>
          <w:sz w:val="24"/>
          <w:szCs w:val="24"/>
        </w:rPr>
        <w:t xml:space="preserve"> erisus tegevusloa taotlemisele teatud vesiviljelusettevõtete puhul. Määruse (EL) 2016/429 artikli 177 kohaselt võib vesiviljelusettevõtete rühmale </w:t>
      </w:r>
      <w:r w:rsidR="00681208">
        <w:rPr>
          <w:rStyle w:val="Heading3Char"/>
          <w:rFonts w:ascii="Times New Roman" w:hAnsi="Times New Roman"/>
          <w:b w:val="0"/>
          <w:sz w:val="24"/>
          <w:szCs w:val="24"/>
        </w:rPr>
        <w:t xml:space="preserve">anda heakskiidu, </w:t>
      </w:r>
      <w:r>
        <w:rPr>
          <w:rStyle w:val="Heading3Char"/>
          <w:rFonts w:ascii="Times New Roman" w:hAnsi="Times New Roman"/>
          <w:b w:val="0"/>
          <w:sz w:val="24"/>
          <w:szCs w:val="24"/>
        </w:rPr>
        <w:t>kui nende ettevõtted vastavad vähemalt ühele artiklis 177 sätestatud punktile. Peamine nõue selleks on nende ettevõtete omavaheline epidemioloogiline seotus.</w:t>
      </w:r>
    </w:p>
    <w:p w14:paraId="4F5705A9" w14:textId="77777777" w:rsidR="00B578A3" w:rsidRDefault="00B578A3" w:rsidP="00EC6B88">
      <w:pPr>
        <w:pStyle w:val="CommentText"/>
        <w:jc w:val="both"/>
        <w:rPr>
          <w:rStyle w:val="Heading3Char"/>
          <w:rFonts w:ascii="Times New Roman" w:hAnsi="Times New Roman"/>
          <w:b w:val="0"/>
          <w:sz w:val="24"/>
          <w:szCs w:val="24"/>
        </w:rPr>
      </w:pPr>
    </w:p>
    <w:p w14:paraId="20E00AB4" w14:textId="4C28C295" w:rsidR="00A46319" w:rsidRPr="00A46319" w:rsidRDefault="00A46319" w:rsidP="00A46319">
      <w:pPr>
        <w:jc w:val="both"/>
      </w:pPr>
      <w:r w:rsidRPr="00D63EC5">
        <w:t xml:space="preserve">Eelnõu </w:t>
      </w:r>
      <w:r w:rsidRPr="00A02E87">
        <w:t>§ 26</w:t>
      </w:r>
      <w:r w:rsidRPr="00A47927">
        <w:t xml:space="preserve"> </w:t>
      </w:r>
      <w:r w:rsidRPr="00A47927">
        <w:rPr>
          <w:b/>
        </w:rPr>
        <w:t xml:space="preserve">lõikes </w:t>
      </w:r>
      <w:r>
        <w:rPr>
          <w:b/>
        </w:rPr>
        <w:t>4</w:t>
      </w:r>
      <w:r w:rsidRPr="00A47927">
        <w:t xml:space="preserve"> </w:t>
      </w:r>
      <w:r>
        <w:t>täpsustatakse, et tegevusluba ei ole vaja taotleda tegutsemiseks Euroopa Parlamendi ja nõukogu määruse (EL) 2016/429 artikli 176 lõike</w:t>
      </w:r>
      <w:r w:rsidR="005F4C78">
        <w:t>s</w:t>
      </w:r>
      <w:r>
        <w:t xml:space="preserve"> 2 nimetatud tegevusalal. </w:t>
      </w:r>
      <w:r>
        <w:lastRenderedPageBreak/>
        <w:t xml:space="preserve">Sellisteks tegevusteks on </w:t>
      </w:r>
      <w:r w:rsidRPr="00A46319">
        <w:t>vesiviljelus</w:t>
      </w:r>
      <w:r>
        <w:t xml:space="preserve">loomade pidamine </w:t>
      </w:r>
      <w:r w:rsidRPr="00A46319">
        <w:t>ettevõtte</w:t>
      </w:r>
      <w:r>
        <w:t>s</w:t>
      </w:r>
      <w:r w:rsidRPr="00A46319">
        <w:t>, kus toodetakse väikses koguses vesiviljelusloomi, et tarnida neid inimtoiduks kas otse lõpptarbijale või kohalikesse jaekaubandusettevõtetesse, kes pakuvad neid otse lõpptarbijale</w:t>
      </w:r>
      <w:r w:rsidR="004D3351">
        <w:t>,</w:t>
      </w:r>
      <w:r w:rsidRPr="00A46319">
        <w:t xml:space="preserve"> tiikidesse ja muudesse rajatistesse, kus veeloomapopulatsiooni hoitakse üksnes meelelahutuspüügi eesmärgil ning mis taasasustatakse vesiviljelusloomadega ning kus loomad on kinni ja kust nad ei pääse välja</w:t>
      </w:r>
      <w:r w:rsidR="00681208">
        <w:t>,</w:t>
      </w:r>
      <w:r w:rsidRPr="00A46319">
        <w:t xml:space="preserve"> vesiviljelusettevõtetesse, kus vesiviljelusloomi peetakse dekoratiivsel eesmär</w:t>
      </w:r>
      <w:r w:rsidR="00681208">
        <w:t>gil</w:t>
      </w:r>
      <w:r w:rsidRPr="00A46319">
        <w:t xml:space="preserve"> suletud tingimustes, kui asjaomane ettevõte ei kujuta endast olulist riski. </w:t>
      </w:r>
      <w:r>
        <w:t xml:space="preserve">Nendest ettevõtetest </w:t>
      </w:r>
      <w:r w:rsidR="004D3351">
        <w:t>teavitatakse eelnõu</w:t>
      </w:r>
      <w:r>
        <w:t xml:space="preserve"> § 25 kohaselt.</w:t>
      </w:r>
    </w:p>
    <w:p w14:paraId="6784776F" w14:textId="77777777" w:rsidR="00A46319" w:rsidRDefault="00A46319" w:rsidP="00A46319">
      <w:pPr>
        <w:jc w:val="both"/>
      </w:pPr>
    </w:p>
    <w:p w14:paraId="5A0C0C89" w14:textId="1C1C1986" w:rsidR="0063121F" w:rsidRPr="00A47927" w:rsidRDefault="00A46319" w:rsidP="00A47927">
      <w:pPr>
        <w:jc w:val="both"/>
      </w:pPr>
      <w:r w:rsidRPr="00D63EC5">
        <w:t xml:space="preserve">Eelnõu </w:t>
      </w:r>
      <w:r w:rsidRPr="00A02E87">
        <w:t>§ 26</w:t>
      </w:r>
      <w:r w:rsidRPr="00A47927">
        <w:t xml:space="preserve"> </w:t>
      </w:r>
      <w:r w:rsidRPr="00A47927">
        <w:rPr>
          <w:b/>
        </w:rPr>
        <w:t xml:space="preserve">lõikes </w:t>
      </w:r>
      <w:r>
        <w:rPr>
          <w:b/>
        </w:rPr>
        <w:t>5</w:t>
      </w:r>
      <w:r w:rsidRPr="00A47927">
        <w:t xml:space="preserve"> </w:t>
      </w:r>
      <w:r w:rsidR="00097DDE" w:rsidRPr="00A47927">
        <w:t>täpsustatakse</w:t>
      </w:r>
      <w:r w:rsidR="00B85A5D">
        <w:t>, et t</w:t>
      </w:r>
      <w:r w:rsidR="0063121F" w:rsidRPr="00A47927">
        <w:t xml:space="preserve">egevusluba annab ettevõtjale õiguse </w:t>
      </w:r>
      <w:r w:rsidR="004D3351">
        <w:t xml:space="preserve">alustada </w:t>
      </w:r>
      <w:r w:rsidR="0063121F" w:rsidRPr="00A47927">
        <w:t>majandustegevus</w:t>
      </w:r>
      <w:r w:rsidR="004D3351">
        <w:t>t</w:t>
      </w:r>
      <w:r w:rsidR="0063121F" w:rsidRPr="00A47927">
        <w:t xml:space="preserve"> ja </w:t>
      </w:r>
      <w:r w:rsidR="004D3351">
        <w:t>sellega tegeleda</w:t>
      </w:r>
      <w:r w:rsidR="004D3351" w:rsidRPr="00A47927">
        <w:t xml:space="preserve"> </w:t>
      </w:r>
      <w:r w:rsidR="0063121F" w:rsidRPr="00A47927">
        <w:t xml:space="preserve">üksnes tegevusloas märgitud ettevõttes või </w:t>
      </w:r>
      <w:r w:rsidR="004D3351">
        <w:t>selle</w:t>
      </w:r>
      <w:r w:rsidR="004D3351" w:rsidRPr="00A47927">
        <w:t xml:space="preserve"> </w:t>
      </w:r>
      <w:r w:rsidR="0063121F" w:rsidRPr="00A47927">
        <w:t>osas.</w:t>
      </w:r>
      <w:r w:rsidR="00B578A3">
        <w:t xml:space="preserve"> Sama erisus on sätestatud ka kehtivas loomatauditõrje seaduses </w:t>
      </w:r>
      <w:r w:rsidR="004D3351">
        <w:t xml:space="preserve">ning </w:t>
      </w:r>
      <w:r w:rsidR="00B578A3">
        <w:t xml:space="preserve">tegu on valdkonnast lähtuva erandiga võrreldes MSÜS-iga. </w:t>
      </w:r>
    </w:p>
    <w:p w14:paraId="566BEDBA" w14:textId="42B7ABBD" w:rsidR="00097DDE" w:rsidRDefault="00097DDE" w:rsidP="00A47927">
      <w:pPr>
        <w:jc w:val="both"/>
      </w:pPr>
    </w:p>
    <w:p w14:paraId="1B444A61" w14:textId="15F6E4D5" w:rsidR="003C41CA" w:rsidRPr="00827D2C" w:rsidRDefault="003C41CA" w:rsidP="00827D2C">
      <w:pPr>
        <w:pStyle w:val="Heading2"/>
        <w:ind w:left="0"/>
        <w:jc w:val="left"/>
        <w:rPr>
          <w:rFonts w:ascii="Times New Roman" w:hAnsi="Times New Roman"/>
          <w:i w:val="0"/>
          <w:sz w:val="24"/>
        </w:rPr>
      </w:pPr>
      <w:r w:rsidRPr="004A4B51">
        <w:rPr>
          <w:rFonts w:ascii="Times New Roman" w:hAnsi="Times New Roman"/>
          <w:i w:val="0"/>
          <w:sz w:val="24"/>
        </w:rPr>
        <w:t xml:space="preserve">Eelnõu § </w:t>
      </w:r>
      <w:r w:rsidR="00DE22B5" w:rsidRPr="004A4B51">
        <w:rPr>
          <w:rFonts w:ascii="Times New Roman" w:hAnsi="Times New Roman"/>
          <w:i w:val="0"/>
          <w:sz w:val="24"/>
        </w:rPr>
        <w:t>27</w:t>
      </w:r>
      <w:r w:rsidRPr="004A4B51">
        <w:rPr>
          <w:rFonts w:ascii="Times New Roman" w:hAnsi="Times New Roman"/>
          <w:i w:val="0"/>
          <w:sz w:val="24"/>
        </w:rPr>
        <w:t>. Tegevusloa taotlemine</w:t>
      </w:r>
    </w:p>
    <w:p w14:paraId="7B1DABC0" w14:textId="101BE2EF" w:rsidR="0063121F" w:rsidRPr="00A47927" w:rsidRDefault="00A47927" w:rsidP="003C41CA">
      <w:pPr>
        <w:jc w:val="both"/>
      </w:pPr>
      <w:r w:rsidRPr="003C41CA">
        <w:t xml:space="preserve">Eelnõu </w:t>
      </w:r>
      <w:r w:rsidRPr="00A02E87">
        <w:t xml:space="preserve">§-s </w:t>
      </w:r>
      <w:r w:rsidR="00DE22B5" w:rsidRPr="00A02E87">
        <w:t>27</w:t>
      </w:r>
      <w:r w:rsidR="00DE22B5" w:rsidRPr="00A47927">
        <w:t xml:space="preserve"> </w:t>
      </w:r>
      <w:r w:rsidRPr="003C41CA">
        <w:t>sätestatakse tegevusloa taotlemise protseduur</w:t>
      </w:r>
      <w:r w:rsidRPr="005A3459">
        <w:t>.</w:t>
      </w:r>
      <w:r w:rsidR="0063121F" w:rsidRPr="005A3459">
        <w:t xml:space="preserve"> </w:t>
      </w:r>
      <w:r w:rsidR="00D63EC5" w:rsidRPr="00D63EC5">
        <w:t xml:space="preserve">Kehtivas õiguses </w:t>
      </w:r>
      <w:r w:rsidR="00B578A3">
        <w:t>on</w:t>
      </w:r>
      <w:r w:rsidR="00D63EC5" w:rsidRPr="00D63EC5">
        <w:t xml:space="preserve"> majandustegevuse teate esitamise kohustus</w:t>
      </w:r>
      <w:r w:rsidR="00B578A3">
        <w:t xml:space="preserve"> reguleeritud</w:t>
      </w:r>
      <w:r w:rsidR="00D63EC5" w:rsidRPr="00D63EC5">
        <w:t xml:space="preserve"> loomatauditõrje seaduse §</w:t>
      </w:r>
      <w:r w:rsidR="00B578A3">
        <w:t>-s</w:t>
      </w:r>
      <w:r w:rsidR="00D63EC5" w:rsidRPr="00D63EC5">
        <w:t xml:space="preserve"> 19</w:t>
      </w:r>
      <w:r w:rsidR="00D63EC5" w:rsidRPr="00D63EC5">
        <w:rPr>
          <w:vertAlign w:val="superscript"/>
        </w:rPr>
        <w:t>2</w:t>
      </w:r>
      <w:r w:rsidR="00D63EC5" w:rsidRPr="00D63EC5">
        <w:t xml:space="preserve">. Nimetatud paragrahvi sätted on lisatud </w:t>
      </w:r>
      <w:r w:rsidR="00B578A3">
        <w:t>veterinaarseaduse</w:t>
      </w:r>
      <w:r w:rsidR="00D63EC5" w:rsidRPr="00D63EC5">
        <w:t xml:space="preserve"> eelnõu teksti, kui see on olnud </w:t>
      </w:r>
      <w:r w:rsidR="00D63EC5" w:rsidRPr="00D02CA3">
        <w:t>EL-i</w:t>
      </w:r>
      <w:r w:rsidR="00D63EC5" w:rsidRPr="00D63EC5">
        <w:t xml:space="preserve"> õiguse rakendamiseks vajalik.</w:t>
      </w:r>
    </w:p>
    <w:p w14:paraId="713DE176" w14:textId="78820F63" w:rsidR="00A47927" w:rsidRPr="00A47927" w:rsidRDefault="00A47927" w:rsidP="003C41CA"/>
    <w:p w14:paraId="2B8CF369" w14:textId="181AB11A" w:rsidR="003133F0" w:rsidRPr="003133F0" w:rsidRDefault="00A47927" w:rsidP="00A47927">
      <w:pPr>
        <w:jc w:val="both"/>
      </w:pPr>
      <w:r w:rsidRPr="00D63EC5">
        <w:t xml:space="preserve">Eelnõu § </w:t>
      </w:r>
      <w:r w:rsidR="00DE22B5">
        <w:t>27</w:t>
      </w:r>
      <w:r w:rsidR="00DE22B5" w:rsidRPr="0020602E">
        <w:rPr>
          <w:b/>
        </w:rPr>
        <w:t xml:space="preserve"> </w:t>
      </w:r>
      <w:r w:rsidRPr="0020602E">
        <w:rPr>
          <w:b/>
        </w:rPr>
        <w:t>lõikes 1</w:t>
      </w:r>
      <w:r>
        <w:t xml:space="preserve"> </w:t>
      </w:r>
      <w:r w:rsidRPr="00466986">
        <w:t xml:space="preserve">sätestatakse </w:t>
      </w:r>
      <w:r w:rsidR="0020602E" w:rsidRPr="00466986">
        <w:t xml:space="preserve">andmed, mis tuleb </w:t>
      </w:r>
      <w:r w:rsidR="000611B0" w:rsidRPr="00466986">
        <w:t>tegevusloa taotlemisel</w:t>
      </w:r>
      <w:r w:rsidR="00AE7E68" w:rsidRPr="00466986">
        <w:t xml:space="preserve"> esitada</w:t>
      </w:r>
      <w:r w:rsidR="00A405FC" w:rsidRPr="00466986">
        <w:t xml:space="preserve"> Põllumajandus- ja Toiduametile</w:t>
      </w:r>
      <w:r w:rsidR="00A405FC">
        <w:t>.</w:t>
      </w:r>
      <w:r w:rsidR="0020602E">
        <w:t xml:space="preserve"> </w:t>
      </w:r>
      <w:r w:rsidR="0063121F" w:rsidRPr="00A47927">
        <w:t xml:space="preserve">Tegevusloa taotluses esitatakse </w:t>
      </w:r>
      <w:r w:rsidR="00E8549F">
        <w:t>ettevõtja ning tema ettevõtte kohta</w:t>
      </w:r>
      <w:r w:rsidR="00E8549F" w:rsidRPr="00A47927">
        <w:t xml:space="preserve"> </w:t>
      </w:r>
      <w:r w:rsidR="0063121F" w:rsidRPr="00A47927">
        <w:t xml:space="preserve">lisaks </w:t>
      </w:r>
      <w:r w:rsidR="00D63EC5">
        <w:t>MSÜS</w:t>
      </w:r>
      <w:r w:rsidR="00E8549F">
        <w:t>-is</w:t>
      </w:r>
      <w:r w:rsidR="0063121F" w:rsidRPr="00A47927">
        <w:t xml:space="preserve"> sätestatule olenevalt tegevuse laadist </w:t>
      </w:r>
      <w:r w:rsidR="006C5657" w:rsidRPr="00B34378">
        <w:t>määruse (EL) 2016/429 artikli 96</w:t>
      </w:r>
      <w:r w:rsidR="006C5657">
        <w:t xml:space="preserve"> lõikes 1 ja artikli </w:t>
      </w:r>
      <w:r w:rsidR="006C5657" w:rsidRPr="00B34378">
        <w:t xml:space="preserve">180 </w:t>
      </w:r>
      <w:r w:rsidR="006C5657">
        <w:t>lõikes 1</w:t>
      </w:r>
      <w:r w:rsidR="006C5657" w:rsidRPr="00B34378">
        <w:t xml:space="preserve"> </w:t>
      </w:r>
      <w:r w:rsidR="006C5657">
        <w:t>nimetatud andmed</w:t>
      </w:r>
      <w:r w:rsidR="00E8549F">
        <w:t xml:space="preserve">. </w:t>
      </w:r>
      <w:r w:rsidR="001C3DB7">
        <w:t xml:space="preserve">Näiteks ei </w:t>
      </w:r>
      <w:r w:rsidR="00143454">
        <w:t xml:space="preserve">ole </w:t>
      </w:r>
      <w:r w:rsidR="001C3DB7">
        <w:t>MSÜS</w:t>
      </w:r>
      <w:r w:rsidR="00143454">
        <w:t>-i kohaselt</w:t>
      </w:r>
      <w:r w:rsidR="001C3DB7">
        <w:t xml:space="preserve"> </w:t>
      </w:r>
      <w:r w:rsidR="00143454">
        <w:t xml:space="preserve">nõutud esitada andmeid </w:t>
      </w:r>
      <w:r w:rsidR="001C3DB7">
        <w:t xml:space="preserve">ettevõtte tüübi ja selle rajatiste </w:t>
      </w:r>
      <w:r w:rsidR="00143454">
        <w:t>kohta</w:t>
      </w:r>
      <w:r w:rsidR="001C3DB7">
        <w:t xml:space="preserve"> ega ka andmeid peetavate loomaliikide ja kategooriate kohta.</w:t>
      </w:r>
    </w:p>
    <w:p w14:paraId="0341D587" w14:textId="77777777" w:rsidR="0063121F" w:rsidRPr="003133F0" w:rsidRDefault="0063121F" w:rsidP="00A47927">
      <w:pPr>
        <w:jc w:val="both"/>
      </w:pPr>
    </w:p>
    <w:p w14:paraId="4F402D85" w14:textId="29BCEE8A" w:rsidR="001879B7" w:rsidRPr="006E335D" w:rsidRDefault="001879B7" w:rsidP="001879B7">
      <w:pPr>
        <w:jc w:val="both"/>
      </w:pPr>
      <w:r w:rsidRPr="006E335D">
        <w:t xml:space="preserve">Eelnõu </w:t>
      </w:r>
      <w:r w:rsidRPr="00A02E87">
        <w:t>§ 27</w:t>
      </w:r>
      <w:r w:rsidRPr="009F2213">
        <w:rPr>
          <w:b/>
        </w:rPr>
        <w:t xml:space="preserve"> lõikes </w:t>
      </w:r>
      <w:r>
        <w:rPr>
          <w:b/>
        </w:rPr>
        <w:t>2</w:t>
      </w:r>
      <w:r w:rsidRPr="006E335D">
        <w:t xml:space="preserve"> sätestatakse andmed ja dokumendid, mi</w:t>
      </w:r>
      <w:r>
        <w:t>s</w:t>
      </w:r>
      <w:r w:rsidRPr="006E335D">
        <w:t xml:space="preserve"> tuleb esitada tegevusloa taotluses transiidil oleva</w:t>
      </w:r>
      <w:r w:rsidRPr="00A35627">
        <w:t xml:space="preserve"> loomset paljundusmaterjali, loomset kõrvalsaadust, loomsest kõrvalsaadusest saadud tooteid, heina või põhu</w:t>
      </w:r>
      <w:r w:rsidRPr="006E335D">
        <w:t xml:space="preserve"> ladustamise</w:t>
      </w:r>
      <w:r>
        <w:t xml:space="preserve"> korral.</w:t>
      </w:r>
      <w:r w:rsidRPr="006E335D">
        <w:t xml:space="preserve"> </w:t>
      </w:r>
      <w:r>
        <w:t>M</w:t>
      </w:r>
      <w:r w:rsidRPr="00EA0ED4">
        <w:t>ääruse (EL) 2019/2124 artikli 23 lõike 1 kohase ettevõt</w:t>
      </w:r>
      <w:r>
        <w:t>t</w:t>
      </w:r>
      <w:r w:rsidRPr="00EA0ED4">
        <w:t>e</w:t>
      </w:r>
      <w:r>
        <w:t xml:space="preserve"> kohta</w:t>
      </w:r>
      <w:r w:rsidRPr="00EA0ED4">
        <w:t xml:space="preserve">, kus ladustatakse </w:t>
      </w:r>
      <w:r w:rsidRPr="00A35627">
        <w:t>loomset paljundusmaterjali, loomset kõrvalsaadust, loomsest kõrvalsaadusest saadud tooteid, heina või põ</w:t>
      </w:r>
      <w:r>
        <w:t>hk</w:t>
      </w:r>
      <w:r w:rsidRPr="00A35627">
        <w:t>u</w:t>
      </w:r>
      <w:r w:rsidRPr="00EA0ED4">
        <w:t xml:space="preserve">, </w:t>
      </w:r>
      <w:r w:rsidRPr="006E335D">
        <w:t xml:space="preserve">esitatakse tegevusloa taotluses lisaks MSÜS-is nimetatud andmetele andmed käideldava </w:t>
      </w:r>
      <w:r w:rsidRPr="00A35627">
        <w:t xml:space="preserve">loomset paljundusmaterjali, loomset kõrvalsaadust, loomsest kõrvalsaadusest saadud tooteid, heina või põhu </w:t>
      </w:r>
      <w:r w:rsidRPr="006E335D">
        <w:t xml:space="preserve">ning selle säilitamise nõuete kohta, ettevõtte hoonete plaan koos ruumijaotusega, puhastamis- ja desinfitseerimisplaan, kahjuritõrjeplaan ning andmed </w:t>
      </w:r>
      <w:r w:rsidRPr="00A35627">
        <w:t xml:space="preserve">loomset paljundusmaterjali, loomset kõrvalsaadust, loomsest kõrvalsaadusest saadud tooteid, heina või põhu </w:t>
      </w:r>
      <w:r w:rsidRPr="006E335D">
        <w:t xml:space="preserve">kohta. Kehtivas </w:t>
      </w:r>
      <w:r>
        <w:t>loomatauditõrje seaduses</w:t>
      </w:r>
      <w:r w:rsidRPr="006E335D">
        <w:t xml:space="preserve"> reguleerib andmete esitamise kohustust § 19</w:t>
      </w:r>
      <w:r w:rsidRPr="006E335D">
        <w:rPr>
          <w:vertAlign w:val="superscript"/>
        </w:rPr>
        <w:t xml:space="preserve">2 </w:t>
      </w:r>
      <w:r w:rsidRPr="006E335D">
        <w:t>lõige 5</w:t>
      </w:r>
      <w:r w:rsidRPr="006E335D">
        <w:rPr>
          <w:vertAlign w:val="superscript"/>
        </w:rPr>
        <w:t>1</w:t>
      </w:r>
      <w:r w:rsidRPr="006E335D">
        <w:t xml:space="preserve">. </w:t>
      </w:r>
    </w:p>
    <w:p w14:paraId="6C1F3323" w14:textId="77777777" w:rsidR="001879B7" w:rsidRPr="00A47927" w:rsidRDefault="001879B7" w:rsidP="001879B7">
      <w:pPr>
        <w:jc w:val="both"/>
      </w:pPr>
    </w:p>
    <w:p w14:paraId="2144AE29" w14:textId="00DF0DAD" w:rsidR="0020602E" w:rsidRPr="00A47927" w:rsidRDefault="0020602E" w:rsidP="00A47927">
      <w:pPr>
        <w:jc w:val="both"/>
      </w:pPr>
      <w:r w:rsidRPr="00D63EC5">
        <w:t xml:space="preserve">Eelnõu </w:t>
      </w:r>
      <w:r w:rsidRPr="00A02E87">
        <w:t xml:space="preserve">§ </w:t>
      </w:r>
      <w:r w:rsidR="00DE22B5" w:rsidRPr="00A02E87">
        <w:t>27</w:t>
      </w:r>
      <w:r w:rsidR="00DE22B5" w:rsidRPr="0020602E">
        <w:rPr>
          <w:b/>
        </w:rPr>
        <w:t xml:space="preserve"> </w:t>
      </w:r>
      <w:r w:rsidRPr="0020602E">
        <w:rPr>
          <w:b/>
        </w:rPr>
        <w:t xml:space="preserve">lõikes </w:t>
      </w:r>
      <w:r w:rsidR="001879B7">
        <w:rPr>
          <w:b/>
        </w:rPr>
        <w:t>3</w:t>
      </w:r>
      <w:r w:rsidR="001879B7" w:rsidRPr="00A47927">
        <w:t xml:space="preserve"> </w:t>
      </w:r>
      <w:r>
        <w:t>sätestatakse</w:t>
      </w:r>
      <w:r w:rsidRPr="00A47927">
        <w:t xml:space="preserve"> </w:t>
      </w:r>
      <w:r>
        <w:t xml:space="preserve">andmed, mis tuleb esitada tulenevalt </w:t>
      </w:r>
      <w:r w:rsidRPr="004D0BA0">
        <w:t xml:space="preserve">määruse (EÜ) nr 1069/2009 </w:t>
      </w:r>
      <w:r>
        <w:t xml:space="preserve">nõuetest. </w:t>
      </w:r>
      <w:r w:rsidR="0063121F" w:rsidRPr="00A47927">
        <w:t xml:space="preserve">Loomsete kõrvalsaaduste ja nendest saadud toodete käitlemise ettevõtte kohta esitatakse tegevusloa taotluses lisaks </w:t>
      </w:r>
      <w:r w:rsidR="004A4B51">
        <w:t>MSÜS-is</w:t>
      </w:r>
      <w:r w:rsidR="0063121F" w:rsidRPr="00A47927">
        <w:t xml:space="preserve"> sätestatule veovahendi andmed</w:t>
      </w:r>
      <w:r>
        <w:t>,</w:t>
      </w:r>
      <w:r w:rsidR="0063121F" w:rsidRPr="00A47927">
        <w:t xml:space="preserve"> asendiplaan koos vee ja kanali</w:t>
      </w:r>
      <w:r>
        <w:t>satsiooni välisvõrkude plaaniga</w:t>
      </w:r>
      <w:r w:rsidR="00B578A3">
        <w:t xml:space="preserve"> </w:t>
      </w:r>
      <w:r w:rsidR="004A4B51">
        <w:t>ja muude selliste andmetega</w:t>
      </w:r>
      <w:r w:rsidR="00B578A3">
        <w:t>.</w:t>
      </w:r>
      <w:r w:rsidR="00BC691D">
        <w:t xml:space="preserve"> </w:t>
      </w:r>
      <w:r w:rsidRPr="00F063C1">
        <w:t xml:space="preserve">Kehtivas </w:t>
      </w:r>
      <w:r w:rsidR="00B578A3">
        <w:t>loomatauditõrje seaduses</w:t>
      </w:r>
      <w:r w:rsidR="00B578A3" w:rsidRPr="00F063C1">
        <w:t xml:space="preserve"> </w:t>
      </w:r>
      <w:r>
        <w:t>reguleerib andmete esitamise kohustust §</w:t>
      </w:r>
      <w:r w:rsidRPr="00F063C1">
        <w:t xml:space="preserve"> </w:t>
      </w:r>
      <w:r>
        <w:t>19</w:t>
      </w:r>
      <w:r>
        <w:rPr>
          <w:vertAlign w:val="superscript"/>
        </w:rPr>
        <w:t xml:space="preserve">2 </w:t>
      </w:r>
      <w:r w:rsidRPr="00DA1EC4">
        <w:t xml:space="preserve">lõige </w:t>
      </w:r>
      <w:r w:rsidR="003E3207">
        <w:t>5</w:t>
      </w:r>
      <w:r w:rsidRPr="00F063C1">
        <w:t>.</w:t>
      </w:r>
      <w:r>
        <w:t xml:space="preserve"> </w:t>
      </w:r>
      <w:r w:rsidR="00B578A3">
        <w:t>Võrreldes</w:t>
      </w:r>
      <w:r>
        <w:t xml:space="preserve"> kehtiva</w:t>
      </w:r>
      <w:r w:rsidR="00B578A3">
        <w:t>te nõuetega on lisandunud punkt 12</w:t>
      </w:r>
      <w:r>
        <w:t xml:space="preserve">. </w:t>
      </w:r>
    </w:p>
    <w:p w14:paraId="70B93FE5" w14:textId="77777777" w:rsidR="0063121F" w:rsidRPr="00A47927" w:rsidRDefault="0063121F" w:rsidP="00A47927">
      <w:pPr>
        <w:jc w:val="both"/>
      </w:pPr>
    </w:p>
    <w:p w14:paraId="52D265AF" w14:textId="1FCEC93C" w:rsidR="0063121F" w:rsidRPr="00A47927" w:rsidRDefault="004666BA" w:rsidP="00A47927">
      <w:pPr>
        <w:jc w:val="both"/>
      </w:pPr>
      <w:r w:rsidRPr="0068477E">
        <w:t xml:space="preserve">Eelnõu </w:t>
      </w:r>
      <w:r w:rsidRPr="00A02E87">
        <w:t xml:space="preserve">§ </w:t>
      </w:r>
      <w:r w:rsidR="00DE22B5" w:rsidRPr="00A02E87">
        <w:t>27</w:t>
      </w:r>
      <w:r w:rsidR="00DE22B5" w:rsidRPr="0020602E">
        <w:rPr>
          <w:b/>
        </w:rPr>
        <w:t xml:space="preserve"> </w:t>
      </w:r>
      <w:r w:rsidRPr="0020602E">
        <w:rPr>
          <w:b/>
        </w:rPr>
        <w:t xml:space="preserve">lõikes </w:t>
      </w:r>
      <w:r w:rsidR="006C5657">
        <w:rPr>
          <w:b/>
        </w:rPr>
        <w:t>4</w:t>
      </w:r>
      <w:r w:rsidRPr="00A47927">
        <w:t xml:space="preserve"> </w:t>
      </w:r>
      <w:r w:rsidR="00462074">
        <w:t>sätestatakse, et t</w:t>
      </w:r>
      <w:r w:rsidR="0063121F" w:rsidRPr="00A47927">
        <w:t>egevusloa taotluse lahendamise eest ei tasu ettevõtja riigilõivu.</w:t>
      </w:r>
      <w:r w:rsidR="006C5657">
        <w:t xml:space="preserve"> </w:t>
      </w:r>
    </w:p>
    <w:p w14:paraId="6C93DDA9" w14:textId="77777777" w:rsidR="0063121F" w:rsidRPr="00A47927" w:rsidRDefault="0063121F" w:rsidP="00A47927">
      <w:pPr>
        <w:jc w:val="both"/>
      </w:pPr>
    </w:p>
    <w:p w14:paraId="7FAB9C98" w14:textId="4B65F8CA" w:rsidR="0063121F" w:rsidRDefault="00346D07" w:rsidP="00487127">
      <w:pPr>
        <w:jc w:val="both"/>
      </w:pPr>
      <w:r w:rsidRPr="0068477E">
        <w:t xml:space="preserve">Eelnõu </w:t>
      </w:r>
      <w:r w:rsidRPr="00A02E87">
        <w:t xml:space="preserve">§ </w:t>
      </w:r>
      <w:r w:rsidR="00DE22B5" w:rsidRPr="00A02E87">
        <w:t>27</w:t>
      </w:r>
      <w:r w:rsidR="00DE22B5" w:rsidRPr="0020602E">
        <w:rPr>
          <w:b/>
        </w:rPr>
        <w:t xml:space="preserve"> </w:t>
      </w:r>
      <w:r w:rsidRPr="0020602E">
        <w:rPr>
          <w:b/>
        </w:rPr>
        <w:t xml:space="preserve">lõikes </w:t>
      </w:r>
      <w:r w:rsidR="0090245A">
        <w:rPr>
          <w:b/>
        </w:rPr>
        <w:t>5</w:t>
      </w:r>
      <w:r>
        <w:rPr>
          <w:b/>
        </w:rPr>
        <w:t xml:space="preserve"> </w:t>
      </w:r>
      <w:r>
        <w:t>sätestatakse</w:t>
      </w:r>
      <w:r w:rsidRPr="00A47927">
        <w:t xml:space="preserve"> </w:t>
      </w:r>
      <w:r>
        <w:t xml:space="preserve">tegevusloa saanud ettevõtete loetelude avalikustamise nõue. </w:t>
      </w:r>
      <w:r w:rsidR="00D14FC4">
        <w:t>Põllumajandus- ja Toiduamet</w:t>
      </w:r>
      <w:r w:rsidR="0063121F" w:rsidRPr="00A47927">
        <w:t xml:space="preserve"> esitab tegevusloa saanud ettevõtjate ettevõtete andmed Euroopa Komisjonile ja teistele liikmesriikidele E</w:t>
      </w:r>
      <w:r w:rsidR="0068477E">
        <w:t>L-i</w:t>
      </w:r>
      <w:r w:rsidR="0063121F" w:rsidRPr="00A47927">
        <w:t xml:space="preserve"> õigusaktides sätestatud nõuete kohaselt. </w:t>
      </w:r>
      <w:r w:rsidR="00A83077">
        <w:t xml:space="preserve">Praktikas tähendab see ettevõtete nimekirja </w:t>
      </w:r>
      <w:r w:rsidR="000611B0">
        <w:t xml:space="preserve">avaldamist </w:t>
      </w:r>
      <w:r w:rsidR="00D14FC4">
        <w:t>Põllumajandus- ja Toiduamet</w:t>
      </w:r>
      <w:r w:rsidR="00A83077">
        <w:t xml:space="preserve">i veebilehel. </w:t>
      </w:r>
    </w:p>
    <w:p w14:paraId="0DEB090A" w14:textId="77777777" w:rsidR="0090245A" w:rsidRDefault="0090245A" w:rsidP="00487127">
      <w:pPr>
        <w:jc w:val="both"/>
      </w:pPr>
    </w:p>
    <w:p w14:paraId="0D34C2E2" w14:textId="53DA5EF0" w:rsidR="006C5657" w:rsidRPr="00B35502" w:rsidRDefault="0090245A" w:rsidP="006C5657">
      <w:pPr>
        <w:jc w:val="both"/>
      </w:pPr>
      <w:r w:rsidRPr="0068477E">
        <w:t xml:space="preserve">Eelnõu </w:t>
      </w:r>
      <w:r w:rsidRPr="00A02E87">
        <w:t xml:space="preserve">§ </w:t>
      </w:r>
      <w:r w:rsidR="00DE22B5" w:rsidRPr="00A02E87">
        <w:t>27</w:t>
      </w:r>
      <w:r w:rsidR="00DE22B5" w:rsidRPr="0020602E">
        <w:rPr>
          <w:b/>
        </w:rPr>
        <w:t xml:space="preserve"> </w:t>
      </w:r>
      <w:r w:rsidRPr="0020602E">
        <w:rPr>
          <w:b/>
        </w:rPr>
        <w:t xml:space="preserve">lõikes </w:t>
      </w:r>
      <w:r>
        <w:rPr>
          <w:b/>
        </w:rPr>
        <w:t xml:space="preserve">6 </w:t>
      </w:r>
      <w:r>
        <w:t>sätestatakse</w:t>
      </w:r>
      <w:r w:rsidRPr="00A47927">
        <w:t xml:space="preserve"> </w:t>
      </w:r>
      <w:r w:rsidR="006C5657">
        <w:t xml:space="preserve">Põllumajandus- ja Toiduametile tähtaeg tegevusloa taotluse lahendamiseks. </w:t>
      </w:r>
      <w:r w:rsidR="006C5657" w:rsidRPr="00A47927">
        <w:t xml:space="preserve">Tegevusloa taotluse lahendab </w:t>
      </w:r>
      <w:r w:rsidR="006C5657">
        <w:t>Põllumajandus- ja Toiduamet</w:t>
      </w:r>
      <w:r w:rsidR="006C5657" w:rsidRPr="00A47927">
        <w:t xml:space="preserve"> tegevusloa andmise või andmisest keeldumisega 90 päeva jooksul taotluse </w:t>
      </w:r>
      <w:r w:rsidR="00023351" w:rsidRPr="00C129E1">
        <w:t xml:space="preserve">saamise </w:t>
      </w:r>
      <w:r w:rsidR="006C5657" w:rsidRPr="00C129E1">
        <w:t>päevast arvates</w:t>
      </w:r>
      <w:r w:rsidR="006C5657" w:rsidRPr="00A47927">
        <w:t>, arvestades määruse (EL) 2016/429 artiklis 99 sätestatut.</w:t>
      </w:r>
      <w:r w:rsidR="006C5657" w:rsidRPr="00B35502">
        <w:t xml:space="preserve"> Kui ettevõt</w:t>
      </w:r>
      <w:r w:rsidR="00B578A3">
        <w:t>t</w:t>
      </w:r>
      <w:r w:rsidR="006C5657" w:rsidRPr="00B35502">
        <w:t>e</w:t>
      </w:r>
      <w:r w:rsidR="00B578A3">
        <w:t>s</w:t>
      </w:r>
      <w:r w:rsidR="006C5657" w:rsidRPr="00B35502">
        <w:t xml:space="preserve"> ei </w:t>
      </w:r>
      <w:r w:rsidR="00B578A3">
        <w:t xml:space="preserve">ole </w:t>
      </w:r>
      <w:r w:rsidR="006C5657" w:rsidRPr="00B35502">
        <w:t>täid</w:t>
      </w:r>
      <w:r w:rsidR="00B578A3">
        <w:t>etud</w:t>
      </w:r>
      <w:r w:rsidR="006C5657" w:rsidRPr="00B35502">
        <w:t xml:space="preserve"> kõik </w:t>
      </w:r>
      <w:r w:rsidR="00B578A3">
        <w:t>asjakohased</w:t>
      </w:r>
      <w:r w:rsidR="006C5657">
        <w:t xml:space="preserve"> </w:t>
      </w:r>
      <w:r w:rsidR="006C5657" w:rsidRPr="00B35502">
        <w:t xml:space="preserve">nõuded, võib </w:t>
      </w:r>
      <w:r w:rsidR="006C5657">
        <w:t>Põllumajandus- ja Toiduamet</w:t>
      </w:r>
      <w:r w:rsidR="006C5657" w:rsidRPr="00B35502">
        <w:t xml:space="preserve"> ettevõtte</w:t>
      </w:r>
      <w:r w:rsidR="00804F06">
        <w:t xml:space="preserve">le tegevusloa anda </w:t>
      </w:r>
      <w:r w:rsidR="006C5657" w:rsidRPr="00804F06">
        <w:t>tingimuslikult</w:t>
      </w:r>
      <w:r w:rsidR="00804F06">
        <w:t xml:space="preserve">. Selleks peab ettevõtte siiski vastama </w:t>
      </w:r>
      <w:r w:rsidR="006C5657" w:rsidRPr="00B35502">
        <w:t xml:space="preserve">kõigile </w:t>
      </w:r>
      <w:r w:rsidR="00B578A3">
        <w:t xml:space="preserve">sellistele </w:t>
      </w:r>
      <w:r w:rsidR="006C5657" w:rsidRPr="00B35502">
        <w:t>nõuetele, mis tagavad piisavalt, et ettevõt</w:t>
      </w:r>
      <w:r w:rsidR="00804F06">
        <w:t>t</w:t>
      </w:r>
      <w:r w:rsidR="006C5657" w:rsidRPr="00B35502">
        <w:t>e</w:t>
      </w:r>
      <w:r w:rsidR="00804F06">
        <w:t xml:space="preserve">s loomade pidamisega </w:t>
      </w:r>
      <w:r w:rsidR="006C5657" w:rsidRPr="00B35502">
        <w:t xml:space="preserve">ei </w:t>
      </w:r>
      <w:r w:rsidR="00804F06">
        <w:t xml:space="preserve">kaasne </w:t>
      </w:r>
      <w:r w:rsidR="006C5657" w:rsidRPr="00B35502">
        <w:t xml:space="preserve">olulist </w:t>
      </w:r>
      <w:r w:rsidR="00B578A3">
        <w:t>loomataudi</w:t>
      </w:r>
      <w:r w:rsidR="00023351">
        <w:t xml:space="preserve"> </w:t>
      </w:r>
      <w:r w:rsidR="00B578A3">
        <w:t xml:space="preserve">leviku </w:t>
      </w:r>
      <w:r w:rsidR="006C5657" w:rsidRPr="00B35502">
        <w:t>riski</w:t>
      </w:r>
      <w:r w:rsidR="00804F06">
        <w:t xml:space="preserve"> teistele loomapidamisettevõtetele. </w:t>
      </w:r>
      <w:r w:rsidR="006C5657" w:rsidRPr="00B35502">
        <w:t xml:space="preserve">Kui </w:t>
      </w:r>
      <w:r w:rsidR="006C5657">
        <w:t>Põllumajandus- ja Toiduamet</w:t>
      </w:r>
      <w:r w:rsidR="006C5657" w:rsidRPr="00B35502">
        <w:t xml:space="preserve"> on andnud </w:t>
      </w:r>
      <w:r w:rsidR="00B578A3">
        <w:t xml:space="preserve">määruse (EL) 2016/429 artikli 99 kohaselt ettevõtte kasutamiseks </w:t>
      </w:r>
      <w:r w:rsidR="006C5657" w:rsidRPr="00B35502">
        <w:t xml:space="preserve">tingimusliku </w:t>
      </w:r>
      <w:r w:rsidR="006C5657">
        <w:t>tegevusloa</w:t>
      </w:r>
      <w:r w:rsidR="006C5657" w:rsidRPr="00B35502">
        <w:t xml:space="preserve">, annab ta täieliku </w:t>
      </w:r>
      <w:r w:rsidR="006C5657">
        <w:t>tegevusloa</w:t>
      </w:r>
      <w:r w:rsidR="006C5657" w:rsidRPr="00B35502">
        <w:t xml:space="preserve"> alles siis, kui kolme kuu jooksul pärast tingimusliku </w:t>
      </w:r>
      <w:r w:rsidR="006C5657">
        <w:t>tegevusloa</w:t>
      </w:r>
      <w:r w:rsidR="006C5657" w:rsidRPr="00B35502">
        <w:t xml:space="preserve"> andmist ettevõttes tehtud teine kohapealne kontroll või ettevõtja poolt kõnealusest kuupäevast </w:t>
      </w:r>
      <w:r w:rsidR="00023351">
        <w:t xml:space="preserve">alates </w:t>
      </w:r>
      <w:r w:rsidR="006C5657" w:rsidRPr="00B35502">
        <w:t xml:space="preserve">kolme kuu jooksul esitatud dokumendid näitavad, et ettevõte vastab kõigile </w:t>
      </w:r>
      <w:r w:rsidR="006C5657" w:rsidRPr="00A47927">
        <w:t xml:space="preserve">määruse (EL) 2016/429 </w:t>
      </w:r>
      <w:r w:rsidR="006C5657" w:rsidRPr="00B35502">
        <w:t>artikli</w:t>
      </w:r>
      <w:r w:rsidR="00B4021E">
        <w:t>s</w:t>
      </w:r>
      <w:r w:rsidR="006C5657" w:rsidRPr="00B35502">
        <w:t xml:space="preserve"> 97 sätestatud </w:t>
      </w:r>
      <w:r w:rsidR="006C5657">
        <w:t>tegevusloa</w:t>
      </w:r>
      <w:r w:rsidR="006C5657" w:rsidRPr="00B35502">
        <w:t xml:space="preserve"> nõuetele. Kui kohapeal</w:t>
      </w:r>
      <w:r w:rsidR="00023351">
        <w:t>s</w:t>
      </w:r>
      <w:r w:rsidR="006C5657" w:rsidRPr="00B35502">
        <w:t>e kontroll</w:t>
      </w:r>
      <w:r w:rsidR="00023351">
        <w:t>i</w:t>
      </w:r>
      <w:r w:rsidR="006C5657" w:rsidRPr="00B35502">
        <w:t xml:space="preserve"> või dokumen</w:t>
      </w:r>
      <w:r w:rsidR="00023351">
        <w:t>tide</w:t>
      </w:r>
      <w:r w:rsidR="006C5657" w:rsidRPr="00B35502">
        <w:t xml:space="preserve"> </w:t>
      </w:r>
      <w:r w:rsidR="00023351">
        <w:t>kohaselt on</w:t>
      </w:r>
      <w:r w:rsidR="006C5657" w:rsidRPr="00B35502">
        <w:t xml:space="preserve"> ilmselgelt tehtud edusamme, kuid ettevõte ei vasta ikka veel kõigile kõnealustele nõuetele, võib </w:t>
      </w:r>
      <w:r w:rsidR="006C5657">
        <w:t>Põllumajandus- ja Toiduamet</w:t>
      </w:r>
      <w:r w:rsidR="006C5657" w:rsidRPr="00B35502">
        <w:t xml:space="preserve"> tingimuslikku </w:t>
      </w:r>
      <w:r w:rsidR="006C5657">
        <w:t>tegevusluba</w:t>
      </w:r>
      <w:r w:rsidR="006C5657" w:rsidRPr="00B35502">
        <w:t xml:space="preserve"> pikendada. Tingimuslik </w:t>
      </w:r>
      <w:r w:rsidR="006C5657">
        <w:t>tegevusluba</w:t>
      </w:r>
      <w:r w:rsidR="006C5657" w:rsidRPr="00B35502">
        <w:t xml:space="preserve"> ei tohi siiski ke</w:t>
      </w:r>
      <w:r w:rsidR="006C5657">
        <w:t>htida</w:t>
      </w:r>
      <w:r w:rsidR="006C5657" w:rsidRPr="00B35502">
        <w:t xml:space="preserve"> kokku üle kuue kuu.</w:t>
      </w:r>
    </w:p>
    <w:p w14:paraId="05732E5C" w14:textId="2AD24BE9" w:rsidR="00487127" w:rsidRDefault="00487127" w:rsidP="00487127">
      <w:pPr>
        <w:jc w:val="both"/>
      </w:pPr>
    </w:p>
    <w:p w14:paraId="60B6FA57" w14:textId="1C5195CF" w:rsidR="003C41CA" w:rsidRPr="00A95AED" w:rsidRDefault="003C41CA" w:rsidP="00827D2C">
      <w:pPr>
        <w:pStyle w:val="Heading2"/>
        <w:ind w:left="0"/>
        <w:jc w:val="left"/>
        <w:rPr>
          <w:rFonts w:ascii="Times New Roman" w:hAnsi="Times New Roman"/>
          <w:i w:val="0"/>
          <w:sz w:val="24"/>
        </w:rPr>
      </w:pPr>
      <w:r w:rsidRPr="00B349F1">
        <w:rPr>
          <w:rFonts w:ascii="Times New Roman" w:hAnsi="Times New Roman"/>
          <w:i w:val="0"/>
          <w:sz w:val="24"/>
        </w:rPr>
        <w:t xml:space="preserve">Eelnõu § </w:t>
      </w:r>
      <w:r w:rsidR="00DE22B5" w:rsidRPr="00B349F1">
        <w:rPr>
          <w:rFonts w:ascii="Times New Roman" w:hAnsi="Times New Roman"/>
          <w:i w:val="0"/>
          <w:sz w:val="24"/>
        </w:rPr>
        <w:t>28</w:t>
      </w:r>
      <w:r w:rsidRPr="00B349F1">
        <w:rPr>
          <w:rFonts w:ascii="Times New Roman" w:hAnsi="Times New Roman"/>
          <w:i w:val="0"/>
          <w:sz w:val="24"/>
        </w:rPr>
        <w:t>. Tegevusloa kontrolliese</w:t>
      </w:r>
    </w:p>
    <w:p w14:paraId="723B8ADC" w14:textId="12566078" w:rsidR="00A176C8" w:rsidRDefault="00A46A34" w:rsidP="0068477E">
      <w:pPr>
        <w:jc w:val="both"/>
      </w:pPr>
      <w:r w:rsidRPr="003C41CA">
        <w:t xml:space="preserve">Eelnõu </w:t>
      </w:r>
      <w:r w:rsidRPr="00A02E87">
        <w:t xml:space="preserve">§-s </w:t>
      </w:r>
      <w:r w:rsidR="00DE22B5" w:rsidRPr="00A02E87">
        <w:t>28</w:t>
      </w:r>
      <w:r w:rsidR="00DE22B5" w:rsidRPr="00487127">
        <w:t xml:space="preserve"> </w:t>
      </w:r>
      <w:r w:rsidRPr="00487127">
        <w:t>sätestatakse t</w:t>
      </w:r>
      <w:r w:rsidR="0063121F" w:rsidRPr="00487127">
        <w:t>egevusloa kontrolliese</w:t>
      </w:r>
      <w:r w:rsidRPr="00487127">
        <w:t>mega seonduvad nõuded.</w:t>
      </w:r>
      <w:r w:rsidR="0063121F" w:rsidRPr="00487127">
        <w:t xml:space="preserve"> </w:t>
      </w:r>
      <w:r w:rsidR="0063121F" w:rsidRPr="00A47927">
        <w:t xml:space="preserve">Ettevõtjale antakse tegevusluba, kui tema ettevõte vastab </w:t>
      </w:r>
      <w:r w:rsidR="00CC2A75">
        <w:t>veterinaar</w:t>
      </w:r>
      <w:r w:rsidR="0063121F" w:rsidRPr="00A47927">
        <w:t xml:space="preserve">seaduse ja selle alusel kehtestatud õigusaktide ning </w:t>
      </w:r>
      <w:r w:rsidR="006D79B4" w:rsidRPr="000640D4">
        <w:t>määruse (EL) 2016/429 artikli</w:t>
      </w:r>
      <w:r w:rsidR="006D79B4">
        <w:t>te</w:t>
      </w:r>
      <w:r w:rsidR="006D79B4" w:rsidRPr="000640D4">
        <w:t xml:space="preserve"> 97 ja 181</w:t>
      </w:r>
      <w:r w:rsidR="006D79B4">
        <w:t>,</w:t>
      </w:r>
      <w:r w:rsidR="006D79B4" w:rsidRPr="001D102F">
        <w:t xml:space="preserve"> määruse (EL) 2019/2035 artikli</w:t>
      </w:r>
      <w:r w:rsidR="006D79B4">
        <w:t>te</w:t>
      </w:r>
      <w:r w:rsidR="006D79B4" w:rsidRPr="001D102F">
        <w:t xml:space="preserve"> 5–8 ja 10–17</w:t>
      </w:r>
      <w:r w:rsidR="006D79B4">
        <w:t>,</w:t>
      </w:r>
      <w:r w:rsidR="006D79B4" w:rsidRPr="001D102F">
        <w:t xml:space="preserve"> komisjoni delegeeritud määruse (EL) 2020/686</w:t>
      </w:r>
      <w:r w:rsidR="00B578A3">
        <w:t xml:space="preserve">, </w:t>
      </w:r>
      <w:r w:rsidR="00B578A3" w:rsidRPr="007509F8">
        <w:rPr>
          <w:bCs/>
          <w:lang w:eastAsia="et-EE"/>
        </w:rPr>
        <w:t>millega täiendatakse Euroopa Parlamendi ja nõukogu määrust (EL) 2016/429 seoses loomse paljundusmaterjali ettevõtete heakskiitmise ning teatavate peetavate maismaaloomade paljundusmaterjali liidusisese liikumise jälgitavus- ja loomatervisenõuetega (</w:t>
      </w:r>
      <w:r w:rsidR="00B578A3" w:rsidRPr="0047496B">
        <w:rPr>
          <w:bCs/>
          <w:lang w:eastAsia="et-EE"/>
        </w:rPr>
        <w:t xml:space="preserve">ELT L </w:t>
      </w:r>
      <w:r w:rsidR="00B578A3" w:rsidRPr="00CE4FEA">
        <w:rPr>
          <w:rStyle w:val="Emphasis"/>
          <w:i w:val="0"/>
          <w:color w:val="444444"/>
        </w:rPr>
        <w:t xml:space="preserve">174, </w:t>
      </w:r>
      <w:r w:rsidR="00B578A3">
        <w:rPr>
          <w:rStyle w:val="Emphasis"/>
          <w:i w:val="0"/>
          <w:color w:val="444444"/>
        </w:rPr>
        <w:t>0</w:t>
      </w:r>
      <w:r w:rsidR="00B578A3" w:rsidRPr="00CE4FEA">
        <w:rPr>
          <w:rStyle w:val="Emphasis"/>
          <w:i w:val="0"/>
          <w:color w:val="444444"/>
        </w:rPr>
        <w:t>3.</w:t>
      </w:r>
      <w:r w:rsidR="00B578A3">
        <w:rPr>
          <w:rStyle w:val="Emphasis"/>
          <w:i w:val="0"/>
          <w:color w:val="444444"/>
        </w:rPr>
        <w:t>0</w:t>
      </w:r>
      <w:r w:rsidR="00B578A3" w:rsidRPr="00CE4FEA">
        <w:rPr>
          <w:rStyle w:val="Emphasis"/>
          <w:i w:val="0"/>
          <w:color w:val="444444"/>
        </w:rPr>
        <w:t xml:space="preserve">6.2020, </w:t>
      </w:r>
      <w:r w:rsidR="00B578A3">
        <w:rPr>
          <w:rStyle w:val="Emphasis"/>
          <w:i w:val="0"/>
          <w:color w:val="444444"/>
        </w:rPr>
        <w:t>lk</w:t>
      </w:r>
      <w:r w:rsidR="00B578A3" w:rsidRPr="00CE4FEA">
        <w:rPr>
          <w:rStyle w:val="Emphasis"/>
          <w:i w:val="0"/>
          <w:color w:val="444444"/>
        </w:rPr>
        <w:t xml:space="preserve"> 1–63</w:t>
      </w:r>
      <w:r w:rsidR="00B578A3" w:rsidRPr="007509F8">
        <w:rPr>
          <w:bCs/>
          <w:lang w:eastAsia="et-EE"/>
        </w:rPr>
        <w:t>)</w:t>
      </w:r>
      <w:r w:rsidR="00B578A3">
        <w:rPr>
          <w:bCs/>
          <w:lang w:eastAsia="et-EE"/>
        </w:rPr>
        <w:t xml:space="preserve"> (edaspidi </w:t>
      </w:r>
      <w:r w:rsidR="00B578A3">
        <w:rPr>
          <w:bCs/>
          <w:i/>
          <w:lang w:eastAsia="et-EE"/>
        </w:rPr>
        <w:t>määrus (EL) 2020/686</w:t>
      </w:r>
      <w:r w:rsidR="00B578A3">
        <w:rPr>
          <w:bCs/>
          <w:lang w:eastAsia="et-EE"/>
        </w:rPr>
        <w:t>)</w:t>
      </w:r>
      <w:r w:rsidR="006D79B4" w:rsidRPr="001D102F">
        <w:t xml:space="preserve"> artik</w:t>
      </w:r>
      <w:r w:rsidR="006D79B4">
        <w:t>li</w:t>
      </w:r>
      <w:r w:rsidR="006D79B4" w:rsidRPr="001D102F">
        <w:t xml:space="preserve"> </w:t>
      </w:r>
      <w:r w:rsidR="003F77D8">
        <w:t>4</w:t>
      </w:r>
      <w:r w:rsidR="006D79B4">
        <w:t>,</w:t>
      </w:r>
      <w:r w:rsidR="006D79B4" w:rsidRPr="001D102F">
        <w:t xml:space="preserve"> määruse (EL) 2020/691 artikli</w:t>
      </w:r>
      <w:r w:rsidR="006D79B4">
        <w:t>te</w:t>
      </w:r>
      <w:r w:rsidR="006D79B4" w:rsidRPr="001D102F">
        <w:t xml:space="preserve"> 5–19</w:t>
      </w:r>
      <w:r w:rsidR="00A176C8">
        <w:t>,</w:t>
      </w:r>
      <w:r w:rsidR="006D79B4" w:rsidRPr="001D102F">
        <w:t xml:space="preserve"> määruse (EÜ) </w:t>
      </w:r>
      <w:r w:rsidR="00D27D28">
        <w:t xml:space="preserve">nr </w:t>
      </w:r>
      <w:r w:rsidR="006D79B4" w:rsidRPr="001D102F">
        <w:t>1069/2009 artikli</w:t>
      </w:r>
      <w:r w:rsidR="006D79B4">
        <w:t>te</w:t>
      </w:r>
      <w:r w:rsidR="006D79B4" w:rsidRPr="001D102F">
        <w:t xml:space="preserve"> 25 ja 27</w:t>
      </w:r>
      <w:r w:rsidR="00A176C8">
        <w:t xml:space="preserve"> ning </w:t>
      </w:r>
      <w:r w:rsidR="00A176C8" w:rsidRPr="00A176C8">
        <w:t>määruse (EL) 2019/2124 artikli 23</w:t>
      </w:r>
      <w:r w:rsidR="006D79B4">
        <w:t xml:space="preserve"> asjakohastele nõuetele</w:t>
      </w:r>
      <w:r w:rsidR="006D79B4" w:rsidRPr="001D102F">
        <w:t>.</w:t>
      </w:r>
      <w:r w:rsidR="00AA66FA">
        <w:t xml:space="preserve"> Nõude</w:t>
      </w:r>
      <w:r w:rsidR="00B4021E">
        <w:t>i</w:t>
      </w:r>
      <w:r w:rsidR="00AA66FA">
        <w:t xml:space="preserve">d on </w:t>
      </w:r>
      <w:r w:rsidR="00B4021E">
        <w:t xml:space="preserve">täpsemalt </w:t>
      </w:r>
      <w:r w:rsidR="00B578A3">
        <w:t xml:space="preserve">selgitatud </w:t>
      </w:r>
      <w:r w:rsidR="00AA66FA">
        <w:t>eelnõu § 2</w:t>
      </w:r>
      <w:r w:rsidR="0028452F">
        <w:t>6</w:t>
      </w:r>
      <w:r w:rsidR="00B4021E" w:rsidRPr="00B4021E">
        <w:t xml:space="preserve"> põhjenduse juures</w:t>
      </w:r>
      <w:r w:rsidR="00AA66FA">
        <w:t xml:space="preserve">. </w:t>
      </w:r>
    </w:p>
    <w:p w14:paraId="00CC1FCA" w14:textId="3659892C" w:rsidR="0063121F" w:rsidRDefault="0063121F" w:rsidP="001B2418">
      <w:pPr>
        <w:jc w:val="both"/>
      </w:pPr>
    </w:p>
    <w:p w14:paraId="513117C3" w14:textId="46EB6D43" w:rsidR="003C41CA" w:rsidRPr="00827D2C" w:rsidRDefault="003C41CA" w:rsidP="00827D2C">
      <w:pPr>
        <w:pStyle w:val="Heading2"/>
        <w:ind w:left="0"/>
        <w:jc w:val="left"/>
        <w:rPr>
          <w:rFonts w:ascii="Times New Roman" w:hAnsi="Times New Roman"/>
          <w:i w:val="0"/>
          <w:sz w:val="24"/>
        </w:rPr>
      </w:pPr>
      <w:r w:rsidRPr="00827D2C">
        <w:rPr>
          <w:rFonts w:ascii="Times New Roman" w:hAnsi="Times New Roman"/>
          <w:i w:val="0"/>
          <w:sz w:val="24"/>
        </w:rPr>
        <w:t xml:space="preserve">Eelnõu § </w:t>
      </w:r>
      <w:r w:rsidR="00DE22B5">
        <w:rPr>
          <w:rFonts w:ascii="Times New Roman" w:hAnsi="Times New Roman"/>
          <w:i w:val="0"/>
          <w:sz w:val="24"/>
        </w:rPr>
        <w:t>29</w:t>
      </w:r>
      <w:r w:rsidRPr="00827D2C">
        <w:rPr>
          <w:rFonts w:ascii="Times New Roman" w:hAnsi="Times New Roman"/>
          <w:i w:val="0"/>
          <w:sz w:val="24"/>
        </w:rPr>
        <w:t>. Tegevusloa peatamise ja kehtetuks tunnistamise erisused</w:t>
      </w:r>
    </w:p>
    <w:p w14:paraId="24344414" w14:textId="03D2DED3" w:rsidR="00D415AB" w:rsidRPr="000A421C" w:rsidRDefault="00D14FC4" w:rsidP="000A421C">
      <w:pPr>
        <w:jc w:val="both"/>
      </w:pPr>
      <w:r>
        <w:t>Põllumajandus- ja Toiduamet</w:t>
      </w:r>
      <w:r w:rsidR="0063121F" w:rsidRPr="000A421C">
        <w:t xml:space="preserve"> võib tegevusloa osaliselt või täielikult peatada või kehtetuks tunnistada, kui on rikutud </w:t>
      </w:r>
      <w:r w:rsidR="00CC2A75">
        <w:t>veterinaar</w:t>
      </w:r>
      <w:r w:rsidR="0063121F" w:rsidRPr="000A421C">
        <w:t>seaduse, selle alusel kehtestatud õigusaktide või E</w:t>
      </w:r>
      <w:r w:rsidR="0068477E">
        <w:t>L-i</w:t>
      </w:r>
      <w:r w:rsidR="0063121F" w:rsidRPr="000A421C">
        <w:t xml:space="preserve"> õigusaktide nõudeid, mis ei ole tegevusloa kontrolliesemeks.</w:t>
      </w:r>
      <w:r w:rsidR="00D415AB" w:rsidRPr="000A421C">
        <w:t xml:space="preserve"> Kehtivas </w:t>
      </w:r>
      <w:r w:rsidR="00B578A3">
        <w:t>loomatauditõrje seaduses</w:t>
      </w:r>
      <w:r w:rsidR="00B578A3" w:rsidRPr="000A421C">
        <w:t xml:space="preserve"> </w:t>
      </w:r>
      <w:r w:rsidR="00B4021E" w:rsidRPr="00B4021E">
        <w:t xml:space="preserve">on sätestatud </w:t>
      </w:r>
      <w:r w:rsidR="00B578A3">
        <w:t>t</w:t>
      </w:r>
      <w:r w:rsidR="00B4021E" w:rsidRPr="00B4021E">
        <w:t xml:space="preserve">egevusloa peatamise ja kehtetuks tunnistamise erisused </w:t>
      </w:r>
      <w:r w:rsidR="003837E0" w:rsidRPr="000A421C">
        <w:t>§</w:t>
      </w:r>
      <w:r w:rsidR="00B578A3">
        <w:t>-s</w:t>
      </w:r>
      <w:r w:rsidR="003837E0" w:rsidRPr="000A421C">
        <w:t xml:space="preserve"> 19</w:t>
      </w:r>
      <w:r w:rsidR="003837E0" w:rsidRPr="000A421C">
        <w:rPr>
          <w:vertAlign w:val="superscript"/>
        </w:rPr>
        <w:t>4</w:t>
      </w:r>
      <w:r w:rsidR="003837E0" w:rsidRPr="000A421C">
        <w:t>.</w:t>
      </w:r>
      <w:r w:rsidR="00B578A3">
        <w:t xml:space="preserve"> Tegu on valdkonnapõhise erisusega. MSÜS-is sätestatud tegevusloa peatamise ja kehtetuks tunnistamise alused on rangelt seotud tegevusloa esemeks olevate nõuete rikkumisega. Sellest lähtuvalt nähakse veterinaarseaduses ette võimalus tegevusl</w:t>
      </w:r>
      <w:r w:rsidR="00637193">
        <w:t>uba</w:t>
      </w:r>
      <w:r w:rsidR="00B578A3">
        <w:t xml:space="preserve"> peata</w:t>
      </w:r>
      <w:r w:rsidR="00637193">
        <w:t>da</w:t>
      </w:r>
      <w:r w:rsidR="00B578A3">
        <w:t xml:space="preserve"> või kehtetuks tunnista</w:t>
      </w:r>
      <w:r w:rsidR="00637193">
        <w:t>da,</w:t>
      </w:r>
      <w:r w:rsidR="00B578A3">
        <w:t xml:space="preserve"> kui rikutakse nõudeid, mis ei </w:t>
      </w:r>
      <w:r w:rsidR="00637193">
        <w:t xml:space="preserve">ole </w:t>
      </w:r>
      <w:r w:rsidR="00B578A3">
        <w:t>tegevusloa kontrolli</w:t>
      </w:r>
      <w:r w:rsidR="00637193">
        <w:t>esemeks</w:t>
      </w:r>
      <w:r w:rsidR="00B578A3">
        <w:t>. Nimelt on väga palju nõudeid, mille täitmist ei ole võimalik kontrollida tegevusloa andmisel, k</w:t>
      </w:r>
      <w:r w:rsidR="00637193">
        <w:t xml:space="preserve">uid mida </w:t>
      </w:r>
      <w:r w:rsidR="00B578A3">
        <w:t>saab kontrollida siis</w:t>
      </w:r>
      <w:r w:rsidR="00637193">
        <w:t>,</w:t>
      </w:r>
      <w:r w:rsidR="00B578A3">
        <w:t xml:space="preserve"> kui ettevõtja on tegevusega alustanud. </w:t>
      </w:r>
    </w:p>
    <w:p w14:paraId="6364AB51" w14:textId="1FC39E4C" w:rsidR="0063121F" w:rsidRDefault="0063121F" w:rsidP="000A421C">
      <w:pPr>
        <w:jc w:val="both"/>
      </w:pPr>
    </w:p>
    <w:p w14:paraId="2E9C8FBE" w14:textId="208843B6" w:rsidR="003C41CA" w:rsidRPr="00827D2C" w:rsidRDefault="003C41CA" w:rsidP="00827D2C">
      <w:pPr>
        <w:pStyle w:val="Heading1"/>
        <w:jc w:val="left"/>
        <w:rPr>
          <w:rFonts w:ascii="Times New Roman" w:hAnsi="Times New Roman"/>
          <w:sz w:val="24"/>
        </w:rPr>
      </w:pPr>
      <w:r w:rsidRPr="00827D2C">
        <w:rPr>
          <w:rFonts w:ascii="Times New Roman" w:hAnsi="Times New Roman"/>
          <w:sz w:val="24"/>
        </w:rPr>
        <w:t>2. jagu. Loomade jälgitavus</w:t>
      </w:r>
    </w:p>
    <w:p w14:paraId="75B5EEF3" w14:textId="3EC79F17" w:rsidR="00A43145" w:rsidRPr="0068477E" w:rsidRDefault="00693FFC" w:rsidP="003C41CA">
      <w:pPr>
        <w:jc w:val="both"/>
        <w:rPr>
          <w:bCs/>
        </w:rPr>
      </w:pPr>
      <w:r w:rsidRPr="000A421C">
        <w:t xml:space="preserve">Eelnõu </w:t>
      </w:r>
      <w:r w:rsidRPr="00A02E87">
        <w:t>3. peatüki 2. jaos</w:t>
      </w:r>
      <w:r w:rsidRPr="000A421C">
        <w:t xml:space="preserve"> sätestatakse loomade </w:t>
      </w:r>
      <w:r w:rsidR="000F0974" w:rsidRPr="000A421C">
        <w:t xml:space="preserve">ja loomse paljundusmaterjali </w:t>
      </w:r>
      <w:r w:rsidRPr="000A421C">
        <w:t xml:space="preserve">jälgitavuse tagamise põhimõtted. </w:t>
      </w:r>
      <w:r w:rsidR="005559CB" w:rsidRPr="0068477E">
        <w:rPr>
          <w:bCs/>
          <w:iCs/>
        </w:rPr>
        <w:t xml:space="preserve">Peetavate </w:t>
      </w:r>
      <w:r w:rsidR="000F0974" w:rsidRPr="0068477E">
        <w:rPr>
          <w:bCs/>
          <w:iCs/>
        </w:rPr>
        <w:t>loomade ja loomse paljundusmaterjali jälgitavus</w:t>
      </w:r>
      <w:r w:rsidR="00A43145" w:rsidRPr="0068477E">
        <w:rPr>
          <w:bCs/>
          <w:iCs/>
        </w:rPr>
        <w:t xml:space="preserve">e </w:t>
      </w:r>
      <w:r w:rsidR="00552CAF" w:rsidRPr="0068477E">
        <w:rPr>
          <w:bCs/>
          <w:iCs/>
        </w:rPr>
        <w:t xml:space="preserve">üldised </w:t>
      </w:r>
      <w:r w:rsidR="000F0974" w:rsidRPr="0068477E">
        <w:rPr>
          <w:bCs/>
          <w:iCs/>
        </w:rPr>
        <w:t>nõuded</w:t>
      </w:r>
      <w:r w:rsidR="000F0974" w:rsidRPr="0068477E">
        <w:t xml:space="preserve"> on sätestatud määruse (EL) 2016/429 IV osa I jaotise</w:t>
      </w:r>
      <w:r w:rsidR="000F0974" w:rsidRPr="0068477E">
        <w:rPr>
          <w:bCs/>
        </w:rPr>
        <w:t xml:space="preserve"> </w:t>
      </w:r>
      <w:r w:rsidR="000F0974" w:rsidRPr="0068477E">
        <w:rPr>
          <w:iCs/>
        </w:rPr>
        <w:t>2. peatükis</w:t>
      </w:r>
      <w:r w:rsidR="00B4021E">
        <w:rPr>
          <w:iCs/>
        </w:rPr>
        <w:t>,</w:t>
      </w:r>
      <w:r w:rsidR="00B4021E" w:rsidRPr="00B4021E">
        <w:t xml:space="preserve"> </w:t>
      </w:r>
      <w:r w:rsidR="00B4021E" w:rsidRPr="00B4021E">
        <w:rPr>
          <w:iCs/>
        </w:rPr>
        <w:t>mille kohaselt</w:t>
      </w:r>
      <w:r w:rsidR="005E73AC">
        <w:rPr>
          <w:iCs/>
        </w:rPr>
        <w:t xml:space="preserve"> on</w:t>
      </w:r>
      <w:r w:rsidR="00A056FA" w:rsidRPr="0068477E">
        <w:rPr>
          <w:iCs/>
        </w:rPr>
        <w:t xml:space="preserve"> </w:t>
      </w:r>
      <w:r w:rsidR="00243943" w:rsidRPr="0068477E">
        <w:rPr>
          <w:bCs/>
        </w:rPr>
        <w:t>l</w:t>
      </w:r>
      <w:r w:rsidR="005559CB" w:rsidRPr="0068477E">
        <w:rPr>
          <w:bCs/>
        </w:rPr>
        <w:t>iikmesrii</w:t>
      </w:r>
      <w:r w:rsidR="00B4021E">
        <w:rPr>
          <w:bCs/>
        </w:rPr>
        <w:t>gil kohustus luua</w:t>
      </w:r>
      <w:r w:rsidR="005559CB" w:rsidRPr="0068477E">
        <w:rPr>
          <w:bCs/>
        </w:rPr>
        <w:t xml:space="preserve"> peetavate maismaaloomade identifitseerimis- ja registreerimissüsteem</w:t>
      </w:r>
      <w:r w:rsidR="00AA2B7A">
        <w:rPr>
          <w:bCs/>
        </w:rPr>
        <w:t xml:space="preserve"> ning </w:t>
      </w:r>
      <w:r w:rsidR="005559CB" w:rsidRPr="0068477E">
        <w:rPr>
          <w:bCs/>
        </w:rPr>
        <w:t>peetavate maismaaloomade elektrooniline andmebaas ja seda hallata</w:t>
      </w:r>
      <w:r w:rsidR="00AA2B7A">
        <w:rPr>
          <w:bCs/>
        </w:rPr>
        <w:t>. P</w:t>
      </w:r>
      <w:r w:rsidR="005559CB" w:rsidRPr="0068477E">
        <w:rPr>
          <w:bCs/>
        </w:rPr>
        <w:t>ädeva</w:t>
      </w:r>
      <w:r w:rsidR="00AA2B7A">
        <w:rPr>
          <w:bCs/>
        </w:rPr>
        <w:t>l</w:t>
      </w:r>
      <w:r w:rsidR="005559CB" w:rsidRPr="0068477E">
        <w:rPr>
          <w:bCs/>
        </w:rPr>
        <w:t xml:space="preserve"> asutuse</w:t>
      </w:r>
      <w:r w:rsidR="00AA2B7A">
        <w:rPr>
          <w:bCs/>
        </w:rPr>
        <w:t>l on</w:t>
      </w:r>
      <w:r w:rsidR="005559CB" w:rsidRPr="0068477E">
        <w:rPr>
          <w:bCs/>
        </w:rPr>
        <w:t xml:space="preserve"> kohustus anda välja identifitseerimisdokumente, liikumisdokumente ja muid peetavate maismaaloomade identifitseerimist ja jälgimist võimaldavaid dokumente</w:t>
      </w:r>
      <w:r w:rsidR="00AA2B7A">
        <w:rPr>
          <w:bCs/>
        </w:rPr>
        <w:t xml:space="preserve"> ning</w:t>
      </w:r>
      <w:r w:rsidR="005559CB" w:rsidRPr="0068477E">
        <w:rPr>
          <w:bCs/>
        </w:rPr>
        <w:t xml:space="preserve"> </w:t>
      </w:r>
      <w:r w:rsidR="00AA2B7A">
        <w:rPr>
          <w:bCs/>
        </w:rPr>
        <w:t xml:space="preserve">teha </w:t>
      </w:r>
      <w:r w:rsidR="00243943" w:rsidRPr="0068477E">
        <w:rPr>
          <w:bCs/>
        </w:rPr>
        <w:t>i</w:t>
      </w:r>
      <w:r w:rsidR="0009414A" w:rsidRPr="0068477E">
        <w:rPr>
          <w:bCs/>
        </w:rPr>
        <w:t>dentifitseerimisvahendeid käsitlev tea</w:t>
      </w:r>
      <w:r w:rsidR="00AA2B7A">
        <w:rPr>
          <w:bCs/>
        </w:rPr>
        <w:t>ve</w:t>
      </w:r>
      <w:r w:rsidR="002F4298" w:rsidRPr="0068477E">
        <w:rPr>
          <w:bCs/>
        </w:rPr>
        <w:t xml:space="preserve"> kättesaadav</w:t>
      </w:r>
      <w:r w:rsidR="00AA2B7A">
        <w:rPr>
          <w:bCs/>
        </w:rPr>
        <w:t>aks</w:t>
      </w:r>
      <w:r w:rsidR="002F4298" w:rsidRPr="0068477E">
        <w:rPr>
          <w:bCs/>
        </w:rPr>
        <w:t xml:space="preserve"> avalikkusele</w:t>
      </w:r>
      <w:r w:rsidR="00AA2B7A">
        <w:rPr>
          <w:bCs/>
        </w:rPr>
        <w:t xml:space="preserve">. </w:t>
      </w:r>
      <w:r w:rsidR="009D72D3">
        <w:rPr>
          <w:bCs/>
        </w:rPr>
        <w:t xml:space="preserve">Loomapidajal </w:t>
      </w:r>
      <w:r w:rsidR="00AA2B7A">
        <w:rPr>
          <w:bCs/>
        </w:rPr>
        <w:t>on</w:t>
      </w:r>
      <w:r w:rsidR="0009414A" w:rsidRPr="0068477E">
        <w:rPr>
          <w:bCs/>
        </w:rPr>
        <w:t xml:space="preserve"> kohustus identifitseerida veise</w:t>
      </w:r>
      <w:r w:rsidR="00637193">
        <w:rPr>
          <w:bCs/>
        </w:rPr>
        <w:t>-</w:t>
      </w:r>
      <w:r w:rsidR="00243943" w:rsidRPr="0068477E">
        <w:rPr>
          <w:bCs/>
        </w:rPr>
        <w:t>,</w:t>
      </w:r>
      <w:r w:rsidR="0009414A" w:rsidRPr="0068477E">
        <w:rPr>
          <w:bCs/>
        </w:rPr>
        <w:t xml:space="preserve"> </w:t>
      </w:r>
      <w:r w:rsidR="00243943" w:rsidRPr="0068477E">
        <w:rPr>
          <w:bCs/>
        </w:rPr>
        <w:t>lamba-</w:t>
      </w:r>
      <w:r w:rsidR="00637193">
        <w:rPr>
          <w:bCs/>
        </w:rPr>
        <w:t>,</w:t>
      </w:r>
      <w:r w:rsidR="00243943" w:rsidRPr="0068477E">
        <w:rPr>
          <w:bCs/>
        </w:rPr>
        <w:t xml:space="preserve"> kitse</w:t>
      </w:r>
      <w:r w:rsidR="00637193">
        <w:rPr>
          <w:bCs/>
        </w:rPr>
        <w:t>-,</w:t>
      </w:r>
      <w:r w:rsidR="00637193" w:rsidRPr="0068477E" w:rsidDel="00637193">
        <w:rPr>
          <w:bCs/>
        </w:rPr>
        <w:t xml:space="preserve"> </w:t>
      </w:r>
      <w:r w:rsidR="00243943" w:rsidRPr="0068477E">
        <w:rPr>
          <w:bCs/>
        </w:rPr>
        <w:t>hobuse</w:t>
      </w:r>
      <w:r w:rsidR="00637193">
        <w:rPr>
          <w:bCs/>
        </w:rPr>
        <w:t xml:space="preserve">- </w:t>
      </w:r>
      <w:r w:rsidR="00243943" w:rsidRPr="0068477E">
        <w:rPr>
          <w:bCs/>
        </w:rPr>
        <w:t xml:space="preserve">ja sealiikidesse </w:t>
      </w:r>
      <w:r w:rsidR="002F4298" w:rsidRPr="0068477E">
        <w:rPr>
          <w:bCs/>
        </w:rPr>
        <w:t xml:space="preserve">kuuluvaid peetavaid loomi, </w:t>
      </w:r>
      <w:r w:rsidR="0009414A" w:rsidRPr="0068477E">
        <w:rPr>
          <w:bCs/>
        </w:rPr>
        <w:t xml:space="preserve">identifitseerida peetavaid maismaaloomi, kes ei kuulu </w:t>
      </w:r>
      <w:r w:rsidR="00637193">
        <w:rPr>
          <w:bCs/>
        </w:rPr>
        <w:t xml:space="preserve">ühessegi </w:t>
      </w:r>
      <w:r w:rsidR="0009414A" w:rsidRPr="0068477E">
        <w:rPr>
          <w:bCs/>
        </w:rPr>
        <w:t xml:space="preserve">veise-, lamba-, kitse-, sea- ega </w:t>
      </w:r>
      <w:r w:rsidR="0009414A" w:rsidRPr="0068477E">
        <w:rPr>
          <w:bCs/>
        </w:rPr>
        <w:lastRenderedPageBreak/>
        <w:t xml:space="preserve">hobuseliiki, </w:t>
      </w:r>
      <w:r w:rsidR="00243943" w:rsidRPr="0068477E">
        <w:rPr>
          <w:bCs/>
        </w:rPr>
        <w:t xml:space="preserve">ning </w:t>
      </w:r>
      <w:r w:rsidR="00AA2B7A">
        <w:rPr>
          <w:bCs/>
        </w:rPr>
        <w:t xml:space="preserve">täita </w:t>
      </w:r>
      <w:r w:rsidR="00243943" w:rsidRPr="0068477E">
        <w:rPr>
          <w:bCs/>
        </w:rPr>
        <w:t>v</w:t>
      </w:r>
      <w:r w:rsidR="0009414A" w:rsidRPr="0068477E">
        <w:rPr>
          <w:bCs/>
        </w:rPr>
        <w:t xml:space="preserve">eise-, lamba-, kitse-, sea- </w:t>
      </w:r>
      <w:r w:rsidR="00637193">
        <w:rPr>
          <w:bCs/>
        </w:rPr>
        <w:t>või</w:t>
      </w:r>
      <w:r w:rsidR="00637193" w:rsidRPr="0068477E">
        <w:rPr>
          <w:bCs/>
        </w:rPr>
        <w:t xml:space="preserve"> </w:t>
      </w:r>
      <w:r w:rsidR="0009414A" w:rsidRPr="0068477E">
        <w:rPr>
          <w:bCs/>
        </w:rPr>
        <w:t>hobuseliiki kuuluva peetava looma paljundusmaterjali jälgitavus</w:t>
      </w:r>
      <w:r w:rsidR="00AE7E68" w:rsidRPr="0068477E">
        <w:rPr>
          <w:bCs/>
        </w:rPr>
        <w:t xml:space="preserve">e </w:t>
      </w:r>
      <w:r w:rsidR="0009414A" w:rsidRPr="0068477E">
        <w:rPr>
          <w:bCs/>
        </w:rPr>
        <w:t>nõude</w:t>
      </w:r>
      <w:r w:rsidR="00AA2B7A">
        <w:rPr>
          <w:bCs/>
        </w:rPr>
        <w:t>i</w:t>
      </w:r>
      <w:r w:rsidR="0009414A" w:rsidRPr="0068477E">
        <w:rPr>
          <w:bCs/>
        </w:rPr>
        <w:t>d</w:t>
      </w:r>
      <w:r w:rsidR="00243943" w:rsidRPr="0068477E">
        <w:rPr>
          <w:bCs/>
        </w:rPr>
        <w:t>.</w:t>
      </w:r>
      <w:r w:rsidR="003E59F3" w:rsidRPr="0068477E">
        <w:rPr>
          <w:bCs/>
        </w:rPr>
        <w:t xml:space="preserve"> </w:t>
      </w:r>
    </w:p>
    <w:p w14:paraId="2709366A" w14:textId="77777777" w:rsidR="002F4298" w:rsidRDefault="002F4298" w:rsidP="001B2418">
      <w:pPr>
        <w:jc w:val="both"/>
        <w:rPr>
          <w:bCs/>
        </w:rPr>
      </w:pPr>
    </w:p>
    <w:p w14:paraId="5EE8BA64" w14:textId="38A825B4" w:rsidR="00835D24" w:rsidRDefault="005E73AC" w:rsidP="001B2418">
      <w:pPr>
        <w:jc w:val="both"/>
      </w:pPr>
      <w:r>
        <w:t>M</w:t>
      </w:r>
      <w:r w:rsidR="00835D24" w:rsidRPr="004D0BA0">
        <w:t>ääruse</w:t>
      </w:r>
      <w:r w:rsidR="00835D24">
        <w:t>ga</w:t>
      </w:r>
      <w:r w:rsidR="00835D24" w:rsidRPr="004D0BA0">
        <w:t xml:space="preserve"> (EL) 2019/</w:t>
      </w:r>
      <w:r w:rsidR="00835D24">
        <w:t>2035</w:t>
      </w:r>
      <w:r w:rsidR="00D95038">
        <w:t xml:space="preserve"> </w:t>
      </w:r>
      <w:r w:rsidR="00AA2B7A">
        <w:t xml:space="preserve">kehtestatakse täiendavad </w:t>
      </w:r>
      <w:r w:rsidR="00D95038" w:rsidRPr="00D95038">
        <w:t>veis</w:t>
      </w:r>
      <w:r w:rsidR="00D95038">
        <w:t>te</w:t>
      </w:r>
      <w:r w:rsidR="00D95038" w:rsidRPr="00D95038">
        <w:t>, lam</w:t>
      </w:r>
      <w:r w:rsidR="00D95038">
        <w:t>maste</w:t>
      </w:r>
      <w:r w:rsidR="00D95038" w:rsidRPr="00D95038">
        <w:t>, kitsed</w:t>
      </w:r>
      <w:r w:rsidR="00D95038">
        <w:t>e, sigade</w:t>
      </w:r>
      <w:r w:rsidR="00D95038" w:rsidRPr="00D95038">
        <w:t>, hobuslas</w:t>
      </w:r>
      <w:r w:rsidR="00D95038">
        <w:t>te</w:t>
      </w:r>
      <w:r w:rsidR="00D95038" w:rsidRPr="00D95038">
        <w:t>, kaamellas</w:t>
      </w:r>
      <w:r w:rsidR="00D95038">
        <w:t>te</w:t>
      </w:r>
      <w:r w:rsidR="00D95038" w:rsidRPr="00D95038">
        <w:t xml:space="preserve"> ja hirvlas</w:t>
      </w:r>
      <w:r w:rsidR="00D95038">
        <w:t>te</w:t>
      </w:r>
      <w:r w:rsidR="00D95038" w:rsidRPr="00D95038">
        <w:t xml:space="preserve"> (kabiloomad)</w:t>
      </w:r>
      <w:r w:rsidR="00D95038">
        <w:t>, koerte</w:t>
      </w:r>
      <w:r w:rsidR="00D95038" w:rsidRPr="00D95038">
        <w:t>, kassid</w:t>
      </w:r>
      <w:r w:rsidR="00D95038">
        <w:t>e ja valgetuhkrute,</w:t>
      </w:r>
      <w:r w:rsidR="00D95038" w:rsidRPr="00D95038">
        <w:t xml:space="preserve"> tehistingimustes peetava</w:t>
      </w:r>
      <w:r w:rsidR="00D95038">
        <w:t xml:space="preserve">te </w:t>
      </w:r>
      <w:r w:rsidR="00D95038" w:rsidRPr="00D95038">
        <w:t>lin</w:t>
      </w:r>
      <w:r w:rsidR="00D95038">
        <w:t>dude,</w:t>
      </w:r>
      <w:r w:rsidR="00D95038" w:rsidRPr="00D95038">
        <w:t xml:space="preserve"> haudemuna</w:t>
      </w:r>
      <w:r w:rsidR="00D95038">
        <w:t>de ning</w:t>
      </w:r>
      <w:r w:rsidR="00D95038" w:rsidRPr="00D95038">
        <w:t xml:space="preserve"> rändtsirkuses või loomade etteastetes osaleva</w:t>
      </w:r>
      <w:r w:rsidR="00D95038">
        <w:t>te</w:t>
      </w:r>
      <w:r w:rsidR="00D95038" w:rsidRPr="00D95038">
        <w:t xml:space="preserve"> peetava</w:t>
      </w:r>
      <w:r w:rsidR="00D95038">
        <w:t>te</w:t>
      </w:r>
      <w:r w:rsidR="00D95038" w:rsidRPr="00D95038">
        <w:t xml:space="preserve"> maismaaloomad</w:t>
      </w:r>
      <w:r w:rsidR="00D95038">
        <w:t>e</w:t>
      </w:r>
      <w:r w:rsidR="00D95038" w:rsidRPr="00D95038">
        <w:t xml:space="preserve"> puhul rakendatavad jälgitavus</w:t>
      </w:r>
      <w:r w:rsidR="00FC6E65">
        <w:t xml:space="preserve">e </w:t>
      </w:r>
      <w:r w:rsidR="00D95038" w:rsidRPr="00D95038">
        <w:t xml:space="preserve">nõuded. </w:t>
      </w:r>
    </w:p>
    <w:p w14:paraId="5B9F894C" w14:textId="77777777" w:rsidR="008A1819" w:rsidRDefault="008A1819" w:rsidP="001B2418">
      <w:pPr>
        <w:jc w:val="both"/>
      </w:pPr>
    </w:p>
    <w:p w14:paraId="3B79594F" w14:textId="53ACE8A8" w:rsidR="000F0974" w:rsidRDefault="008A511F" w:rsidP="00CA5648">
      <w:pPr>
        <w:jc w:val="both"/>
      </w:pPr>
      <w:r>
        <w:t xml:space="preserve">Euroopa </w:t>
      </w:r>
      <w:r w:rsidR="00A532DD">
        <w:t xml:space="preserve">Komisjon </w:t>
      </w:r>
      <w:r w:rsidR="00AA2B7A">
        <w:t xml:space="preserve">töötab välja </w:t>
      </w:r>
      <w:r w:rsidR="005E492D" w:rsidRPr="0068477E">
        <w:t xml:space="preserve">määruse (EL) 2016/429 </w:t>
      </w:r>
      <w:r w:rsidR="005E492D">
        <w:t>artikli 120 lõike 2 alusel</w:t>
      </w:r>
      <w:r w:rsidR="00A532DD">
        <w:t xml:space="preserve"> rakendusakt</w:t>
      </w:r>
      <w:r w:rsidR="005E492D">
        <w:t>i</w:t>
      </w:r>
      <w:r w:rsidR="00CA5648">
        <w:t xml:space="preserve"> jälgitavuse</w:t>
      </w:r>
      <w:r w:rsidR="00AE5CF9">
        <w:t>ga seotud</w:t>
      </w:r>
      <w:r w:rsidR="00CA5648">
        <w:t xml:space="preserve"> </w:t>
      </w:r>
      <w:r w:rsidR="008A1819">
        <w:t>nõuete</w:t>
      </w:r>
      <w:r w:rsidR="00CA5648">
        <w:t xml:space="preserve"> ühetaolise praktilise toimimise tagamiseks. </w:t>
      </w:r>
      <w:r w:rsidR="0047081C">
        <w:t xml:space="preserve">Selles määruses </w:t>
      </w:r>
      <w:r w:rsidR="00AA2B7A">
        <w:t xml:space="preserve">on kavas </w:t>
      </w:r>
      <w:r w:rsidR="0047081C">
        <w:t>sätesta</w:t>
      </w:r>
      <w:r w:rsidR="00AA2B7A">
        <w:t>da</w:t>
      </w:r>
      <w:r w:rsidR="0047081C">
        <w:t xml:space="preserve"> muu</w:t>
      </w:r>
      <w:r w:rsidR="00637193">
        <w:t xml:space="preserve"> </w:t>
      </w:r>
      <w:r w:rsidR="0047081C">
        <w:t>hulgas elektroo</w:t>
      </w:r>
      <w:r w:rsidR="00AA2B7A">
        <w:t>n</w:t>
      </w:r>
      <w:r w:rsidR="0047081C">
        <w:t>sete märgistusvahendite heakskiitmise aluseks olevad tehnilised nõuded.</w:t>
      </w:r>
    </w:p>
    <w:p w14:paraId="6D8E30D1" w14:textId="3E320F40" w:rsidR="009E4487" w:rsidRDefault="009E4487" w:rsidP="001B2418">
      <w:pPr>
        <w:jc w:val="both"/>
      </w:pPr>
    </w:p>
    <w:p w14:paraId="2CE41B69" w14:textId="7E1AA243" w:rsidR="009E4487" w:rsidRDefault="009E4487" w:rsidP="001A0B66">
      <w:pPr>
        <w:jc w:val="both"/>
        <w:rPr>
          <w:bCs/>
          <w:iCs/>
        </w:rPr>
      </w:pPr>
      <w:r w:rsidRPr="00F063C1">
        <w:t xml:space="preserve">Kehtivas </w:t>
      </w:r>
      <w:r w:rsidR="005E73AC">
        <w:t>loomatauditõrje seaduses</w:t>
      </w:r>
      <w:r w:rsidR="005E73AC" w:rsidRPr="00F063C1">
        <w:t xml:space="preserve"> </w:t>
      </w:r>
      <w:r>
        <w:t>on</w:t>
      </w:r>
      <w:r w:rsidRPr="00F063C1">
        <w:t xml:space="preserve"> </w:t>
      </w:r>
      <w:r>
        <w:rPr>
          <w:bCs/>
          <w:iCs/>
        </w:rPr>
        <w:t xml:space="preserve">põllumajandusloomade </w:t>
      </w:r>
      <w:r w:rsidRPr="0009414A">
        <w:rPr>
          <w:bCs/>
          <w:iCs/>
        </w:rPr>
        <w:t xml:space="preserve">ja loomse paljundusmaterjali jälgitavuse </w:t>
      </w:r>
      <w:r>
        <w:rPr>
          <w:bCs/>
          <w:iCs/>
        </w:rPr>
        <w:t xml:space="preserve">üldised </w:t>
      </w:r>
      <w:r w:rsidRPr="0009414A">
        <w:rPr>
          <w:bCs/>
          <w:iCs/>
        </w:rPr>
        <w:t>nõuded</w:t>
      </w:r>
      <w:r w:rsidRPr="0009414A">
        <w:t xml:space="preserve"> </w:t>
      </w:r>
      <w:r>
        <w:t xml:space="preserve">sätestatud 2. peatüki 2. jaos. </w:t>
      </w:r>
      <w:r w:rsidR="001A0B66">
        <w:rPr>
          <w:bCs/>
          <w:iCs/>
        </w:rPr>
        <w:t xml:space="preserve">Põllumajandusloomade </w:t>
      </w:r>
      <w:r w:rsidR="001A0B66" w:rsidRPr="0009414A">
        <w:rPr>
          <w:bCs/>
          <w:iCs/>
        </w:rPr>
        <w:t xml:space="preserve">ja loomse paljundusmaterjali jälgitavuse </w:t>
      </w:r>
      <w:r w:rsidR="001A0B66">
        <w:rPr>
          <w:bCs/>
          <w:iCs/>
        </w:rPr>
        <w:t>tagamise üldised põhimõtted ei muutu</w:t>
      </w:r>
      <w:r w:rsidR="004D4061">
        <w:rPr>
          <w:bCs/>
          <w:iCs/>
        </w:rPr>
        <w:t>, kuna loomatauditõrje seadus on kooskõlas kehtiva E</w:t>
      </w:r>
      <w:r w:rsidR="008A511F">
        <w:rPr>
          <w:bCs/>
          <w:iCs/>
        </w:rPr>
        <w:t>L-i</w:t>
      </w:r>
      <w:r w:rsidR="004D4061">
        <w:rPr>
          <w:bCs/>
          <w:iCs/>
        </w:rPr>
        <w:t xml:space="preserve"> õigusega</w:t>
      </w:r>
      <w:r w:rsidR="001A0B66">
        <w:rPr>
          <w:bCs/>
          <w:iCs/>
        </w:rPr>
        <w:t xml:space="preserve">. </w:t>
      </w:r>
    </w:p>
    <w:p w14:paraId="1AAF2D6B" w14:textId="62469490" w:rsidR="001A0B66" w:rsidRDefault="001A0B66" w:rsidP="001A0B66">
      <w:pPr>
        <w:jc w:val="both"/>
      </w:pPr>
    </w:p>
    <w:p w14:paraId="48BE3EBD" w14:textId="5418B772" w:rsidR="003C41CA" w:rsidRPr="00827D2C" w:rsidRDefault="003C41CA" w:rsidP="00827D2C">
      <w:pPr>
        <w:pStyle w:val="Heading2"/>
        <w:ind w:left="0"/>
        <w:jc w:val="left"/>
        <w:rPr>
          <w:rFonts w:ascii="Times New Roman" w:hAnsi="Times New Roman"/>
          <w:i w:val="0"/>
          <w:sz w:val="24"/>
        </w:rPr>
      </w:pPr>
      <w:r w:rsidRPr="00827D2C">
        <w:rPr>
          <w:rFonts w:ascii="Times New Roman" w:hAnsi="Times New Roman"/>
          <w:i w:val="0"/>
          <w:sz w:val="24"/>
        </w:rPr>
        <w:t xml:space="preserve">Eelnõu § </w:t>
      </w:r>
      <w:r w:rsidR="00E87CFB">
        <w:rPr>
          <w:rFonts w:ascii="Times New Roman" w:hAnsi="Times New Roman"/>
          <w:i w:val="0"/>
          <w:sz w:val="24"/>
        </w:rPr>
        <w:t>30</w:t>
      </w:r>
      <w:r w:rsidR="00E87CFB" w:rsidRPr="00827D2C">
        <w:rPr>
          <w:rFonts w:ascii="Times New Roman" w:hAnsi="Times New Roman"/>
          <w:i w:val="0"/>
          <w:sz w:val="24"/>
        </w:rPr>
        <w:t xml:space="preserve"> </w:t>
      </w:r>
      <w:r w:rsidRPr="00827D2C">
        <w:rPr>
          <w:rFonts w:ascii="Times New Roman" w:hAnsi="Times New Roman"/>
          <w:i w:val="0"/>
          <w:sz w:val="24"/>
        </w:rPr>
        <w:t>Looma identifitseerimis</w:t>
      </w:r>
      <w:r w:rsidR="0047081C">
        <w:rPr>
          <w:rFonts w:ascii="Times New Roman" w:hAnsi="Times New Roman"/>
          <w:i w:val="0"/>
          <w:sz w:val="24"/>
        </w:rPr>
        <w:t xml:space="preserve">e </w:t>
      </w:r>
      <w:r w:rsidRPr="00827D2C">
        <w:rPr>
          <w:rFonts w:ascii="Times New Roman" w:hAnsi="Times New Roman"/>
          <w:i w:val="0"/>
          <w:sz w:val="24"/>
        </w:rPr>
        <w:t>viisid</w:t>
      </w:r>
    </w:p>
    <w:p w14:paraId="221D561B" w14:textId="038CCCB1" w:rsidR="00AA29B7" w:rsidRDefault="00445988" w:rsidP="00827D2C">
      <w:pPr>
        <w:jc w:val="both"/>
      </w:pPr>
      <w:r w:rsidRPr="00827D2C">
        <w:t xml:space="preserve">Eelnõu </w:t>
      </w:r>
      <w:r w:rsidR="0063121F" w:rsidRPr="00A02E87">
        <w:t>§</w:t>
      </w:r>
      <w:r w:rsidR="00D4262E" w:rsidRPr="00A02E87">
        <w:t xml:space="preserve">-s </w:t>
      </w:r>
      <w:r w:rsidR="00E87CFB" w:rsidRPr="00A02E87">
        <w:t xml:space="preserve">30 </w:t>
      </w:r>
      <w:r w:rsidR="000F7CDE" w:rsidRPr="00827D2C">
        <w:t>sätestatakse</w:t>
      </w:r>
      <w:r w:rsidR="000F7CDE">
        <w:t xml:space="preserve"> </w:t>
      </w:r>
      <w:r w:rsidR="000F7CDE" w:rsidRPr="000F7CDE">
        <w:t>l</w:t>
      </w:r>
      <w:r w:rsidR="0063121F" w:rsidRPr="000F7CDE">
        <w:t>oomade identifitseerimis</w:t>
      </w:r>
      <w:r w:rsidR="005E73AC">
        <w:t xml:space="preserve">e </w:t>
      </w:r>
      <w:r w:rsidR="0063121F" w:rsidRPr="000F7CDE">
        <w:t>viisid</w:t>
      </w:r>
      <w:r w:rsidR="000F7CDE" w:rsidRPr="000F7CDE">
        <w:t>.</w:t>
      </w:r>
      <w:r w:rsidR="00827D2C">
        <w:t xml:space="preserve"> </w:t>
      </w:r>
      <w:r w:rsidR="00AA29B7" w:rsidRPr="00F063C1">
        <w:t xml:space="preserve">Kehtivas </w:t>
      </w:r>
      <w:r w:rsidR="005E73AC">
        <w:t>loomatauditõrje seaduses</w:t>
      </w:r>
      <w:r w:rsidR="005E73AC" w:rsidRPr="00F063C1">
        <w:t xml:space="preserve"> </w:t>
      </w:r>
      <w:r w:rsidR="00AA29B7">
        <w:t>on</w:t>
      </w:r>
      <w:r w:rsidR="00AA29B7" w:rsidRPr="00F063C1">
        <w:t xml:space="preserve"> </w:t>
      </w:r>
      <w:r w:rsidR="00A5637A">
        <w:rPr>
          <w:bCs/>
          <w:iCs/>
        </w:rPr>
        <w:t>loomade i</w:t>
      </w:r>
      <w:r w:rsidR="00AA29B7">
        <w:rPr>
          <w:bCs/>
          <w:iCs/>
        </w:rPr>
        <w:t xml:space="preserve">dentifitseerimise viisid </w:t>
      </w:r>
      <w:r w:rsidR="00AA29B7">
        <w:t>sätes</w:t>
      </w:r>
      <w:r w:rsidR="003C3443">
        <w:t>tatud §</w:t>
      </w:r>
      <w:r w:rsidR="00AA29B7">
        <w:t>-s 10</w:t>
      </w:r>
      <w:r w:rsidR="00AA2B7A">
        <w:t xml:space="preserve">, mis </w:t>
      </w:r>
      <w:r w:rsidR="00637549">
        <w:t xml:space="preserve">on lisatud </w:t>
      </w:r>
      <w:r w:rsidR="005E73AC">
        <w:t xml:space="preserve">veterinaarseaduse </w:t>
      </w:r>
      <w:r w:rsidR="00AA29B7">
        <w:t>eelnõusse ajakohastatult</w:t>
      </w:r>
      <w:r w:rsidR="00AA2B7A">
        <w:t>.</w:t>
      </w:r>
      <w:r w:rsidR="00AA29B7">
        <w:t xml:space="preserve"> </w:t>
      </w:r>
    </w:p>
    <w:p w14:paraId="5B12098F" w14:textId="77777777" w:rsidR="00AA29B7" w:rsidRPr="00AA29B7" w:rsidRDefault="00AA29B7" w:rsidP="00AA29B7"/>
    <w:p w14:paraId="58B71DBB" w14:textId="51B14052" w:rsidR="0063121F" w:rsidRPr="00A47927" w:rsidRDefault="000F7CDE" w:rsidP="0047081C">
      <w:pPr>
        <w:tabs>
          <w:tab w:val="left" w:pos="6789"/>
        </w:tabs>
        <w:jc w:val="both"/>
      </w:pPr>
      <w:r w:rsidRPr="00827D2C">
        <w:t xml:space="preserve">Eelnõu </w:t>
      </w:r>
      <w:r w:rsidRPr="00A02E87">
        <w:t xml:space="preserve">§ </w:t>
      </w:r>
      <w:r w:rsidR="000002CB" w:rsidRPr="00A02E87">
        <w:t>30</w:t>
      </w:r>
      <w:r w:rsidR="000002CB" w:rsidRPr="00637549">
        <w:rPr>
          <w:b/>
        </w:rPr>
        <w:t xml:space="preserve"> </w:t>
      </w:r>
      <w:r w:rsidRPr="00637549">
        <w:rPr>
          <w:b/>
        </w:rPr>
        <w:t>lõikes 1</w:t>
      </w:r>
      <w:r>
        <w:t xml:space="preserve"> sätestatakse</w:t>
      </w:r>
      <w:r w:rsidR="002E1323">
        <w:t xml:space="preserve"> looma</w:t>
      </w:r>
      <w:r>
        <w:t xml:space="preserve"> identifitsee</w:t>
      </w:r>
      <w:r w:rsidR="00AA29B7">
        <w:t>r</w:t>
      </w:r>
      <w:r>
        <w:t>imi</w:t>
      </w:r>
      <w:r w:rsidR="00AA29B7">
        <w:t>s</w:t>
      </w:r>
      <w:r>
        <w:t>e</w:t>
      </w:r>
      <w:r w:rsidR="0047081C">
        <w:t xml:space="preserve"> viisid</w:t>
      </w:r>
      <w:r>
        <w:t>.</w:t>
      </w:r>
      <w:r w:rsidR="00D02CA3">
        <w:t xml:space="preserve"> </w:t>
      </w:r>
      <w:r w:rsidR="0063121F" w:rsidRPr="00A47927">
        <w:t>Loom identifitseeri</w:t>
      </w:r>
      <w:r w:rsidR="00AA29B7">
        <w:t>takse</w:t>
      </w:r>
      <w:r w:rsidR="0063121F" w:rsidRPr="00A47927">
        <w:t xml:space="preserve"> </w:t>
      </w:r>
      <w:r w:rsidR="002E1323">
        <w:t>tema</w:t>
      </w:r>
      <w:r w:rsidR="002E1323" w:rsidRPr="00A47927">
        <w:t xml:space="preserve"> </w:t>
      </w:r>
      <w:r w:rsidR="0063121F" w:rsidRPr="00A47927">
        <w:t>märgistami</w:t>
      </w:r>
      <w:r w:rsidR="00AA29B7">
        <w:t>se</w:t>
      </w:r>
      <w:r w:rsidR="0063121F" w:rsidRPr="00A47927">
        <w:t>, kirjeldami</w:t>
      </w:r>
      <w:r w:rsidR="00AA29B7">
        <w:t>s</w:t>
      </w:r>
      <w:r w:rsidR="0063121F" w:rsidRPr="00A47927">
        <w:t>e või kuuluvuse määrami</w:t>
      </w:r>
      <w:r w:rsidR="00AA29B7">
        <w:t>s</w:t>
      </w:r>
      <w:r w:rsidR="0063121F" w:rsidRPr="00A47927">
        <w:t>e</w:t>
      </w:r>
      <w:r w:rsidR="00AA29B7">
        <w:t xml:space="preserve"> kaudu</w:t>
      </w:r>
      <w:r w:rsidR="0063121F" w:rsidRPr="00A47927">
        <w:t>.</w:t>
      </w:r>
      <w:r>
        <w:t xml:space="preserve"> </w:t>
      </w:r>
    </w:p>
    <w:p w14:paraId="03FC77D6" w14:textId="77777777" w:rsidR="0063121F" w:rsidRPr="00A47927" w:rsidRDefault="0063121F" w:rsidP="001B2418">
      <w:pPr>
        <w:jc w:val="both"/>
      </w:pPr>
    </w:p>
    <w:p w14:paraId="22A29686" w14:textId="15E79538" w:rsidR="000002CB" w:rsidRPr="00A30EB7" w:rsidRDefault="001A0B66" w:rsidP="00094274">
      <w:pPr>
        <w:shd w:val="clear" w:color="auto" w:fill="FFFFFF"/>
        <w:jc w:val="both"/>
        <w:rPr>
          <w:color w:val="000000"/>
          <w:lang w:eastAsia="et-EE"/>
        </w:rPr>
      </w:pPr>
      <w:r w:rsidRPr="00827D2C">
        <w:t xml:space="preserve">Eelnõu </w:t>
      </w:r>
      <w:r w:rsidRPr="00A02E87">
        <w:t xml:space="preserve">§ </w:t>
      </w:r>
      <w:r w:rsidR="000002CB" w:rsidRPr="00A02E87">
        <w:t>30</w:t>
      </w:r>
      <w:r w:rsidR="000002CB" w:rsidRPr="000F7CDE">
        <w:t xml:space="preserve"> </w:t>
      </w:r>
      <w:r w:rsidRPr="001A0B66">
        <w:rPr>
          <w:b/>
        </w:rPr>
        <w:t>lõikes 2</w:t>
      </w:r>
      <w:r>
        <w:t xml:space="preserve"> </w:t>
      </w:r>
      <w:r w:rsidR="00AA2B7A">
        <w:t>määratletakse</w:t>
      </w:r>
      <w:r>
        <w:t xml:space="preserve"> looma märgistamise mõiste.</w:t>
      </w:r>
      <w:r w:rsidR="00827D2C">
        <w:t xml:space="preserve"> </w:t>
      </w:r>
      <w:r w:rsidR="0063121F" w:rsidRPr="00A47927">
        <w:t>Looma märgistamine on tema mikrokiipimine süstitava transponderiga</w:t>
      </w:r>
      <w:r w:rsidR="000002CB">
        <w:t xml:space="preserve"> koos kandmisega </w:t>
      </w:r>
      <w:r w:rsidR="002E1323">
        <w:t xml:space="preserve">asjakohasesse </w:t>
      </w:r>
      <w:r w:rsidR="000002CB">
        <w:t>andmekogusse</w:t>
      </w:r>
      <w:r w:rsidR="0063121F" w:rsidRPr="00A47927">
        <w:t xml:space="preserve"> või varustamine muu eristamist võimaldava püsiva ning kordumatu kunstliku tunnusega, mis võimaldab teha kindlaks isiku</w:t>
      </w:r>
      <w:r>
        <w:t>,</w:t>
      </w:r>
      <w:r w:rsidR="0063121F" w:rsidRPr="00A47927">
        <w:t xml:space="preserve"> kellele loom kuulub.</w:t>
      </w:r>
      <w:r w:rsidR="00827D2C">
        <w:t xml:space="preserve"> </w:t>
      </w:r>
      <w:r w:rsidR="00AA2B7A">
        <w:rPr>
          <w:color w:val="000000"/>
          <w:lang w:eastAsia="et-EE"/>
        </w:rPr>
        <w:t>P</w:t>
      </w:r>
      <w:r w:rsidR="00DB2EFA">
        <w:rPr>
          <w:color w:val="000000"/>
          <w:lang w:eastAsia="et-EE"/>
        </w:rPr>
        <w:t xml:space="preserve">õllumajanduslooma puhul on selliseks tunnuseks </w:t>
      </w:r>
      <w:r w:rsidR="001D67BB">
        <w:rPr>
          <w:color w:val="000000"/>
          <w:lang w:eastAsia="et-EE"/>
        </w:rPr>
        <w:t xml:space="preserve">üldjuhul </w:t>
      </w:r>
      <w:r w:rsidR="00DB2EFA">
        <w:rPr>
          <w:color w:val="000000"/>
          <w:lang w:eastAsia="et-EE"/>
        </w:rPr>
        <w:t>kõrvamär</w:t>
      </w:r>
      <w:r w:rsidR="002E1323">
        <w:rPr>
          <w:color w:val="000000"/>
          <w:lang w:eastAsia="et-EE"/>
        </w:rPr>
        <w:t>k</w:t>
      </w:r>
      <w:r w:rsidR="00DB2EFA">
        <w:rPr>
          <w:color w:val="000000"/>
          <w:lang w:eastAsia="et-EE"/>
        </w:rPr>
        <w:t xml:space="preserve">, </w:t>
      </w:r>
      <w:r w:rsidR="002E1323">
        <w:rPr>
          <w:color w:val="000000"/>
          <w:lang w:eastAsia="et-EE"/>
        </w:rPr>
        <w:t xml:space="preserve">mille </w:t>
      </w:r>
      <w:r w:rsidR="00DB2EFA">
        <w:rPr>
          <w:color w:val="000000"/>
          <w:lang w:eastAsia="et-EE"/>
        </w:rPr>
        <w:t>paigalda</w:t>
      </w:r>
      <w:r w:rsidR="002E1323">
        <w:rPr>
          <w:color w:val="000000"/>
          <w:lang w:eastAsia="et-EE"/>
        </w:rPr>
        <w:t>b</w:t>
      </w:r>
      <w:r w:rsidR="00DB2EFA">
        <w:rPr>
          <w:color w:val="000000"/>
          <w:lang w:eastAsia="et-EE"/>
        </w:rPr>
        <w:t xml:space="preserve"> loomapidaja ise. Tegemist on lühiajalise ja vähest valu tekitava lubatud menetlusega, mida võib </w:t>
      </w:r>
      <w:r w:rsidR="00DC2C54">
        <w:rPr>
          <w:color w:val="000000"/>
          <w:lang w:eastAsia="et-EE"/>
        </w:rPr>
        <w:t>teha</w:t>
      </w:r>
      <w:r w:rsidR="00DB2EFA">
        <w:rPr>
          <w:color w:val="000000"/>
          <w:lang w:eastAsia="et-EE"/>
        </w:rPr>
        <w:t xml:space="preserve"> ka </w:t>
      </w:r>
      <w:r w:rsidR="002E1323">
        <w:rPr>
          <w:color w:val="000000"/>
          <w:lang w:eastAsia="et-EE"/>
        </w:rPr>
        <w:t xml:space="preserve">asjakohase </w:t>
      </w:r>
      <w:r w:rsidR="00DB2EFA">
        <w:rPr>
          <w:color w:val="000000"/>
          <w:lang w:eastAsia="et-EE"/>
        </w:rPr>
        <w:t xml:space="preserve">ettevalmistusega isik. </w:t>
      </w:r>
      <w:r w:rsidR="00094274">
        <w:rPr>
          <w:color w:val="000000"/>
          <w:lang w:eastAsia="et-EE"/>
        </w:rPr>
        <w:t xml:space="preserve">Koera, kassi, valgetuhkru </w:t>
      </w:r>
      <w:r w:rsidR="00DB2EFA">
        <w:rPr>
          <w:color w:val="000000"/>
          <w:lang w:eastAsia="et-EE"/>
        </w:rPr>
        <w:t xml:space="preserve">ja hobuse märgistamiseks </w:t>
      </w:r>
      <w:r w:rsidR="002E1323">
        <w:rPr>
          <w:color w:val="000000"/>
          <w:lang w:eastAsia="et-EE"/>
        </w:rPr>
        <w:t xml:space="preserve">kasutatakse </w:t>
      </w:r>
      <w:r w:rsidR="00DB2EFA">
        <w:rPr>
          <w:color w:val="000000"/>
          <w:lang w:eastAsia="et-EE"/>
        </w:rPr>
        <w:t>transponder</w:t>
      </w:r>
      <w:r w:rsidR="002E1323">
        <w:rPr>
          <w:color w:val="000000"/>
          <w:lang w:eastAsia="et-EE"/>
        </w:rPr>
        <w:t>it</w:t>
      </w:r>
      <w:r w:rsidR="00DB2EFA">
        <w:rPr>
          <w:color w:val="000000"/>
          <w:lang w:eastAsia="et-EE"/>
        </w:rPr>
        <w:t>. Transponderi paigaldamine on invasiivne veterinaarne menetlus ning selle paigaldamise tõttu võib loom vajada õmblusi ja edasisi veterinaarseid menetlusi. Loomakaitseseaduse § 9 lõike 3 kohaselt võib operatsioone ja muid veterinaarseid menetlusi, sealhulgas koerte ja kasside tätoveerimist ning loomade mikrokiipimist, teha üksnes veterinaararst.</w:t>
      </w:r>
      <w:r w:rsidR="000002CB">
        <w:rPr>
          <w:color w:val="000000"/>
          <w:lang w:eastAsia="et-EE"/>
        </w:rPr>
        <w:t xml:space="preserve"> Lemmikloomade märgistamise juures on </w:t>
      </w:r>
      <w:r w:rsidR="00092DF3">
        <w:rPr>
          <w:color w:val="000000"/>
          <w:lang w:eastAsia="et-EE"/>
        </w:rPr>
        <w:t>väga</w:t>
      </w:r>
      <w:r w:rsidR="000002CB">
        <w:rPr>
          <w:color w:val="000000"/>
          <w:lang w:eastAsia="et-EE"/>
        </w:rPr>
        <w:t xml:space="preserve"> oluline, et lisaks mikrokiipimise</w:t>
      </w:r>
      <w:r w:rsidR="002E1323">
        <w:rPr>
          <w:color w:val="000000"/>
          <w:lang w:eastAsia="et-EE"/>
        </w:rPr>
        <w:t xml:space="preserve"> korra</w:t>
      </w:r>
      <w:r w:rsidR="000002CB">
        <w:rPr>
          <w:color w:val="000000"/>
          <w:lang w:eastAsia="et-EE"/>
        </w:rPr>
        <w:t>l kantakse looma</w:t>
      </w:r>
      <w:r w:rsidR="001D67BB">
        <w:rPr>
          <w:color w:val="000000"/>
          <w:lang w:eastAsia="et-EE"/>
        </w:rPr>
        <w:t xml:space="preserve">, </w:t>
      </w:r>
      <w:r w:rsidR="000002CB">
        <w:rPr>
          <w:color w:val="000000"/>
          <w:lang w:eastAsia="et-EE"/>
        </w:rPr>
        <w:t xml:space="preserve">mikrokiibi </w:t>
      </w:r>
      <w:r w:rsidR="001D67BB">
        <w:rPr>
          <w:color w:val="000000"/>
          <w:lang w:eastAsia="et-EE"/>
        </w:rPr>
        <w:t xml:space="preserve">ja looma omaniku </w:t>
      </w:r>
      <w:r w:rsidR="000002CB">
        <w:rPr>
          <w:color w:val="000000"/>
          <w:lang w:eastAsia="et-EE"/>
        </w:rPr>
        <w:t>andmed vastavasse andmekogusse</w:t>
      </w:r>
      <w:r w:rsidR="001D67BB" w:rsidRPr="001D67BB">
        <w:rPr>
          <w:color w:val="000000"/>
          <w:lang w:eastAsia="et-EE"/>
        </w:rPr>
        <w:t>, mis tekitab seose looma ja omaniku vahel</w:t>
      </w:r>
      <w:r w:rsidR="000002CB">
        <w:rPr>
          <w:color w:val="000000"/>
          <w:lang w:eastAsia="et-EE"/>
        </w:rPr>
        <w:t xml:space="preserve">. </w:t>
      </w:r>
      <w:r w:rsidR="00094274">
        <w:rPr>
          <w:color w:val="202020"/>
          <w:lang w:eastAsia="et-EE"/>
        </w:rPr>
        <w:t xml:space="preserve">Süstitava transponderi kasutamine võiks olla esimene identifitseerimise valik ja paljudes kohalikes omavalitsustes on see ka kohustuslik. </w:t>
      </w:r>
      <w:r w:rsidR="00094274">
        <w:rPr>
          <w:color w:val="000000"/>
          <w:lang w:eastAsia="et-EE"/>
        </w:rPr>
        <w:t>Endiselt on lubatud ka koera, kass ja valgetuhkru identifitseerimine k</w:t>
      </w:r>
      <w:r w:rsidR="00094274" w:rsidRPr="00B34378">
        <w:rPr>
          <w:color w:val="202020"/>
          <w:lang w:eastAsia="et-EE"/>
        </w:rPr>
        <w:t>uuluvuse kaudu</w:t>
      </w:r>
      <w:r w:rsidR="00094274">
        <w:rPr>
          <w:color w:val="202020"/>
          <w:lang w:eastAsia="et-EE"/>
        </w:rPr>
        <w:t>,</w:t>
      </w:r>
      <w:r w:rsidR="00094274" w:rsidRPr="00B34378">
        <w:rPr>
          <w:color w:val="202020"/>
          <w:lang w:eastAsia="et-EE"/>
        </w:rPr>
        <w:t xml:space="preserve"> </w:t>
      </w:r>
      <w:r w:rsidR="00094274">
        <w:rPr>
          <w:color w:val="202020"/>
          <w:lang w:eastAsia="et-EE"/>
        </w:rPr>
        <w:t>kus</w:t>
      </w:r>
      <w:r w:rsidR="00094274" w:rsidRPr="00B34378">
        <w:rPr>
          <w:color w:val="202020"/>
          <w:lang w:eastAsia="et-EE"/>
        </w:rPr>
        <w:t xml:space="preserve"> loetakse loom kuuluvaks isikule, kelle valduses</w:t>
      </w:r>
      <w:r w:rsidR="00094274">
        <w:rPr>
          <w:color w:val="202020"/>
          <w:lang w:eastAsia="et-EE"/>
        </w:rPr>
        <w:t xml:space="preserve"> või </w:t>
      </w:r>
      <w:r w:rsidR="00094274" w:rsidRPr="00B34378">
        <w:rPr>
          <w:color w:val="202020"/>
          <w:lang w:eastAsia="et-EE"/>
        </w:rPr>
        <w:t xml:space="preserve">kinnisel territooriumil või kellele kuuluvas hoones või rajatises </w:t>
      </w:r>
      <w:r w:rsidR="00094274">
        <w:rPr>
          <w:color w:val="202020"/>
          <w:lang w:eastAsia="et-EE"/>
        </w:rPr>
        <w:t>loom</w:t>
      </w:r>
      <w:r w:rsidR="00094274" w:rsidRPr="00B34378">
        <w:rPr>
          <w:color w:val="202020"/>
          <w:lang w:eastAsia="et-EE"/>
        </w:rPr>
        <w:t xml:space="preserve"> asub, kui </w:t>
      </w:r>
      <w:r w:rsidR="00094274">
        <w:rPr>
          <w:color w:val="202020"/>
          <w:lang w:eastAsia="et-EE"/>
        </w:rPr>
        <w:t>tema</w:t>
      </w:r>
      <w:r w:rsidR="00094274" w:rsidRPr="00B34378">
        <w:rPr>
          <w:color w:val="202020"/>
          <w:lang w:eastAsia="et-EE"/>
        </w:rPr>
        <w:t xml:space="preserve"> kuuluvusest huvitatud isik ei tõenda vastupidist.</w:t>
      </w:r>
    </w:p>
    <w:p w14:paraId="6F60225B" w14:textId="77777777" w:rsidR="0063121F" w:rsidRPr="00A47927" w:rsidRDefault="0063121F" w:rsidP="001B2418">
      <w:pPr>
        <w:jc w:val="both"/>
      </w:pPr>
    </w:p>
    <w:p w14:paraId="1D94F566" w14:textId="55D5B8F3" w:rsidR="0063121F" w:rsidRDefault="001A0B66" w:rsidP="00217CC9">
      <w:pPr>
        <w:jc w:val="both"/>
      </w:pPr>
      <w:r w:rsidRPr="00827D2C">
        <w:t xml:space="preserve">Eelnõu </w:t>
      </w:r>
      <w:r w:rsidRPr="00967014">
        <w:t xml:space="preserve">§ </w:t>
      </w:r>
      <w:r w:rsidR="000002CB" w:rsidRPr="00967014">
        <w:t xml:space="preserve">30 </w:t>
      </w:r>
      <w:r w:rsidRPr="00BB406B">
        <w:rPr>
          <w:b/>
        </w:rPr>
        <w:t>lõi</w:t>
      </w:r>
      <w:r w:rsidR="003346CD" w:rsidRPr="002E1323">
        <w:rPr>
          <w:b/>
        </w:rPr>
        <w:t>getes</w:t>
      </w:r>
      <w:r w:rsidRPr="001A0B66">
        <w:rPr>
          <w:b/>
        </w:rPr>
        <w:t xml:space="preserve"> </w:t>
      </w:r>
      <w:r>
        <w:rPr>
          <w:b/>
        </w:rPr>
        <w:t>3</w:t>
      </w:r>
      <w:r w:rsidR="003346CD">
        <w:t>–</w:t>
      </w:r>
      <w:r w:rsidR="003346CD" w:rsidRPr="003346CD">
        <w:rPr>
          <w:b/>
        </w:rPr>
        <w:t>5</w:t>
      </w:r>
      <w:r w:rsidR="003346CD">
        <w:t xml:space="preserve"> </w:t>
      </w:r>
      <w:r>
        <w:t>sätestatakse võimalus looma identifitsee</w:t>
      </w:r>
      <w:r w:rsidR="00A049AE">
        <w:t>r</w:t>
      </w:r>
      <w:r>
        <w:t xml:space="preserve">ida kirjeldamise </w:t>
      </w:r>
      <w:r w:rsidR="003346CD">
        <w:t xml:space="preserve">või kuuluvuse </w:t>
      </w:r>
      <w:r>
        <w:t>kaudu.</w:t>
      </w:r>
      <w:r w:rsidR="00827D2C">
        <w:t xml:space="preserve"> </w:t>
      </w:r>
      <w:r w:rsidR="0063121F" w:rsidRPr="00A47927">
        <w:t xml:space="preserve">Looma kirjeldamist tema eristamise eesmärgil kasutatakse looma puhul, keda ei ole võimalik või </w:t>
      </w:r>
      <w:r w:rsidR="003346CD">
        <w:t xml:space="preserve">ei ole </w:t>
      </w:r>
      <w:r w:rsidR="0063121F" w:rsidRPr="00A47927">
        <w:t>otstarbekas märgistada.</w:t>
      </w:r>
      <w:r w:rsidR="003346CD">
        <w:t xml:space="preserve"> </w:t>
      </w:r>
      <w:r w:rsidR="00223D83">
        <w:t>Kirjelduse kaudu identifitseerimist kasutatakse ka lisameetmena teatud loomade, näiteks hobuslas</w:t>
      </w:r>
      <w:r w:rsidR="00C50BBD">
        <w:t>t</w:t>
      </w:r>
      <w:r w:rsidR="00223D83">
        <w:t xml:space="preserve">e identifitseerimisel. Hobuslast kirjeldav joonis on hobusepassi osa. Ainult kirjelduse kaudu identifitseerimist siiski tavaliselt ei kasutata. </w:t>
      </w:r>
      <w:r w:rsidR="0063121F" w:rsidRPr="00A47927">
        <w:t xml:space="preserve">Loom, keda ei ole võimalik või otstarbekas märgistada ja kelle kohta ei saa selle loomaliigi isendite suure välise sarnasuse tõttu koostada kirjeldust, identifitseeritakse </w:t>
      </w:r>
      <w:r w:rsidR="002E1323">
        <w:t>tema</w:t>
      </w:r>
      <w:r w:rsidR="002E1323" w:rsidRPr="00A47927">
        <w:t xml:space="preserve"> </w:t>
      </w:r>
      <w:r w:rsidR="0063121F" w:rsidRPr="00A47927">
        <w:t>kuuluvuse kaudu.</w:t>
      </w:r>
      <w:r w:rsidR="0014397F" w:rsidRPr="0014397F">
        <w:t xml:space="preserve"> </w:t>
      </w:r>
      <w:r w:rsidR="0063121F" w:rsidRPr="00A47927">
        <w:t xml:space="preserve">Kuuluvuse kaudu identifitseerimisel loetakse loom kuuluvaks isikule, kelle valduses, sealhulgas kelle </w:t>
      </w:r>
      <w:r w:rsidR="0063121F" w:rsidRPr="00A47927">
        <w:lastRenderedPageBreak/>
        <w:t>kinnisel territooriumil või kellele kuuluvas hoones või rajatises ta asub, kui looma kuuluvusest huvitatud isik ei tõenda vastupidist.</w:t>
      </w:r>
      <w:r w:rsidR="00DC2C54">
        <w:t xml:space="preserve"> Kuuluvuse kaudu identifitseeritakse näiteks mesilased.</w:t>
      </w:r>
    </w:p>
    <w:p w14:paraId="12BDA069" w14:textId="369870E2" w:rsidR="00217CC9" w:rsidRDefault="00217CC9" w:rsidP="00217CC9">
      <w:pPr>
        <w:jc w:val="both"/>
      </w:pPr>
    </w:p>
    <w:p w14:paraId="112F6433" w14:textId="7599E107" w:rsidR="007849D9" w:rsidRPr="00827D2C" w:rsidRDefault="007849D9" w:rsidP="00827D2C">
      <w:pPr>
        <w:pStyle w:val="Heading2"/>
        <w:ind w:left="0"/>
        <w:jc w:val="left"/>
        <w:rPr>
          <w:rFonts w:ascii="Times New Roman" w:hAnsi="Times New Roman"/>
          <w:i w:val="0"/>
          <w:sz w:val="24"/>
        </w:rPr>
      </w:pPr>
      <w:r w:rsidRPr="00827D2C">
        <w:rPr>
          <w:rFonts w:ascii="Times New Roman" w:hAnsi="Times New Roman"/>
          <w:i w:val="0"/>
          <w:sz w:val="24"/>
        </w:rPr>
        <w:t>Eelnõu §</w:t>
      </w:r>
      <w:r w:rsidR="0047081C">
        <w:rPr>
          <w:rFonts w:ascii="Times New Roman" w:hAnsi="Times New Roman"/>
          <w:i w:val="0"/>
          <w:sz w:val="24"/>
        </w:rPr>
        <w:t xml:space="preserve"> </w:t>
      </w:r>
      <w:r w:rsidR="000002CB">
        <w:rPr>
          <w:rFonts w:ascii="Times New Roman" w:hAnsi="Times New Roman"/>
          <w:i w:val="0"/>
          <w:sz w:val="24"/>
        </w:rPr>
        <w:t>31</w:t>
      </w:r>
      <w:r w:rsidRPr="00827D2C">
        <w:rPr>
          <w:rFonts w:ascii="Times New Roman" w:hAnsi="Times New Roman"/>
          <w:i w:val="0"/>
          <w:sz w:val="24"/>
        </w:rPr>
        <w:t>. Peetava looma identifitseerimine</w:t>
      </w:r>
    </w:p>
    <w:p w14:paraId="7520AC5D" w14:textId="1043D253" w:rsidR="0063121F" w:rsidRDefault="00111497" w:rsidP="007849D9">
      <w:pPr>
        <w:jc w:val="both"/>
      </w:pPr>
      <w:r w:rsidRPr="00217CC9">
        <w:t xml:space="preserve">Eelnõu </w:t>
      </w:r>
      <w:r w:rsidR="0063121F" w:rsidRPr="00967014">
        <w:t>§</w:t>
      </w:r>
      <w:r w:rsidRPr="00967014">
        <w:t xml:space="preserve">-s </w:t>
      </w:r>
      <w:r w:rsidR="000002CB" w:rsidRPr="00967014">
        <w:t>31</w:t>
      </w:r>
      <w:r w:rsidR="000002CB" w:rsidRPr="00217CC9">
        <w:t xml:space="preserve"> </w:t>
      </w:r>
      <w:r w:rsidRPr="00217CC9">
        <w:t>sätestatakse p</w:t>
      </w:r>
      <w:r w:rsidR="0063121F" w:rsidRPr="00217CC9">
        <w:t xml:space="preserve">eetava </w:t>
      </w:r>
      <w:r w:rsidR="0063121F" w:rsidRPr="004626D1">
        <w:t>looma</w:t>
      </w:r>
      <w:r w:rsidR="0063121F" w:rsidRPr="00217CC9">
        <w:t xml:space="preserve"> </w:t>
      </w:r>
      <w:r w:rsidR="003346CD">
        <w:t xml:space="preserve">üldised identifitseerimise nõuded ning </w:t>
      </w:r>
      <w:r w:rsidR="003346CD" w:rsidRPr="003346CD">
        <w:t xml:space="preserve">põllumajandusloomade </w:t>
      </w:r>
      <w:r w:rsidR="003346CD">
        <w:t xml:space="preserve">täpsemad </w:t>
      </w:r>
      <w:r w:rsidR="003346CD" w:rsidRPr="003346CD">
        <w:t>identifitseerimis</w:t>
      </w:r>
      <w:r w:rsidR="003346CD">
        <w:t>e nõuded</w:t>
      </w:r>
      <w:r w:rsidR="00217CC9" w:rsidRPr="00217CC9">
        <w:t>.</w:t>
      </w:r>
      <w:r w:rsidR="0063121F" w:rsidRPr="00217CC9">
        <w:t xml:space="preserve"> </w:t>
      </w:r>
      <w:r w:rsidR="004D4061">
        <w:t xml:space="preserve">Kehtivas </w:t>
      </w:r>
      <w:r w:rsidR="00DC2C54">
        <w:t xml:space="preserve">loomatauditõrje seaduses </w:t>
      </w:r>
      <w:r w:rsidR="004D4061">
        <w:t xml:space="preserve">on </w:t>
      </w:r>
      <w:r w:rsidR="004D4061" w:rsidRPr="004D4061">
        <w:t>põllumajanduslooma identifitseerimise nõuded</w:t>
      </w:r>
      <w:r w:rsidR="004D4061">
        <w:t xml:space="preserve"> sätestatud §-s 11. </w:t>
      </w:r>
    </w:p>
    <w:p w14:paraId="7D89E817" w14:textId="77777777" w:rsidR="00217CC9" w:rsidRPr="00A47927" w:rsidRDefault="00217CC9" w:rsidP="001B2418">
      <w:pPr>
        <w:jc w:val="both"/>
      </w:pPr>
    </w:p>
    <w:p w14:paraId="58ECDC75" w14:textId="633071A5" w:rsidR="00EF31B8" w:rsidRDefault="00A5637A" w:rsidP="001B2418">
      <w:pPr>
        <w:jc w:val="both"/>
      </w:pPr>
      <w:r w:rsidRPr="005F0C30">
        <w:t xml:space="preserve">Eelnõu </w:t>
      </w:r>
      <w:r w:rsidRPr="00967014">
        <w:t xml:space="preserve">§ </w:t>
      </w:r>
      <w:r w:rsidR="00112780" w:rsidRPr="00967014">
        <w:t>31</w:t>
      </w:r>
      <w:r w:rsidR="00112780" w:rsidRPr="005F0C30">
        <w:rPr>
          <w:b/>
        </w:rPr>
        <w:t xml:space="preserve"> </w:t>
      </w:r>
      <w:r w:rsidRPr="005F0C30">
        <w:rPr>
          <w:b/>
        </w:rPr>
        <w:t>lõikes 1</w:t>
      </w:r>
      <w:r w:rsidRPr="005F0C30">
        <w:t xml:space="preserve"> sätestatakse loomapidaja kohustus tagada oma peetava looma</w:t>
      </w:r>
      <w:r>
        <w:t xml:space="preserve"> identifitseerimine.</w:t>
      </w:r>
      <w:r w:rsidR="00827D2C">
        <w:t xml:space="preserve"> </w:t>
      </w:r>
      <w:r w:rsidR="00FD7177" w:rsidRPr="00B34378">
        <w:t>Loomapidaja tagab oma peetava maismaalooma</w:t>
      </w:r>
      <w:r w:rsidR="00BE3C44">
        <w:t>,</w:t>
      </w:r>
      <w:r w:rsidR="00FD7177" w:rsidRPr="00B34378">
        <w:t xml:space="preserve"> </w:t>
      </w:r>
      <w:r w:rsidR="00BE3C44">
        <w:t xml:space="preserve">välja arvatud </w:t>
      </w:r>
      <w:r w:rsidR="00A35627">
        <w:t>lemmiklooma</w:t>
      </w:r>
      <w:r w:rsidR="00BE3C44" w:rsidRPr="00B34378">
        <w:t xml:space="preserve"> </w:t>
      </w:r>
      <w:r w:rsidR="00FD7177" w:rsidRPr="00B34378">
        <w:t xml:space="preserve">identifitseerimise </w:t>
      </w:r>
      <w:r w:rsidR="00BC605C" w:rsidRPr="00B34378">
        <w:t>määruse (EL) 2016/429 artiklite</w:t>
      </w:r>
      <w:r w:rsidR="00BC605C">
        <w:t>s</w:t>
      </w:r>
      <w:r w:rsidR="00BC605C" w:rsidRPr="00B34378">
        <w:t xml:space="preserve"> 112</w:t>
      </w:r>
      <w:r w:rsidR="00BC605C">
        <w:t>‒</w:t>
      </w:r>
      <w:r w:rsidR="00BC605C" w:rsidRPr="00B34378">
        <w:t>115</w:t>
      </w:r>
      <w:r w:rsidR="00BC605C">
        <w:t>,</w:t>
      </w:r>
      <w:r w:rsidR="00BC605C" w:rsidRPr="00B34378">
        <w:t xml:space="preserve"> artikli</w:t>
      </w:r>
      <w:r w:rsidR="00BC605C">
        <w:t>s</w:t>
      </w:r>
      <w:r w:rsidR="00BC605C" w:rsidRPr="00B34378">
        <w:t xml:space="preserve"> 117 ning määruses (EL) 2019/2035 sätestatu</w:t>
      </w:r>
      <w:r w:rsidR="00BC605C">
        <w:t>d korras</w:t>
      </w:r>
      <w:r w:rsidR="00BC605C" w:rsidRPr="00B34378">
        <w:t>.</w:t>
      </w:r>
      <w:r w:rsidR="00FD7177" w:rsidRPr="0064242F">
        <w:rPr>
          <w:bCs/>
        </w:rPr>
        <w:t xml:space="preserve"> </w:t>
      </w:r>
      <w:r w:rsidR="00A815E6">
        <w:rPr>
          <w:bCs/>
        </w:rPr>
        <w:t xml:space="preserve">See kohustus on ka hobuslast pidaval loomapidajal. </w:t>
      </w:r>
      <w:r w:rsidR="00EF31B8">
        <w:t>Viidatud EL</w:t>
      </w:r>
      <w:r w:rsidR="002E1323">
        <w:t>-i</w:t>
      </w:r>
      <w:r w:rsidR="00EF31B8">
        <w:t xml:space="preserve"> õigusaktide</w:t>
      </w:r>
      <w:r w:rsidR="0085690B">
        <w:t>s sätestatud</w:t>
      </w:r>
      <w:r w:rsidR="00EF31B8">
        <w:t xml:space="preserve"> nõuded ei erine oluliselt loomatauditõrje seaduses ja selle alusel kehtestatud õigusaktide</w:t>
      </w:r>
      <w:r w:rsidR="0085690B">
        <w:t>s sätestatud</w:t>
      </w:r>
      <w:r w:rsidR="00EF31B8">
        <w:t xml:space="preserve"> nõuetest. Veiste, lammaste ja kitsede ning hobuslaste märgistamise nõuded on ka </w:t>
      </w:r>
      <w:r w:rsidR="00DC2C54">
        <w:t xml:space="preserve">eelnõu ettevalmistamise ajal </w:t>
      </w:r>
      <w:r w:rsidR="00EF31B8">
        <w:t>kehtestatud vahetult kohalduvate EL</w:t>
      </w:r>
      <w:r w:rsidR="002E1323">
        <w:t>-i</w:t>
      </w:r>
      <w:r w:rsidR="00EF31B8">
        <w:t xml:space="preserve"> määrustega.</w:t>
      </w:r>
    </w:p>
    <w:p w14:paraId="6F132ED9" w14:textId="77777777" w:rsidR="00EF31B8" w:rsidRDefault="00EF31B8" w:rsidP="001B2418">
      <w:pPr>
        <w:jc w:val="both"/>
        <w:rPr>
          <w:bCs/>
        </w:rPr>
      </w:pPr>
    </w:p>
    <w:p w14:paraId="01816FD0" w14:textId="7DFD4B0F" w:rsidR="0063121F" w:rsidRDefault="00240B44" w:rsidP="001B2418">
      <w:pPr>
        <w:jc w:val="both"/>
      </w:pPr>
      <w:r>
        <w:t xml:space="preserve">Lemmikloomade identifitseerimine on reguleeritud määruses (EL) nr 576/2013 ja selle delegeeritud ja rakendusaktides, neid nõudeid täpsustatakse </w:t>
      </w:r>
      <w:r w:rsidR="00DC2C54">
        <w:t xml:space="preserve">veterinaarseaduse </w:t>
      </w:r>
      <w:r>
        <w:t xml:space="preserve">eelnõu §-s </w:t>
      </w:r>
      <w:r w:rsidR="00BC605C">
        <w:t>3</w:t>
      </w:r>
      <w:r w:rsidR="008F644D">
        <w:t>3</w:t>
      </w:r>
      <w:r>
        <w:t xml:space="preserve">. </w:t>
      </w:r>
    </w:p>
    <w:p w14:paraId="1962A307" w14:textId="77777777" w:rsidR="00827D2C" w:rsidRPr="00A47927" w:rsidRDefault="00827D2C" w:rsidP="001B2418">
      <w:pPr>
        <w:jc w:val="both"/>
      </w:pPr>
    </w:p>
    <w:p w14:paraId="11AEF873" w14:textId="0623C532" w:rsidR="007B75C9" w:rsidRDefault="00DC2C54" w:rsidP="00A133AC">
      <w:pPr>
        <w:jc w:val="both"/>
      </w:pPr>
      <w:r>
        <w:t>M</w:t>
      </w:r>
      <w:r w:rsidR="00A133AC" w:rsidRPr="00B34378">
        <w:t xml:space="preserve">ääruse (EL) 2019/2035 artikli </w:t>
      </w:r>
      <w:r w:rsidR="00A133AC">
        <w:t>8</w:t>
      </w:r>
      <w:r w:rsidR="00A133AC" w:rsidRPr="00B34378">
        <w:t>7 kohaselt</w:t>
      </w:r>
      <w:r w:rsidR="00A133AC">
        <w:t xml:space="preserve"> </w:t>
      </w:r>
      <w:r w:rsidR="00A133AC" w:rsidRPr="00937C0A">
        <w:t xml:space="preserve">loetakse </w:t>
      </w:r>
      <w:r w:rsidR="00A133AC">
        <w:t>e</w:t>
      </w:r>
      <w:r w:rsidR="00A133AC" w:rsidRPr="00937C0A">
        <w:t>nne 21. aprilli 2021</w:t>
      </w:r>
      <w:r>
        <w:t>. a</w:t>
      </w:r>
      <w:r w:rsidR="002E1323">
        <w:t>astal</w:t>
      </w:r>
      <w:r w:rsidR="00A133AC" w:rsidRPr="00937C0A">
        <w:t xml:space="preserve"> määruse (EÜ) nr 1760/2000, määruse (EÜ) nr 21/2004 ja direktiivi 2008/71/EÜ ning nende alusel vastu võetud õigusaktide kohaselt identifitseeritud peetavad veised, lambad, kitsed ja sead</w:t>
      </w:r>
      <w:r w:rsidR="00A133AC">
        <w:t>,</w:t>
      </w:r>
      <w:r w:rsidR="00A133AC" w:rsidRPr="00937C0A">
        <w:t xml:space="preserve"> rakendusmääruse (EL) 2015/262 kohaselt identifitseeritud peetavad hobuslased</w:t>
      </w:r>
      <w:r w:rsidR="00A133AC">
        <w:t xml:space="preserve"> ja</w:t>
      </w:r>
      <w:r w:rsidR="00A133AC" w:rsidRPr="00937C0A">
        <w:t xml:space="preserve"> direktiivi 92/65/EMÜ kohaselt identifitseeritud peetavad papagoilased</w:t>
      </w:r>
      <w:r w:rsidR="00A133AC">
        <w:t xml:space="preserve"> nõuete</w:t>
      </w:r>
      <w:r w:rsidR="00A133AC" w:rsidRPr="00937C0A">
        <w:t xml:space="preserve">kohaselt identifitseerituks. </w:t>
      </w:r>
      <w:r w:rsidR="008F644D">
        <w:t>M</w:t>
      </w:r>
      <w:r w:rsidR="008F644D" w:rsidRPr="00937C0A">
        <w:t>ääruse (EÜ) nr 1760/2000</w:t>
      </w:r>
      <w:r w:rsidR="008F644D">
        <w:t xml:space="preserve"> </w:t>
      </w:r>
      <w:r w:rsidR="007165CD">
        <w:t xml:space="preserve">veiste identifitseerimist käsitlevad </w:t>
      </w:r>
      <w:r w:rsidR="008F644D">
        <w:t>sätted</w:t>
      </w:r>
      <w:r w:rsidR="007165CD">
        <w:t>,</w:t>
      </w:r>
      <w:r w:rsidR="008F644D">
        <w:t xml:space="preserve"> määrus (EÜ) </w:t>
      </w:r>
      <w:r w:rsidR="008F644D" w:rsidRPr="00937C0A">
        <w:t>nr 21/2004 ja direktiiv 2008/71/EÜ</w:t>
      </w:r>
      <w:r w:rsidR="007165CD">
        <w:t xml:space="preserve"> ning </w:t>
      </w:r>
      <w:r w:rsidR="007165CD" w:rsidRPr="00937C0A">
        <w:t>rakendusmäärus (EL) 2015/262</w:t>
      </w:r>
      <w:r w:rsidR="008F644D" w:rsidRPr="00937C0A">
        <w:t xml:space="preserve"> </w:t>
      </w:r>
      <w:r w:rsidR="007165CD">
        <w:t>ja</w:t>
      </w:r>
      <w:r w:rsidR="007165CD" w:rsidRPr="00937C0A">
        <w:t xml:space="preserve"> direktiiv 92/65/EMÜ</w:t>
      </w:r>
      <w:r w:rsidR="007165CD">
        <w:t xml:space="preserve"> </w:t>
      </w:r>
      <w:r w:rsidR="008F644D">
        <w:t xml:space="preserve">tunnistatakse määruse </w:t>
      </w:r>
      <w:r w:rsidR="00842E05">
        <w:t xml:space="preserve">(EL) </w:t>
      </w:r>
      <w:r w:rsidR="008F644D">
        <w:t xml:space="preserve">2016/429 </w:t>
      </w:r>
      <w:r w:rsidR="005E7EDC">
        <w:t>artik</w:t>
      </w:r>
      <w:r w:rsidR="002E1323">
        <w:t>li</w:t>
      </w:r>
      <w:r w:rsidR="005E7EDC">
        <w:t xml:space="preserve"> 270 </w:t>
      </w:r>
      <w:r w:rsidR="008F644D">
        <w:t>kohaselt kehtetuks</w:t>
      </w:r>
      <w:r>
        <w:t xml:space="preserve"> </w:t>
      </w:r>
      <w:r w:rsidR="002E1323">
        <w:t xml:space="preserve">alates </w:t>
      </w:r>
      <w:r>
        <w:t>21. aprillist 2021</w:t>
      </w:r>
      <w:r w:rsidR="008F644D">
        <w:t>.</w:t>
      </w:r>
    </w:p>
    <w:p w14:paraId="47781243" w14:textId="77777777" w:rsidR="007B75C9" w:rsidRDefault="007B75C9" w:rsidP="00A133AC">
      <w:pPr>
        <w:jc w:val="both"/>
      </w:pPr>
    </w:p>
    <w:p w14:paraId="77A88D32" w14:textId="07916E12" w:rsidR="00A133AC" w:rsidRDefault="00A133AC" w:rsidP="00A133AC">
      <w:pPr>
        <w:jc w:val="both"/>
      </w:pPr>
      <w:r w:rsidRPr="00937C0A">
        <w:t>Enne 21. aprilli 2021</w:t>
      </w:r>
      <w:r w:rsidR="00DC2C54">
        <w:t>.</w:t>
      </w:r>
      <w:r w:rsidR="00552B69">
        <w:t xml:space="preserve"> </w:t>
      </w:r>
      <w:r w:rsidR="00DC2C54">
        <w:t>a</w:t>
      </w:r>
      <w:r w:rsidR="002E1323">
        <w:t>astal</w:t>
      </w:r>
      <w:r w:rsidRPr="00937C0A">
        <w:t xml:space="preserve"> kohaldatavate riiklike õigusaktide kohaselt identifitseeritud peetavad kaamellased ja hirvlased loetakse </w:t>
      </w:r>
      <w:r>
        <w:t>samuti nõuete</w:t>
      </w:r>
      <w:r w:rsidRPr="00937C0A">
        <w:t xml:space="preserve">kohaselt identifitseerituks. </w:t>
      </w:r>
      <w:r w:rsidR="00DC2C54">
        <w:t>M</w:t>
      </w:r>
      <w:r w:rsidR="005E7EDC" w:rsidRPr="00B34378">
        <w:t xml:space="preserve">ääruse (EL) 2019/2035 </w:t>
      </w:r>
      <w:r>
        <w:t xml:space="preserve">artikli </w:t>
      </w:r>
      <w:r w:rsidR="005E7EDC">
        <w:t>81</w:t>
      </w:r>
      <w:r w:rsidR="00DC2C54">
        <w:t xml:space="preserve"> </w:t>
      </w:r>
      <w:r>
        <w:t xml:space="preserve">kohaselt </w:t>
      </w:r>
      <w:r w:rsidR="0085690B" w:rsidRPr="0085690B">
        <w:t xml:space="preserve">peab looma </w:t>
      </w:r>
      <w:r w:rsidR="002475E3">
        <w:t xml:space="preserve">Eestisse saabudes </w:t>
      </w:r>
      <w:r w:rsidR="0085690B" w:rsidRPr="0085690B">
        <w:t>esmase saabumis</w:t>
      </w:r>
      <w:r w:rsidR="002475E3">
        <w:t>koha</w:t>
      </w:r>
      <w:r w:rsidR="0085690B" w:rsidRPr="0085690B">
        <w:t xml:space="preserve"> ettevõte</w:t>
      </w:r>
      <w:r w:rsidR="002475E3">
        <w:t>t</w:t>
      </w:r>
      <w:r w:rsidR="0085690B" w:rsidRPr="0085690B">
        <w:t xml:space="preserve"> käitav ettevõtja tagama, et </w:t>
      </w:r>
      <w:r w:rsidRPr="00A57849">
        <w:t>kolmandas rii</w:t>
      </w:r>
      <w:r w:rsidR="0085690B">
        <w:t>gis</w:t>
      </w:r>
      <w:r w:rsidRPr="00A57849">
        <w:t xml:space="preserve"> või territooriumil</w:t>
      </w:r>
      <w:r w:rsidRPr="00247FEB">
        <w:t xml:space="preserve"> </w:t>
      </w:r>
      <w:r w:rsidRPr="00026692">
        <w:t>identifitseerimisvahendiga varustatud</w:t>
      </w:r>
      <w:r w:rsidRPr="00247FEB">
        <w:t xml:space="preserve"> </w:t>
      </w:r>
      <w:r w:rsidR="0085690B">
        <w:t>peetav veis, lam</w:t>
      </w:r>
      <w:r w:rsidR="000A6FCC">
        <w:t>mas</w:t>
      </w:r>
      <w:r w:rsidR="0085690B">
        <w:t>, kits, s</w:t>
      </w:r>
      <w:r w:rsidR="000A6FCC">
        <w:t>iga</w:t>
      </w:r>
      <w:r w:rsidR="0085690B">
        <w:t>, hirvla</w:t>
      </w:r>
      <w:r w:rsidR="000A6FCC">
        <w:t>ne</w:t>
      </w:r>
      <w:r w:rsidR="0085690B">
        <w:t xml:space="preserve"> </w:t>
      </w:r>
      <w:r w:rsidR="002E1323">
        <w:t xml:space="preserve">ja </w:t>
      </w:r>
      <w:r w:rsidR="0085690B">
        <w:t>kaamella</w:t>
      </w:r>
      <w:r w:rsidR="000A6FCC">
        <w:t>ne</w:t>
      </w:r>
      <w:r w:rsidR="0085690B">
        <w:t xml:space="preserve"> </w:t>
      </w:r>
      <w:r w:rsidRPr="00247FEB">
        <w:t xml:space="preserve">identifitseeritakse </w:t>
      </w:r>
      <w:r w:rsidR="002475E3">
        <w:t>EL</w:t>
      </w:r>
      <w:r w:rsidR="002E1323">
        <w:noBreakHyphen/>
        <w:t>i</w:t>
      </w:r>
      <w:r w:rsidR="002475E3">
        <w:t xml:space="preserve"> </w:t>
      </w:r>
      <w:r w:rsidRPr="00247FEB">
        <w:t>nõuete</w:t>
      </w:r>
      <w:r w:rsidR="002E1323">
        <w:t xml:space="preserve"> </w:t>
      </w:r>
      <w:r w:rsidRPr="00247FEB">
        <w:t>kohaselt. Kui peetav veis, lam</w:t>
      </w:r>
      <w:r w:rsidR="000A6FCC">
        <w:t>mas</w:t>
      </w:r>
      <w:r w:rsidRPr="00247FEB">
        <w:t>, kits, s</w:t>
      </w:r>
      <w:r w:rsidR="000A6FCC">
        <w:t xml:space="preserve">iga, </w:t>
      </w:r>
      <w:r w:rsidRPr="00247FEB">
        <w:t>hirvla</w:t>
      </w:r>
      <w:r w:rsidR="000A6FCC">
        <w:t>ne</w:t>
      </w:r>
      <w:r w:rsidRPr="00247FEB">
        <w:t xml:space="preserve"> või kaamella</w:t>
      </w:r>
      <w:r w:rsidR="000A6FCC">
        <w:t>ne</w:t>
      </w:r>
      <w:r w:rsidRPr="00247FEB">
        <w:t xml:space="preserve"> pärine</w:t>
      </w:r>
      <w:r w:rsidR="000A6FCC">
        <w:t>b</w:t>
      </w:r>
      <w:r w:rsidRPr="00247FEB">
        <w:t xml:space="preserve"> liikmesriigist ja on identifitseeritud </w:t>
      </w:r>
      <w:r w:rsidR="002475E3">
        <w:t>EL</w:t>
      </w:r>
      <w:r w:rsidR="002E1323">
        <w:t>-i</w:t>
      </w:r>
      <w:r w:rsidR="002475E3">
        <w:t xml:space="preserve"> nõuete</w:t>
      </w:r>
      <w:r w:rsidR="002E1323">
        <w:t xml:space="preserve"> kohaselt</w:t>
      </w:r>
      <w:r w:rsidRPr="00247FEB">
        <w:t>, siis tee</w:t>
      </w:r>
      <w:r w:rsidR="000A6FCC">
        <w:t>b</w:t>
      </w:r>
      <w:r w:rsidRPr="00247FEB">
        <w:t xml:space="preserve"> kõnealuse looma esmase saabumis</w:t>
      </w:r>
      <w:r w:rsidR="002475E3">
        <w:t>koha</w:t>
      </w:r>
      <w:r w:rsidRPr="00247FEB">
        <w:t xml:space="preserve"> ettevõtteid käitav ettevõtja pärast looma kolmandast riigist </w:t>
      </w:r>
      <w:r w:rsidR="009155BD">
        <w:t>EL-i</w:t>
      </w:r>
      <w:r w:rsidRPr="00247FEB">
        <w:t xml:space="preserve"> sisenemist ja juhul, kui </w:t>
      </w:r>
      <w:r w:rsidR="000A6FCC">
        <w:t>loom</w:t>
      </w:r>
      <w:r w:rsidR="000A6FCC" w:rsidRPr="00247FEB">
        <w:t xml:space="preserve"> </w:t>
      </w:r>
      <w:r w:rsidRPr="00247FEB">
        <w:t>jää</w:t>
      </w:r>
      <w:r w:rsidR="000A6FCC">
        <w:t>b</w:t>
      </w:r>
      <w:r w:rsidRPr="00247FEB">
        <w:t xml:space="preserve"> </w:t>
      </w:r>
      <w:r w:rsidR="00827D2C">
        <w:t>EL-i</w:t>
      </w:r>
      <w:r w:rsidRPr="00247FEB">
        <w:t>, kindlaks</w:t>
      </w:r>
      <w:r w:rsidR="002475E3">
        <w:t>,</w:t>
      </w:r>
      <w:r w:rsidRPr="00247FEB">
        <w:t xml:space="preserve"> et loom on nõuetekohaselt identifitseeritud.</w:t>
      </w:r>
      <w:r>
        <w:t xml:space="preserve"> Selline kontroll ei ole vajalik</w:t>
      </w:r>
      <w:r w:rsidR="000A6FCC">
        <w:t>,</w:t>
      </w:r>
      <w:r>
        <w:t xml:space="preserve"> </w:t>
      </w:r>
      <w:r w:rsidR="0085690B" w:rsidRPr="0085690B">
        <w:t xml:space="preserve">kui nimetatud </w:t>
      </w:r>
      <w:r w:rsidR="0085690B">
        <w:t>loom</w:t>
      </w:r>
      <w:r w:rsidR="0085690B" w:rsidRPr="00247FEB">
        <w:t xml:space="preserve"> </w:t>
      </w:r>
      <w:r w:rsidRPr="00247FEB">
        <w:t xml:space="preserve">kavatsetakse viia </w:t>
      </w:r>
      <w:r w:rsidR="0085690B" w:rsidRPr="0085690B">
        <w:t xml:space="preserve">viie päeva jooksul </w:t>
      </w:r>
      <w:r w:rsidR="000A6FCC">
        <w:t>arvates</w:t>
      </w:r>
      <w:r w:rsidR="000A6FCC" w:rsidRPr="0085690B">
        <w:t xml:space="preserve"> </w:t>
      </w:r>
      <w:r w:rsidR="000A6FCC">
        <w:t>looma</w:t>
      </w:r>
      <w:r w:rsidR="000A6FCC" w:rsidRPr="0085690B">
        <w:t xml:space="preserve"> </w:t>
      </w:r>
      <w:r w:rsidR="0085690B" w:rsidRPr="0085690B">
        <w:t>EL-i sisenemis</w:t>
      </w:r>
      <w:r w:rsidR="000A6FCC">
        <w:t>es</w:t>
      </w:r>
      <w:r w:rsidR="0085690B" w:rsidRPr="0085690B">
        <w:t xml:space="preserve">t </w:t>
      </w:r>
      <w:r w:rsidRPr="00247FEB">
        <w:t>liikmesriigis asuvasse tapamajja</w:t>
      </w:r>
      <w:r w:rsidR="0085690B">
        <w:t>.</w:t>
      </w:r>
    </w:p>
    <w:p w14:paraId="5DAB3422" w14:textId="77777777" w:rsidR="0063121F" w:rsidRPr="00A47927" w:rsidRDefault="0063121F" w:rsidP="001B2418">
      <w:pPr>
        <w:jc w:val="both"/>
      </w:pPr>
    </w:p>
    <w:p w14:paraId="0A2EDFE4" w14:textId="2D7014DB" w:rsidR="00F04C4A" w:rsidRDefault="00B774AC" w:rsidP="009644EC">
      <w:pPr>
        <w:jc w:val="both"/>
      </w:pPr>
      <w:r w:rsidRPr="00827D2C">
        <w:t xml:space="preserve">Eelnõu </w:t>
      </w:r>
      <w:r w:rsidRPr="00967014">
        <w:t xml:space="preserve">§ </w:t>
      </w:r>
      <w:r w:rsidR="00112780" w:rsidRPr="00967014">
        <w:t>31</w:t>
      </w:r>
      <w:r w:rsidR="00112780" w:rsidRPr="00A049AE">
        <w:rPr>
          <w:b/>
        </w:rPr>
        <w:t xml:space="preserve"> </w:t>
      </w:r>
      <w:r w:rsidRPr="00A049AE">
        <w:rPr>
          <w:b/>
        </w:rPr>
        <w:t>lõikes 2</w:t>
      </w:r>
      <w:r w:rsidRPr="00A049AE">
        <w:t xml:space="preserve"> </w:t>
      </w:r>
      <w:r w:rsidR="003E4ADD" w:rsidRPr="00A049AE">
        <w:t xml:space="preserve">sätestatakse </w:t>
      </w:r>
      <w:r w:rsidR="00F04C4A">
        <w:t xml:space="preserve">põllumajandusloomal kasutatava elektroonse identifitseerimisvahendi heakskiitmise tingimused. </w:t>
      </w:r>
      <w:r w:rsidR="00F04C4A" w:rsidRPr="00322E72">
        <w:t xml:space="preserve">Põllumajandus- ja Toiduamet kiidab heaks </w:t>
      </w:r>
      <w:r w:rsidR="00F04C4A">
        <w:t xml:space="preserve">elektroonse </w:t>
      </w:r>
      <w:r w:rsidR="00F04C4A" w:rsidRPr="00322E72">
        <w:t>identifitseerimisvahendi, mis vasta</w:t>
      </w:r>
      <w:r w:rsidR="000A6FCC">
        <w:t>b</w:t>
      </w:r>
      <w:r w:rsidR="00F04C4A" w:rsidRPr="00322E72">
        <w:t xml:space="preserve"> määruse (EL) 2016/429 artikli 120 lõike 2 punkti c alusel </w:t>
      </w:r>
      <w:r w:rsidR="007B75C9">
        <w:t xml:space="preserve">komisjoni </w:t>
      </w:r>
      <w:r w:rsidR="00CA4D9E">
        <w:t xml:space="preserve">rakendusaktiga </w:t>
      </w:r>
      <w:r w:rsidR="00F04C4A" w:rsidRPr="00322E72">
        <w:t>kehtestatud nõuetele</w:t>
      </w:r>
      <w:r w:rsidR="00B53DA9">
        <w:t>.</w:t>
      </w:r>
      <w:r w:rsidR="00CA4D9E">
        <w:t xml:space="preserve"> Rakendusakt</w:t>
      </w:r>
      <w:r w:rsidR="003E695B">
        <w:t xml:space="preserve">i ei ole </w:t>
      </w:r>
      <w:r w:rsidR="00B97BC7">
        <w:t>eelnõu väljatöötamise</w:t>
      </w:r>
      <w:r w:rsidR="002475E3">
        <w:t xml:space="preserve"> ajal </w:t>
      </w:r>
      <w:r w:rsidR="00CA4D9E">
        <w:t>v</w:t>
      </w:r>
      <w:r w:rsidR="003E695B">
        <w:t>eel vastu võetud.</w:t>
      </w:r>
      <w:r w:rsidR="00CA4D9E">
        <w:t xml:space="preserve"> </w:t>
      </w:r>
      <w:r w:rsidR="00F04C4A">
        <w:t xml:space="preserve">Elektroonse identifitseerimisvahendi heakskiitmise nõue on sätestatud määruses (EL) 2019/2035. </w:t>
      </w:r>
    </w:p>
    <w:p w14:paraId="6D20BA6E" w14:textId="77777777" w:rsidR="00B53DA9" w:rsidRDefault="00B53DA9" w:rsidP="009644EC">
      <w:pPr>
        <w:jc w:val="both"/>
      </w:pPr>
    </w:p>
    <w:p w14:paraId="7B0482C1" w14:textId="67C04929" w:rsidR="00F04C4A" w:rsidRDefault="00F04C4A" w:rsidP="00F04C4A">
      <w:pPr>
        <w:jc w:val="both"/>
      </w:pPr>
      <w:r w:rsidRPr="00827D2C">
        <w:t xml:space="preserve">Eelnõu </w:t>
      </w:r>
      <w:r w:rsidRPr="00967014">
        <w:t xml:space="preserve">§ </w:t>
      </w:r>
      <w:r w:rsidR="00112780" w:rsidRPr="00967014">
        <w:t>31</w:t>
      </w:r>
      <w:r w:rsidR="00112780" w:rsidRPr="00A049AE">
        <w:rPr>
          <w:b/>
        </w:rPr>
        <w:t xml:space="preserve"> </w:t>
      </w:r>
      <w:r w:rsidRPr="00A049AE">
        <w:rPr>
          <w:b/>
        </w:rPr>
        <w:t xml:space="preserve">lõike </w:t>
      </w:r>
      <w:r>
        <w:rPr>
          <w:b/>
        </w:rPr>
        <w:t>3</w:t>
      </w:r>
      <w:r w:rsidRPr="00A049AE">
        <w:t xml:space="preserve"> </w:t>
      </w:r>
      <w:r w:rsidR="0085690B">
        <w:t xml:space="preserve">kohaselt teeb </w:t>
      </w:r>
      <w:r w:rsidR="0085690B" w:rsidRPr="00322E72">
        <w:t>Põllumajandus- ja Toiduam</w:t>
      </w:r>
      <w:r w:rsidR="0085690B">
        <w:t xml:space="preserve">et </w:t>
      </w:r>
      <w:r>
        <w:t xml:space="preserve">elektroonse identifitseerimisvahendi heakskiitmise otsuse </w:t>
      </w:r>
      <w:r w:rsidR="0085690B">
        <w:t>30</w:t>
      </w:r>
      <w:r w:rsidR="0085690B" w:rsidRPr="00322E72">
        <w:t xml:space="preserve"> päeva jooksul</w:t>
      </w:r>
      <w:r w:rsidR="00255BA7">
        <w:t xml:space="preserve"> </w:t>
      </w:r>
      <w:r w:rsidR="00255BA7" w:rsidRPr="001879B7">
        <w:t>selle taotlemisest arvates</w:t>
      </w:r>
      <w:r w:rsidR="00255BA7" w:rsidRPr="00322E72">
        <w:t>.</w:t>
      </w:r>
    </w:p>
    <w:p w14:paraId="4F88E924" w14:textId="77777777" w:rsidR="00E1485E" w:rsidRDefault="00E1485E" w:rsidP="00F04C4A">
      <w:pPr>
        <w:jc w:val="both"/>
      </w:pPr>
    </w:p>
    <w:p w14:paraId="790C187B" w14:textId="6BDC86A0" w:rsidR="00C34475" w:rsidRPr="00B34378" w:rsidRDefault="00C34475" w:rsidP="00C34475">
      <w:pPr>
        <w:jc w:val="both"/>
      </w:pPr>
      <w:r w:rsidRPr="00E129C7">
        <w:t xml:space="preserve">Eelnõu </w:t>
      </w:r>
      <w:r w:rsidRPr="00967014">
        <w:t xml:space="preserve">§ </w:t>
      </w:r>
      <w:r w:rsidR="00112780" w:rsidRPr="00967014">
        <w:t>31</w:t>
      </w:r>
      <w:r w:rsidR="00112780" w:rsidRPr="00E129C7">
        <w:rPr>
          <w:b/>
        </w:rPr>
        <w:t xml:space="preserve"> </w:t>
      </w:r>
      <w:r w:rsidRPr="00E129C7">
        <w:rPr>
          <w:b/>
        </w:rPr>
        <w:t>lõi</w:t>
      </w:r>
      <w:r w:rsidR="001C06C9" w:rsidRPr="00E129C7">
        <w:rPr>
          <w:b/>
        </w:rPr>
        <w:t>getes</w:t>
      </w:r>
      <w:r w:rsidRPr="00E129C7">
        <w:rPr>
          <w:b/>
        </w:rPr>
        <w:t xml:space="preserve"> 4</w:t>
      </w:r>
      <w:r w:rsidR="00371E54" w:rsidRPr="00E129C7">
        <w:t>−</w:t>
      </w:r>
      <w:r w:rsidR="00371E54" w:rsidRPr="00E129C7">
        <w:rPr>
          <w:b/>
        </w:rPr>
        <w:t>6</w:t>
      </w:r>
      <w:r w:rsidR="001C06C9" w:rsidRPr="00E129C7">
        <w:t xml:space="preserve"> </w:t>
      </w:r>
      <w:r w:rsidRPr="00E129C7">
        <w:t xml:space="preserve">sätestatakse </w:t>
      </w:r>
      <w:r w:rsidR="001C06C9" w:rsidRPr="00E129C7">
        <w:t xml:space="preserve">põllumajanduslooma </w:t>
      </w:r>
      <w:r w:rsidRPr="00E129C7">
        <w:t>märgistamiseks vajaliku</w:t>
      </w:r>
      <w:r w:rsidRPr="000640D4">
        <w:t xml:space="preserve"> identifitseerimisvahendi</w:t>
      </w:r>
      <w:r>
        <w:t xml:space="preserve"> </w:t>
      </w:r>
      <w:r w:rsidR="00B97BC7">
        <w:t xml:space="preserve">saamise </w:t>
      </w:r>
      <w:r>
        <w:t xml:space="preserve">ja väljastamise kord. </w:t>
      </w:r>
      <w:r w:rsidR="00B97BC7">
        <w:t>Määrat</w:t>
      </w:r>
      <w:r w:rsidR="000A6FCC">
        <w:t>let</w:t>
      </w:r>
      <w:r w:rsidR="00B97BC7">
        <w:t>akse p</w:t>
      </w:r>
      <w:r w:rsidR="001C06C9" w:rsidRPr="001C06C9">
        <w:t xml:space="preserve">õllumajanduslooma </w:t>
      </w:r>
      <w:r w:rsidR="001C06C9" w:rsidRPr="001C06C9">
        <w:lastRenderedPageBreak/>
        <w:t>mõiste</w:t>
      </w:r>
      <w:r w:rsidR="00B97BC7">
        <w:t>, mis</w:t>
      </w:r>
      <w:r w:rsidR="001C06C9" w:rsidRPr="001C06C9">
        <w:t xml:space="preserve"> tähistab </w:t>
      </w:r>
      <w:r w:rsidR="00B97BC7">
        <w:t xml:space="preserve">veterinaarseaduses </w:t>
      </w:r>
      <w:r w:rsidR="001C06C9" w:rsidRPr="001C06C9">
        <w:t xml:space="preserve">neid peetavaid </w:t>
      </w:r>
      <w:r w:rsidR="00B97BC7">
        <w:t>maismaa</w:t>
      </w:r>
      <w:r w:rsidR="001C06C9" w:rsidRPr="001C06C9">
        <w:t xml:space="preserve">loomi, </w:t>
      </w:r>
      <w:r w:rsidR="00B97BC7">
        <w:t>keda</w:t>
      </w:r>
      <w:r w:rsidR="00A405FC">
        <w:t xml:space="preserve"> </w:t>
      </w:r>
      <w:r w:rsidR="00A405FC" w:rsidRPr="00564005">
        <w:t>tavapäraselt</w:t>
      </w:r>
      <w:r w:rsidR="00B97BC7" w:rsidRPr="00564005">
        <w:t xml:space="preserve"> peetakse</w:t>
      </w:r>
      <w:r w:rsidR="00B97BC7">
        <w:t xml:space="preserve"> l</w:t>
      </w:r>
      <w:r w:rsidR="00B97BC7" w:rsidRPr="000640D4">
        <w:t>oomse saaduse ja loomse paljundusmaterjali saamise eesmärgil</w:t>
      </w:r>
      <w:r w:rsidR="000A6FCC">
        <w:t>,</w:t>
      </w:r>
      <w:r w:rsidR="00B97BC7" w:rsidRPr="000640D4">
        <w:t xml:space="preserve"> ja</w:t>
      </w:r>
      <w:r w:rsidR="00B97BC7">
        <w:t xml:space="preserve"> hobuslast.</w:t>
      </w:r>
      <w:r w:rsidR="001C06C9">
        <w:t xml:space="preserve"> </w:t>
      </w:r>
      <w:r w:rsidR="00A405FC">
        <w:t>O</w:t>
      </w:r>
      <w:r w:rsidR="002F79BD">
        <w:t>n oluline märkida, et üksikjuhtudel peetakse tavapäraselt l</w:t>
      </w:r>
      <w:r w:rsidR="002F79BD" w:rsidRPr="000640D4">
        <w:t>oomse saaduse ja loomse paljundusmaterjali saami</w:t>
      </w:r>
      <w:r w:rsidR="002F79BD">
        <w:t>seks peetavaid loomi ka muul eesmärgil</w:t>
      </w:r>
      <w:r w:rsidR="00F84560">
        <w:t>, näiteks kodumajapidamises seltsiloomana peetav lammas, vietnami siga või alpaka</w:t>
      </w:r>
      <w:r w:rsidR="002F79BD">
        <w:t>. Käesoleva seaduse mõistes tuleb need loomad siiski lugeda</w:t>
      </w:r>
      <w:r w:rsidR="00DC5BB9">
        <w:t xml:space="preserve"> põllumajandusloomadeks, kuna n</w:t>
      </w:r>
      <w:r w:rsidR="002F79BD">
        <w:t>eid ohustavad samad loomataudid ja loomataudide ennetamiseks ja tõrjeks rakendatavad meetmed on samad.</w:t>
      </w:r>
      <w:r w:rsidR="00DC5BB9">
        <w:t xml:space="preserve"> Seetõttu lähtutakse ka nende identifitseerimisel ja registreerimisel põllumajandusloomadele esitatavatest nõuetest.</w:t>
      </w:r>
      <w:r w:rsidR="002F79BD">
        <w:t xml:space="preserve"> </w:t>
      </w:r>
      <w:r w:rsidRPr="00C34475">
        <w:t xml:space="preserve">Põllumajanduslooma </w:t>
      </w:r>
      <w:r w:rsidRPr="000640D4">
        <w:t xml:space="preserve">märgistamiseks vajaliku identifitseerimisvahendi </w:t>
      </w:r>
      <w:r w:rsidR="00E64EE4">
        <w:t>väljastab</w:t>
      </w:r>
      <w:r w:rsidRPr="000640D4">
        <w:t xml:space="preserve"> </w:t>
      </w:r>
      <w:r w:rsidR="00344E7B">
        <w:t xml:space="preserve">loomapidajale </w:t>
      </w:r>
      <w:r w:rsidRPr="000640D4">
        <w:t>Põllumajandus- ja Toiduametiga selleks halduslepingu sõlminud isik</w:t>
      </w:r>
      <w:r w:rsidR="00BE25A2">
        <w:t>.</w:t>
      </w:r>
      <w:r w:rsidRPr="000640D4">
        <w:t xml:space="preserve"> </w:t>
      </w:r>
    </w:p>
    <w:p w14:paraId="28EA1905" w14:textId="77777777" w:rsidR="007B75C9" w:rsidRDefault="007B75C9" w:rsidP="006666E5">
      <w:pPr>
        <w:jc w:val="both"/>
      </w:pPr>
    </w:p>
    <w:p w14:paraId="541DEFFE" w14:textId="4132A5E9" w:rsidR="0097460E" w:rsidRDefault="000A6FCC" w:rsidP="006666E5">
      <w:pPr>
        <w:jc w:val="both"/>
      </w:pPr>
      <w:r>
        <w:t>Loomapidajale loomade märgistamiseks vajalikke identifitseerimisvahendeid soetava ja väljastava i</w:t>
      </w:r>
      <w:r w:rsidR="001C06C9">
        <w:t>siku leidmiseks</w:t>
      </w:r>
      <w:r w:rsidR="005B5029">
        <w:t xml:space="preserve"> </w:t>
      </w:r>
      <w:r w:rsidR="001C06C9" w:rsidRPr="001C06C9">
        <w:t>kuulutab Põllumajandus- ja Toiduamet välja konkursi.</w:t>
      </w:r>
      <w:r w:rsidR="001C06C9">
        <w:t xml:space="preserve"> </w:t>
      </w:r>
      <w:r w:rsidR="005B5029">
        <w:t>T</w:t>
      </w:r>
      <w:r w:rsidR="00D17F29">
        <w:t>egemist ei ole uue tegevusega</w:t>
      </w:r>
      <w:r w:rsidR="00CC193A">
        <w:t>,</w:t>
      </w:r>
      <w:r w:rsidR="005B5029">
        <w:t xml:space="preserve"> kui</w:t>
      </w:r>
      <w:r w:rsidR="00CC193A">
        <w:t>d</w:t>
      </w:r>
      <w:r w:rsidR="005B5029">
        <w:t xml:space="preserve"> kehtivates õigusaktides ei ole </w:t>
      </w:r>
      <w:r w:rsidR="005B5029" w:rsidRPr="005B5029">
        <w:t xml:space="preserve">märgistamiseks vajaliku identifitseerimisvahendi </w:t>
      </w:r>
      <w:r w:rsidR="00344E7B">
        <w:t>saamise</w:t>
      </w:r>
      <w:r w:rsidR="005B5029" w:rsidRPr="005B5029">
        <w:t xml:space="preserve"> ja väljastamise kord</w:t>
      </w:r>
      <w:r w:rsidR="005B5029">
        <w:t xml:space="preserve">a </w:t>
      </w:r>
      <w:r w:rsidR="00344E7B">
        <w:t>piisavalt täpselt reguleeritud</w:t>
      </w:r>
      <w:r w:rsidR="00D17F29">
        <w:t xml:space="preserve">. </w:t>
      </w:r>
      <w:r w:rsidR="005B5029">
        <w:t>M</w:t>
      </w:r>
      <w:r w:rsidR="00D17F29" w:rsidRPr="00A049AE">
        <w:t>ärgistamiseks</w:t>
      </w:r>
      <w:r w:rsidR="00D17F29">
        <w:t xml:space="preserve"> vajalike</w:t>
      </w:r>
      <w:r w:rsidR="00D17F29" w:rsidRPr="00A049AE">
        <w:t xml:space="preserve"> identifitseerimisvahendi</w:t>
      </w:r>
      <w:r w:rsidR="00D17F29">
        <w:t xml:space="preserve">te hankimise ja </w:t>
      </w:r>
      <w:r w:rsidR="005B5029">
        <w:t xml:space="preserve">väljastamisega tegeleb hetkel </w:t>
      </w:r>
      <w:r w:rsidR="00D17F29" w:rsidRPr="00D17F29">
        <w:t xml:space="preserve">Eesti Põllumajandusloomade Jõudluskontrolli </w:t>
      </w:r>
      <w:r w:rsidR="00D17F29">
        <w:t>SA (</w:t>
      </w:r>
      <w:r w:rsidR="006D4B8D">
        <w:t xml:space="preserve">edaspidi </w:t>
      </w:r>
      <w:r w:rsidR="00D17F29" w:rsidRPr="006D4B8D">
        <w:rPr>
          <w:i/>
        </w:rPr>
        <w:t>EPJ</w:t>
      </w:r>
      <w:r w:rsidR="00D17F29">
        <w:t>)</w:t>
      </w:r>
      <w:r w:rsidR="003206B9">
        <w:t>.</w:t>
      </w:r>
      <w:r w:rsidR="00D17F29">
        <w:t xml:space="preserve"> </w:t>
      </w:r>
      <w:r w:rsidR="0040647C">
        <w:t xml:space="preserve">Tegemist on 1980-ndatel välja kujunenud süsteemiga, kus tollane </w:t>
      </w:r>
      <w:r>
        <w:t>J</w:t>
      </w:r>
      <w:r w:rsidR="0040647C">
        <w:t xml:space="preserve">õudluskontrolli </w:t>
      </w:r>
      <w:r>
        <w:t>K</w:t>
      </w:r>
      <w:r w:rsidR="0040647C">
        <w:t>eskus hakkas hankima ja väljastama esmalt veiste kõrvamärke ja seejärel ka märgistusvahendeid lammaste</w:t>
      </w:r>
      <w:r>
        <w:t>,</w:t>
      </w:r>
      <w:r w:rsidR="0040647C">
        <w:t xml:space="preserve"> kitsede ja teiste põllumajandusloomade tarvis. </w:t>
      </w:r>
      <w:r w:rsidR="0097460E" w:rsidRPr="0097460E">
        <w:t>EPJ müüb veiste, kitsede, sigade ning lammaste kõrvamärke</w:t>
      </w:r>
      <w:r>
        <w:t>, samuti</w:t>
      </w:r>
      <w:r w:rsidR="0097460E" w:rsidRPr="0097460E">
        <w:t xml:space="preserve"> väljasta</w:t>
      </w:r>
      <w:r>
        <w:t>b</w:t>
      </w:r>
      <w:r w:rsidR="0097460E" w:rsidRPr="0097460E">
        <w:t xml:space="preserve"> asendusmärke. </w:t>
      </w:r>
    </w:p>
    <w:p w14:paraId="369811F8" w14:textId="77777777" w:rsidR="00BE25A2" w:rsidRDefault="00BE25A2" w:rsidP="006666E5">
      <w:pPr>
        <w:jc w:val="both"/>
      </w:pPr>
    </w:p>
    <w:p w14:paraId="30DA2434" w14:textId="38AC309F" w:rsidR="00C101FD" w:rsidRPr="0097460E" w:rsidRDefault="00BE25A2" w:rsidP="006666E5">
      <w:pPr>
        <w:jc w:val="both"/>
      </w:pPr>
      <w:r>
        <w:t xml:space="preserve">Märgistusvahend väljastatakse </w:t>
      </w:r>
      <w:r w:rsidR="00362BAF" w:rsidRPr="000640D4">
        <w:t>taotluse alusel ja taotleja kulul</w:t>
      </w:r>
      <w:r w:rsidR="00362BAF">
        <w:t xml:space="preserve"> üldjuhul </w:t>
      </w:r>
      <w:r>
        <w:t>loomapidajale</w:t>
      </w:r>
      <w:r w:rsidRPr="000640D4">
        <w:t>.</w:t>
      </w:r>
      <w:r>
        <w:t xml:space="preserve"> </w:t>
      </w:r>
      <w:r w:rsidR="00FA6614" w:rsidRPr="00FA6614">
        <w:t xml:space="preserve">Põllumajanduslooma </w:t>
      </w:r>
      <w:r w:rsidR="009644EC" w:rsidRPr="00FA6614">
        <w:t xml:space="preserve">märgistamiseks mõeldud </w:t>
      </w:r>
      <w:r w:rsidR="00FA6614" w:rsidRPr="00FA6614">
        <w:t xml:space="preserve">süstitav </w:t>
      </w:r>
      <w:r w:rsidR="009644EC" w:rsidRPr="00FA6614">
        <w:t xml:space="preserve">transponder väljastatakse </w:t>
      </w:r>
      <w:r w:rsidR="00344E7B">
        <w:t xml:space="preserve">veterinaarseaduse </w:t>
      </w:r>
      <w:r w:rsidR="009644EC" w:rsidRPr="00FA6614">
        <w:t xml:space="preserve">eelnõu kohaselt </w:t>
      </w:r>
      <w:r w:rsidR="00344E7B">
        <w:t>üksnes</w:t>
      </w:r>
      <w:r w:rsidR="00344E7B" w:rsidRPr="00FA6614">
        <w:t xml:space="preserve"> </w:t>
      </w:r>
      <w:r w:rsidR="009644EC" w:rsidRPr="00FA6614">
        <w:t>veterinaarar</w:t>
      </w:r>
      <w:r w:rsidR="00427F7F" w:rsidRPr="00FA6614">
        <w:t xml:space="preserve">stile. Sellist erisust on vaja </w:t>
      </w:r>
      <w:r w:rsidR="009644EC" w:rsidRPr="00FA6614">
        <w:t xml:space="preserve">rakendada, kuna </w:t>
      </w:r>
      <w:r w:rsidR="005B5029">
        <w:t xml:space="preserve">loomakaitseseaduse </w:t>
      </w:r>
      <w:r w:rsidR="00FA6614" w:rsidRPr="00FA6614">
        <w:t xml:space="preserve">§ 9 lõike 3 kohaselt on looma mikrokiipimist veterinaarse menetlusena lubatud teostada ainult veterinaararstil. Seetõttu on </w:t>
      </w:r>
      <w:r w:rsidR="00344E7B">
        <w:t xml:space="preserve">loomapidajale </w:t>
      </w:r>
      <w:r w:rsidR="00FA6614" w:rsidRPr="00FA6614">
        <w:t>sobiv</w:t>
      </w:r>
      <w:r w:rsidR="00344E7B">
        <w:t>am</w:t>
      </w:r>
      <w:r w:rsidR="00FA6614" w:rsidRPr="00FA6614">
        <w:t xml:space="preserve">, et </w:t>
      </w:r>
      <w:r w:rsidR="00F17381">
        <w:t>veterinaararst</w:t>
      </w:r>
      <w:r w:rsidR="00F17381" w:rsidRPr="00FA6614">
        <w:t xml:space="preserve"> </w:t>
      </w:r>
      <w:r w:rsidR="00FA6614" w:rsidRPr="00FA6614">
        <w:t xml:space="preserve">hangib selleks vajaliku märgistusvahendi ja loomapidaja ei pea sellega tegelema. Lisaks võib transponderi väljastamisega muule isikule kui veterinaararstile kaasneda pettuse oht. Eelkõige </w:t>
      </w:r>
      <w:r w:rsidR="00362BAF">
        <w:t>on EL</w:t>
      </w:r>
      <w:r w:rsidR="00F17381">
        <w:t>-i</w:t>
      </w:r>
      <w:r w:rsidR="00362BAF">
        <w:t xml:space="preserve"> riikides avastatud pettusjuhtumeid</w:t>
      </w:r>
      <w:r w:rsidR="00FA6614" w:rsidRPr="00FA6614">
        <w:t xml:space="preserve"> </w:t>
      </w:r>
      <w:r w:rsidR="00362BAF">
        <w:t xml:space="preserve">seoses </w:t>
      </w:r>
      <w:r w:rsidR="00FA6614" w:rsidRPr="00FA6614">
        <w:t>hobuslaste märgistamis</w:t>
      </w:r>
      <w:r w:rsidR="00362BAF">
        <w:t>ega</w:t>
      </w:r>
      <w:r w:rsidR="00FA6614" w:rsidRPr="00FA6614">
        <w:t xml:space="preserve">, kuid </w:t>
      </w:r>
      <w:r w:rsidR="00362BAF">
        <w:t xml:space="preserve">see </w:t>
      </w:r>
      <w:r w:rsidR="00FA6614" w:rsidRPr="00FA6614">
        <w:t xml:space="preserve">ei ole välistatud ka teiste loomaliikide korral. Hobuslasi peetakse </w:t>
      </w:r>
      <w:r w:rsidR="009644EC" w:rsidRPr="00FA6614">
        <w:t xml:space="preserve">erineval eesmärgil ja hobune võib jõuda ka toiduahelasse. </w:t>
      </w:r>
      <w:r w:rsidR="00362BAF">
        <w:t>T</w:t>
      </w:r>
      <w:r w:rsidR="009644EC" w:rsidRPr="00FA6614">
        <w:t xml:space="preserve">oidu </w:t>
      </w:r>
      <w:r w:rsidR="00362BAF">
        <w:t xml:space="preserve">jälgitavus peab olema tagatud </w:t>
      </w:r>
      <w:r w:rsidR="009644EC" w:rsidRPr="00FA6614">
        <w:t xml:space="preserve">algusest lõpuni ehk alates peetavast loomast kuni lõpptarbijani. </w:t>
      </w:r>
      <w:r w:rsidR="00DB4B89" w:rsidRPr="00FA6614">
        <w:t>Hobus</w:t>
      </w:r>
      <w:r w:rsidR="00427F7F" w:rsidRPr="00FA6614">
        <w:t>lasi</w:t>
      </w:r>
      <w:r w:rsidR="00DB4B89" w:rsidRPr="00FA6614">
        <w:t xml:space="preserve"> peetakse teisti kui kariloomi ja nende asukoht võib muutuda tihti, sõltuvalt hobuse pidamise eesmärgist. </w:t>
      </w:r>
      <w:r w:rsidR="00427F7F" w:rsidRPr="00FA6614">
        <w:t xml:space="preserve">Hobuslase liikumise andmeid ei registreerita </w:t>
      </w:r>
      <w:r w:rsidR="00E64EE4">
        <w:t xml:space="preserve">põllumajandusloomade </w:t>
      </w:r>
      <w:r w:rsidR="00427F7F" w:rsidRPr="00FA6614">
        <w:t xml:space="preserve">registris, liikumine toimub hobusepassi alusel, </w:t>
      </w:r>
      <w:r w:rsidR="00F17381">
        <w:t>mis</w:t>
      </w:r>
      <w:r w:rsidR="00F17381" w:rsidRPr="00FA6614">
        <w:t xml:space="preserve"> </w:t>
      </w:r>
      <w:r w:rsidR="00427F7F" w:rsidRPr="00FA6614">
        <w:t xml:space="preserve">omakorda </w:t>
      </w:r>
      <w:r w:rsidR="00F17381" w:rsidRPr="00FA6614">
        <w:t xml:space="preserve">on </w:t>
      </w:r>
      <w:r w:rsidR="00427F7F" w:rsidRPr="00FA6614">
        <w:t xml:space="preserve">seotud hobuse identifitseeritavusega. </w:t>
      </w:r>
      <w:r w:rsidR="00DB4B89" w:rsidRPr="00FA6614">
        <w:t>Seetõttu on vajalik, et hobuslase märgistami</w:t>
      </w:r>
      <w:r w:rsidR="00F17381">
        <w:t>sega oleks tagatud</w:t>
      </w:r>
      <w:r w:rsidR="00DB4B89" w:rsidRPr="00FA6614">
        <w:t xml:space="preserve"> tema identifitseeritavus ja sellega ei </w:t>
      </w:r>
      <w:r w:rsidR="00F17381">
        <w:t xml:space="preserve">saaks </w:t>
      </w:r>
      <w:r w:rsidR="00DB4B89" w:rsidRPr="00FA6614">
        <w:t>manipuleeri</w:t>
      </w:r>
      <w:r w:rsidR="00F17381">
        <w:t>da</w:t>
      </w:r>
      <w:r w:rsidR="00DB4B89" w:rsidRPr="00FA6614">
        <w:t xml:space="preserve">. </w:t>
      </w:r>
    </w:p>
    <w:p w14:paraId="741B4C1F" w14:textId="3A379944" w:rsidR="00371E54" w:rsidRDefault="00371E54" w:rsidP="00371E54">
      <w:pPr>
        <w:jc w:val="both"/>
      </w:pPr>
      <w:r>
        <w:t>Halduslepingu sõlminud isik edastab andmed müüdud identifitseerimisvahendite kohta PRIA-le elektrooniliselt loetaval viisil</w:t>
      </w:r>
      <w:r w:rsidR="00CB28C6">
        <w:t>.</w:t>
      </w:r>
    </w:p>
    <w:p w14:paraId="0160B234" w14:textId="77777777" w:rsidR="00371E54" w:rsidRDefault="00371E54" w:rsidP="007553A4">
      <w:pPr>
        <w:jc w:val="both"/>
      </w:pPr>
    </w:p>
    <w:p w14:paraId="605FA3CC" w14:textId="76B2FF8A" w:rsidR="007849D9" w:rsidRPr="006D4B8D" w:rsidRDefault="007849D9" w:rsidP="006D4B8D">
      <w:pPr>
        <w:pStyle w:val="Heading2"/>
        <w:ind w:left="0"/>
        <w:jc w:val="left"/>
        <w:rPr>
          <w:rFonts w:ascii="Times New Roman" w:hAnsi="Times New Roman"/>
          <w:i w:val="0"/>
          <w:sz w:val="24"/>
          <w:szCs w:val="24"/>
        </w:rPr>
      </w:pPr>
      <w:r w:rsidRPr="006D4B8D">
        <w:rPr>
          <w:rFonts w:ascii="Times New Roman" w:hAnsi="Times New Roman"/>
          <w:i w:val="0"/>
          <w:sz w:val="24"/>
          <w:szCs w:val="24"/>
        </w:rPr>
        <w:t xml:space="preserve">Eelnõu § </w:t>
      </w:r>
      <w:r w:rsidR="00112780">
        <w:rPr>
          <w:rFonts w:ascii="Times New Roman" w:hAnsi="Times New Roman"/>
          <w:i w:val="0"/>
          <w:sz w:val="24"/>
          <w:szCs w:val="24"/>
        </w:rPr>
        <w:t>32</w:t>
      </w:r>
      <w:r w:rsidRPr="006D4B8D">
        <w:rPr>
          <w:rFonts w:ascii="Times New Roman" w:hAnsi="Times New Roman"/>
          <w:i w:val="0"/>
          <w:sz w:val="24"/>
          <w:szCs w:val="24"/>
        </w:rPr>
        <w:t xml:space="preserve">. Põllumajanduslooma </w:t>
      </w:r>
      <w:r w:rsidR="00E64EE4" w:rsidRPr="00E64EE4">
        <w:rPr>
          <w:rFonts w:ascii="Times New Roman" w:hAnsi="Times New Roman"/>
          <w:i w:val="0"/>
          <w:sz w:val="24"/>
          <w:szCs w:val="24"/>
        </w:rPr>
        <w:t>kohta arvestuse pidamine</w:t>
      </w:r>
    </w:p>
    <w:p w14:paraId="353696A9" w14:textId="04C52D67" w:rsidR="00247FEB" w:rsidRDefault="009A439A" w:rsidP="00044FC5">
      <w:pPr>
        <w:jc w:val="both"/>
      </w:pPr>
      <w:r w:rsidRPr="00A049AE">
        <w:t xml:space="preserve">Eelnõu </w:t>
      </w:r>
      <w:r w:rsidRPr="00967014">
        <w:t xml:space="preserve">§-s </w:t>
      </w:r>
      <w:r w:rsidR="00112780" w:rsidRPr="00967014">
        <w:t>32</w:t>
      </w:r>
      <w:r w:rsidR="00112780" w:rsidRPr="00A049AE">
        <w:t xml:space="preserve"> </w:t>
      </w:r>
      <w:r w:rsidRPr="00A049AE">
        <w:t>sätestatakse loomapidaja kohustused tema</w:t>
      </w:r>
      <w:r w:rsidRPr="005D45E9">
        <w:t xml:space="preserve"> peetava põ</w:t>
      </w:r>
      <w:r w:rsidR="0063121F" w:rsidRPr="005D45E9">
        <w:t>llum</w:t>
      </w:r>
      <w:r w:rsidRPr="005D45E9">
        <w:t xml:space="preserve">ajanduslooma </w:t>
      </w:r>
      <w:r w:rsidR="00F8231E" w:rsidRPr="005D45E9">
        <w:t xml:space="preserve">ja käitleja kohustused loomse paljundusmaterjali </w:t>
      </w:r>
      <w:r w:rsidRPr="005D45E9">
        <w:t>jälgitavuse tagamiseks.</w:t>
      </w:r>
      <w:r w:rsidR="007849D9">
        <w:t xml:space="preserve"> </w:t>
      </w:r>
      <w:r w:rsidR="00862143" w:rsidRPr="00044FC5">
        <w:t xml:space="preserve">Kehtivas </w:t>
      </w:r>
      <w:r w:rsidR="009905BE">
        <w:t>loomatauditõrje seaduses</w:t>
      </w:r>
      <w:r w:rsidR="009905BE" w:rsidRPr="00044FC5">
        <w:t xml:space="preserve"> </w:t>
      </w:r>
      <w:r w:rsidR="00862143" w:rsidRPr="00044FC5">
        <w:t>on loomapidaja arvestuse pidamise nõuded sätestatud § 11 lõike</w:t>
      </w:r>
      <w:r w:rsidR="0006585A">
        <w:t>s</w:t>
      </w:r>
      <w:r w:rsidR="00862143" w:rsidRPr="00044FC5">
        <w:t xml:space="preserve"> 1. </w:t>
      </w:r>
      <w:r w:rsidR="004852B0">
        <w:t>M</w:t>
      </w:r>
      <w:r w:rsidR="00A400FC" w:rsidRPr="00A47927">
        <w:t>ääruse (EL) 2016/429</w:t>
      </w:r>
      <w:r w:rsidR="00A400FC">
        <w:t xml:space="preserve"> </w:t>
      </w:r>
      <w:r w:rsidR="009905BE">
        <w:t>ning</w:t>
      </w:r>
      <w:r w:rsidR="00A400FC">
        <w:t xml:space="preserve"> selle </w:t>
      </w:r>
      <w:r w:rsidR="009905BE">
        <w:t>alusel antud EL</w:t>
      </w:r>
      <w:r w:rsidR="00F17381">
        <w:t>-i</w:t>
      </w:r>
      <w:r w:rsidR="009905BE">
        <w:t xml:space="preserve"> õigusaktide</w:t>
      </w:r>
      <w:r w:rsidR="00A400FC">
        <w:t xml:space="preserve"> rakend</w:t>
      </w:r>
      <w:r w:rsidR="00F17381">
        <w:t>amisel</w:t>
      </w:r>
      <w:r w:rsidR="00A400FC">
        <w:t xml:space="preserve"> ei muu</w:t>
      </w:r>
      <w:r w:rsidR="00F17381">
        <w:t>tu</w:t>
      </w:r>
      <w:r w:rsidR="00A400FC">
        <w:t xml:space="preserve"> kehtivad nõuded, muutuvad vaid nõuete alused. </w:t>
      </w:r>
    </w:p>
    <w:p w14:paraId="2052B411" w14:textId="77777777" w:rsidR="00A133AC" w:rsidRDefault="00A133AC" w:rsidP="001B2418">
      <w:pPr>
        <w:jc w:val="both"/>
      </w:pPr>
    </w:p>
    <w:p w14:paraId="5F00EFB3" w14:textId="5B69F948" w:rsidR="00242090" w:rsidRDefault="00377301" w:rsidP="001B2418">
      <w:pPr>
        <w:jc w:val="both"/>
      </w:pPr>
      <w:r w:rsidRPr="006D4B8D">
        <w:t xml:space="preserve">Eelnõu </w:t>
      </w:r>
      <w:r w:rsidRPr="00967014">
        <w:t xml:space="preserve">§ </w:t>
      </w:r>
      <w:r w:rsidR="00112780" w:rsidRPr="00967014">
        <w:t>32</w:t>
      </w:r>
      <w:r w:rsidR="00112780" w:rsidRPr="006D4B8D">
        <w:t xml:space="preserve"> </w:t>
      </w:r>
      <w:r w:rsidRPr="00CD561F">
        <w:rPr>
          <w:b/>
        </w:rPr>
        <w:t>lõikes 1</w:t>
      </w:r>
      <w:r>
        <w:t xml:space="preserve"> sätestatakse loomapidaja arvestuse pidamise kohustus. </w:t>
      </w:r>
      <w:r w:rsidR="00C34475" w:rsidRPr="00B34378">
        <w:t>Loomapidaja peab oma tegevuse kohta arvestust määruse (EL) 2016/429 artikli</w:t>
      </w:r>
      <w:r w:rsidR="00F17381">
        <w:t>te</w:t>
      </w:r>
      <w:r w:rsidR="00C34475" w:rsidRPr="00B34378">
        <w:t xml:space="preserve"> 102–107</w:t>
      </w:r>
      <w:r w:rsidR="00C34475">
        <w:t xml:space="preserve"> ja</w:t>
      </w:r>
      <w:r w:rsidR="00C34475" w:rsidRPr="00B34378">
        <w:t xml:space="preserve"> 186–188</w:t>
      </w:r>
      <w:r w:rsidR="00C34475">
        <w:t>,</w:t>
      </w:r>
      <w:r w:rsidR="00C34475" w:rsidRPr="00B34378">
        <w:t xml:space="preserve"> määruse (EL) 2019/2035 artikli</w:t>
      </w:r>
      <w:r w:rsidR="00F17381">
        <w:t>te</w:t>
      </w:r>
      <w:r w:rsidR="00C34475" w:rsidRPr="00B34378">
        <w:t xml:space="preserve"> 22–37</w:t>
      </w:r>
      <w:r w:rsidR="00C34475">
        <w:t>,</w:t>
      </w:r>
      <w:r w:rsidR="00C34475" w:rsidRPr="00B34378">
        <w:t xml:space="preserve"> </w:t>
      </w:r>
      <w:r w:rsidR="00C34475" w:rsidRPr="005466CD">
        <w:t xml:space="preserve">määruse (EL) </w:t>
      </w:r>
      <w:r w:rsidR="00C34475" w:rsidRPr="000C3787">
        <w:t>2020/686</w:t>
      </w:r>
      <w:r w:rsidR="00C34475" w:rsidRPr="002C5751">
        <w:t xml:space="preserve"> </w:t>
      </w:r>
      <w:r w:rsidR="00C34475" w:rsidRPr="00B34378">
        <w:t>artikli</w:t>
      </w:r>
      <w:r w:rsidR="00F17381">
        <w:t>te</w:t>
      </w:r>
      <w:r w:rsidR="00C34475" w:rsidRPr="00B34378">
        <w:t xml:space="preserve"> 8 ja 9</w:t>
      </w:r>
      <w:r w:rsidR="00C34475">
        <w:t xml:space="preserve"> </w:t>
      </w:r>
      <w:r w:rsidR="00F17381">
        <w:t xml:space="preserve">ning </w:t>
      </w:r>
      <w:r w:rsidR="00C34475" w:rsidRPr="005466CD">
        <w:t xml:space="preserve">määruse (EL) </w:t>
      </w:r>
      <w:r w:rsidR="00C34475" w:rsidRPr="00A32272">
        <w:t>2020/691</w:t>
      </w:r>
      <w:r w:rsidR="00C34475" w:rsidRPr="00B34378">
        <w:t xml:space="preserve"> artikli</w:t>
      </w:r>
      <w:r w:rsidR="00F17381">
        <w:t>te</w:t>
      </w:r>
      <w:r w:rsidR="00C34475" w:rsidRPr="00B34378">
        <w:t xml:space="preserve"> 22–35</w:t>
      </w:r>
      <w:r w:rsidR="00F17381">
        <w:t xml:space="preserve"> sätete kohaselt</w:t>
      </w:r>
      <w:r w:rsidR="00C34475" w:rsidRPr="00B34378">
        <w:t>.</w:t>
      </w:r>
      <w:r w:rsidR="00C34475">
        <w:t xml:space="preserve"> </w:t>
      </w:r>
      <w:r w:rsidR="00D301ED">
        <w:t xml:space="preserve">Üldine nõue on, et </w:t>
      </w:r>
      <w:r w:rsidR="00D12EA8">
        <w:t>nii</w:t>
      </w:r>
      <w:r w:rsidR="00D301ED" w:rsidRPr="00D301ED">
        <w:t xml:space="preserve"> </w:t>
      </w:r>
      <w:r w:rsidR="00D301ED">
        <w:t>tea</w:t>
      </w:r>
      <w:r w:rsidR="009905BE">
        <w:t>tamiskohustusega</w:t>
      </w:r>
      <w:r w:rsidR="00D301ED" w:rsidRPr="00D301ED">
        <w:t xml:space="preserve"> </w:t>
      </w:r>
      <w:r w:rsidR="00D12EA8">
        <w:t>kui</w:t>
      </w:r>
      <w:r w:rsidR="00D301ED" w:rsidRPr="00D301ED">
        <w:t xml:space="preserve"> </w:t>
      </w:r>
      <w:r w:rsidR="009905BE">
        <w:t xml:space="preserve">ka </w:t>
      </w:r>
      <w:r w:rsidR="006866CC">
        <w:t>loa</w:t>
      </w:r>
      <w:r w:rsidR="009905BE">
        <w:t>kohustuse</w:t>
      </w:r>
      <w:r w:rsidR="006866CC">
        <w:t>ga</w:t>
      </w:r>
      <w:r w:rsidR="00D301ED" w:rsidRPr="00D301ED">
        <w:t xml:space="preserve"> ettevõtte</w:t>
      </w:r>
      <w:r w:rsidR="00D12EA8">
        <w:t xml:space="preserve"> kohta </w:t>
      </w:r>
      <w:r w:rsidR="00D301ED" w:rsidRPr="00D301ED">
        <w:t>dokumenteeri</w:t>
      </w:r>
      <w:r w:rsidR="00D12EA8">
        <w:t>takse</w:t>
      </w:r>
      <w:r w:rsidR="00D301ED" w:rsidRPr="00D301ED">
        <w:t xml:space="preserve"> iga identifitseeritud looma identifitseerimiskood, nagu see on märgitud identifitseerimisvahendil, looma päritoluettevõtte kordumatu registreerimis- või </w:t>
      </w:r>
      <w:r w:rsidR="0054291E">
        <w:lastRenderedPageBreak/>
        <w:t xml:space="preserve">tegevusloa </w:t>
      </w:r>
      <w:r w:rsidR="0054291E" w:rsidRPr="00D301ED">
        <w:t>numb</w:t>
      </w:r>
      <w:r w:rsidR="0054291E">
        <w:t>er</w:t>
      </w:r>
      <w:r w:rsidR="00D301ED" w:rsidRPr="00D301ED">
        <w:t>, kui loom on pärit teisest ettevõttest</w:t>
      </w:r>
      <w:r w:rsidR="00F17381">
        <w:t>,</w:t>
      </w:r>
      <w:r w:rsidR="00D301ED">
        <w:t xml:space="preserve"> ja</w:t>
      </w:r>
      <w:r w:rsidR="00D301ED" w:rsidRPr="00D301ED">
        <w:t xml:space="preserve"> looma sihtettevõtte kordumatu </w:t>
      </w:r>
      <w:r w:rsidR="00D301ED" w:rsidRPr="0054291E">
        <w:t xml:space="preserve">registreerimis- või </w:t>
      </w:r>
      <w:r w:rsidR="0054291E" w:rsidRPr="0054291E">
        <w:t>tegevusloa number</w:t>
      </w:r>
      <w:r w:rsidR="00D301ED" w:rsidRPr="00D301ED">
        <w:t>, kui loom kavatsetakse viia teise ettevõttesse.</w:t>
      </w:r>
      <w:r w:rsidR="00D301ED">
        <w:t xml:space="preserve"> </w:t>
      </w:r>
      <w:r w:rsidR="00D301ED" w:rsidRPr="00D301ED">
        <w:t xml:space="preserve">Lisaks </w:t>
      </w:r>
      <w:r w:rsidR="00D301ED">
        <w:t>dokumenteeri</w:t>
      </w:r>
      <w:r w:rsidR="00D12EA8">
        <w:t>takse</w:t>
      </w:r>
      <w:r w:rsidR="00D301ED">
        <w:t xml:space="preserve"> </w:t>
      </w:r>
      <w:r w:rsidR="00D12EA8">
        <w:t>tea</w:t>
      </w:r>
      <w:r w:rsidR="009905BE">
        <w:t>tamiskohustusega</w:t>
      </w:r>
      <w:r w:rsidR="00D12EA8">
        <w:t xml:space="preserve"> ettevõttes, kus peetakse v</w:t>
      </w:r>
      <w:r w:rsidR="00D12EA8" w:rsidRPr="00D301ED">
        <w:t xml:space="preserve">eiseid, lambaid, kitsi, sigu </w:t>
      </w:r>
      <w:r w:rsidR="00F17381">
        <w:t>või</w:t>
      </w:r>
      <w:r w:rsidR="00F17381" w:rsidRPr="00D301ED">
        <w:t xml:space="preserve"> </w:t>
      </w:r>
      <w:r w:rsidR="00D12EA8" w:rsidRPr="00D301ED">
        <w:t>hobuslasi</w:t>
      </w:r>
      <w:r w:rsidR="00D12EA8">
        <w:t>,</w:t>
      </w:r>
      <w:r w:rsidR="00D301ED" w:rsidRPr="00D301ED">
        <w:t xml:space="preserve"> peetava looma sünnikuupä</w:t>
      </w:r>
      <w:r w:rsidR="00B752DD">
        <w:t>e</w:t>
      </w:r>
      <w:r w:rsidR="00D301ED">
        <w:t>v,</w:t>
      </w:r>
      <w:r w:rsidR="00D301ED" w:rsidRPr="00D301ED">
        <w:t xml:space="preserve"> </w:t>
      </w:r>
      <w:r w:rsidR="000728AB">
        <w:t xml:space="preserve">looma </w:t>
      </w:r>
      <w:r w:rsidR="00D301ED" w:rsidRPr="00D301ED">
        <w:t>loomuliku surma, kadumise või tapmise kuupäev</w:t>
      </w:r>
      <w:r w:rsidR="00D301ED">
        <w:t>,</w:t>
      </w:r>
      <w:r w:rsidR="00D301ED" w:rsidRPr="00D301ED">
        <w:t xml:space="preserve"> elektroonilise identifitseerimisvahendi või tätoveeringu lii</w:t>
      </w:r>
      <w:r w:rsidR="000728AB">
        <w:t>k</w:t>
      </w:r>
      <w:r w:rsidR="00D301ED" w:rsidRPr="00D301ED">
        <w:t xml:space="preserve"> ja asukoh</w:t>
      </w:r>
      <w:r w:rsidR="000728AB">
        <w:t>t</w:t>
      </w:r>
      <w:r w:rsidR="00F17381">
        <w:t>,</w:t>
      </w:r>
      <w:r w:rsidR="000728AB">
        <w:t xml:space="preserve"> kui asjakohane,</w:t>
      </w:r>
      <w:r w:rsidR="00D301ED" w:rsidRPr="00D301ED">
        <w:t xml:space="preserve"> iga identifitseeritud looma esialg</w:t>
      </w:r>
      <w:r w:rsidR="000728AB">
        <w:t>ne</w:t>
      </w:r>
      <w:r w:rsidR="00D301ED" w:rsidRPr="00D301ED">
        <w:t xml:space="preserve"> identifitseerimiskood, kui seda koodi on muudetud, </w:t>
      </w:r>
      <w:r w:rsidR="00F17381">
        <w:t>ning</w:t>
      </w:r>
      <w:r w:rsidR="00F17381" w:rsidRPr="00D301ED">
        <w:t xml:space="preserve"> </w:t>
      </w:r>
      <w:r w:rsidR="00D301ED" w:rsidRPr="00D301ED">
        <w:t xml:space="preserve">selle muutmise põhjus. </w:t>
      </w:r>
      <w:r w:rsidR="000728AB">
        <w:t>Ettevõttes, kus peetakse l</w:t>
      </w:r>
      <w:r w:rsidR="000728AB" w:rsidRPr="00D301ED">
        <w:t>ambaid ja kitsi</w:t>
      </w:r>
      <w:r w:rsidR="000728AB">
        <w:t>,</w:t>
      </w:r>
      <w:r w:rsidR="000728AB" w:rsidRPr="00D301ED">
        <w:t xml:space="preserve"> </w:t>
      </w:r>
      <w:r w:rsidR="00D301ED" w:rsidRPr="00D301ED">
        <w:t>dokumenteeri</w:t>
      </w:r>
      <w:r w:rsidR="000728AB">
        <w:t>takse</w:t>
      </w:r>
      <w:r w:rsidR="00D301ED" w:rsidRPr="00D301ED">
        <w:t xml:space="preserve"> </w:t>
      </w:r>
      <w:r w:rsidR="00D301ED">
        <w:t>sünnikuupäevaga seotud</w:t>
      </w:r>
      <w:r w:rsidR="00D301ED" w:rsidRPr="00D301ED">
        <w:t xml:space="preserve"> tea</w:t>
      </w:r>
      <w:r w:rsidR="000728AB">
        <w:t>ve</w:t>
      </w:r>
      <w:r w:rsidR="00D301ED" w:rsidRPr="00D301ED">
        <w:t xml:space="preserve"> peetava looma sünniaasta täpsusega.</w:t>
      </w:r>
      <w:r w:rsidR="00D301ED">
        <w:t xml:space="preserve"> </w:t>
      </w:r>
    </w:p>
    <w:p w14:paraId="22A9947A" w14:textId="77777777" w:rsidR="006D4B8D" w:rsidRDefault="006D4B8D" w:rsidP="001B2418">
      <w:pPr>
        <w:jc w:val="both"/>
      </w:pPr>
    </w:p>
    <w:p w14:paraId="7D6D622D" w14:textId="32F75BD2" w:rsidR="0063121F" w:rsidRPr="00242090" w:rsidRDefault="00323BF5" w:rsidP="001B2418">
      <w:pPr>
        <w:jc w:val="both"/>
      </w:pPr>
      <w:r>
        <w:t>E</w:t>
      </w:r>
      <w:r w:rsidR="00D301ED" w:rsidRPr="00D301ED">
        <w:t>ttevõtte</w:t>
      </w:r>
      <w:r>
        <w:t>s, kus peetakse sigu, ei</w:t>
      </w:r>
      <w:r w:rsidR="00D301ED" w:rsidRPr="00D301ED">
        <w:t xml:space="preserve"> </w:t>
      </w:r>
      <w:r w:rsidR="00D301ED">
        <w:t xml:space="preserve">pea dokumenteerima </w:t>
      </w:r>
      <w:r w:rsidR="006C52CF">
        <w:t xml:space="preserve">sea </w:t>
      </w:r>
      <w:r w:rsidR="00D301ED">
        <w:t>sünnikuupäeva</w:t>
      </w:r>
      <w:r w:rsidR="00D301ED" w:rsidRPr="00D301ED">
        <w:t xml:space="preserve">. </w:t>
      </w:r>
      <w:r w:rsidR="009905BE">
        <w:t>M</w:t>
      </w:r>
      <w:r w:rsidR="008B09A6" w:rsidRPr="004D0BA0">
        <w:t>ääruse (EL) 2019/</w:t>
      </w:r>
      <w:r w:rsidR="008B09A6">
        <w:t xml:space="preserve">2035 artikli 53 kohaselt ei pea sead olema identifitseeritud, kui </w:t>
      </w:r>
      <w:r w:rsidR="00CD71F5" w:rsidRPr="00CD71F5">
        <w:t xml:space="preserve">ettevõte kuulub tarneahelasse ja </w:t>
      </w:r>
      <w:r w:rsidR="008B09A6" w:rsidRPr="00CD71F5">
        <w:t>kõnealuseid loomi kavatsetakse vedada tarneahela raames Eesti territooriumil, tingimusel</w:t>
      </w:r>
      <w:r w:rsidR="00F17381">
        <w:t>,</w:t>
      </w:r>
      <w:r w:rsidR="008B09A6" w:rsidRPr="00CD71F5">
        <w:t xml:space="preserve"> et jälgitavus</w:t>
      </w:r>
      <w:r w:rsidR="008B09A6">
        <w:t xml:space="preserve">e </w:t>
      </w:r>
      <w:r w:rsidR="008B09A6" w:rsidRPr="00CD71F5">
        <w:t>meetmete tegeliku rakendamisega tagatakse kõnealuste loomade täielik jälgitavus</w:t>
      </w:r>
      <w:r w:rsidR="008B09A6">
        <w:t>.</w:t>
      </w:r>
      <w:r w:rsidR="008B09A6" w:rsidRPr="00CD71F5">
        <w:t xml:space="preserve"> </w:t>
      </w:r>
      <w:r w:rsidR="006C52CF">
        <w:t>T</w:t>
      </w:r>
      <w:r w:rsidR="006C52CF" w:rsidRPr="00242090">
        <w:t>arneahel</w:t>
      </w:r>
      <w:r w:rsidR="006C52CF">
        <w:t xml:space="preserve">a all peetakse silmas </w:t>
      </w:r>
      <w:r w:rsidR="006C52CF" w:rsidRPr="00242090">
        <w:t>integreeritud tootmisahel</w:t>
      </w:r>
      <w:r w:rsidR="006C52CF">
        <w:t>at</w:t>
      </w:r>
      <w:r w:rsidR="006C52CF" w:rsidRPr="00242090">
        <w:t xml:space="preserve">, millel on loetellu kantud taudide </w:t>
      </w:r>
      <w:r w:rsidR="00F17381">
        <w:t>puhul</w:t>
      </w:r>
      <w:r w:rsidR="00F17381" w:rsidRPr="00242090">
        <w:t xml:space="preserve"> </w:t>
      </w:r>
      <w:r w:rsidR="006C52CF" w:rsidRPr="00242090">
        <w:t xml:space="preserve">ühtne tervisestaatus ning mis koosneb koostöövõrgust, </w:t>
      </w:r>
      <w:r w:rsidR="006C52CF" w:rsidRPr="006C52CF">
        <w:t>kuhu kuuluvad spetsialiseerunud ettevõtted</w:t>
      </w:r>
      <w:r w:rsidR="006C52CF" w:rsidRPr="00242090">
        <w:t>, mille vahel sigu tootmistsükli lõpetamiseks veetakse</w:t>
      </w:r>
      <w:r w:rsidR="00894631" w:rsidRPr="00894631">
        <w:t xml:space="preserve"> </w:t>
      </w:r>
      <w:r w:rsidR="00894631">
        <w:t xml:space="preserve">ja mis on saanud märgistamise osas </w:t>
      </w:r>
      <w:r w:rsidR="00894631" w:rsidRPr="006C52CF">
        <w:t xml:space="preserve">pädeva asutuse loa </w:t>
      </w:r>
      <w:r w:rsidR="00894631">
        <w:t>sigu mitte märgistada</w:t>
      </w:r>
      <w:r w:rsidR="006C52CF">
        <w:t xml:space="preserve">. </w:t>
      </w:r>
      <w:r w:rsidR="008B09A6">
        <w:t xml:space="preserve">Sellisel juhul </w:t>
      </w:r>
      <w:r w:rsidR="00D301ED" w:rsidRPr="00D301ED">
        <w:t>dokumenteeri</w:t>
      </w:r>
      <w:r w:rsidR="00F17381">
        <w:t>b</w:t>
      </w:r>
      <w:r w:rsidR="00D301ED" w:rsidRPr="00D301ED">
        <w:t xml:space="preserve"> </w:t>
      </w:r>
      <w:r w:rsidR="00894631">
        <w:t xml:space="preserve">ettevõtja ainult </w:t>
      </w:r>
      <w:r w:rsidR="00D301ED" w:rsidRPr="00D301ED">
        <w:t xml:space="preserve">iga </w:t>
      </w:r>
      <w:r w:rsidR="00F17381">
        <w:t>tema</w:t>
      </w:r>
      <w:r w:rsidR="00F17381" w:rsidRPr="00D301ED">
        <w:t xml:space="preserve"> </w:t>
      </w:r>
      <w:r w:rsidR="00D301ED" w:rsidRPr="00D301ED">
        <w:t xml:space="preserve">ettevõttest välja liikunud loomade rühma puhul määruse (EL) 2016/429 artikli 102 lõike 1 punktis b osutatud </w:t>
      </w:r>
      <w:r w:rsidR="00D301ED" w:rsidRPr="002B05C1">
        <w:t xml:space="preserve">teabe </w:t>
      </w:r>
      <w:r w:rsidR="00F17381">
        <w:t>loomade</w:t>
      </w:r>
      <w:r w:rsidR="00F17381" w:rsidRPr="002B05C1">
        <w:t xml:space="preserve"> </w:t>
      </w:r>
      <w:r w:rsidR="002B05C1" w:rsidRPr="002B05C1">
        <w:t>päritolu- ja sihtkoha ja liikumise kuupäeva kohta</w:t>
      </w:r>
      <w:r w:rsidR="00F17381">
        <w:t xml:space="preserve"> ning</w:t>
      </w:r>
      <w:r w:rsidR="00D301ED" w:rsidRPr="002B05C1">
        <w:t xml:space="preserve"> sellesse rühma kuuluvate loomade koguarvu</w:t>
      </w:r>
      <w:r w:rsidR="00D301ED" w:rsidRPr="00242090">
        <w:t xml:space="preserve">. </w:t>
      </w:r>
    </w:p>
    <w:p w14:paraId="685C466A" w14:textId="0F865325" w:rsidR="0063121F" w:rsidRPr="00D301ED" w:rsidRDefault="0063121F" w:rsidP="001B2418">
      <w:pPr>
        <w:jc w:val="both"/>
      </w:pPr>
    </w:p>
    <w:p w14:paraId="1ED1812C" w14:textId="003F496C" w:rsidR="000903ED" w:rsidRPr="00B34378" w:rsidRDefault="00CD561F" w:rsidP="000903ED">
      <w:pPr>
        <w:jc w:val="both"/>
      </w:pPr>
      <w:r w:rsidRPr="003E61B1">
        <w:t xml:space="preserve">Eelnõu </w:t>
      </w:r>
      <w:r w:rsidRPr="00967014">
        <w:t xml:space="preserve">§ </w:t>
      </w:r>
      <w:r w:rsidR="00112780" w:rsidRPr="00967014">
        <w:t>32</w:t>
      </w:r>
      <w:r w:rsidR="00112780" w:rsidRPr="00CD561F">
        <w:rPr>
          <w:b/>
        </w:rPr>
        <w:t xml:space="preserve"> </w:t>
      </w:r>
      <w:r w:rsidRPr="00CD561F">
        <w:rPr>
          <w:b/>
        </w:rPr>
        <w:t xml:space="preserve">lõike </w:t>
      </w:r>
      <w:r>
        <w:rPr>
          <w:b/>
        </w:rPr>
        <w:t xml:space="preserve">2 </w:t>
      </w:r>
      <w:r w:rsidR="006C52CF" w:rsidRPr="006C52CF">
        <w:t>kohaselt</w:t>
      </w:r>
      <w:r w:rsidR="006C52CF" w:rsidRPr="006C52CF">
        <w:rPr>
          <w:b/>
        </w:rPr>
        <w:t xml:space="preserve"> </w:t>
      </w:r>
      <w:r w:rsidR="006C52CF" w:rsidRPr="006C52CF">
        <w:t>esitab</w:t>
      </w:r>
      <w:r w:rsidR="006C52CF" w:rsidRPr="006C52CF">
        <w:rPr>
          <w:b/>
        </w:rPr>
        <w:t xml:space="preserve"> </w:t>
      </w:r>
      <w:r w:rsidR="006C52CF">
        <w:t>l</w:t>
      </w:r>
      <w:r w:rsidR="000903ED" w:rsidRPr="00B34378">
        <w:t>oomapidaja oma tegevuse</w:t>
      </w:r>
      <w:r w:rsidR="00092FC4">
        <w:t>, sealhulgas peetavate loomade ja nende liikumise</w:t>
      </w:r>
      <w:r w:rsidR="000903ED" w:rsidRPr="00B34378">
        <w:t xml:space="preserve"> kohta </w:t>
      </w:r>
      <w:r w:rsidR="000903ED">
        <w:t xml:space="preserve">peetava </w:t>
      </w:r>
      <w:r w:rsidR="000903ED" w:rsidRPr="00B34378">
        <w:t xml:space="preserve">arvestuse </w:t>
      </w:r>
      <w:r w:rsidR="000903ED">
        <w:t xml:space="preserve">alusel </w:t>
      </w:r>
      <w:r w:rsidR="000903ED" w:rsidRPr="00B34378">
        <w:t>andmed põllumajandusloomade registri</w:t>
      </w:r>
      <w:r w:rsidR="006C52CF">
        <w:t>sse</w:t>
      </w:r>
      <w:r w:rsidR="000903ED" w:rsidRPr="00B34378">
        <w:t xml:space="preserve"> </w:t>
      </w:r>
      <w:r w:rsidR="00CC2A75">
        <w:t>veterinaar</w:t>
      </w:r>
      <w:r w:rsidR="000903ED" w:rsidRPr="00B34378">
        <w:t xml:space="preserve">seaduses ja selle alusel kehtestatud õigusaktides sätestatud korras. </w:t>
      </w:r>
    </w:p>
    <w:p w14:paraId="075BF2EA" w14:textId="77777777" w:rsidR="0063121F" w:rsidRDefault="0063121F" w:rsidP="001B2418">
      <w:pPr>
        <w:jc w:val="both"/>
      </w:pPr>
    </w:p>
    <w:p w14:paraId="7D15B6D8" w14:textId="673EA27E" w:rsidR="005D4097" w:rsidRDefault="00075F68" w:rsidP="001B2A6B">
      <w:pPr>
        <w:pStyle w:val="seadusetekst"/>
        <w:spacing w:after="0"/>
      </w:pPr>
      <w:r w:rsidRPr="001B2A6B">
        <w:t xml:space="preserve">Eelnõu </w:t>
      </w:r>
      <w:r w:rsidRPr="00967014">
        <w:t xml:space="preserve">§ </w:t>
      </w:r>
      <w:r w:rsidR="00112780" w:rsidRPr="00967014">
        <w:t>32</w:t>
      </w:r>
      <w:r w:rsidR="00112780" w:rsidRPr="001B2A6B">
        <w:rPr>
          <w:b/>
        </w:rPr>
        <w:t xml:space="preserve"> </w:t>
      </w:r>
      <w:r w:rsidRPr="001B2A6B">
        <w:rPr>
          <w:b/>
        </w:rPr>
        <w:t>lõikes 3</w:t>
      </w:r>
      <w:r w:rsidR="0063121F" w:rsidRPr="001B2A6B">
        <w:t xml:space="preserve"> </w:t>
      </w:r>
      <w:r w:rsidRPr="001B2A6B">
        <w:t xml:space="preserve">sätestatakse valdkonna eest vastutavale ministrile volitusnorm kehtestada </w:t>
      </w:r>
      <w:r w:rsidR="005D4097">
        <w:t xml:space="preserve">määrusega </w:t>
      </w:r>
      <w:r w:rsidR="0047152C">
        <w:t>p</w:t>
      </w:r>
      <w:r w:rsidR="0047152C" w:rsidRPr="0047152C">
        <w:t>õllumajanduslooma märgistamise ja registreerimise ning veisepassi väljastamise korra, põllumajanduslooma tapmisest ja hukkumisest ning kõrvaldamisest teavitamise korra ning põllumajanduslooma identifitseerimisvahendi eemaldamise ja asendamise nõuded</w:t>
      </w:r>
      <w:r w:rsidR="005D4097" w:rsidRPr="001B2A6B">
        <w:t>.</w:t>
      </w:r>
    </w:p>
    <w:p w14:paraId="26FBF98E" w14:textId="22F6695A" w:rsidR="001B2A6B" w:rsidRPr="007E6BA2" w:rsidRDefault="001B2A6B" w:rsidP="001B2A6B">
      <w:pPr>
        <w:pStyle w:val="seadusetekst"/>
        <w:spacing w:after="0"/>
      </w:pPr>
    </w:p>
    <w:p w14:paraId="733365E9" w14:textId="0BED1DA9" w:rsidR="00893BFE" w:rsidRDefault="00075F68" w:rsidP="001B2A6B">
      <w:pPr>
        <w:jc w:val="both"/>
      </w:pPr>
      <w:r w:rsidRPr="001B2A6B">
        <w:t>Säte on kehtivas loomatauditõrje seaduse §</w:t>
      </w:r>
      <w:r w:rsidR="00527D4E" w:rsidRPr="001B2A6B">
        <w:t xml:space="preserve"> 11 lõikes 2. </w:t>
      </w:r>
      <w:r w:rsidR="00894631">
        <w:t xml:space="preserve">Volitusnormi on muudetud, kuna osa kehtivast volitusnormist on </w:t>
      </w:r>
      <w:r w:rsidR="00F17381">
        <w:t>hõlmatud</w:t>
      </w:r>
      <w:r w:rsidR="00F17381" w:rsidRPr="00893BFE">
        <w:t xml:space="preserve"> </w:t>
      </w:r>
      <w:r w:rsidR="00894631">
        <w:t>määruse</w:t>
      </w:r>
      <w:r w:rsidR="009905BE">
        <w:t>ga</w:t>
      </w:r>
      <w:r w:rsidR="00842E05">
        <w:t xml:space="preserve"> (EL)</w:t>
      </w:r>
      <w:r w:rsidR="00894631">
        <w:t xml:space="preserve"> 2016/429 ja </w:t>
      </w:r>
      <w:r w:rsidR="00893BFE" w:rsidRPr="00893BFE">
        <w:t>määruse</w:t>
      </w:r>
      <w:r w:rsidR="009905BE">
        <w:t>ga</w:t>
      </w:r>
      <w:r w:rsidR="00893BFE" w:rsidRPr="00893BFE">
        <w:t xml:space="preserve"> (EL) 2019/2035. </w:t>
      </w:r>
      <w:r w:rsidR="002957BA">
        <w:t xml:space="preserve">Volitusnorm on siiski jätkuvalt vajalik, et reguleerida </w:t>
      </w:r>
      <w:r w:rsidR="000C41BB">
        <w:t>riigisisesed toimingud</w:t>
      </w:r>
      <w:r w:rsidR="002957BA">
        <w:t xml:space="preserve">. </w:t>
      </w:r>
      <w:r w:rsidR="009905BE">
        <w:t>Näiteks on m</w:t>
      </w:r>
      <w:r w:rsidR="00893BFE" w:rsidRPr="00893BFE">
        <w:t xml:space="preserve">ääruse </w:t>
      </w:r>
      <w:r w:rsidR="00894631" w:rsidRPr="00893BFE">
        <w:t>(EL) 2019/2035</w:t>
      </w:r>
      <w:r w:rsidR="00894631">
        <w:t xml:space="preserve"> </w:t>
      </w:r>
      <w:r w:rsidR="00893BFE" w:rsidRPr="00893BFE">
        <w:t xml:space="preserve">artikli 82 rakendamiseks </w:t>
      </w:r>
      <w:r w:rsidR="00894631">
        <w:t xml:space="preserve">vaja </w:t>
      </w:r>
      <w:r w:rsidR="00893BFE" w:rsidRPr="00893BFE">
        <w:t>kehtestada kord</w:t>
      </w:r>
      <w:r w:rsidR="00894631">
        <w:t>, et tagada</w:t>
      </w:r>
      <w:r w:rsidR="00893BFE" w:rsidRPr="00893BFE">
        <w:t xml:space="preserve"> loomapidaja kolmandast riigist EL-i toodud</w:t>
      </w:r>
      <w:r w:rsidR="009905BE">
        <w:t xml:space="preserve"> või</w:t>
      </w:r>
      <w:r w:rsidR="00893BFE" w:rsidRPr="00893BFE">
        <w:t xml:space="preserve"> </w:t>
      </w:r>
      <w:r w:rsidR="00894631" w:rsidRPr="00893BFE">
        <w:t xml:space="preserve">muus EL-i riigis eelnevalt nõuetekohaselt identifitseeritud </w:t>
      </w:r>
      <w:r w:rsidR="00893BFE" w:rsidRPr="00893BFE">
        <w:t>loomade identifitseerimisvahend</w:t>
      </w:r>
      <w:r w:rsidR="00894631">
        <w:t xml:space="preserve">i </w:t>
      </w:r>
      <w:r w:rsidR="00C15AE3">
        <w:t>seostamine</w:t>
      </w:r>
      <w:r w:rsidR="00C15AE3" w:rsidRPr="00893BFE">
        <w:t xml:space="preserve"> </w:t>
      </w:r>
      <w:r w:rsidR="00893BFE" w:rsidRPr="00893BFE">
        <w:t>tema ettevõttega.</w:t>
      </w:r>
    </w:p>
    <w:p w14:paraId="40F057BD" w14:textId="00EF0327" w:rsidR="00893BFE" w:rsidRDefault="00893BFE" w:rsidP="00851A70">
      <w:pPr>
        <w:jc w:val="both"/>
        <w:rPr>
          <w:highlight w:val="yellow"/>
        </w:rPr>
      </w:pPr>
    </w:p>
    <w:p w14:paraId="3417097B" w14:textId="718FAA68" w:rsidR="00075F68" w:rsidRDefault="00893BFE" w:rsidP="001B2A6B">
      <w:pPr>
        <w:pStyle w:val="seadusetekst"/>
        <w:spacing w:after="0"/>
        <w:rPr>
          <w:szCs w:val="24"/>
        </w:rPr>
      </w:pPr>
      <w:r w:rsidRPr="001B2A6B">
        <w:t xml:space="preserve">Eelnõu </w:t>
      </w:r>
      <w:r w:rsidRPr="00967014">
        <w:t>§ 32</w:t>
      </w:r>
      <w:r w:rsidRPr="001B2A6B">
        <w:rPr>
          <w:b/>
        </w:rPr>
        <w:t xml:space="preserve"> lõikes 4</w:t>
      </w:r>
      <w:r w:rsidRPr="001B2A6B">
        <w:t xml:space="preserve"> </w:t>
      </w:r>
      <w:r w:rsidR="00DB516A">
        <w:t>antakse maaelu</w:t>
      </w:r>
      <w:r w:rsidRPr="001B2A6B">
        <w:t>ministrile volitus</w:t>
      </w:r>
      <w:r w:rsidR="00DB516A">
        <w:t xml:space="preserve"> </w:t>
      </w:r>
      <w:r w:rsidRPr="001B2A6B">
        <w:t xml:space="preserve">kehtestada </w:t>
      </w:r>
      <w:r w:rsidR="00DB516A">
        <w:t xml:space="preserve">vajaduse korral </w:t>
      </w:r>
      <w:r w:rsidR="000C41BB">
        <w:t xml:space="preserve">määrusega </w:t>
      </w:r>
      <w:r w:rsidRPr="001B2A6B">
        <w:rPr>
          <w:szCs w:val="24"/>
        </w:rPr>
        <w:t xml:space="preserve">määruse (EL) 2019/2035 artiklites </w:t>
      </w:r>
      <w:r w:rsidR="005825D4">
        <w:rPr>
          <w:szCs w:val="24"/>
        </w:rPr>
        <w:t>39</w:t>
      </w:r>
      <w:r w:rsidR="003330D9">
        <w:rPr>
          <w:szCs w:val="24"/>
        </w:rPr>
        <w:t>–</w:t>
      </w:r>
      <w:r w:rsidR="005825D4">
        <w:rPr>
          <w:szCs w:val="24"/>
        </w:rPr>
        <w:t>41, 47, 48, 53, 54</w:t>
      </w:r>
      <w:r w:rsidR="003330D9">
        <w:rPr>
          <w:szCs w:val="24"/>
        </w:rPr>
        <w:t xml:space="preserve"> ja</w:t>
      </w:r>
      <w:r w:rsidR="005825D4">
        <w:rPr>
          <w:szCs w:val="24"/>
        </w:rPr>
        <w:t xml:space="preserve"> 59</w:t>
      </w:r>
      <w:r w:rsidR="003330D9">
        <w:rPr>
          <w:szCs w:val="24"/>
        </w:rPr>
        <w:t>–</w:t>
      </w:r>
      <w:r w:rsidR="005825D4">
        <w:rPr>
          <w:szCs w:val="24"/>
        </w:rPr>
        <w:t xml:space="preserve">62 </w:t>
      </w:r>
      <w:r w:rsidRPr="001B2A6B">
        <w:rPr>
          <w:szCs w:val="24"/>
        </w:rPr>
        <w:t xml:space="preserve">nimetatud erandite kohaldamise ning erandi kohaldamise taotlemise ja </w:t>
      </w:r>
      <w:r w:rsidR="00A35627">
        <w:rPr>
          <w:szCs w:val="24"/>
        </w:rPr>
        <w:t>taotluse</w:t>
      </w:r>
      <w:r w:rsidRPr="001B2A6B">
        <w:rPr>
          <w:szCs w:val="24"/>
        </w:rPr>
        <w:t xml:space="preserve"> lahendamise </w:t>
      </w:r>
      <w:r w:rsidR="00DB516A" w:rsidRPr="001B2A6B">
        <w:rPr>
          <w:szCs w:val="24"/>
        </w:rPr>
        <w:t>kor</w:t>
      </w:r>
      <w:r w:rsidR="00DB516A">
        <w:rPr>
          <w:szCs w:val="24"/>
        </w:rPr>
        <w:t>d</w:t>
      </w:r>
      <w:r w:rsidRPr="001B2A6B">
        <w:t>.</w:t>
      </w:r>
      <w:r w:rsidR="001B2A6B">
        <w:t xml:space="preserve"> </w:t>
      </w:r>
      <w:r w:rsidR="00D774E6" w:rsidRPr="00893BFE">
        <w:t>Eesmärk on rakendada E</w:t>
      </w:r>
      <w:r w:rsidR="00851A70" w:rsidRPr="00893BFE">
        <w:t>L-i</w:t>
      </w:r>
      <w:r w:rsidR="00D774E6" w:rsidRPr="00893BFE">
        <w:t xml:space="preserve"> õigusest tulenevat paindlikkust. </w:t>
      </w:r>
      <w:r w:rsidR="00C04849">
        <w:t>Erandi</w:t>
      </w:r>
      <w:r w:rsidR="00490F59">
        <w:t>t on võimalik</w:t>
      </w:r>
      <w:r w:rsidR="00C04849">
        <w:t xml:space="preserve"> rakenda</w:t>
      </w:r>
      <w:r w:rsidR="00490F59">
        <w:t>da</w:t>
      </w:r>
      <w:r w:rsidR="00C04849">
        <w:t xml:space="preserve"> näiteks </w:t>
      </w:r>
      <w:r w:rsidR="00490F59">
        <w:t xml:space="preserve">kinnises ettevõttes (teadusasutus) </w:t>
      </w:r>
      <w:r w:rsidR="00C04849">
        <w:t>looma pidamise</w:t>
      </w:r>
      <w:r w:rsidR="00490F59">
        <w:t xml:space="preserve"> korral või</w:t>
      </w:r>
      <w:r w:rsidR="00490F59" w:rsidRPr="00490F59">
        <w:t xml:space="preserve"> </w:t>
      </w:r>
      <w:r w:rsidR="00490F59">
        <w:t>kultuurilisel, ajaloolisel ning vabaajategevuse või spordiga seotud eesmärgil</w:t>
      </w:r>
      <w:r w:rsidR="00C04849">
        <w:t xml:space="preserve"> teatud tõugu looma pidamise</w:t>
      </w:r>
      <w:r w:rsidR="00490F59">
        <w:t xml:space="preserve"> korra</w:t>
      </w:r>
      <w:r w:rsidR="00C04849">
        <w:t xml:space="preserve">l. Liikmesriik võib lubada ka </w:t>
      </w:r>
      <w:r w:rsidR="00C15AE3">
        <w:t>looma</w:t>
      </w:r>
      <w:r w:rsidR="00C04849">
        <w:t>liigile tavaliselt kohustusliku identifitseerimisvahendi asenda</w:t>
      </w:r>
      <w:r w:rsidR="00490F59">
        <w:t>da</w:t>
      </w:r>
      <w:r w:rsidR="00C04849">
        <w:t xml:space="preserve"> alternatiivse identifitseerimisvahendiga. </w:t>
      </w:r>
      <w:r w:rsidR="002957BA">
        <w:t xml:space="preserve">Volitusnorm on lisatud võimalusena, kuna </w:t>
      </w:r>
      <w:r w:rsidR="002957BA">
        <w:rPr>
          <w:szCs w:val="24"/>
        </w:rPr>
        <w:t>määruses</w:t>
      </w:r>
      <w:r w:rsidR="002957BA" w:rsidRPr="001B2A6B">
        <w:rPr>
          <w:szCs w:val="24"/>
        </w:rPr>
        <w:t xml:space="preserve"> (EL) 2019/2035</w:t>
      </w:r>
      <w:r w:rsidR="002957BA">
        <w:rPr>
          <w:szCs w:val="24"/>
        </w:rPr>
        <w:t xml:space="preserve"> sätestatud erandi</w:t>
      </w:r>
      <w:r w:rsidR="00AE2FF3">
        <w:rPr>
          <w:szCs w:val="24"/>
        </w:rPr>
        <w:t>te kasutamise vajadus võib ajas muutuda</w:t>
      </w:r>
      <w:r w:rsidR="005825D4">
        <w:rPr>
          <w:szCs w:val="24"/>
        </w:rPr>
        <w:t>.</w:t>
      </w:r>
      <w:r w:rsidR="00AE2FF3">
        <w:rPr>
          <w:szCs w:val="24"/>
        </w:rPr>
        <w:t xml:space="preserve"> </w:t>
      </w:r>
      <w:r w:rsidR="005825D4">
        <w:rPr>
          <w:szCs w:val="24"/>
        </w:rPr>
        <w:t>See sõltub</w:t>
      </w:r>
      <w:r w:rsidR="00AE2FF3">
        <w:rPr>
          <w:szCs w:val="24"/>
        </w:rPr>
        <w:t xml:space="preserve"> näiteks</w:t>
      </w:r>
      <w:r w:rsidR="005825D4">
        <w:rPr>
          <w:szCs w:val="24"/>
        </w:rPr>
        <w:t xml:space="preserve"> nende ettevõtete või loomagruppide olemasolust, mille</w:t>
      </w:r>
      <w:r w:rsidR="00490F59">
        <w:rPr>
          <w:szCs w:val="24"/>
        </w:rPr>
        <w:t xml:space="preserve"> puhul</w:t>
      </w:r>
      <w:r w:rsidR="005825D4">
        <w:rPr>
          <w:szCs w:val="24"/>
        </w:rPr>
        <w:t xml:space="preserve"> erand</w:t>
      </w:r>
      <w:r w:rsidR="00490F59">
        <w:rPr>
          <w:szCs w:val="24"/>
        </w:rPr>
        <w:t>it võib rakendada,</w:t>
      </w:r>
      <w:r w:rsidR="00C04849">
        <w:rPr>
          <w:szCs w:val="24"/>
        </w:rPr>
        <w:t xml:space="preserve"> või</w:t>
      </w:r>
      <w:r w:rsidR="005825D4">
        <w:rPr>
          <w:szCs w:val="24"/>
        </w:rPr>
        <w:t xml:space="preserve"> sektori soovist erandit </w:t>
      </w:r>
      <w:r w:rsidR="00490F59">
        <w:rPr>
          <w:szCs w:val="24"/>
        </w:rPr>
        <w:t>rakendada</w:t>
      </w:r>
      <w:r w:rsidR="00AE2FF3">
        <w:rPr>
          <w:szCs w:val="24"/>
        </w:rPr>
        <w:t xml:space="preserve">. </w:t>
      </w:r>
      <w:r w:rsidR="00490F59">
        <w:rPr>
          <w:szCs w:val="24"/>
        </w:rPr>
        <w:t xml:space="preserve">Praegu </w:t>
      </w:r>
      <w:r w:rsidR="00C04849">
        <w:rPr>
          <w:szCs w:val="24"/>
        </w:rPr>
        <w:t>selliste</w:t>
      </w:r>
      <w:r w:rsidR="00AE2FF3">
        <w:rPr>
          <w:szCs w:val="24"/>
        </w:rPr>
        <w:t xml:space="preserve"> erand</w:t>
      </w:r>
      <w:r w:rsidR="00C04849">
        <w:rPr>
          <w:szCs w:val="24"/>
        </w:rPr>
        <w:t xml:space="preserve">ite </w:t>
      </w:r>
      <w:r w:rsidR="00490F59">
        <w:rPr>
          <w:szCs w:val="24"/>
        </w:rPr>
        <w:t xml:space="preserve">rakendamise </w:t>
      </w:r>
      <w:r w:rsidR="00C04849">
        <w:rPr>
          <w:szCs w:val="24"/>
        </w:rPr>
        <w:t>võimalus</w:t>
      </w:r>
      <w:r w:rsidR="00AE2FF3">
        <w:rPr>
          <w:szCs w:val="24"/>
        </w:rPr>
        <w:t xml:space="preserve"> </w:t>
      </w:r>
      <w:r w:rsidR="00C04849">
        <w:rPr>
          <w:szCs w:val="24"/>
        </w:rPr>
        <w:t>õigusaktides puudub</w:t>
      </w:r>
      <w:r w:rsidR="00AE2FF3">
        <w:rPr>
          <w:szCs w:val="24"/>
        </w:rPr>
        <w:t xml:space="preserve">. </w:t>
      </w:r>
    </w:p>
    <w:p w14:paraId="1350E558" w14:textId="061185EA" w:rsidR="00215C1B" w:rsidRPr="00BB406B" w:rsidRDefault="00215C1B" w:rsidP="001B2A6B">
      <w:pPr>
        <w:pStyle w:val="seadusetekst"/>
        <w:spacing w:after="0"/>
        <w:rPr>
          <w:szCs w:val="24"/>
        </w:rPr>
      </w:pPr>
    </w:p>
    <w:p w14:paraId="55E628E1" w14:textId="766D8B09" w:rsidR="007849D9" w:rsidRPr="00215C1B" w:rsidRDefault="007849D9" w:rsidP="00215C1B">
      <w:pPr>
        <w:pStyle w:val="Heading2"/>
        <w:ind w:left="0"/>
        <w:jc w:val="both"/>
        <w:rPr>
          <w:rFonts w:ascii="Times New Roman" w:hAnsi="Times New Roman"/>
          <w:i w:val="0"/>
          <w:sz w:val="24"/>
          <w:szCs w:val="24"/>
        </w:rPr>
      </w:pPr>
      <w:r w:rsidRPr="00215C1B">
        <w:rPr>
          <w:rFonts w:ascii="Times New Roman" w:hAnsi="Times New Roman"/>
          <w:i w:val="0"/>
          <w:sz w:val="24"/>
          <w:szCs w:val="24"/>
        </w:rPr>
        <w:t xml:space="preserve">Eelnõu § </w:t>
      </w:r>
      <w:r w:rsidR="00112780" w:rsidRPr="00215C1B">
        <w:rPr>
          <w:rFonts w:ascii="Times New Roman" w:hAnsi="Times New Roman"/>
          <w:i w:val="0"/>
          <w:sz w:val="24"/>
          <w:szCs w:val="24"/>
        </w:rPr>
        <w:t>33</w:t>
      </w:r>
      <w:r w:rsidRPr="00215C1B">
        <w:rPr>
          <w:rFonts w:ascii="Times New Roman" w:hAnsi="Times New Roman"/>
          <w:i w:val="0"/>
          <w:sz w:val="24"/>
          <w:szCs w:val="24"/>
        </w:rPr>
        <w:t xml:space="preserve">. </w:t>
      </w:r>
      <w:r w:rsidR="00365578" w:rsidRPr="00564005">
        <w:rPr>
          <w:rFonts w:ascii="Times New Roman" w:hAnsi="Times New Roman"/>
          <w:i w:val="0"/>
          <w:sz w:val="24"/>
          <w:szCs w:val="24"/>
        </w:rPr>
        <w:t>Koera, kassi ja valgetuhkru identifitseerimine ning nende</w:t>
      </w:r>
      <w:r w:rsidR="00365578" w:rsidRPr="00564005" w:rsidDel="004F4124">
        <w:rPr>
          <w:rFonts w:ascii="Times New Roman" w:hAnsi="Times New Roman"/>
          <w:i w:val="0"/>
          <w:sz w:val="24"/>
          <w:szCs w:val="24"/>
        </w:rPr>
        <w:t xml:space="preserve"> </w:t>
      </w:r>
      <w:r w:rsidR="00365578" w:rsidRPr="00564005">
        <w:rPr>
          <w:rFonts w:ascii="Times New Roman" w:hAnsi="Times New Roman"/>
          <w:i w:val="0"/>
          <w:sz w:val="24"/>
          <w:szCs w:val="24"/>
        </w:rPr>
        <w:t>kohta arvestuse pidamine</w:t>
      </w:r>
    </w:p>
    <w:p w14:paraId="30D99B49" w14:textId="05EA0792" w:rsidR="0063121F" w:rsidRPr="00E8092A" w:rsidRDefault="00967534" w:rsidP="007849D9">
      <w:pPr>
        <w:jc w:val="both"/>
      </w:pPr>
      <w:r w:rsidRPr="001D3B96">
        <w:t xml:space="preserve">Eelnõu </w:t>
      </w:r>
      <w:r w:rsidRPr="00532CCC">
        <w:t>§</w:t>
      </w:r>
      <w:r w:rsidR="00250A71" w:rsidRPr="00532CCC">
        <w:t>-s</w:t>
      </w:r>
      <w:r w:rsidRPr="00532CCC">
        <w:t xml:space="preserve"> </w:t>
      </w:r>
      <w:r w:rsidR="00112780" w:rsidRPr="00532CCC">
        <w:t>33</w:t>
      </w:r>
      <w:r w:rsidR="00112780" w:rsidRPr="001D3B96">
        <w:t xml:space="preserve"> </w:t>
      </w:r>
      <w:r w:rsidRPr="001D3B96">
        <w:t>sätestatakse</w:t>
      </w:r>
      <w:r w:rsidR="0063121F" w:rsidRPr="001D3B96">
        <w:t xml:space="preserve"> </w:t>
      </w:r>
      <w:r w:rsidRPr="001D3B96">
        <w:t xml:space="preserve">nõuded </w:t>
      </w:r>
      <w:r w:rsidR="00365578">
        <w:t>p</w:t>
      </w:r>
      <w:r w:rsidR="00365578" w:rsidRPr="004F4124">
        <w:t xml:space="preserve">eetava </w:t>
      </w:r>
      <w:r w:rsidR="00365578" w:rsidRPr="001879B7">
        <w:t>koera, kassi ja valgetuhkru</w:t>
      </w:r>
      <w:r w:rsidR="00365578" w:rsidRPr="004F4124">
        <w:t xml:space="preserve"> </w:t>
      </w:r>
      <w:r w:rsidR="0063121F" w:rsidRPr="001D3B96">
        <w:t>identifitseerimi</w:t>
      </w:r>
      <w:r w:rsidRPr="001D3B96">
        <w:t>seks ja arvestuse pidamiseks.</w:t>
      </w:r>
      <w:r w:rsidR="0017709F" w:rsidRPr="001D3B96">
        <w:t xml:space="preserve"> </w:t>
      </w:r>
      <w:r w:rsidR="00E8092A">
        <w:t xml:space="preserve">Kehtivas </w:t>
      </w:r>
      <w:r w:rsidR="00C15AE3">
        <w:t xml:space="preserve">loomatauditõrje seaduses </w:t>
      </w:r>
      <w:r w:rsidR="00E8092A">
        <w:t xml:space="preserve">on </w:t>
      </w:r>
      <w:r w:rsidR="002F2A93">
        <w:t>p</w:t>
      </w:r>
      <w:r w:rsidR="002F2A93" w:rsidRPr="004F4124">
        <w:t xml:space="preserve">eetava </w:t>
      </w:r>
      <w:r w:rsidR="002F2A93" w:rsidRPr="001879B7">
        <w:t>koera, kassi ja valgetuhkru</w:t>
      </w:r>
      <w:r w:rsidR="002F2A93" w:rsidRPr="004F4124">
        <w:t xml:space="preserve"> </w:t>
      </w:r>
      <w:r w:rsidR="00E8092A" w:rsidRPr="00E8092A">
        <w:lastRenderedPageBreak/>
        <w:t xml:space="preserve">identifitseerimise ja arvestuse pidamise nõuded </w:t>
      </w:r>
      <w:r w:rsidR="00E8092A">
        <w:t>sätestatud §-des 11, 13</w:t>
      </w:r>
      <w:r w:rsidR="00E8092A">
        <w:rPr>
          <w:vertAlign w:val="superscript"/>
        </w:rPr>
        <w:t xml:space="preserve">1 </w:t>
      </w:r>
      <w:r w:rsidR="00E8092A" w:rsidRPr="00E8092A">
        <w:t>ja 13</w:t>
      </w:r>
      <w:r w:rsidR="00E8092A">
        <w:rPr>
          <w:vertAlign w:val="superscript"/>
        </w:rPr>
        <w:t>2</w:t>
      </w:r>
      <w:r w:rsidR="00C4557A" w:rsidRPr="00C4557A">
        <w:t>, mis on lisatud eelnõusse ajakohastatult</w:t>
      </w:r>
      <w:r w:rsidR="00E8092A">
        <w:t xml:space="preserve">. </w:t>
      </w:r>
      <w:r w:rsidR="002F2A93">
        <w:t>P</w:t>
      </w:r>
      <w:r w:rsidR="002F2A93" w:rsidRPr="004F4124">
        <w:t xml:space="preserve">eetava </w:t>
      </w:r>
      <w:r w:rsidR="002F2A93" w:rsidRPr="001879B7">
        <w:t>koera, kassi ja valgetuhkru</w:t>
      </w:r>
      <w:r w:rsidR="00E8092A">
        <w:t xml:space="preserve"> identifitseerimine on reguleeritud määruses (EL) nr 576/2013 </w:t>
      </w:r>
      <w:r w:rsidR="00802406">
        <w:t xml:space="preserve">ja selle </w:t>
      </w:r>
      <w:r w:rsidR="00C15AE3">
        <w:t>alusel kehtestatud EL</w:t>
      </w:r>
      <w:r w:rsidR="00490F59">
        <w:t>-i</w:t>
      </w:r>
      <w:r w:rsidR="00C15AE3">
        <w:t xml:space="preserve"> õigus</w:t>
      </w:r>
      <w:r w:rsidR="00802406">
        <w:t xml:space="preserve">aktides. </w:t>
      </w:r>
    </w:p>
    <w:p w14:paraId="429B7933" w14:textId="77777777" w:rsidR="007553A4" w:rsidRDefault="007553A4" w:rsidP="007553A4">
      <w:pPr>
        <w:jc w:val="both"/>
      </w:pPr>
    </w:p>
    <w:p w14:paraId="64BD1598" w14:textId="05DF0D31" w:rsidR="0076270D" w:rsidRDefault="00250A71" w:rsidP="00933602">
      <w:pPr>
        <w:shd w:val="clear" w:color="auto" w:fill="FFFFFF"/>
        <w:jc w:val="both"/>
      </w:pPr>
      <w:r w:rsidRPr="00851A70">
        <w:t xml:space="preserve">Eelnõu </w:t>
      </w:r>
      <w:r w:rsidRPr="00532CCC">
        <w:t xml:space="preserve">§ </w:t>
      </w:r>
      <w:r w:rsidR="00112780" w:rsidRPr="00532CCC">
        <w:t>33</w:t>
      </w:r>
      <w:r w:rsidR="00112780" w:rsidRPr="00250A71">
        <w:rPr>
          <w:b/>
        </w:rPr>
        <w:t xml:space="preserve"> </w:t>
      </w:r>
      <w:r w:rsidRPr="00250A71">
        <w:rPr>
          <w:b/>
        </w:rPr>
        <w:t>lõikes 1</w:t>
      </w:r>
      <w:r>
        <w:t xml:space="preserve"> sätestatakse loomapidajale nõue oma </w:t>
      </w:r>
      <w:r w:rsidR="00616888" w:rsidRPr="001879B7">
        <w:t>koer, kass ja valgetuhkur</w:t>
      </w:r>
      <w:r>
        <w:t xml:space="preserve"> </w:t>
      </w:r>
      <w:r w:rsidR="00870F80">
        <w:t>identifitseerida</w:t>
      </w:r>
      <w:r>
        <w:t>.</w:t>
      </w:r>
      <w:r w:rsidR="00851A70">
        <w:t xml:space="preserve"> </w:t>
      </w:r>
      <w:r w:rsidR="00870F80">
        <w:t xml:space="preserve">Kuna </w:t>
      </w:r>
      <w:r w:rsidR="00490F59">
        <w:t>veterinaarseaduses</w:t>
      </w:r>
      <w:r w:rsidR="00870F80">
        <w:t xml:space="preserve"> ei ole plaanis kehtestada üldist nõuet</w:t>
      </w:r>
      <w:r w:rsidR="00490F59">
        <w:t xml:space="preserve"> </w:t>
      </w:r>
      <w:r w:rsidR="00490F59" w:rsidRPr="001879B7">
        <w:t>märgistada</w:t>
      </w:r>
      <w:r w:rsidR="00870F80" w:rsidRPr="001879B7">
        <w:t xml:space="preserve"> </w:t>
      </w:r>
      <w:r w:rsidR="00616888" w:rsidRPr="001879B7">
        <w:t>koer, kass ja valgetuhkur</w:t>
      </w:r>
      <w:r w:rsidR="00870F80">
        <w:t xml:space="preserve"> elektroonse identifitseerimisvahendiga, siis </w:t>
      </w:r>
      <w:r w:rsidR="00AE248D">
        <w:t>on eelnimetatud identifitseerimise nõude all peetud silmas</w:t>
      </w:r>
      <w:r w:rsidR="00870F80">
        <w:t xml:space="preserve"> nii loomale loomapidaja poolt ise märgistusvahendi kinnitamist kui </w:t>
      </w:r>
      <w:r w:rsidR="00AE248D">
        <w:t xml:space="preserve">ka </w:t>
      </w:r>
      <w:r w:rsidR="00870F80">
        <w:t>veterinaar</w:t>
      </w:r>
      <w:r w:rsidR="00C15AE3">
        <w:t>arst</w:t>
      </w:r>
      <w:r w:rsidR="00870F80">
        <w:t xml:space="preserve">i poolt süstitava transponderi paigaldamist loomapidaja soovil. </w:t>
      </w:r>
      <w:r w:rsidR="00DE0523">
        <w:t>Lemmikloomadena peetavate muude loomade märgistamine ei ole reguleeritud</w:t>
      </w:r>
      <w:r w:rsidR="00712F98">
        <w:t xml:space="preserve"> ja</w:t>
      </w:r>
      <w:r w:rsidR="00DE0523">
        <w:t xml:space="preserve"> neid identifitseeritakse kuuluvuse alusel. </w:t>
      </w:r>
      <w:r w:rsidR="00D3777D" w:rsidRPr="001879B7">
        <w:t>Koer</w:t>
      </w:r>
      <w:r w:rsidR="00AE248D" w:rsidRPr="001879B7">
        <w:t>a</w:t>
      </w:r>
      <w:r w:rsidR="00D3777D" w:rsidRPr="001879B7">
        <w:t>, kassi ja valgetuhkru</w:t>
      </w:r>
      <w:r w:rsidR="00D3777D">
        <w:t xml:space="preserve"> puhul on </w:t>
      </w:r>
      <w:r w:rsidR="008817D6">
        <w:t>s</w:t>
      </w:r>
      <w:r w:rsidR="00AA1FA2">
        <w:t>oovi</w:t>
      </w:r>
      <w:r w:rsidR="00C15AE3">
        <w:t>ta</w:t>
      </w:r>
      <w:r w:rsidR="00AA1FA2">
        <w:t>tav identifitseerimisviis looma märgistami</w:t>
      </w:r>
      <w:r w:rsidR="00D3777D">
        <w:t>ne</w:t>
      </w:r>
      <w:r w:rsidR="00AA1FA2">
        <w:t xml:space="preserve"> </w:t>
      </w:r>
      <w:r w:rsidR="00F52368" w:rsidRPr="00A47927">
        <w:t>süstitava transponderiga või muu eristamist võimaldava püsiva ning kordumatu kunstliku tunnusega, mis võimaldab teha kindlaks isiku</w:t>
      </w:r>
      <w:r w:rsidR="00F52368">
        <w:t>,</w:t>
      </w:r>
      <w:r w:rsidR="00F52368" w:rsidRPr="00A47927">
        <w:t xml:space="preserve"> kellele loom kuulub.</w:t>
      </w:r>
      <w:r w:rsidR="00F52368">
        <w:t xml:space="preserve"> </w:t>
      </w:r>
      <w:r w:rsidR="003D1682">
        <w:t xml:space="preserve">Lisaks märgistamisele süstitava transponderiga (mikrokiibiga) on vaja kanda kiibi ning </w:t>
      </w:r>
      <w:r w:rsidR="0029055A">
        <w:t xml:space="preserve">looma ja </w:t>
      </w:r>
      <w:r w:rsidR="00AE248D">
        <w:t xml:space="preserve">tema </w:t>
      </w:r>
      <w:r w:rsidR="003D1682">
        <w:t>omaniku</w:t>
      </w:r>
      <w:r w:rsidR="00616888">
        <w:t xml:space="preserve"> või pidaja</w:t>
      </w:r>
      <w:r w:rsidR="003D1682">
        <w:t xml:space="preserve"> andmed </w:t>
      </w:r>
      <w:r w:rsidR="00AE248D">
        <w:t xml:space="preserve">asjakohasesse </w:t>
      </w:r>
      <w:r w:rsidR="003D1682">
        <w:t xml:space="preserve">andmekogusse. </w:t>
      </w:r>
      <w:r w:rsidR="00100A62">
        <w:t xml:space="preserve">Nimetatud sätteosa </w:t>
      </w:r>
      <w:r w:rsidR="00F775FE">
        <w:t>on lisatud täpsustavana ja ei tekita kohalikule omavalit</w:t>
      </w:r>
      <w:r w:rsidR="00100A62">
        <w:t>s</w:t>
      </w:r>
      <w:r w:rsidR="00F775FE">
        <w:t>usele täiendavaid ülesandeid</w:t>
      </w:r>
      <w:r w:rsidR="00100A62">
        <w:t>.</w:t>
      </w:r>
      <w:r w:rsidR="00F775FE">
        <w:t xml:space="preserve"> </w:t>
      </w:r>
      <w:r w:rsidR="00100A62">
        <w:t>Säte tervikuna lisab kindlust, et</w:t>
      </w:r>
      <w:r w:rsidR="003D1682">
        <w:t xml:space="preserve"> looma ja </w:t>
      </w:r>
      <w:r w:rsidR="00AE248D">
        <w:t xml:space="preserve">tema </w:t>
      </w:r>
      <w:r w:rsidR="003D1682">
        <w:t>omaniku vaheli</w:t>
      </w:r>
      <w:r w:rsidR="00100A62">
        <w:t>ne</w:t>
      </w:r>
      <w:r w:rsidR="003D1682">
        <w:t xml:space="preserve"> seos </w:t>
      </w:r>
      <w:r w:rsidR="00100A62">
        <w:t>on peetavas andmekogus tagatud ja looma lahtipääsemise korral on andmekogusse kantud transponderi andmete alusel omanik kergesti leitav</w:t>
      </w:r>
      <w:r w:rsidR="003D1682">
        <w:t xml:space="preserve">. </w:t>
      </w:r>
      <w:r w:rsidR="00C4557A">
        <w:t>K</w:t>
      </w:r>
      <w:r w:rsidR="005F1639">
        <w:t xml:space="preserve">oerte ja vajaduse korral teiste lemmikloomade </w:t>
      </w:r>
      <w:r w:rsidR="00466986">
        <w:t>kohta</w:t>
      </w:r>
      <w:r w:rsidR="005F1639">
        <w:t xml:space="preserve"> arvestuse pidamis</w:t>
      </w:r>
      <w:r w:rsidR="00C15AE3">
        <w:t>t</w:t>
      </w:r>
      <w:r w:rsidR="00C4557A">
        <w:t xml:space="preserve"> korraldab</w:t>
      </w:r>
      <w:r w:rsidR="005F1639">
        <w:t xml:space="preserve"> kohalik omavalitsus</w:t>
      </w:r>
      <w:r w:rsidR="000D69E3">
        <w:t xml:space="preserve">, mis tähendab, et </w:t>
      </w:r>
      <w:r w:rsidR="00AE248D">
        <w:t xml:space="preserve">tal </w:t>
      </w:r>
      <w:r w:rsidR="000D69E3">
        <w:t>on</w:t>
      </w:r>
      <w:r w:rsidR="005F1639">
        <w:t xml:space="preserve"> õigus sätestada lemmiklooma kohustuslik identifitseerimisviis</w:t>
      </w:r>
      <w:r w:rsidR="005F1639" w:rsidRPr="005F1639">
        <w:t xml:space="preserve"> </w:t>
      </w:r>
      <w:r w:rsidR="005F1639">
        <w:t xml:space="preserve">oma territooriumil. </w:t>
      </w:r>
      <w:r w:rsidR="000D69E3">
        <w:t>N</w:t>
      </w:r>
      <w:r w:rsidR="005F1639">
        <w:t xml:space="preserve">äiteks </w:t>
      </w:r>
      <w:r w:rsidR="000D69E3">
        <w:t xml:space="preserve">peavad </w:t>
      </w:r>
      <w:r w:rsidR="005F1639">
        <w:t>Tallinna linn</w:t>
      </w:r>
      <w:r w:rsidR="000D69E3">
        <w:t xml:space="preserve">as </w:t>
      </w:r>
      <w:r w:rsidR="005F1639">
        <w:t xml:space="preserve">peetavad koerad </w:t>
      </w:r>
      <w:r w:rsidR="00C15AE3">
        <w:t xml:space="preserve">olema </w:t>
      </w:r>
      <w:r w:rsidR="00B30B0D">
        <w:t xml:space="preserve">märgistatud süstitava transponderiga </w:t>
      </w:r>
      <w:r w:rsidR="00AE248D">
        <w:t xml:space="preserve">ehk olema </w:t>
      </w:r>
      <w:r w:rsidR="00B30B0D">
        <w:t>kiibistatud</w:t>
      </w:r>
      <w:r w:rsidR="005F1639">
        <w:t xml:space="preserve">. </w:t>
      </w:r>
    </w:p>
    <w:p w14:paraId="0318A656" w14:textId="77777777" w:rsidR="003D1682" w:rsidRDefault="003D1682" w:rsidP="00933602">
      <w:pPr>
        <w:shd w:val="clear" w:color="auto" w:fill="FFFFFF"/>
        <w:jc w:val="both"/>
      </w:pPr>
    </w:p>
    <w:p w14:paraId="2C5DCCF5" w14:textId="39A2B4AE" w:rsidR="003D1682" w:rsidRPr="006B18CD" w:rsidRDefault="003D1682" w:rsidP="003D1682">
      <w:pPr>
        <w:jc w:val="both"/>
      </w:pPr>
      <w:r w:rsidRPr="00253FB3">
        <w:t xml:space="preserve">Eelnõu </w:t>
      </w:r>
      <w:r w:rsidRPr="00532CCC">
        <w:t>§ 33</w:t>
      </w:r>
      <w:r w:rsidR="001A1535">
        <w:rPr>
          <w:b/>
        </w:rPr>
        <w:t xml:space="preserve"> lõigete</w:t>
      </w:r>
      <w:r w:rsidRPr="00253FB3">
        <w:rPr>
          <w:b/>
        </w:rPr>
        <w:t xml:space="preserve"> 2</w:t>
      </w:r>
      <w:r w:rsidR="000D69E3">
        <w:rPr>
          <w:b/>
        </w:rPr>
        <w:t xml:space="preserve"> </w:t>
      </w:r>
      <w:r w:rsidR="000D69E3" w:rsidRPr="000D69E3">
        <w:t xml:space="preserve">ja </w:t>
      </w:r>
      <w:r w:rsidR="001A1535">
        <w:rPr>
          <w:b/>
        </w:rPr>
        <w:t>3</w:t>
      </w:r>
      <w:r w:rsidRPr="00253FB3">
        <w:t xml:space="preserve"> </w:t>
      </w:r>
      <w:r w:rsidR="00253FB3">
        <w:t xml:space="preserve">kohaselt </w:t>
      </w:r>
      <w:r w:rsidR="001A1535" w:rsidRPr="004F5F5C">
        <w:t xml:space="preserve">märgistatakse </w:t>
      </w:r>
      <w:r w:rsidR="001A1535">
        <w:t>t</w:t>
      </w:r>
      <w:r w:rsidR="001A1535" w:rsidRPr="004F5F5C">
        <w:t xml:space="preserve">eise liikmesriiki kaubanduslikul eesmärgil ja rohkem kui viie koera, kassi või valgetuhkru mittekaubanduslikul eesmärgil </w:t>
      </w:r>
      <w:r w:rsidR="001A1535">
        <w:t>viimise</w:t>
      </w:r>
      <w:r w:rsidR="001A1535" w:rsidRPr="004F5F5C">
        <w:t xml:space="preserve"> korral </w:t>
      </w:r>
      <w:r w:rsidR="002F2A93">
        <w:t>l</w:t>
      </w:r>
      <w:r w:rsidR="001A1535" w:rsidRPr="004F5F5C">
        <w:t>oomad määruse (EL) 2019/2035 artikli 70 kohaselt.</w:t>
      </w:r>
      <w:r w:rsidR="001A1535" w:rsidRPr="001A1535">
        <w:t xml:space="preserve"> </w:t>
      </w:r>
      <w:r w:rsidR="001A1535">
        <w:t>Nende loomade t</w:t>
      </w:r>
      <w:r w:rsidR="001A1535" w:rsidRPr="006B18CD">
        <w:t xml:space="preserve">eise liikmesriiki mittekaubanduslikul eesmärgil liikumise korral märgistatakse </w:t>
      </w:r>
      <w:r w:rsidR="002F2A93" w:rsidRPr="001879B7">
        <w:t>koer, kassi või valgetuhkur</w:t>
      </w:r>
      <w:r w:rsidR="002F2A93" w:rsidRPr="004F5F5C">
        <w:t xml:space="preserve"> </w:t>
      </w:r>
      <w:r w:rsidR="001A1535" w:rsidRPr="006B18CD">
        <w:t>Euroopa Parlamendi ja nõukogu määruse (EL) nr 576/2013 artikli 17 kohaselt.</w:t>
      </w:r>
      <w:r w:rsidR="001A1535" w:rsidRPr="00B34378">
        <w:t xml:space="preserve"> </w:t>
      </w:r>
      <w:r w:rsidR="0068789A">
        <w:t xml:space="preserve">Praktikas </w:t>
      </w:r>
      <w:r w:rsidR="000D69E3">
        <w:t xml:space="preserve">märgistamise </w:t>
      </w:r>
      <w:r w:rsidR="0068789A">
        <w:t xml:space="preserve">nõuded ei erine, kuid </w:t>
      </w:r>
      <w:r w:rsidR="00253FB3">
        <w:t xml:space="preserve">erinevad alused </w:t>
      </w:r>
      <w:r w:rsidR="0068789A">
        <w:t>on eelnõus eraldi välja toodud õigusselguse tagamiseks.</w:t>
      </w:r>
    </w:p>
    <w:p w14:paraId="512E0081" w14:textId="77777777" w:rsidR="00933602" w:rsidRPr="00D12D06" w:rsidRDefault="00933602" w:rsidP="001B2418">
      <w:pPr>
        <w:jc w:val="both"/>
        <w:rPr>
          <w:highlight w:val="yellow"/>
        </w:rPr>
      </w:pPr>
    </w:p>
    <w:p w14:paraId="227AB151" w14:textId="274F2F0F" w:rsidR="00340766" w:rsidRDefault="003904BE" w:rsidP="00340766">
      <w:pPr>
        <w:jc w:val="both"/>
        <w:rPr>
          <w:shd w:val="clear" w:color="auto" w:fill="FFFFFF"/>
        </w:rPr>
      </w:pPr>
      <w:r w:rsidRPr="00D327CD">
        <w:t xml:space="preserve">Eelnõu </w:t>
      </w:r>
      <w:r w:rsidRPr="00532CCC">
        <w:t xml:space="preserve">§ </w:t>
      </w:r>
      <w:r w:rsidR="00340766" w:rsidRPr="00532CCC">
        <w:t>33</w:t>
      </w:r>
      <w:r w:rsidR="00340766" w:rsidRPr="00D774E6">
        <w:rPr>
          <w:b/>
        </w:rPr>
        <w:t xml:space="preserve"> </w:t>
      </w:r>
      <w:r w:rsidRPr="00D774E6">
        <w:rPr>
          <w:b/>
        </w:rPr>
        <w:t xml:space="preserve">lõikes </w:t>
      </w:r>
      <w:r w:rsidR="003A579C">
        <w:rPr>
          <w:b/>
        </w:rPr>
        <w:t>4</w:t>
      </w:r>
      <w:r w:rsidR="00340766" w:rsidRPr="00D774E6">
        <w:t xml:space="preserve"> </w:t>
      </w:r>
      <w:r w:rsidR="00340766" w:rsidRPr="00B27C21">
        <w:t xml:space="preserve">sätestatakse </w:t>
      </w:r>
      <w:r w:rsidR="00340766">
        <w:t xml:space="preserve">koerte ja vajaduse korral teiste lemmikloomade </w:t>
      </w:r>
      <w:r w:rsidR="00DB11AA">
        <w:t xml:space="preserve">kohta </w:t>
      </w:r>
      <w:r w:rsidR="00340766">
        <w:t xml:space="preserve">arvestuse pidamise kohustus. Koerte ja vajaduse korral teiste lemmikloomade </w:t>
      </w:r>
      <w:r w:rsidR="00DB11AA">
        <w:t xml:space="preserve">kohta </w:t>
      </w:r>
      <w:r w:rsidR="00340766">
        <w:t xml:space="preserve">arvestuse pidamist korraldab kohalik omavalitsus. </w:t>
      </w:r>
      <w:r w:rsidR="00AE248D">
        <w:t xml:space="preserve">Selline </w:t>
      </w:r>
      <w:r w:rsidR="00340766">
        <w:t xml:space="preserve">kohustus on sätestatud loomatauditõrje seaduse §-s 11. Kohalikud omavalitsused on väga erinevad nii suuruse, rahvaarvu kui </w:t>
      </w:r>
      <w:r w:rsidR="00AE248D">
        <w:t xml:space="preserve">ka </w:t>
      </w:r>
      <w:r w:rsidR="00340766">
        <w:t>peetavate lemmikloomade arvu poolest</w:t>
      </w:r>
      <w:r w:rsidR="00AE248D">
        <w:t>,</w:t>
      </w:r>
      <w:r w:rsidR="00340766">
        <w:t xml:space="preserve"> </w:t>
      </w:r>
      <w:r w:rsidR="00AE248D">
        <w:t xml:space="preserve">samuti on </w:t>
      </w:r>
      <w:r w:rsidR="00340766">
        <w:t xml:space="preserve">lemmikloomade pidamise </w:t>
      </w:r>
      <w:r w:rsidR="00AE248D">
        <w:t>nõudeid</w:t>
      </w:r>
      <w:r w:rsidR="00340766">
        <w:t xml:space="preserve"> üleriigiliselt keeruline kehtestada, kuna </w:t>
      </w:r>
      <w:r w:rsidR="00AE248D">
        <w:t xml:space="preserve">üldised </w:t>
      </w:r>
      <w:r w:rsidR="00340766">
        <w:t xml:space="preserve">nõuded võivad osutuda ühelt poolt mittepiisavaks või </w:t>
      </w:r>
      <w:r w:rsidR="000D69E3" w:rsidRPr="000D69E3">
        <w:t>tuua kaasa suure halduskoormuse</w:t>
      </w:r>
      <w:r w:rsidR="00340766" w:rsidRPr="001A79B9">
        <w:t>. Seetõttu on jäetud iga kohaliku omavalitsuse otsustada</w:t>
      </w:r>
      <w:r w:rsidR="00AE248D">
        <w:t>,</w:t>
      </w:r>
      <w:r w:rsidR="001C7E8F" w:rsidRPr="001C7E8F">
        <w:t xml:space="preserve"> kuidas lemmikloomade </w:t>
      </w:r>
      <w:r w:rsidR="00466986">
        <w:t>kohta</w:t>
      </w:r>
      <w:r w:rsidR="001C7E8F" w:rsidRPr="001C7E8F">
        <w:t xml:space="preserve"> arvestus</w:t>
      </w:r>
      <w:r w:rsidR="00F83F6B">
        <w:t>t</w:t>
      </w:r>
      <w:r w:rsidR="001C7E8F" w:rsidRPr="001C7E8F">
        <w:t xml:space="preserve"> peetakse</w:t>
      </w:r>
      <w:r w:rsidR="00340766" w:rsidRPr="001A79B9">
        <w:t>.</w:t>
      </w:r>
      <w:r w:rsidR="009F7230">
        <w:t xml:space="preserve"> </w:t>
      </w:r>
      <w:r w:rsidR="00F83F6B">
        <w:t xml:space="preserve">Eestis on kokku 79 kohalikku omavalitsust, neist </w:t>
      </w:r>
      <w:r w:rsidR="009F7230">
        <w:t xml:space="preserve">47 omavalitsusel on lemmikloomade </w:t>
      </w:r>
      <w:r w:rsidR="00466986">
        <w:t>kohta</w:t>
      </w:r>
      <w:r w:rsidR="009F7230">
        <w:t xml:space="preserve"> arvestuse pidamiseks sõlmitud leping IT</w:t>
      </w:r>
      <w:r w:rsidR="00AE248D">
        <w:t>-</w:t>
      </w:r>
      <w:r w:rsidR="009F7230">
        <w:t>firmaga SpinTek</w:t>
      </w:r>
      <w:r w:rsidR="00F83F6B">
        <w:t>,</w:t>
      </w:r>
      <w:r w:rsidR="009F7230">
        <w:t xml:space="preserve"> 5 omavalitsust on liitunud EVS</w:t>
      </w:r>
      <w:r w:rsidR="00AE248D">
        <w:t>-i</w:t>
      </w:r>
      <w:r w:rsidR="009F7230">
        <w:t xml:space="preserve"> lemmikloomaregistriga</w:t>
      </w:r>
      <w:r w:rsidR="00F83F6B">
        <w:t xml:space="preserve"> ja</w:t>
      </w:r>
      <w:r w:rsidR="009F7230">
        <w:t xml:space="preserve"> 27 omavalitsusel puudub elektrooniline arvestusepidamine.</w:t>
      </w:r>
      <w:r w:rsidR="00340766" w:rsidRPr="001A79B9">
        <w:t xml:space="preserve"> </w:t>
      </w:r>
      <w:r w:rsidR="00340766" w:rsidRPr="009F7230">
        <w:rPr>
          <w:shd w:val="clear" w:color="auto" w:fill="FFFFFF"/>
        </w:rPr>
        <w:t>SpinTek on Eesti IT</w:t>
      </w:r>
      <w:r w:rsidR="00AE248D">
        <w:rPr>
          <w:shd w:val="clear" w:color="auto" w:fill="FFFFFF"/>
        </w:rPr>
        <w:t>-</w:t>
      </w:r>
      <w:r w:rsidR="00340766" w:rsidRPr="009F7230">
        <w:rPr>
          <w:shd w:val="clear" w:color="auto" w:fill="FFFFFF"/>
        </w:rPr>
        <w:t xml:space="preserve">ettevõte, </w:t>
      </w:r>
      <w:r w:rsidR="00AE248D">
        <w:rPr>
          <w:shd w:val="clear" w:color="auto" w:fill="FFFFFF"/>
        </w:rPr>
        <w:t>kes</w:t>
      </w:r>
      <w:r w:rsidR="00AE248D" w:rsidRPr="009F7230">
        <w:rPr>
          <w:shd w:val="clear" w:color="auto" w:fill="FFFFFF"/>
        </w:rPr>
        <w:t xml:space="preserve"> </w:t>
      </w:r>
      <w:r w:rsidR="00340766" w:rsidRPr="009F7230">
        <w:rPr>
          <w:shd w:val="clear" w:color="auto" w:fill="FFFFFF"/>
        </w:rPr>
        <w:t>alustas oma tegevust 1991.</w:t>
      </w:r>
      <w:r w:rsidR="00F83F6B">
        <w:rPr>
          <w:shd w:val="clear" w:color="auto" w:fill="FFFFFF"/>
        </w:rPr>
        <w:t xml:space="preserve"> </w:t>
      </w:r>
      <w:r w:rsidR="00340766" w:rsidRPr="009F7230">
        <w:rPr>
          <w:shd w:val="clear" w:color="auto" w:fill="FFFFFF"/>
        </w:rPr>
        <w:t>aastal</w:t>
      </w:r>
      <w:r w:rsidR="001C7E8F" w:rsidRPr="009F7230">
        <w:rPr>
          <w:shd w:val="clear" w:color="auto" w:fill="FFFFFF"/>
        </w:rPr>
        <w:t xml:space="preserve"> ja kes pakub veebipõhist tarkvara lemmikloomade </w:t>
      </w:r>
      <w:r w:rsidR="00466986">
        <w:rPr>
          <w:shd w:val="clear" w:color="auto" w:fill="FFFFFF"/>
        </w:rPr>
        <w:t>kohta</w:t>
      </w:r>
      <w:r w:rsidR="001C7E8F" w:rsidRPr="009F7230">
        <w:rPr>
          <w:shd w:val="clear" w:color="auto" w:fill="FFFFFF"/>
        </w:rPr>
        <w:t xml:space="preserve"> arve</w:t>
      </w:r>
      <w:r w:rsidR="00AE248D">
        <w:rPr>
          <w:shd w:val="clear" w:color="auto" w:fill="FFFFFF"/>
        </w:rPr>
        <w:t xml:space="preserve">stuse </w:t>
      </w:r>
      <w:r w:rsidR="001C7E8F" w:rsidRPr="009F7230">
        <w:rPr>
          <w:shd w:val="clear" w:color="auto" w:fill="FFFFFF"/>
        </w:rPr>
        <w:t>pidamiseks</w:t>
      </w:r>
      <w:r w:rsidR="00340766" w:rsidRPr="009F7230">
        <w:rPr>
          <w:shd w:val="clear" w:color="auto" w:fill="FFFFFF"/>
        </w:rPr>
        <w:t>.</w:t>
      </w:r>
      <w:r w:rsidR="00340766" w:rsidRPr="00802B8B">
        <w:rPr>
          <w:shd w:val="clear" w:color="auto" w:fill="FFFFFF"/>
        </w:rPr>
        <w:t xml:space="preserve"> </w:t>
      </w:r>
    </w:p>
    <w:p w14:paraId="08FA1010" w14:textId="72625C9D" w:rsidR="008C7A48" w:rsidRDefault="008C7A48" w:rsidP="00340766">
      <w:pPr>
        <w:jc w:val="both"/>
        <w:rPr>
          <w:shd w:val="clear" w:color="auto" w:fill="FFFFFF"/>
        </w:rPr>
      </w:pPr>
    </w:p>
    <w:p w14:paraId="1C37C210" w14:textId="4E2E6970" w:rsidR="004A65DB" w:rsidRDefault="008C7A48" w:rsidP="004A65DB">
      <w:pPr>
        <w:jc w:val="both"/>
      </w:pPr>
      <w:r w:rsidRPr="00D327CD">
        <w:t xml:space="preserve">Eelnõu </w:t>
      </w:r>
      <w:r w:rsidRPr="00532CCC">
        <w:t>§ 33</w:t>
      </w:r>
      <w:r w:rsidRPr="00D774E6">
        <w:rPr>
          <w:b/>
        </w:rPr>
        <w:t xml:space="preserve"> lõikes </w:t>
      </w:r>
      <w:r>
        <w:rPr>
          <w:b/>
        </w:rPr>
        <w:t xml:space="preserve">5 </w:t>
      </w:r>
      <w:r w:rsidR="00AE248D">
        <w:t>sätestatakse</w:t>
      </w:r>
      <w:r w:rsidR="00AE248D" w:rsidRPr="008C7A48">
        <w:t xml:space="preserve"> </w:t>
      </w:r>
      <w:r>
        <w:t>nõue</w:t>
      </w:r>
      <w:r w:rsidR="004A65DB">
        <w:t>, et k</w:t>
      </w:r>
      <w:r w:rsidR="004A65DB" w:rsidRPr="00B67C6D">
        <w:t xml:space="preserve">ui </w:t>
      </w:r>
      <w:r w:rsidR="00616888" w:rsidRPr="005670B7">
        <w:t>koer, kass ja valgetuhkur</w:t>
      </w:r>
      <w:r w:rsidR="004A65DB" w:rsidRPr="00B67C6D">
        <w:t xml:space="preserve"> </w:t>
      </w:r>
      <w:r w:rsidR="004A65DB">
        <w:t>mikrokiibi</w:t>
      </w:r>
      <w:r w:rsidR="004A65DB" w:rsidRPr="00B67C6D">
        <w:t>takse, siis kantakse mikrokiibi andmed arvestuse pidamiseks kasutatavasse andmekogusse.</w:t>
      </w:r>
    </w:p>
    <w:p w14:paraId="12C14797" w14:textId="37AF8F9B" w:rsidR="00F36242" w:rsidRDefault="008C7A48" w:rsidP="008C7A48">
      <w:pPr>
        <w:jc w:val="both"/>
      </w:pPr>
      <w:r>
        <w:t xml:space="preserve">Vajadus sätte järele tuleneb praktikast, kus </w:t>
      </w:r>
      <w:r w:rsidR="00AE248D">
        <w:t xml:space="preserve">on esinenud </w:t>
      </w:r>
      <w:r w:rsidR="004A65DB">
        <w:t xml:space="preserve">juhtumeid, et </w:t>
      </w:r>
      <w:r w:rsidR="00616888">
        <w:t xml:space="preserve">kõnealune loom </w:t>
      </w:r>
      <w:r>
        <w:t xml:space="preserve">varustatakse küll mikrokiibiga, kuid sellega seotud andmeid ei edastata kohaliku omavalistuse poolt arvestuse pidamiseks kasutatavale andmekogule. Sellisel juhul ei täida mikrokiipimine oma esmast ülesannet aidata leida lahtipääsenud looma omanik. </w:t>
      </w:r>
    </w:p>
    <w:p w14:paraId="23C8F8FD" w14:textId="566AEAE9" w:rsidR="008C7A48" w:rsidRDefault="008C7A48" w:rsidP="008C7A48">
      <w:pPr>
        <w:jc w:val="both"/>
      </w:pPr>
    </w:p>
    <w:p w14:paraId="6E67A705" w14:textId="6A2E1941" w:rsidR="00587479" w:rsidRPr="005C3BCE" w:rsidRDefault="00340766" w:rsidP="005C3BCE">
      <w:pPr>
        <w:pStyle w:val="Heading2"/>
        <w:ind w:left="0"/>
        <w:jc w:val="both"/>
        <w:rPr>
          <w:rFonts w:ascii="Times New Roman" w:hAnsi="Times New Roman"/>
          <w:i w:val="0"/>
          <w:sz w:val="24"/>
          <w:szCs w:val="24"/>
        </w:rPr>
      </w:pPr>
      <w:r w:rsidRPr="005C3BCE">
        <w:rPr>
          <w:rFonts w:ascii="Times New Roman" w:hAnsi="Times New Roman"/>
          <w:i w:val="0"/>
          <w:sz w:val="24"/>
          <w:szCs w:val="24"/>
        </w:rPr>
        <w:lastRenderedPageBreak/>
        <w:t xml:space="preserve">Eelnõu § 34. </w:t>
      </w:r>
      <w:r w:rsidR="00587479" w:rsidRPr="00564005">
        <w:rPr>
          <w:rFonts w:ascii="Times New Roman" w:hAnsi="Times New Roman"/>
          <w:i w:val="0"/>
          <w:sz w:val="24"/>
          <w:szCs w:val="24"/>
        </w:rPr>
        <w:t>Koera, kassi ja valgetuhkru märgistamiseks kasutatava süstitava transponderi heakskiitmine ning lemmikloomapass</w:t>
      </w:r>
      <w:r w:rsidR="00587479" w:rsidRPr="005C3BCE">
        <w:rPr>
          <w:rFonts w:ascii="Times New Roman" w:hAnsi="Times New Roman"/>
          <w:i w:val="0"/>
          <w:sz w:val="24"/>
          <w:szCs w:val="24"/>
        </w:rPr>
        <w:t>.</w:t>
      </w:r>
    </w:p>
    <w:p w14:paraId="197F6926" w14:textId="77777777" w:rsidR="00587479" w:rsidRDefault="00587479" w:rsidP="00587479"/>
    <w:p w14:paraId="3DD0C144" w14:textId="740FFF08" w:rsidR="0063121F" w:rsidRDefault="00340766" w:rsidP="00DE660D">
      <w:pPr>
        <w:jc w:val="both"/>
      </w:pPr>
      <w:r w:rsidRPr="00D327CD">
        <w:t xml:space="preserve">Eelnõu </w:t>
      </w:r>
      <w:r w:rsidRPr="00532CCC">
        <w:t>§ 34</w:t>
      </w:r>
      <w:r w:rsidRPr="00B27C21">
        <w:rPr>
          <w:b/>
        </w:rPr>
        <w:t xml:space="preserve"> lõikes </w:t>
      </w:r>
      <w:r>
        <w:rPr>
          <w:b/>
        </w:rPr>
        <w:t xml:space="preserve">1 </w:t>
      </w:r>
      <w:r w:rsidRPr="00D774E6">
        <w:t xml:space="preserve">sätestatakse </w:t>
      </w:r>
      <w:r w:rsidR="00587479" w:rsidRPr="00564005">
        <w:t>koera, kassi ning valgetuhkru</w:t>
      </w:r>
      <w:r w:rsidR="00587479" w:rsidRPr="00872996">
        <w:t xml:space="preserve"> </w:t>
      </w:r>
      <w:r w:rsidRPr="00D774E6">
        <w:t xml:space="preserve">märgistamiseks kasutatavate transponderite </w:t>
      </w:r>
      <w:r>
        <w:t xml:space="preserve">turuletoomise </w:t>
      </w:r>
      <w:r w:rsidRPr="00D774E6">
        <w:t xml:space="preserve">korraldus. </w:t>
      </w:r>
      <w:r w:rsidR="00A70977">
        <w:t>M</w:t>
      </w:r>
      <w:r w:rsidRPr="004D0BA0">
        <w:t>ääruse (EL) 2019/</w:t>
      </w:r>
      <w:r>
        <w:t xml:space="preserve">2035 </w:t>
      </w:r>
      <w:r w:rsidRPr="00D774E6">
        <w:t>artikli 70 lõike 2</w:t>
      </w:r>
      <w:r w:rsidR="00A70977">
        <w:t xml:space="preserve"> kohaselt </w:t>
      </w:r>
      <w:r w:rsidR="006B6B29">
        <w:t xml:space="preserve">kiidab </w:t>
      </w:r>
      <w:r w:rsidR="00587479" w:rsidRPr="005670B7">
        <w:t>koera, kassi ning valgetuhkru</w:t>
      </w:r>
      <w:r w:rsidR="00587479" w:rsidRPr="00872996">
        <w:t xml:space="preserve"> </w:t>
      </w:r>
      <w:r w:rsidR="00587479">
        <w:t>märgistamiseks</w:t>
      </w:r>
      <w:r w:rsidR="00587479" w:rsidRPr="001D46AF" w:rsidDel="00587479">
        <w:t xml:space="preserve"> </w:t>
      </w:r>
      <w:r w:rsidR="001D46AF" w:rsidRPr="001D46AF">
        <w:t>kasutatava süstitava transponderi</w:t>
      </w:r>
      <w:r w:rsidR="006B6B29">
        <w:t xml:space="preserve"> heaks</w:t>
      </w:r>
      <w:r w:rsidR="001D46AF" w:rsidRPr="001D46AF">
        <w:t xml:space="preserve"> </w:t>
      </w:r>
      <w:r w:rsidRPr="00D774E6">
        <w:t xml:space="preserve">pädev asutus </w:t>
      </w:r>
      <w:r w:rsidR="00A70977" w:rsidRPr="0053001D">
        <w:t xml:space="preserve">ja </w:t>
      </w:r>
      <w:r w:rsidR="00A70977">
        <w:t>avalda</w:t>
      </w:r>
      <w:r w:rsidR="006B6B29">
        <w:t>b</w:t>
      </w:r>
      <w:r w:rsidR="00A70977" w:rsidRPr="0053001D">
        <w:t xml:space="preserve"> </w:t>
      </w:r>
      <w:r w:rsidR="00A70977">
        <w:t>heakskiidetud transponderite</w:t>
      </w:r>
      <w:r w:rsidR="00A70977" w:rsidRPr="0053001D">
        <w:t xml:space="preserve"> loetelu tootjate kaupa oma veebilehel</w:t>
      </w:r>
      <w:r>
        <w:t xml:space="preserve">. Muud tegevused ei ole vajalikud, kuna Euroopa Parlamendi ja nõukogu määruse (EL) nr 576/2016 </w:t>
      </w:r>
      <w:r w:rsidR="006B6B29">
        <w:t xml:space="preserve">kohaselt </w:t>
      </w:r>
      <w:r>
        <w:t>tohib E</w:t>
      </w:r>
      <w:r w:rsidR="00D15ABD">
        <w:t>L-is</w:t>
      </w:r>
      <w:r>
        <w:t xml:space="preserve"> kasutada ainult ISO-standardile 11784 HDX- või FDX-B tehnoloogiale vastavaid märgistusvahendeid. Põllumajandus- ja Toiduamet kiidab sellele tuginedes tooted heaks ja </w:t>
      </w:r>
      <w:r w:rsidR="001D46AF" w:rsidRPr="00D774E6">
        <w:t xml:space="preserve">avalikustab </w:t>
      </w:r>
      <w:r w:rsidR="001D46AF">
        <w:t>kasutamiseks lubatud</w:t>
      </w:r>
      <w:r w:rsidR="001D46AF" w:rsidRPr="00B34378">
        <w:t xml:space="preserve"> süstitavate transponderite loetelu</w:t>
      </w:r>
      <w:r w:rsidR="001D46AF">
        <w:t xml:space="preserve"> tootjate kaupa</w:t>
      </w:r>
      <w:r w:rsidR="001D46AF" w:rsidRPr="00B34378">
        <w:t xml:space="preserve"> </w:t>
      </w:r>
      <w:r w:rsidR="001D46AF">
        <w:t xml:space="preserve">oma </w:t>
      </w:r>
      <w:r w:rsidR="001D46AF" w:rsidRPr="00D774E6">
        <w:t>veebilehel</w:t>
      </w:r>
      <w:r w:rsidR="001D46AF">
        <w:t xml:space="preserve">, millega antakse </w:t>
      </w:r>
      <w:r>
        <w:t xml:space="preserve">kinnitus, et nende kasutamine on Eestis lubatud. </w:t>
      </w:r>
    </w:p>
    <w:p w14:paraId="0C932838" w14:textId="77777777" w:rsidR="0063121F" w:rsidRDefault="0063121F" w:rsidP="001B2418">
      <w:pPr>
        <w:jc w:val="both"/>
      </w:pPr>
    </w:p>
    <w:p w14:paraId="2633BD2A" w14:textId="18C55DD8" w:rsidR="00DE0E3E" w:rsidRDefault="00D67E1E" w:rsidP="00AA1FA2">
      <w:pPr>
        <w:jc w:val="both"/>
      </w:pPr>
      <w:r w:rsidRPr="00D327CD">
        <w:t xml:space="preserve">Eelnõu </w:t>
      </w:r>
      <w:r w:rsidRPr="00532CCC">
        <w:t xml:space="preserve">§ </w:t>
      </w:r>
      <w:r w:rsidR="00340766" w:rsidRPr="00532CCC">
        <w:t>34</w:t>
      </w:r>
      <w:r w:rsidR="00340766" w:rsidRPr="00B27C21">
        <w:rPr>
          <w:b/>
        </w:rPr>
        <w:t xml:space="preserve"> </w:t>
      </w:r>
      <w:r w:rsidRPr="00B27C21">
        <w:rPr>
          <w:b/>
        </w:rPr>
        <w:t xml:space="preserve">lõikes </w:t>
      </w:r>
      <w:r w:rsidR="00340766">
        <w:rPr>
          <w:b/>
        </w:rPr>
        <w:t xml:space="preserve">2 </w:t>
      </w:r>
      <w:r>
        <w:t>sätestatakse</w:t>
      </w:r>
      <w:r w:rsidR="0063121F">
        <w:t xml:space="preserve"> </w:t>
      </w:r>
      <w:r w:rsidR="00587479" w:rsidRPr="005670B7">
        <w:t>koera, kassi ning valgetuhkru</w:t>
      </w:r>
      <w:r w:rsidR="00587479" w:rsidRPr="00872996">
        <w:t xml:space="preserve"> </w:t>
      </w:r>
      <w:r w:rsidR="00587479">
        <w:t>märgistamiseks</w:t>
      </w:r>
      <w:r w:rsidR="00587479" w:rsidDel="00587479">
        <w:t xml:space="preserve"> </w:t>
      </w:r>
      <w:r w:rsidR="00DE0E3E" w:rsidRPr="00B34378">
        <w:t>kasutatava</w:t>
      </w:r>
      <w:r w:rsidR="006B6B29">
        <w:t>te</w:t>
      </w:r>
      <w:r w:rsidR="00DE0E3E" w:rsidRPr="00B34378">
        <w:t xml:space="preserve"> süstitavate transponderite tootja või turustaja</w:t>
      </w:r>
      <w:r w:rsidR="00DE0E3E">
        <w:t xml:space="preserve"> kohustus</w:t>
      </w:r>
      <w:r w:rsidR="00DE0E3E" w:rsidRPr="00B34378">
        <w:t xml:space="preserve"> teavita</w:t>
      </w:r>
      <w:r w:rsidR="00DE0E3E">
        <w:t>da</w:t>
      </w:r>
      <w:r w:rsidR="00DE0E3E" w:rsidRPr="00B34378">
        <w:t xml:space="preserve"> </w:t>
      </w:r>
      <w:r w:rsidR="00DE0E3E">
        <w:t>Põllumajandus- ja Toiduametit soovist saada heakskiit nimetatud transponderi</w:t>
      </w:r>
      <w:r w:rsidR="00DE0E3E" w:rsidRPr="00B34378">
        <w:t xml:space="preserve"> </w:t>
      </w:r>
      <w:r w:rsidR="00DE0E3E">
        <w:t xml:space="preserve">kasutamiseks </w:t>
      </w:r>
      <w:r w:rsidR="00587479" w:rsidRPr="005670B7">
        <w:t>koera, kassi ning valgetuhkru</w:t>
      </w:r>
      <w:r w:rsidR="00587479" w:rsidRPr="00872996">
        <w:t xml:space="preserve"> </w:t>
      </w:r>
      <w:r w:rsidR="00587479">
        <w:t>märgistamiseks</w:t>
      </w:r>
      <w:r w:rsidR="00DE0E3E">
        <w:t xml:space="preserve"> ja </w:t>
      </w:r>
      <w:r w:rsidR="001D46AF" w:rsidRPr="001D46AF">
        <w:t>asjakohasesse</w:t>
      </w:r>
      <w:r w:rsidR="00DE0E3E">
        <w:t xml:space="preserve"> loetellu kandmiseks</w:t>
      </w:r>
      <w:r w:rsidR="00DE0E3E" w:rsidRPr="00B34378">
        <w:t xml:space="preserve">. </w:t>
      </w:r>
    </w:p>
    <w:p w14:paraId="739E790C" w14:textId="77777777" w:rsidR="00DE0E3E" w:rsidRDefault="00DE0E3E" w:rsidP="00AA1FA2">
      <w:pPr>
        <w:jc w:val="both"/>
      </w:pPr>
    </w:p>
    <w:p w14:paraId="56A0BEA9" w14:textId="45435F75" w:rsidR="00DE0E3E" w:rsidRPr="00B34378" w:rsidRDefault="00DE0E3E" w:rsidP="00DE0E3E">
      <w:pPr>
        <w:jc w:val="both"/>
      </w:pPr>
      <w:r w:rsidRPr="00D327CD">
        <w:t xml:space="preserve">Eelnõu </w:t>
      </w:r>
      <w:r w:rsidRPr="00532CCC">
        <w:t xml:space="preserve">§ </w:t>
      </w:r>
      <w:r w:rsidR="00340766" w:rsidRPr="00532CCC">
        <w:t>34</w:t>
      </w:r>
      <w:r w:rsidR="00340766" w:rsidRPr="00B27C21">
        <w:rPr>
          <w:b/>
        </w:rPr>
        <w:t xml:space="preserve"> </w:t>
      </w:r>
      <w:r w:rsidRPr="00B27C21">
        <w:rPr>
          <w:b/>
        </w:rPr>
        <w:t xml:space="preserve">lõike </w:t>
      </w:r>
      <w:r w:rsidR="00340766">
        <w:rPr>
          <w:b/>
        </w:rPr>
        <w:t xml:space="preserve">3 </w:t>
      </w:r>
      <w:r w:rsidR="001D46AF" w:rsidRPr="001D46AF">
        <w:t>kohaselt teeb Põllumajandus- ja Toiduamet transponderi kasutamisele heakskii</w:t>
      </w:r>
      <w:r w:rsidR="003E41C8">
        <w:t>du andmise või sellest keeldumise</w:t>
      </w:r>
      <w:r w:rsidR="001D46AF" w:rsidRPr="001D46AF">
        <w:t xml:space="preserve"> otsuse 30 päeva jooksul</w:t>
      </w:r>
      <w:r w:rsidR="003E41C8">
        <w:t xml:space="preserve"> </w:t>
      </w:r>
      <w:r w:rsidR="003E41C8" w:rsidRPr="005670B7">
        <w:t>heakskii</w:t>
      </w:r>
      <w:r w:rsidR="006B6B29" w:rsidRPr="005670B7">
        <w:t>du</w:t>
      </w:r>
      <w:r w:rsidR="003E41C8" w:rsidRPr="005670B7">
        <w:t xml:space="preserve"> taotlemisest arvates</w:t>
      </w:r>
      <w:r w:rsidR="001D46AF" w:rsidRPr="005670B7">
        <w:t>.</w:t>
      </w:r>
      <w:r w:rsidR="001D46AF">
        <w:t xml:space="preserve"> </w:t>
      </w:r>
    </w:p>
    <w:p w14:paraId="438FE29B" w14:textId="77777777" w:rsidR="00DE0E3E" w:rsidRDefault="00DE0E3E" w:rsidP="00AA1FA2">
      <w:pPr>
        <w:jc w:val="both"/>
      </w:pPr>
    </w:p>
    <w:p w14:paraId="4953A909" w14:textId="5B392151" w:rsidR="00AA1FA2" w:rsidRDefault="00A95BD2" w:rsidP="00AA1FA2">
      <w:pPr>
        <w:jc w:val="both"/>
      </w:pPr>
      <w:r w:rsidRPr="00D327CD">
        <w:t xml:space="preserve">Eelnõu </w:t>
      </w:r>
      <w:r w:rsidRPr="00532CCC">
        <w:rPr>
          <w:b/>
        </w:rPr>
        <w:t xml:space="preserve">§ </w:t>
      </w:r>
      <w:r w:rsidR="00340766" w:rsidRPr="00532CCC">
        <w:rPr>
          <w:b/>
        </w:rPr>
        <w:t>34</w:t>
      </w:r>
      <w:r w:rsidR="00340766">
        <w:t xml:space="preserve"> </w:t>
      </w:r>
      <w:r w:rsidRPr="00B27C21">
        <w:rPr>
          <w:b/>
        </w:rPr>
        <w:t xml:space="preserve">lõikes </w:t>
      </w:r>
      <w:r w:rsidR="00340766">
        <w:rPr>
          <w:b/>
        </w:rPr>
        <w:t xml:space="preserve">4 </w:t>
      </w:r>
      <w:r>
        <w:t xml:space="preserve">sätestatakse </w:t>
      </w:r>
      <w:r w:rsidR="00D67E1E">
        <w:t xml:space="preserve">lemmikloomapassi väljastamise nõuded. </w:t>
      </w:r>
      <w:r w:rsidR="008304AF">
        <w:t>M</w:t>
      </w:r>
      <w:r w:rsidRPr="00B34378">
        <w:t xml:space="preserve">ääruse (EL) nr 576/2013 artikli 6 punktis d osutatud identifitseerimisdokumendi </w:t>
      </w:r>
      <w:r w:rsidRPr="008304AF">
        <w:t>(edaspidi</w:t>
      </w:r>
      <w:r w:rsidRPr="008304AF">
        <w:rPr>
          <w:i/>
        </w:rPr>
        <w:t xml:space="preserve"> lemmikloomapass</w:t>
      </w:r>
      <w:r w:rsidRPr="00B34378">
        <w:t>), täid</w:t>
      </w:r>
      <w:r w:rsidR="003E41C8">
        <w:t>ab veterinaararst nõuetekohaselt ära ja</w:t>
      </w:r>
      <w:r w:rsidRPr="00B34378">
        <w:t xml:space="preserve"> väljastab </w:t>
      </w:r>
      <w:r w:rsidR="003E41C8">
        <w:t xml:space="preserve">selle </w:t>
      </w:r>
      <w:r>
        <w:t>lemmik</w:t>
      </w:r>
      <w:r w:rsidRPr="00B34378">
        <w:t xml:space="preserve">loomapidajale nimetatud määruse artikli </w:t>
      </w:r>
      <w:r w:rsidR="00340766">
        <w:t>2</w:t>
      </w:r>
      <w:r w:rsidR="0029055A">
        <w:t>2</w:t>
      </w:r>
      <w:r w:rsidR="00340766" w:rsidRPr="00B34378">
        <w:t xml:space="preserve"> </w:t>
      </w:r>
      <w:r>
        <w:t>kohaselt</w:t>
      </w:r>
      <w:r w:rsidRPr="00B34378">
        <w:t>.</w:t>
      </w:r>
      <w:r>
        <w:t xml:space="preserve"> </w:t>
      </w:r>
      <w:r w:rsidR="00AA1FA2">
        <w:t>V</w:t>
      </w:r>
      <w:r w:rsidR="00AA1FA2" w:rsidRPr="00BA300D">
        <w:t xml:space="preserve">olitatud veterinaararst määruse (EL) nr 576/2013 artikli 3 punkti g tähenduses on </w:t>
      </w:r>
      <w:r w:rsidR="003E41C8">
        <w:t>veterinaar</w:t>
      </w:r>
      <w:r w:rsidR="00AA1FA2" w:rsidRPr="00BA300D">
        <w:t xml:space="preserve">seaduse § </w:t>
      </w:r>
      <w:r w:rsidR="0029055A">
        <w:t>13</w:t>
      </w:r>
      <w:r w:rsidR="0029055A" w:rsidRPr="00BA300D">
        <w:t xml:space="preserve"> </w:t>
      </w:r>
      <w:r w:rsidR="00AA1FA2" w:rsidRPr="00BA300D">
        <w:t xml:space="preserve">lõikes </w:t>
      </w:r>
      <w:r>
        <w:t>1</w:t>
      </w:r>
      <w:r w:rsidRPr="00BA300D">
        <w:t xml:space="preserve"> </w:t>
      </w:r>
      <w:r w:rsidR="00AA1FA2" w:rsidRPr="00BA300D">
        <w:t>nimetatud veterinaararst</w:t>
      </w:r>
      <w:r w:rsidR="00AA1FA2">
        <w:t xml:space="preserve"> ehk veterinaararsti kvalifikatsiooniga isik, kellel on kutsetegevuse luba.</w:t>
      </w:r>
    </w:p>
    <w:p w14:paraId="71BEF106" w14:textId="77777777" w:rsidR="0063121F" w:rsidRDefault="0063121F" w:rsidP="001B2418">
      <w:pPr>
        <w:jc w:val="both"/>
      </w:pPr>
    </w:p>
    <w:p w14:paraId="63F10C89" w14:textId="6544FF92" w:rsidR="001D46AF" w:rsidRDefault="00361761" w:rsidP="001B2418">
      <w:pPr>
        <w:jc w:val="both"/>
      </w:pPr>
      <w:r w:rsidRPr="00D327CD">
        <w:t xml:space="preserve">Eelnõu </w:t>
      </w:r>
      <w:r w:rsidRPr="00532CCC">
        <w:t xml:space="preserve">§ </w:t>
      </w:r>
      <w:r w:rsidR="00340766" w:rsidRPr="00532CCC">
        <w:t>34</w:t>
      </w:r>
      <w:r w:rsidR="00340766" w:rsidRPr="00B27C21">
        <w:rPr>
          <w:b/>
        </w:rPr>
        <w:t xml:space="preserve"> </w:t>
      </w:r>
      <w:r w:rsidRPr="00B27C21">
        <w:rPr>
          <w:b/>
        </w:rPr>
        <w:t xml:space="preserve">lõikes </w:t>
      </w:r>
      <w:r w:rsidR="00340766">
        <w:rPr>
          <w:b/>
        </w:rPr>
        <w:t xml:space="preserve">5 </w:t>
      </w:r>
      <w:r w:rsidRPr="00361761">
        <w:t>sätestatakse</w:t>
      </w:r>
      <w:r>
        <w:rPr>
          <w:b/>
        </w:rPr>
        <w:t xml:space="preserve"> </w:t>
      </w:r>
      <w:r>
        <w:t xml:space="preserve">lemmikloomapasse väljastavale </w:t>
      </w:r>
      <w:r w:rsidRPr="00361761">
        <w:t>veterinaararstile nõuded</w:t>
      </w:r>
      <w:r>
        <w:rPr>
          <w:b/>
        </w:rPr>
        <w:t xml:space="preserve"> </w:t>
      </w:r>
      <w:r w:rsidRPr="00361761">
        <w:t xml:space="preserve">andmete säilitamise kohta. </w:t>
      </w:r>
      <w:r w:rsidR="006B6B29">
        <w:t>Praegu on nimetatud nõuded sätestatud</w:t>
      </w:r>
      <w:r w:rsidR="001D46AF">
        <w:t xml:space="preserve"> kehtiva loomatauditõrje seaduse § </w:t>
      </w:r>
      <w:r w:rsidR="001D46AF" w:rsidRPr="000C33C8">
        <w:t>13</w:t>
      </w:r>
      <w:r w:rsidR="001D46AF">
        <w:rPr>
          <w:vertAlign w:val="superscript"/>
        </w:rPr>
        <w:t xml:space="preserve">2 </w:t>
      </w:r>
      <w:r w:rsidR="001D46AF">
        <w:t>lõike</w:t>
      </w:r>
      <w:r w:rsidR="006B6B29">
        <w:t>s</w:t>
      </w:r>
      <w:r w:rsidR="001D46AF">
        <w:t xml:space="preserve"> 5, mis on lisatud </w:t>
      </w:r>
      <w:r w:rsidR="003E41C8">
        <w:t xml:space="preserve">veterinaarseaduse eelnõusse </w:t>
      </w:r>
      <w:r w:rsidR="001D46AF">
        <w:t>muutmata kujul.</w:t>
      </w:r>
    </w:p>
    <w:p w14:paraId="13911413" w14:textId="77777777" w:rsidR="001D46AF" w:rsidRDefault="001D46AF" w:rsidP="001B2418">
      <w:pPr>
        <w:jc w:val="both"/>
      </w:pPr>
    </w:p>
    <w:p w14:paraId="693FAA2B" w14:textId="6B68286D" w:rsidR="00BE552C" w:rsidRDefault="0063121F" w:rsidP="001B2418">
      <w:pPr>
        <w:jc w:val="both"/>
      </w:pPr>
      <w:r>
        <w:t>Lemmikloomapasse väljastav veterinaararst säilitab määruse (EL) nr 576/2013 artikli 21 lõike 1 punktides a–c ja artikli 21 lõikes 3 nimetatud andmeid vähemalt kümme aastat lemmikloomapassi väljastamisest arvates.</w:t>
      </w:r>
      <w:r w:rsidR="00361761">
        <w:t xml:space="preserve"> </w:t>
      </w:r>
      <w:r w:rsidR="00BE552C">
        <w:t xml:space="preserve">Nendeks andmeteks on </w:t>
      </w:r>
      <w:r w:rsidR="00F25451">
        <w:t xml:space="preserve">näiteks </w:t>
      </w:r>
      <w:r w:rsidR="00BE552C" w:rsidRPr="00BE552C">
        <w:rPr>
          <w:rFonts w:ascii="inherit" w:hAnsi="inherit"/>
          <w:color w:val="000000"/>
          <w:lang w:eastAsia="et-EE"/>
        </w:rPr>
        <w:t>mikrokiibi või tätoveeringu asukoht</w:t>
      </w:r>
      <w:r w:rsidR="006E5409">
        <w:rPr>
          <w:rFonts w:ascii="inherit" w:hAnsi="inherit"/>
          <w:color w:val="000000"/>
          <w:lang w:eastAsia="et-EE"/>
        </w:rPr>
        <w:t>,</w:t>
      </w:r>
      <w:r w:rsidR="00BE552C" w:rsidRPr="00BE552C">
        <w:rPr>
          <w:rFonts w:ascii="inherit" w:hAnsi="inherit"/>
          <w:color w:val="000000"/>
          <w:lang w:eastAsia="et-EE"/>
        </w:rPr>
        <w:t xml:space="preserve"> mikrokiibi </w:t>
      </w:r>
      <w:r w:rsidR="00F25451">
        <w:rPr>
          <w:rFonts w:ascii="inherit" w:hAnsi="inherit"/>
          <w:color w:val="000000"/>
          <w:lang w:eastAsia="et-EE"/>
        </w:rPr>
        <w:t xml:space="preserve">paigaldamise </w:t>
      </w:r>
      <w:r w:rsidR="00BE552C" w:rsidRPr="00BE552C">
        <w:rPr>
          <w:rFonts w:ascii="inherit" w:hAnsi="inherit"/>
          <w:color w:val="000000"/>
          <w:lang w:eastAsia="et-EE"/>
        </w:rPr>
        <w:t xml:space="preserve">või tätoveeringu </w:t>
      </w:r>
      <w:r w:rsidR="00F25451">
        <w:rPr>
          <w:rFonts w:ascii="inherit" w:hAnsi="inherit"/>
          <w:color w:val="000000"/>
          <w:lang w:eastAsia="et-EE"/>
        </w:rPr>
        <w:t>tegemise</w:t>
      </w:r>
      <w:r w:rsidR="00BE552C" w:rsidRPr="00BE552C">
        <w:rPr>
          <w:rFonts w:ascii="inherit" w:hAnsi="inherit"/>
          <w:color w:val="000000"/>
          <w:lang w:eastAsia="et-EE"/>
        </w:rPr>
        <w:t xml:space="preserve"> kuupäev ning sellele kantud tähtnumbriline kood</w:t>
      </w:r>
      <w:r w:rsidR="00BE552C">
        <w:rPr>
          <w:rFonts w:ascii="inherit" w:hAnsi="inherit"/>
          <w:color w:val="000000"/>
          <w:lang w:eastAsia="et-EE"/>
        </w:rPr>
        <w:t xml:space="preserve">, </w:t>
      </w:r>
      <w:r w:rsidR="00BE552C" w:rsidRPr="00BE552C">
        <w:rPr>
          <w:rFonts w:ascii="inherit" w:hAnsi="inherit"/>
          <w:color w:val="000000"/>
          <w:lang w:eastAsia="et-EE"/>
        </w:rPr>
        <w:t>lemmiklooma nimi, liik, tõug, sugu, värv, omaniku nimetatud sünnikuupäev ja muud märgatavad või eristatavad tunnused</w:t>
      </w:r>
      <w:r w:rsidR="006E5409">
        <w:rPr>
          <w:rFonts w:ascii="inherit" w:hAnsi="inherit"/>
          <w:color w:val="000000"/>
          <w:lang w:eastAsia="et-EE"/>
        </w:rPr>
        <w:t>,</w:t>
      </w:r>
      <w:r w:rsidR="00BE552C">
        <w:rPr>
          <w:rFonts w:ascii="inherit" w:hAnsi="inherit"/>
          <w:color w:val="000000"/>
          <w:lang w:eastAsia="et-EE"/>
        </w:rPr>
        <w:t xml:space="preserve"> </w:t>
      </w:r>
      <w:r w:rsidR="00BE552C" w:rsidRPr="00BE552C">
        <w:rPr>
          <w:rFonts w:ascii="inherit" w:hAnsi="inherit"/>
          <w:color w:val="000000"/>
          <w:lang w:eastAsia="et-EE"/>
        </w:rPr>
        <w:t>omaniku nimi ja kontaktandmed</w:t>
      </w:r>
      <w:r w:rsidR="00BE552C">
        <w:rPr>
          <w:rFonts w:ascii="inherit" w:hAnsi="inherit"/>
          <w:color w:val="000000"/>
          <w:lang w:eastAsia="et-EE"/>
        </w:rPr>
        <w:t xml:space="preserve"> ning väljastatud passi number.</w:t>
      </w:r>
    </w:p>
    <w:p w14:paraId="45316B24" w14:textId="71CD3A3A" w:rsidR="0063121F" w:rsidRDefault="0063121F" w:rsidP="001B2418">
      <w:pPr>
        <w:jc w:val="both"/>
      </w:pPr>
    </w:p>
    <w:p w14:paraId="3CA4C70C" w14:textId="5C633F52" w:rsidR="000037DF" w:rsidRPr="00A57893" w:rsidRDefault="000037DF" w:rsidP="001B2418">
      <w:pPr>
        <w:jc w:val="both"/>
        <w:rPr>
          <w:color w:val="000000"/>
        </w:rPr>
      </w:pPr>
      <w:r>
        <w:t>N</w:t>
      </w:r>
      <w:r>
        <w:rPr>
          <w:color w:val="000000"/>
        </w:rPr>
        <w:t xml:space="preserve">õue säilitada </w:t>
      </w:r>
      <w:r w:rsidRPr="0078692C">
        <w:rPr>
          <w:color w:val="000000"/>
        </w:rPr>
        <w:t>andme</w:t>
      </w:r>
      <w:r>
        <w:rPr>
          <w:color w:val="000000"/>
        </w:rPr>
        <w:t>id lemmiklooma identifitseerimisdokumendi blanketi väljastamise ja lemmiklooma identifitseerimisdokumendi väljastamise kohta ning andmete säilitamise tähtaeg</w:t>
      </w:r>
      <w:r w:rsidRPr="0078692C">
        <w:rPr>
          <w:color w:val="000000"/>
        </w:rPr>
        <w:t xml:space="preserve"> </w:t>
      </w:r>
      <w:r>
        <w:rPr>
          <w:color w:val="000000"/>
        </w:rPr>
        <w:t xml:space="preserve">tuleneb </w:t>
      </w:r>
      <w:r w:rsidRPr="0078692C">
        <w:rPr>
          <w:color w:val="000000"/>
        </w:rPr>
        <w:t>määruse</w:t>
      </w:r>
      <w:r>
        <w:rPr>
          <w:color w:val="000000"/>
        </w:rPr>
        <w:t xml:space="preserve"> (EL)</w:t>
      </w:r>
      <w:r w:rsidRPr="0078692C">
        <w:rPr>
          <w:color w:val="000000"/>
        </w:rPr>
        <w:t xml:space="preserve"> nr 576/2013</w:t>
      </w:r>
      <w:r>
        <w:rPr>
          <w:color w:val="000000"/>
        </w:rPr>
        <w:t xml:space="preserve"> artikli 22 lõikest 3 ja artikli 23 lõikest 2. </w:t>
      </w:r>
      <w:r w:rsidR="008304AF">
        <w:rPr>
          <w:color w:val="000000"/>
        </w:rPr>
        <w:t>M</w:t>
      </w:r>
      <w:r w:rsidRPr="0078692C">
        <w:rPr>
          <w:color w:val="000000"/>
        </w:rPr>
        <w:t>ääruse</w:t>
      </w:r>
      <w:r>
        <w:rPr>
          <w:color w:val="000000"/>
        </w:rPr>
        <w:t xml:space="preserve"> (EL)</w:t>
      </w:r>
      <w:r w:rsidRPr="0078692C">
        <w:rPr>
          <w:color w:val="000000"/>
        </w:rPr>
        <w:t xml:space="preserve"> nr 576/2013</w:t>
      </w:r>
      <w:r>
        <w:rPr>
          <w:color w:val="000000"/>
        </w:rPr>
        <w:t xml:space="preserve"> kohaselt</w:t>
      </w:r>
      <w:r w:rsidRPr="0078692C">
        <w:rPr>
          <w:color w:val="000000"/>
        </w:rPr>
        <w:t xml:space="preserve"> peab identifitseerimisdokumentide ja nende blankettide väljastamise andmeid säilitama </w:t>
      </w:r>
      <w:r w:rsidR="00F3388F">
        <w:rPr>
          <w:color w:val="000000"/>
        </w:rPr>
        <w:t>vähemalt</w:t>
      </w:r>
      <w:r w:rsidRPr="0078692C">
        <w:rPr>
          <w:color w:val="000000"/>
        </w:rPr>
        <w:t xml:space="preserve"> kolm aastat. Liikmesriikidel on see aeg erinev. Näiteks meie naaberrii</w:t>
      </w:r>
      <w:r w:rsidR="00F3388F">
        <w:rPr>
          <w:color w:val="000000"/>
        </w:rPr>
        <w:t>gis</w:t>
      </w:r>
      <w:r w:rsidRPr="0078692C">
        <w:rPr>
          <w:color w:val="000000"/>
        </w:rPr>
        <w:t xml:space="preserve"> Soome</w:t>
      </w:r>
      <w:r w:rsidR="00F3388F">
        <w:rPr>
          <w:color w:val="000000"/>
        </w:rPr>
        <w:t>s</w:t>
      </w:r>
      <w:r w:rsidRPr="0078692C">
        <w:rPr>
          <w:color w:val="000000"/>
        </w:rPr>
        <w:t xml:space="preserve"> säilita</w:t>
      </w:r>
      <w:r w:rsidR="00F3388F">
        <w:rPr>
          <w:color w:val="000000"/>
        </w:rPr>
        <w:t>takse</w:t>
      </w:r>
      <w:r w:rsidRPr="0078692C">
        <w:rPr>
          <w:color w:val="000000"/>
        </w:rPr>
        <w:t xml:space="preserve"> </w:t>
      </w:r>
      <w:r>
        <w:rPr>
          <w:color w:val="000000"/>
        </w:rPr>
        <w:t xml:space="preserve">kõnealuseid </w:t>
      </w:r>
      <w:r w:rsidRPr="0078692C">
        <w:rPr>
          <w:color w:val="000000"/>
        </w:rPr>
        <w:t xml:space="preserve">andmeid </w:t>
      </w:r>
      <w:r>
        <w:rPr>
          <w:color w:val="000000"/>
        </w:rPr>
        <w:t>viis</w:t>
      </w:r>
      <w:r w:rsidRPr="0078692C">
        <w:rPr>
          <w:color w:val="000000"/>
        </w:rPr>
        <w:t xml:space="preserve"> aastat. Kuna lemmikloomapass kehtib terve looma eluea</w:t>
      </w:r>
      <w:r>
        <w:rPr>
          <w:color w:val="000000"/>
        </w:rPr>
        <w:t>, on</w:t>
      </w:r>
      <w:r w:rsidRPr="0078692C">
        <w:rPr>
          <w:color w:val="000000"/>
        </w:rPr>
        <w:t xml:space="preserve"> lemmiklooma keskmist eluiga</w:t>
      </w:r>
      <w:r w:rsidRPr="004B588A">
        <w:rPr>
          <w:color w:val="000000"/>
        </w:rPr>
        <w:t xml:space="preserve"> </w:t>
      </w:r>
      <w:r w:rsidRPr="0078692C">
        <w:rPr>
          <w:color w:val="000000"/>
        </w:rPr>
        <w:t>arvestades</w:t>
      </w:r>
      <w:r>
        <w:rPr>
          <w:color w:val="000000"/>
        </w:rPr>
        <w:t xml:space="preserve"> otstarbekas</w:t>
      </w:r>
      <w:r w:rsidRPr="0078692C">
        <w:rPr>
          <w:color w:val="000000"/>
        </w:rPr>
        <w:t xml:space="preserve"> säilitada neid andmeid </w:t>
      </w:r>
      <w:r>
        <w:rPr>
          <w:color w:val="000000"/>
        </w:rPr>
        <w:t>kümme</w:t>
      </w:r>
      <w:r w:rsidRPr="0078692C">
        <w:rPr>
          <w:color w:val="000000"/>
        </w:rPr>
        <w:t xml:space="preserve"> aastat.</w:t>
      </w:r>
    </w:p>
    <w:p w14:paraId="13E81694" w14:textId="77777777" w:rsidR="0063121F" w:rsidRDefault="0063121F" w:rsidP="001B2418">
      <w:pPr>
        <w:jc w:val="both"/>
      </w:pPr>
    </w:p>
    <w:p w14:paraId="49C0E3CE" w14:textId="128D1412" w:rsidR="00845F94" w:rsidRDefault="00361761" w:rsidP="00835DB6">
      <w:pPr>
        <w:jc w:val="both"/>
        <w:rPr>
          <w:rFonts w:ascii="inherit" w:hAnsi="inherit"/>
          <w:color w:val="000000"/>
        </w:rPr>
      </w:pPr>
      <w:r w:rsidRPr="00D327CD">
        <w:t xml:space="preserve">Eelnõu </w:t>
      </w:r>
      <w:r w:rsidRPr="00532CCC">
        <w:t xml:space="preserve">§ </w:t>
      </w:r>
      <w:r w:rsidR="00340766" w:rsidRPr="00532CCC">
        <w:t>34</w:t>
      </w:r>
      <w:r w:rsidR="00340766" w:rsidRPr="00B27C21">
        <w:rPr>
          <w:b/>
        </w:rPr>
        <w:t xml:space="preserve"> </w:t>
      </w:r>
      <w:r w:rsidRPr="00B27C21">
        <w:rPr>
          <w:b/>
        </w:rPr>
        <w:t xml:space="preserve">lõikes </w:t>
      </w:r>
      <w:r w:rsidR="00340766">
        <w:rPr>
          <w:b/>
        </w:rPr>
        <w:t>6</w:t>
      </w:r>
      <w:r w:rsidR="00340766" w:rsidRPr="00B27C21">
        <w:t xml:space="preserve"> </w:t>
      </w:r>
      <w:r w:rsidRPr="00B27C21">
        <w:t>sätestatakse lemmikloomapassi</w:t>
      </w:r>
      <w:r w:rsidR="0097182A">
        <w:t xml:space="preserve"> blanketti</w:t>
      </w:r>
      <w:r w:rsidRPr="00B27C21">
        <w:t>de trükkimise ja veterinaararstile väljastamise kor</w:t>
      </w:r>
      <w:r w:rsidR="00835DB6">
        <w:t>raldamise alused</w:t>
      </w:r>
      <w:r w:rsidRPr="00B27C21">
        <w:t>.</w:t>
      </w:r>
      <w:r>
        <w:t xml:space="preserve"> </w:t>
      </w:r>
      <w:r w:rsidR="0063121F">
        <w:t xml:space="preserve">Lemmikloomapassi blankettide trükkimist ja veterinaararstile väljastamist ning lemmikloomapasside väljastamise </w:t>
      </w:r>
      <w:r w:rsidR="00DB11AA">
        <w:t xml:space="preserve">kohta </w:t>
      </w:r>
      <w:r w:rsidR="0063121F">
        <w:t xml:space="preserve">arvestuse pidamist korraldab </w:t>
      </w:r>
      <w:r w:rsidR="00D14FC4">
        <w:lastRenderedPageBreak/>
        <w:t>Põllumajandus- ja Toiduamet</w:t>
      </w:r>
      <w:r w:rsidR="0063121F">
        <w:t>iga halduslepingu sõlminud isik.</w:t>
      </w:r>
      <w:r w:rsidR="00FC418F">
        <w:t xml:space="preserve"> </w:t>
      </w:r>
      <w:r w:rsidR="00835DB6">
        <w:t xml:space="preserve">Halduslepingu </w:t>
      </w:r>
      <w:r w:rsidR="00255BA7">
        <w:t xml:space="preserve">sõlminud isik </w:t>
      </w:r>
      <w:r w:rsidR="00835DB6">
        <w:t xml:space="preserve">peab tagama lemmikloomapasside määruse (EL) nr 576/2013 kohase väljastamise ja selle kohta arvestuse pidamise. </w:t>
      </w:r>
      <w:r w:rsidR="008304AF">
        <w:rPr>
          <w:color w:val="000000"/>
        </w:rPr>
        <w:t>M</w:t>
      </w:r>
      <w:r w:rsidR="00F93CF9" w:rsidRPr="0078692C">
        <w:rPr>
          <w:color w:val="000000"/>
        </w:rPr>
        <w:t>ääruse</w:t>
      </w:r>
      <w:r w:rsidR="00F93CF9">
        <w:rPr>
          <w:color w:val="000000"/>
        </w:rPr>
        <w:t xml:space="preserve"> (EL)</w:t>
      </w:r>
      <w:r w:rsidR="00F93CF9" w:rsidRPr="0078692C">
        <w:rPr>
          <w:color w:val="000000"/>
        </w:rPr>
        <w:t xml:space="preserve"> nr 576/2013</w:t>
      </w:r>
      <w:r w:rsidR="00F93CF9">
        <w:rPr>
          <w:color w:val="000000"/>
        </w:rPr>
        <w:t xml:space="preserve"> artikli 23 lõike 1</w:t>
      </w:r>
      <w:r w:rsidR="00F93CF9" w:rsidRPr="0078692C">
        <w:rPr>
          <w:color w:val="000000"/>
        </w:rPr>
        <w:t xml:space="preserve"> kohaselt pea</w:t>
      </w:r>
      <w:r w:rsidR="00CC193A">
        <w:rPr>
          <w:color w:val="000000"/>
        </w:rPr>
        <w:t xml:space="preserve">b </w:t>
      </w:r>
      <w:r w:rsidR="00835DB6">
        <w:rPr>
          <w:color w:val="000000"/>
        </w:rPr>
        <w:t>Põllumajandus- ja Toiduamet</w:t>
      </w:r>
      <w:r w:rsidR="00F93CF9" w:rsidRPr="0078692C">
        <w:rPr>
          <w:color w:val="000000"/>
        </w:rPr>
        <w:t xml:space="preserve"> tagama</w:t>
      </w:r>
      <w:r w:rsidR="0097182A">
        <w:rPr>
          <w:color w:val="000000"/>
        </w:rPr>
        <w:t>, et</w:t>
      </w:r>
      <w:r w:rsidR="00F93CF9" w:rsidRPr="0078692C">
        <w:rPr>
          <w:color w:val="000000"/>
        </w:rPr>
        <w:t xml:space="preserve"> </w:t>
      </w:r>
      <w:r w:rsidR="00F93CF9">
        <w:rPr>
          <w:color w:val="000000"/>
        </w:rPr>
        <w:t xml:space="preserve">identifitseerimisdokumendi blankett </w:t>
      </w:r>
      <w:r w:rsidR="00F93CF9" w:rsidRPr="0078692C">
        <w:rPr>
          <w:color w:val="000000"/>
        </w:rPr>
        <w:t>väljasta</w:t>
      </w:r>
      <w:r w:rsidR="0097182A">
        <w:rPr>
          <w:color w:val="000000"/>
        </w:rPr>
        <w:t>takse</w:t>
      </w:r>
      <w:r w:rsidR="00F93CF9">
        <w:rPr>
          <w:color w:val="000000"/>
        </w:rPr>
        <w:t xml:space="preserve"> ainult Eestis</w:t>
      </w:r>
      <w:r w:rsidR="00F93CF9" w:rsidRPr="0078692C">
        <w:rPr>
          <w:color w:val="000000"/>
        </w:rPr>
        <w:t xml:space="preserve"> </w:t>
      </w:r>
      <w:r w:rsidR="00F93CF9">
        <w:rPr>
          <w:color w:val="000000"/>
        </w:rPr>
        <w:t>kutse</w:t>
      </w:r>
      <w:r w:rsidR="00F93CF9" w:rsidRPr="0078692C">
        <w:rPr>
          <w:color w:val="000000"/>
        </w:rPr>
        <w:t>tegevus</w:t>
      </w:r>
      <w:r w:rsidR="00F93CF9">
        <w:rPr>
          <w:color w:val="000000"/>
        </w:rPr>
        <w:t>luba</w:t>
      </w:r>
      <w:r w:rsidR="00F93CF9" w:rsidRPr="0078692C">
        <w:rPr>
          <w:color w:val="000000"/>
        </w:rPr>
        <w:t xml:space="preserve"> </w:t>
      </w:r>
      <w:r w:rsidR="00F93CF9">
        <w:rPr>
          <w:color w:val="000000"/>
        </w:rPr>
        <w:t>omava</w:t>
      </w:r>
      <w:r w:rsidR="0097182A">
        <w:rPr>
          <w:color w:val="000000"/>
        </w:rPr>
        <w:t>le</w:t>
      </w:r>
      <w:r w:rsidR="00F93CF9">
        <w:rPr>
          <w:color w:val="000000"/>
        </w:rPr>
        <w:t xml:space="preserve"> </w:t>
      </w:r>
      <w:r w:rsidR="00F93CF9" w:rsidRPr="0078692C">
        <w:rPr>
          <w:color w:val="000000"/>
        </w:rPr>
        <w:t>veterinaararsti</w:t>
      </w:r>
      <w:r w:rsidR="00CC193A">
        <w:rPr>
          <w:color w:val="000000"/>
        </w:rPr>
        <w:t>le</w:t>
      </w:r>
      <w:r w:rsidR="009D3594">
        <w:rPr>
          <w:color w:val="000000"/>
        </w:rPr>
        <w:t xml:space="preserve"> ja </w:t>
      </w:r>
      <w:r w:rsidR="0097182A">
        <w:rPr>
          <w:color w:val="000000"/>
        </w:rPr>
        <w:t xml:space="preserve">et </w:t>
      </w:r>
      <w:r w:rsidR="009D3594">
        <w:rPr>
          <w:color w:val="000000"/>
        </w:rPr>
        <w:t>väljastatava lemmikloomapassi numbri</w:t>
      </w:r>
      <w:r w:rsidR="0097182A">
        <w:rPr>
          <w:color w:val="000000"/>
        </w:rPr>
        <w:t>t</w:t>
      </w:r>
      <w:r w:rsidR="009D3594">
        <w:rPr>
          <w:color w:val="000000"/>
        </w:rPr>
        <w:t xml:space="preserve"> </w:t>
      </w:r>
      <w:r w:rsidR="0097182A">
        <w:rPr>
          <w:color w:val="000000"/>
        </w:rPr>
        <w:t xml:space="preserve">saab seostada </w:t>
      </w:r>
      <w:r w:rsidR="009D3594">
        <w:rPr>
          <w:color w:val="000000"/>
        </w:rPr>
        <w:t>veterinaararsti kutsetegevuse numbriga</w:t>
      </w:r>
      <w:r w:rsidR="00F93CF9" w:rsidRPr="0078692C">
        <w:rPr>
          <w:color w:val="000000"/>
        </w:rPr>
        <w:t>.</w:t>
      </w:r>
      <w:r w:rsidR="00F93CF9">
        <w:rPr>
          <w:color w:val="000000"/>
        </w:rPr>
        <w:t xml:space="preserve"> </w:t>
      </w:r>
    </w:p>
    <w:p w14:paraId="07E4C6E9" w14:textId="77777777" w:rsidR="00D327CD" w:rsidRPr="0078692C" w:rsidRDefault="00D327CD" w:rsidP="00CA144B">
      <w:pPr>
        <w:jc w:val="both"/>
        <w:rPr>
          <w:color w:val="000000"/>
        </w:rPr>
      </w:pPr>
    </w:p>
    <w:p w14:paraId="1B827B12" w14:textId="31179C99" w:rsidR="00F93CF9" w:rsidRPr="009D3594" w:rsidRDefault="00CC193A" w:rsidP="00F93CF9">
      <w:pPr>
        <w:jc w:val="both"/>
        <w:rPr>
          <w:color w:val="000000"/>
        </w:rPr>
      </w:pPr>
      <w:r w:rsidRPr="00F25451">
        <w:rPr>
          <w:color w:val="000000"/>
        </w:rPr>
        <w:t>Lemmikloomapassi</w:t>
      </w:r>
      <w:r w:rsidR="0097182A">
        <w:rPr>
          <w:color w:val="000000"/>
        </w:rPr>
        <w:t xml:space="preserve"> blanketti</w:t>
      </w:r>
      <w:r w:rsidRPr="00F25451">
        <w:rPr>
          <w:color w:val="000000"/>
        </w:rPr>
        <w:t xml:space="preserve">de trükkimise ja veterinaararstile väljastamise korraldamise puhul ei ole </w:t>
      </w:r>
      <w:r w:rsidRPr="002827CF">
        <w:rPr>
          <w:color w:val="000000"/>
        </w:rPr>
        <w:t xml:space="preserve">tegemist uue tegevusega, kuid </w:t>
      </w:r>
      <w:r w:rsidR="008C0FDB" w:rsidRPr="00CA2B95">
        <w:rPr>
          <w:color w:val="000000"/>
        </w:rPr>
        <w:t xml:space="preserve">säte on eelnõusse lisatud lemmikloomapasside väljastamise paremaks korraldamiseks ja </w:t>
      </w:r>
      <w:r w:rsidR="008C0FDB" w:rsidRPr="00F25451">
        <w:rPr>
          <w:color w:val="000000"/>
        </w:rPr>
        <w:t xml:space="preserve">õigusselguse tagamiseks. Kokkuleppel VTA-ga tegeleb </w:t>
      </w:r>
      <w:r w:rsidR="00F25451" w:rsidRPr="00F25451">
        <w:rPr>
          <w:color w:val="000000"/>
        </w:rPr>
        <w:t>eelnõu ettevalmistamise ajal</w:t>
      </w:r>
      <w:r w:rsidR="008C0FDB" w:rsidRPr="00F25451">
        <w:rPr>
          <w:color w:val="000000"/>
        </w:rPr>
        <w:t xml:space="preserve"> </w:t>
      </w:r>
      <w:r w:rsidR="00F93CF9" w:rsidRPr="00F25451">
        <w:rPr>
          <w:color w:val="000000"/>
        </w:rPr>
        <w:t>identifitseerimisdokumendi blankettide trükkimise, väljastamise ja arvestuse pidamise</w:t>
      </w:r>
      <w:r w:rsidR="0068789A" w:rsidRPr="0076327B">
        <w:rPr>
          <w:color w:val="000000"/>
        </w:rPr>
        <w:t xml:space="preserve"> </w:t>
      </w:r>
      <w:r w:rsidR="0068789A" w:rsidRPr="00F25451">
        <w:rPr>
          <w:color w:val="000000"/>
        </w:rPr>
        <w:t>korraldamise</w:t>
      </w:r>
      <w:r w:rsidR="008C0FDB" w:rsidRPr="00F25451">
        <w:rPr>
          <w:color w:val="000000"/>
        </w:rPr>
        <w:t>ga ELÜ</w:t>
      </w:r>
      <w:r w:rsidR="00F93CF9" w:rsidRPr="00F25451">
        <w:rPr>
          <w:color w:val="000000"/>
        </w:rPr>
        <w:t>. E</w:t>
      </w:r>
      <w:r w:rsidR="00EC78A7" w:rsidRPr="00F25451">
        <w:rPr>
          <w:color w:val="000000"/>
        </w:rPr>
        <w:t>LÜ</w:t>
      </w:r>
      <w:r w:rsidR="00F93CF9" w:rsidRPr="00F25451">
        <w:rPr>
          <w:color w:val="000000"/>
        </w:rPr>
        <w:t xml:space="preserve"> väljastab identifitseerimisdokumen</w:t>
      </w:r>
      <w:r w:rsidR="00314BE2">
        <w:rPr>
          <w:color w:val="000000"/>
        </w:rPr>
        <w:t>di</w:t>
      </w:r>
      <w:r w:rsidR="00F93CF9" w:rsidRPr="00F25451">
        <w:rPr>
          <w:color w:val="000000"/>
        </w:rPr>
        <w:t xml:space="preserve"> blankette veterinaararstile tasu eest. Sõlmitud lepinguga ei ole kaasnenud</w:t>
      </w:r>
      <w:r w:rsidR="00F93CF9" w:rsidRPr="002827CF">
        <w:rPr>
          <w:color w:val="000000"/>
        </w:rPr>
        <w:t xml:space="preserve"> riigile rahalisi kohustusi, sest E</w:t>
      </w:r>
      <w:r w:rsidR="00EC78A7" w:rsidRPr="002827CF">
        <w:rPr>
          <w:color w:val="000000"/>
        </w:rPr>
        <w:t>LÜ</w:t>
      </w:r>
      <w:r w:rsidR="00F93CF9" w:rsidRPr="00CA2B95">
        <w:rPr>
          <w:color w:val="000000"/>
        </w:rPr>
        <w:t xml:space="preserve"> kantud kulutused kaetakse blankettide müügiga saadavast tu</w:t>
      </w:r>
      <w:r w:rsidR="00F93CF9" w:rsidRPr="00F25451">
        <w:rPr>
          <w:color w:val="000000"/>
        </w:rPr>
        <w:t>lust.</w:t>
      </w:r>
      <w:r w:rsidR="0068789A" w:rsidRPr="009D3594">
        <w:rPr>
          <w:color w:val="000000"/>
        </w:rPr>
        <w:t xml:space="preserve"> </w:t>
      </w:r>
    </w:p>
    <w:p w14:paraId="678F38B6" w14:textId="6BBB3768" w:rsidR="00F93CF9" w:rsidRDefault="00F93CF9" w:rsidP="001B2418">
      <w:pPr>
        <w:jc w:val="both"/>
      </w:pPr>
    </w:p>
    <w:p w14:paraId="7A8FB551" w14:textId="5186AA20" w:rsidR="0063121F" w:rsidRDefault="00361761" w:rsidP="001B2418">
      <w:pPr>
        <w:jc w:val="both"/>
      </w:pPr>
      <w:r w:rsidRPr="00D327CD">
        <w:t xml:space="preserve">Eelnõu </w:t>
      </w:r>
      <w:r w:rsidRPr="00532CCC">
        <w:t xml:space="preserve">§ </w:t>
      </w:r>
      <w:r w:rsidR="00340766" w:rsidRPr="00532CCC">
        <w:t>34</w:t>
      </w:r>
      <w:r w:rsidR="00340766">
        <w:t xml:space="preserve"> </w:t>
      </w:r>
      <w:r w:rsidR="00340766" w:rsidRPr="00B27C21">
        <w:rPr>
          <w:b/>
        </w:rPr>
        <w:t>lõikes</w:t>
      </w:r>
      <w:r w:rsidR="0068789A">
        <w:rPr>
          <w:b/>
        </w:rPr>
        <w:t xml:space="preserve"> </w:t>
      </w:r>
      <w:r w:rsidR="00340766">
        <w:rPr>
          <w:b/>
        </w:rPr>
        <w:t>7</w:t>
      </w:r>
      <w:r w:rsidR="00340766">
        <w:t xml:space="preserve"> </w:t>
      </w:r>
      <w:r>
        <w:t>sätesta</w:t>
      </w:r>
      <w:r w:rsidR="00835DB6">
        <w:t>takse</w:t>
      </w:r>
      <w:r w:rsidR="0063121F">
        <w:t xml:space="preserve"> </w:t>
      </w:r>
      <w:r>
        <w:t xml:space="preserve">lemmikloomapassi blankettide trükkimiseks ja veterinaararstile väljastamiseks ning lemmikloomapasside väljastamise </w:t>
      </w:r>
      <w:r w:rsidR="00466986">
        <w:t>kohta</w:t>
      </w:r>
      <w:r>
        <w:t xml:space="preserve"> arvestuse pidamiseks halduslepingu sõlmimise protseduur.</w:t>
      </w:r>
      <w:r w:rsidR="00D327CD">
        <w:t xml:space="preserve"> </w:t>
      </w:r>
      <w:r w:rsidR="00F93CF9">
        <w:rPr>
          <w:color w:val="000000"/>
        </w:rPr>
        <w:t xml:space="preserve">Blankettide trükkimise ja väljastamise ning nende </w:t>
      </w:r>
      <w:r w:rsidR="00466986">
        <w:rPr>
          <w:color w:val="000000"/>
        </w:rPr>
        <w:t>kohta</w:t>
      </w:r>
      <w:r w:rsidR="00F93CF9">
        <w:rPr>
          <w:color w:val="000000"/>
        </w:rPr>
        <w:t xml:space="preserve"> arvestuse pidamise ülesande täitmiseks </w:t>
      </w:r>
      <w:r w:rsidR="00835DB6">
        <w:rPr>
          <w:color w:val="000000"/>
        </w:rPr>
        <w:t xml:space="preserve">sõlmib </w:t>
      </w:r>
      <w:r w:rsidR="00D14FC4">
        <w:t>Põllumajandus- ja Toiduamet</w:t>
      </w:r>
      <w:r w:rsidR="00F93CF9">
        <w:rPr>
          <w:color w:val="000000"/>
        </w:rPr>
        <w:t xml:space="preserve"> halduslepingu</w:t>
      </w:r>
      <w:r w:rsidR="007050C8">
        <w:rPr>
          <w:color w:val="000000"/>
        </w:rPr>
        <w:t>.</w:t>
      </w:r>
      <w:r w:rsidR="00F93CF9">
        <w:rPr>
          <w:color w:val="000000"/>
        </w:rPr>
        <w:t xml:space="preserve"> Blankettide trükkimise ja väljastamise ning veterinaararstidele väljastatud lemmikloomapasside </w:t>
      </w:r>
      <w:r w:rsidR="00466986">
        <w:rPr>
          <w:color w:val="000000"/>
        </w:rPr>
        <w:t>kohta</w:t>
      </w:r>
      <w:r w:rsidR="00F93CF9">
        <w:rPr>
          <w:color w:val="000000"/>
        </w:rPr>
        <w:t xml:space="preserve"> arvestuse pidamise ülesande üleandmisega ei kaasne võimuvolituste üleandmist ning lepinguga ei reguleerita kolmanda isiku õigusi. </w:t>
      </w:r>
      <w:r>
        <w:t xml:space="preserve">Nimetatud </w:t>
      </w:r>
      <w:r w:rsidR="0063121F">
        <w:t xml:space="preserve">halduslepingute sõlmimiseks kuulutab </w:t>
      </w:r>
      <w:r w:rsidR="00D14FC4">
        <w:t>Põllumajandus- ja Toiduamet</w:t>
      </w:r>
      <w:r w:rsidR="0063121F">
        <w:t xml:space="preserve"> välja konkursi. Konkursi kuulutus avaldatakse </w:t>
      </w:r>
      <w:r w:rsidR="00D14FC4">
        <w:t>Põllumajandus- ja Toiduamet</w:t>
      </w:r>
      <w:r w:rsidR="0063121F">
        <w:t xml:space="preserve">i </w:t>
      </w:r>
      <w:r w:rsidR="00314BE2">
        <w:t>veebi</w:t>
      </w:r>
      <w:r w:rsidR="0063121F">
        <w:t>lehel.</w:t>
      </w:r>
      <w:r w:rsidR="00FC418F">
        <w:t xml:space="preserve"> </w:t>
      </w:r>
    </w:p>
    <w:p w14:paraId="66F53500" w14:textId="32A42D2D" w:rsidR="0063121F" w:rsidRDefault="0063121F" w:rsidP="00797968">
      <w:pPr>
        <w:jc w:val="both"/>
      </w:pPr>
    </w:p>
    <w:p w14:paraId="6C22E2FB" w14:textId="1E894CA8" w:rsidR="007849D9" w:rsidRPr="00091850" w:rsidRDefault="007849D9" w:rsidP="00D327CD">
      <w:pPr>
        <w:pStyle w:val="Heading1"/>
        <w:jc w:val="left"/>
        <w:rPr>
          <w:rFonts w:ascii="Times New Roman" w:hAnsi="Times New Roman"/>
          <w:sz w:val="24"/>
        </w:rPr>
      </w:pPr>
      <w:r w:rsidRPr="00091850">
        <w:rPr>
          <w:rFonts w:ascii="Times New Roman" w:hAnsi="Times New Roman"/>
          <w:sz w:val="24"/>
        </w:rPr>
        <w:t>3. jagu. Põllumajandusloomade register</w:t>
      </w:r>
    </w:p>
    <w:p w14:paraId="64BA8E7E" w14:textId="3340B8FB" w:rsidR="00A137F3" w:rsidRPr="00091850" w:rsidRDefault="00A137F3" w:rsidP="00091850">
      <w:pPr>
        <w:pStyle w:val="CommentText"/>
        <w:jc w:val="both"/>
        <w:rPr>
          <w:rFonts w:ascii="Times New Roman" w:hAnsi="Times New Roman" w:cs="Times New Roman"/>
          <w:iCs/>
          <w:sz w:val="24"/>
          <w:szCs w:val="24"/>
        </w:rPr>
      </w:pPr>
      <w:r w:rsidRPr="008D2C1A">
        <w:rPr>
          <w:rFonts w:ascii="Times New Roman" w:hAnsi="Times New Roman" w:cs="Times New Roman"/>
          <w:sz w:val="24"/>
          <w:szCs w:val="24"/>
        </w:rPr>
        <w:t>Eelnõu</w:t>
      </w:r>
      <w:r w:rsidRPr="00091850">
        <w:rPr>
          <w:rFonts w:ascii="Times New Roman" w:hAnsi="Times New Roman" w:cs="Times New Roman"/>
          <w:sz w:val="24"/>
          <w:szCs w:val="24"/>
        </w:rPr>
        <w:t xml:space="preserve"> </w:t>
      </w:r>
      <w:r w:rsidRPr="00532CCC">
        <w:rPr>
          <w:rFonts w:ascii="Times New Roman" w:hAnsi="Times New Roman" w:cs="Times New Roman"/>
          <w:sz w:val="24"/>
          <w:szCs w:val="24"/>
        </w:rPr>
        <w:t xml:space="preserve">§-s </w:t>
      </w:r>
      <w:r w:rsidR="00340766" w:rsidRPr="00532CCC">
        <w:rPr>
          <w:rFonts w:ascii="Times New Roman" w:hAnsi="Times New Roman" w:cs="Times New Roman"/>
          <w:sz w:val="24"/>
          <w:szCs w:val="24"/>
        </w:rPr>
        <w:t>35</w:t>
      </w:r>
      <w:r w:rsidR="00340766" w:rsidRPr="00091850">
        <w:rPr>
          <w:rFonts w:ascii="Times New Roman" w:hAnsi="Times New Roman" w:cs="Times New Roman"/>
          <w:sz w:val="24"/>
          <w:szCs w:val="24"/>
        </w:rPr>
        <w:t xml:space="preserve"> </w:t>
      </w:r>
      <w:r w:rsidRPr="00091850">
        <w:rPr>
          <w:rFonts w:ascii="Times New Roman" w:hAnsi="Times New Roman" w:cs="Times New Roman"/>
          <w:sz w:val="24"/>
          <w:szCs w:val="24"/>
        </w:rPr>
        <w:t>sätestatakse nõuded põllumajandusloomade registri, registris</w:t>
      </w:r>
      <w:r w:rsidR="00314BE2">
        <w:rPr>
          <w:rFonts w:ascii="Times New Roman" w:hAnsi="Times New Roman" w:cs="Times New Roman"/>
          <w:sz w:val="24"/>
          <w:szCs w:val="24"/>
        </w:rPr>
        <w:t>se</w:t>
      </w:r>
      <w:r w:rsidRPr="00091850">
        <w:rPr>
          <w:rFonts w:ascii="Times New Roman" w:hAnsi="Times New Roman" w:cs="Times New Roman"/>
          <w:sz w:val="24"/>
          <w:szCs w:val="24"/>
        </w:rPr>
        <w:t xml:space="preserve"> andmete </w:t>
      </w:r>
      <w:r w:rsidR="00BD7239">
        <w:rPr>
          <w:rFonts w:ascii="Times New Roman" w:hAnsi="Times New Roman" w:cs="Times New Roman"/>
          <w:sz w:val="24"/>
          <w:szCs w:val="24"/>
        </w:rPr>
        <w:t>kand</w:t>
      </w:r>
      <w:r w:rsidRPr="00091850">
        <w:rPr>
          <w:rFonts w:ascii="Times New Roman" w:hAnsi="Times New Roman" w:cs="Times New Roman"/>
          <w:sz w:val="24"/>
          <w:szCs w:val="24"/>
        </w:rPr>
        <w:t>mise ja sellega seotud õiguste</w:t>
      </w:r>
      <w:r w:rsidR="00314BE2">
        <w:rPr>
          <w:rFonts w:ascii="Times New Roman" w:hAnsi="Times New Roman" w:cs="Times New Roman"/>
          <w:sz w:val="24"/>
          <w:szCs w:val="24"/>
        </w:rPr>
        <w:t xml:space="preserve"> kohta</w:t>
      </w:r>
      <w:r w:rsidRPr="00091850">
        <w:rPr>
          <w:rFonts w:ascii="Times New Roman" w:hAnsi="Times New Roman" w:cs="Times New Roman"/>
          <w:sz w:val="24"/>
          <w:szCs w:val="24"/>
        </w:rPr>
        <w:t xml:space="preserve">. </w:t>
      </w:r>
      <w:r w:rsidR="00091850">
        <w:rPr>
          <w:rFonts w:ascii="Times New Roman" w:hAnsi="Times New Roman" w:cs="Times New Roman"/>
          <w:sz w:val="24"/>
          <w:szCs w:val="24"/>
        </w:rPr>
        <w:t>M</w:t>
      </w:r>
      <w:r w:rsidRPr="00091850">
        <w:rPr>
          <w:rFonts w:ascii="Times New Roman" w:hAnsi="Times New Roman" w:cs="Times New Roman"/>
          <w:sz w:val="24"/>
          <w:szCs w:val="24"/>
        </w:rPr>
        <w:t>ääruse (EL) 2016/429</w:t>
      </w:r>
      <w:r w:rsidR="00091850" w:rsidRPr="00091850">
        <w:rPr>
          <w:rFonts w:ascii="Times New Roman" w:hAnsi="Times New Roman" w:cs="Times New Roman"/>
          <w:sz w:val="24"/>
          <w:szCs w:val="24"/>
        </w:rPr>
        <w:t xml:space="preserve"> artiklite </w:t>
      </w:r>
      <w:r w:rsidR="00091850" w:rsidRPr="00091850">
        <w:rPr>
          <w:rFonts w:ascii="Times New Roman" w:hAnsi="Times New Roman" w:cs="Times New Roman"/>
          <w:iCs/>
          <w:sz w:val="24"/>
          <w:szCs w:val="24"/>
        </w:rPr>
        <w:t xml:space="preserve">101, 109 ja 185 </w:t>
      </w:r>
      <w:r w:rsidR="00091850" w:rsidRPr="00091850">
        <w:rPr>
          <w:rFonts w:ascii="Times New Roman" w:hAnsi="Times New Roman" w:cs="Times New Roman"/>
          <w:sz w:val="24"/>
          <w:szCs w:val="24"/>
        </w:rPr>
        <w:t xml:space="preserve">kohaselt </w:t>
      </w:r>
      <w:r w:rsidR="00314BE2">
        <w:rPr>
          <w:rFonts w:ascii="Times New Roman" w:hAnsi="Times New Roman" w:cs="Times New Roman"/>
          <w:sz w:val="24"/>
          <w:szCs w:val="24"/>
        </w:rPr>
        <w:t>loob</w:t>
      </w:r>
      <w:r w:rsidR="00314BE2" w:rsidRPr="00091850">
        <w:rPr>
          <w:rFonts w:ascii="Times New Roman" w:hAnsi="Times New Roman" w:cs="Times New Roman"/>
          <w:sz w:val="24"/>
          <w:szCs w:val="24"/>
        </w:rPr>
        <w:t xml:space="preserve"> </w:t>
      </w:r>
      <w:r w:rsidR="00091850" w:rsidRPr="00091850">
        <w:rPr>
          <w:rFonts w:ascii="Times New Roman" w:hAnsi="Times New Roman" w:cs="Times New Roman"/>
          <w:sz w:val="24"/>
          <w:szCs w:val="24"/>
        </w:rPr>
        <w:t>pädev asutus regist</w:t>
      </w:r>
      <w:r w:rsidR="00314BE2">
        <w:rPr>
          <w:rFonts w:ascii="Times New Roman" w:hAnsi="Times New Roman" w:cs="Times New Roman"/>
          <w:sz w:val="24"/>
          <w:szCs w:val="24"/>
        </w:rPr>
        <w:t>ri ja peab seda</w:t>
      </w:r>
      <w:r w:rsidR="00091850" w:rsidRPr="00091850">
        <w:rPr>
          <w:rFonts w:ascii="Times New Roman" w:hAnsi="Times New Roman" w:cs="Times New Roman"/>
          <w:sz w:val="24"/>
          <w:szCs w:val="24"/>
        </w:rPr>
        <w:t xml:space="preserve">, et asjakohane teave teatamis- ja loakohustuse täitnud ettevõtja ja muu isiku kohta oleks kättesaadav. </w:t>
      </w:r>
      <w:r w:rsidR="002932D3">
        <w:rPr>
          <w:rFonts w:ascii="Times New Roman" w:hAnsi="Times New Roman" w:cs="Times New Roman"/>
          <w:sz w:val="24"/>
          <w:szCs w:val="24"/>
        </w:rPr>
        <w:t xml:space="preserve">Registri vastutav töötleja on Maaeluministeerium ja </w:t>
      </w:r>
      <w:r w:rsidR="002932D3">
        <w:rPr>
          <w:rFonts w:ascii="Times New Roman" w:hAnsi="Times New Roman" w:cs="Times New Roman"/>
          <w:iCs/>
          <w:sz w:val="24"/>
          <w:szCs w:val="24"/>
        </w:rPr>
        <w:t>vastutav töötleja, kes määratakse registri põhimääruses</w:t>
      </w:r>
      <w:r w:rsidR="00314BE2">
        <w:rPr>
          <w:rFonts w:ascii="Times New Roman" w:hAnsi="Times New Roman" w:cs="Times New Roman"/>
          <w:iCs/>
          <w:sz w:val="24"/>
          <w:szCs w:val="24"/>
        </w:rPr>
        <w:t>,</w:t>
      </w:r>
      <w:r w:rsidR="00161AD1" w:rsidRPr="00091850">
        <w:rPr>
          <w:rFonts w:ascii="Times New Roman" w:hAnsi="Times New Roman" w:cs="Times New Roman"/>
          <w:iCs/>
          <w:sz w:val="24"/>
          <w:szCs w:val="24"/>
        </w:rPr>
        <w:t xml:space="preserve"> on PRIA.</w:t>
      </w:r>
    </w:p>
    <w:p w14:paraId="7C36045D" w14:textId="3A42C2C6" w:rsidR="00DD671C" w:rsidRPr="00091850" w:rsidRDefault="00DD671C" w:rsidP="00091850">
      <w:pPr>
        <w:pStyle w:val="seadusetekst"/>
        <w:spacing w:after="0"/>
      </w:pPr>
    </w:p>
    <w:p w14:paraId="63F96817" w14:textId="7BE0052B" w:rsidR="00A137F3" w:rsidRDefault="00DD671C" w:rsidP="00A137F3">
      <w:pPr>
        <w:jc w:val="both"/>
      </w:pPr>
      <w:r w:rsidRPr="00091850">
        <w:t xml:space="preserve">Põllumajandusloomade register asutati </w:t>
      </w:r>
      <w:r w:rsidR="002932D3">
        <w:t xml:space="preserve">loomatauditõrje seaduse § 11 lõike 3 alusel ja võeti kasutusele </w:t>
      </w:r>
      <w:r w:rsidRPr="00091850">
        <w:t>2000</w:t>
      </w:r>
      <w:r w:rsidR="008D2C1A">
        <w:t>.</w:t>
      </w:r>
      <w:r w:rsidRPr="00091850">
        <w:t xml:space="preserve"> a</w:t>
      </w:r>
      <w:r w:rsidR="00314BE2">
        <w:t>asta</w:t>
      </w:r>
      <w:r w:rsidR="002932D3">
        <w:t xml:space="preserve"> 1. oktoobril</w:t>
      </w:r>
      <w:r w:rsidRPr="00091850">
        <w:t xml:space="preserve"> Vabariigi Valitsuse </w:t>
      </w:r>
      <w:r w:rsidR="002932D3">
        <w:t xml:space="preserve">6. juuni 2000. a </w:t>
      </w:r>
      <w:r w:rsidRPr="00091850">
        <w:t>määrusega</w:t>
      </w:r>
      <w:r w:rsidR="002932D3">
        <w:t xml:space="preserve"> nr 184 „Põllumajandusloomade registri asutamine“</w:t>
      </w:r>
      <w:r w:rsidRPr="00091850">
        <w:t xml:space="preserve">. </w:t>
      </w:r>
      <w:r w:rsidR="002932D3">
        <w:t>Viimased põhjalikumad muudatused jõustusid 15. märtsil 2019. a</w:t>
      </w:r>
      <w:r w:rsidR="00314BE2">
        <w:t>astal,</w:t>
      </w:r>
      <w:r w:rsidR="002932D3">
        <w:t xml:space="preserve"> kui muutus l</w:t>
      </w:r>
      <w:r w:rsidR="008D2C1A">
        <w:t xml:space="preserve">oomatauditõrje seaduse § 11 lõike 3 sõnastus </w:t>
      </w:r>
      <w:r w:rsidR="002932D3">
        <w:rPr>
          <w:color w:val="202020"/>
        </w:rPr>
        <w:t xml:space="preserve">ja </w:t>
      </w:r>
      <w:r w:rsidRPr="00091850">
        <w:rPr>
          <w:color w:val="202020"/>
        </w:rPr>
        <w:t>jõustu</w:t>
      </w:r>
      <w:r w:rsidR="002932D3">
        <w:rPr>
          <w:color w:val="202020"/>
        </w:rPr>
        <w:t>s</w:t>
      </w:r>
      <w:r w:rsidRPr="00091850">
        <w:rPr>
          <w:color w:val="202020"/>
        </w:rPr>
        <w:t xml:space="preserve"> maaeluministri </w:t>
      </w:r>
      <w:r w:rsidRPr="00091850">
        <w:rPr>
          <w:color w:val="202020"/>
          <w:shd w:val="clear" w:color="auto" w:fill="FFFFFF"/>
        </w:rPr>
        <w:t>8.</w:t>
      </w:r>
      <w:r w:rsidR="008D2C1A">
        <w:rPr>
          <w:color w:val="202020"/>
          <w:shd w:val="clear" w:color="auto" w:fill="FFFFFF"/>
        </w:rPr>
        <w:t xml:space="preserve"> märtsi </w:t>
      </w:r>
      <w:r w:rsidRPr="00091850">
        <w:rPr>
          <w:color w:val="202020"/>
          <w:shd w:val="clear" w:color="auto" w:fill="FFFFFF"/>
        </w:rPr>
        <w:t>2019</w:t>
      </w:r>
      <w:r w:rsidR="008D2C1A">
        <w:rPr>
          <w:color w:val="202020"/>
          <w:shd w:val="clear" w:color="auto" w:fill="FFFFFF"/>
        </w:rPr>
        <w:t>.</w:t>
      </w:r>
      <w:r w:rsidR="00552B69">
        <w:rPr>
          <w:color w:val="202020"/>
          <w:shd w:val="clear" w:color="auto" w:fill="FFFFFF"/>
        </w:rPr>
        <w:t xml:space="preserve"> </w:t>
      </w:r>
      <w:r w:rsidR="008D2C1A">
        <w:rPr>
          <w:color w:val="202020"/>
          <w:shd w:val="clear" w:color="auto" w:fill="FFFFFF"/>
        </w:rPr>
        <w:t>a</w:t>
      </w:r>
      <w:r w:rsidRPr="00091850">
        <w:rPr>
          <w:color w:val="202020"/>
          <w:shd w:val="clear" w:color="auto" w:fill="FFFFFF"/>
        </w:rPr>
        <w:t xml:space="preserve"> </w:t>
      </w:r>
      <w:r w:rsidRPr="00091850">
        <w:rPr>
          <w:color w:val="202020"/>
        </w:rPr>
        <w:t xml:space="preserve">määrus </w:t>
      </w:r>
      <w:r w:rsidRPr="00091850">
        <w:rPr>
          <w:color w:val="202020"/>
          <w:shd w:val="clear" w:color="auto" w:fill="FFFFFF"/>
        </w:rPr>
        <w:t>nr 28</w:t>
      </w:r>
      <w:r w:rsidR="002932D3">
        <w:rPr>
          <w:color w:val="202020"/>
          <w:shd w:val="clear" w:color="auto" w:fill="FFFFFF"/>
        </w:rPr>
        <w:t>, millega</w:t>
      </w:r>
      <w:r w:rsidRPr="00091850">
        <w:rPr>
          <w:color w:val="202020"/>
        </w:rPr>
        <w:t xml:space="preserve"> kehtestati </w:t>
      </w:r>
      <w:r w:rsidR="002932D3">
        <w:rPr>
          <w:color w:val="202020"/>
        </w:rPr>
        <w:t xml:space="preserve">uus põllumajandusloomade registri </w:t>
      </w:r>
      <w:r w:rsidRPr="00091850">
        <w:rPr>
          <w:color w:val="202020"/>
        </w:rPr>
        <w:t xml:space="preserve">põhimäärus. </w:t>
      </w:r>
      <w:r w:rsidR="00314BE2">
        <w:rPr>
          <w:color w:val="202020"/>
        </w:rPr>
        <w:t>E</w:t>
      </w:r>
      <w:r w:rsidR="00091850">
        <w:rPr>
          <w:color w:val="202020"/>
        </w:rPr>
        <w:t xml:space="preserve">elnõu § 116 kohaselt </w:t>
      </w:r>
      <w:r w:rsidR="00091850" w:rsidRPr="00091850">
        <w:rPr>
          <w:color w:val="202020"/>
        </w:rPr>
        <w:t xml:space="preserve">käsitatakse </w:t>
      </w:r>
      <w:r w:rsidR="00091850" w:rsidRPr="00126A40">
        <w:t xml:space="preserve">enne </w:t>
      </w:r>
      <w:r w:rsidR="00CC2A75">
        <w:t>veterinaar</w:t>
      </w:r>
      <w:r w:rsidR="00091850" w:rsidRPr="00126A40">
        <w:t>seaduse jõustumist kehtinud loomatauditõrje seaduse § 11</w:t>
      </w:r>
      <w:r w:rsidR="002932D3">
        <w:t xml:space="preserve"> lõike 3</w:t>
      </w:r>
      <w:r w:rsidR="00091850" w:rsidRPr="00126A40">
        <w:t xml:space="preserve"> alusel asutatud põllumajandusloomade registrit</w:t>
      </w:r>
      <w:r w:rsidR="00091850">
        <w:t xml:space="preserve"> </w:t>
      </w:r>
      <w:r w:rsidR="00BD7239">
        <w:rPr>
          <w:color w:val="202020"/>
        </w:rPr>
        <w:t xml:space="preserve">veterinaarseaduse §-s 35 </w:t>
      </w:r>
      <w:r w:rsidRPr="00091850">
        <w:rPr>
          <w:color w:val="202020"/>
        </w:rPr>
        <w:t xml:space="preserve">nimetatud põllumajandusloomade registrina. </w:t>
      </w:r>
    </w:p>
    <w:p w14:paraId="49E70B60" w14:textId="77777777" w:rsidR="00DD671C" w:rsidRDefault="00DD671C" w:rsidP="00A137F3">
      <w:pPr>
        <w:jc w:val="both"/>
        <w:rPr>
          <w:iCs/>
        </w:rPr>
      </w:pPr>
    </w:p>
    <w:p w14:paraId="0D9891B9" w14:textId="58E54966" w:rsidR="00BD7239" w:rsidRDefault="00BD7239" w:rsidP="00A137F3">
      <w:pPr>
        <w:jc w:val="both"/>
      </w:pPr>
      <w:r w:rsidRPr="00267874">
        <w:t xml:space="preserve">Põllumajandusloomade registri eesmärk on </w:t>
      </w:r>
      <w:r>
        <w:t>tõhusa veterinaarjärelevalve ja veterinaarkontrolli tagamiseks pidada arvestust veterinaarseaduse § 35 lõikes 2 nimetatud</w:t>
      </w:r>
      <w:r w:rsidRPr="00267874">
        <w:t xml:space="preserve"> isikute ning nende tegevuse </w:t>
      </w:r>
      <w:r w:rsidR="00466986">
        <w:t>kohta</w:t>
      </w:r>
      <w:r>
        <w:t xml:space="preserve"> eelkõige selleks, et ennetada loomataudi levikut</w:t>
      </w:r>
      <w:r w:rsidR="00623C8B">
        <w:t>,</w:t>
      </w:r>
      <w:r>
        <w:t xml:space="preserve"> ja juhuks</w:t>
      </w:r>
      <w:r w:rsidR="00623C8B">
        <w:t>,</w:t>
      </w:r>
      <w:r>
        <w:t xml:space="preserve"> kui Eestis levib loomataud, võimaldada se</w:t>
      </w:r>
      <w:r w:rsidR="00623C8B">
        <w:t>da</w:t>
      </w:r>
      <w:r>
        <w:t xml:space="preserve"> kii</w:t>
      </w:r>
      <w:r w:rsidR="007422BB">
        <w:t>re</w:t>
      </w:r>
      <w:r w:rsidR="00623C8B">
        <w:t>l</w:t>
      </w:r>
      <w:r w:rsidR="007422BB">
        <w:t>t ja tõhusa</w:t>
      </w:r>
      <w:r w:rsidR="00623C8B">
        <w:t>l</w:t>
      </w:r>
      <w:r w:rsidR="007422BB">
        <w:t>t likvideeri</w:t>
      </w:r>
      <w:r w:rsidR="00623C8B">
        <w:t>da</w:t>
      </w:r>
      <w:r w:rsidR="007422BB">
        <w:t xml:space="preserve">. </w:t>
      </w:r>
    </w:p>
    <w:p w14:paraId="6072445E" w14:textId="77777777" w:rsidR="00BD7239" w:rsidRDefault="00BD7239" w:rsidP="00A137F3">
      <w:pPr>
        <w:jc w:val="both"/>
        <w:rPr>
          <w:iCs/>
        </w:rPr>
      </w:pPr>
    </w:p>
    <w:p w14:paraId="721B1EE8" w14:textId="58E0FCD2" w:rsidR="00A137F3" w:rsidRDefault="00BD7239" w:rsidP="00A137F3">
      <w:pPr>
        <w:jc w:val="both"/>
      </w:pPr>
      <w:r>
        <w:rPr>
          <w:iCs/>
        </w:rPr>
        <w:t>Põllumajandusloomade registrisse (</w:t>
      </w:r>
      <w:r w:rsidR="004F3236" w:rsidRPr="00607059">
        <w:t xml:space="preserve">määruse (EL) 2016/429 </w:t>
      </w:r>
      <w:r w:rsidR="00A137F3" w:rsidRPr="00607059">
        <w:t>artikli 101 lõikes 1 sätestatud registrisse</w:t>
      </w:r>
      <w:r>
        <w:t xml:space="preserve">) kantakse </w:t>
      </w:r>
      <w:r w:rsidR="00A552B8">
        <w:t xml:space="preserve">teave </w:t>
      </w:r>
      <w:r>
        <w:t>ettevõte</w:t>
      </w:r>
      <w:r w:rsidR="001D7B08">
        <w:t>te</w:t>
      </w:r>
      <w:r w:rsidR="00A552B8" w:rsidRPr="00A552B8">
        <w:t xml:space="preserve"> </w:t>
      </w:r>
      <w:r w:rsidR="00A552B8">
        <w:t>kohta</w:t>
      </w:r>
      <w:r w:rsidR="001D7B08">
        <w:t xml:space="preserve">, mille </w:t>
      </w:r>
      <w:r w:rsidR="00A552B8">
        <w:t xml:space="preserve">puhul </w:t>
      </w:r>
      <w:r w:rsidR="001D7B08">
        <w:t>on täidetud teatamiskohustus</w:t>
      </w:r>
      <w:r w:rsidR="00A552B8">
        <w:t>,</w:t>
      </w:r>
      <w:r w:rsidR="001D7B08">
        <w:t xml:space="preserve"> ja ettevõtete</w:t>
      </w:r>
      <w:r w:rsidR="00A552B8">
        <w:t xml:space="preserve"> kohta</w:t>
      </w:r>
      <w:r w:rsidR="001D7B08">
        <w:t>, mille</w:t>
      </w:r>
      <w:r w:rsidR="00F6204D">
        <w:t>le</w:t>
      </w:r>
      <w:r w:rsidR="001D7B08">
        <w:t xml:space="preserve"> on antud tegevusluba, lisaks kantakse registrisse teave ettevõtjate, vedajate ja ka loomade kohta</w:t>
      </w:r>
      <w:r w:rsidR="00A137F3" w:rsidRPr="00607059">
        <w:t xml:space="preserve">. </w:t>
      </w:r>
      <w:r w:rsidR="00161AD1" w:rsidRPr="00607059">
        <w:t>PRIA</w:t>
      </w:r>
      <w:r w:rsidR="00A137F3" w:rsidRPr="00607059">
        <w:t xml:space="preserve"> annab igale </w:t>
      </w:r>
      <w:r>
        <w:t xml:space="preserve">registrisse kantud </w:t>
      </w:r>
      <w:r w:rsidR="00A137F3" w:rsidRPr="00607059">
        <w:t xml:space="preserve">ettevõttele, vedajale ja ettevõtjale kordumatu registreerimisnumbri. </w:t>
      </w:r>
      <w:r w:rsidR="00161AD1" w:rsidRPr="00607059">
        <w:t>PRIA</w:t>
      </w:r>
      <w:r w:rsidR="00A137F3" w:rsidRPr="00607059">
        <w:t xml:space="preserve"> ajakoha</w:t>
      </w:r>
      <w:r w:rsidR="00784FDB" w:rsidRPr="00607059">
        <w:t>sen</w:t>
      </w:r>
      <w:r w:rsidR="00E344FB" w:rsidRPr="00607059">
        <w:t>a</w:t>
      </w:r>
      <w:r w:rsidR="00A137F3" w:rsidRPr="00607059">
        <w:t xml:space="preserve"> peetav regist</w:t>
      </w:r>
      <w:r w:rsidR="00E344FB" w:rsidRPr="00607059">
        <w:t>er hõlmab</w:t>
      </w:r>
      <w:r w:rsidR="00A137F3" w:rsidRPr="00607059">
        <w:t xml:space="preserve"> </w:t>
      </w:r>
      <w:r w:rsidR="001D7B08">
        <w:t xml:space="preserve">näiteks </w:t>
      </w:r>
      <w:r w:rsidR="00A137F3" w:rsidRPr="00607059">
        <w:t xml:space="preserve">kõiki </w:t>
      </w:r>
      <w:r w:rsidR="001D7B08">
        <w:t xml:space="preserve">määruse (EL) 2016/429 </w:t>
      </w:r>
      <w:r w:rsidR="00A137F3" w:rsidRPr="00607059">
        <w:t xml:space="preserve">artikli 93 kohase </w:t>
      </w:r>
      <w:r w:rsidR="00784FDB" w:rsidRPr="00607059">
        <w:t>tegevusloaga</w:t>
      </w:r>
      <w:r w:rsidR="00A137F3" w:rsidRPr="00607059">
        <w:t xml:space="preserve"> ettevõtteid ja ettevõtjaid </w:t>
      </w:r>
      <w:r w:rsidR="00A552B8">
        <w:t>ning</w:t>
      </w:r>
      <w:r w:rsidR="00A552B8" w:rsidRPr="00607059">
        <w:t xml:space="preserve"> </w:t>
      </w:r>
      <w:r w:rsidR="00A137F3" w:rsidRPr="00607059">
        <w:t xml:space="preserve">kõiki </w:t>
      </w:r>
      <w:r w:rsidR="00A552B8">
        <w:t xml:space="preserve">nimetatud määruse </w:t>
      </w:r>
      <w:r w:rsidR="00A137F3" w:rsidRPr="00607059">
        <w:t xml:space="preserve">artiklite 97 ja 99 kohase </w:t>
      </w:r>
      <w:r w:rsidR="00784FDB" w:rsidRPr="00607059">
        <w:t>tegevusloaga</w:t>
      </w:r>
      <w:r w:rsidR="00A137F3" w:rsidRPr="00607059">
        <w:t xml:space="preserve"> ettevõtteid.</w:t>
      </w:r>
      <w:r w:rsidR="00A137F3" w:rsidRPr="00C31332">
        <w:t xml:space="preserve"> </w:t>
      </w:r>
    </w:p>
    <w:p w14:paraId="157DA158" w14:textId="77777777" w:rsidR="00A137F3" w:rsidRPr="00C31332" w:rsidRDefault="00A137F3" w:rsidP="00A137F3">
      <w:pPr>
        <w:jc w:val="both"/>
      </w:pPr>
    </w:p>
    <w:p w14:paraId="0FA37893" w14:textId="276D938B" w:rsidR="00A137F3" w:rsidRDefault="00A137F3" w:rsidP="00A137F3">
      <w:pPr>
        <w:jc w:val="both"/>
      </w:pPr>
      <w:r>
        <w:t>M</w:t>
      </w:r>
      <w:r w:rsidRPr="001A79B9">
        <w:t>ääruse (EL) 2016/429</w:t>
      </w:r>
      <w:r w:rsidRPr="00C31332">
        <w:t xml:space="preserve"> </w:t>
      </w:r>
      <w:r>
        <w:t>a</w:t>
      </w:r>
      <w:r w:rsidRPr="00C31332">
        <w:rPr>
          <w:iCs/>
        </w:rPr>
        <w:t>rtik</w:t>
      </w:r>
      <w:r>
        <w:rPr>
          <w:iCs/>
        </w:rPr>
        <w:t>li</w:t>
      </w:r>
      <w:r w:rsidRPr="00C31332">
        <w:rPr>
          <w:iCs/>
        </w:rPr>
        <w:t xml:space="preserve"> </w:t>
      </w:r>
      <w:r>
        <w:rPr>
          <w:iCs/>
        </w:rPr>
        <w:t>10</w:t>
      </w:r>
      <w:r w:rsidR="00607059">
        <w:rPr>
          <w:iCs/>
        </w:rPr>
        <w:t>8</w:t>
      </w:r>
      <w:r>
        <w:rPr>
          <w:iCs/>
        </w:rPr>
        <w:t xml:space="preserve"> kohaselt </w:t>
      </w:r>
      <w:r w:rsidRPr="00C31332">
        <w:t xml:space="preserve">peab </w:t>
      </w:r>
      <w:r>
        <w:t>l</w:t>
      </w:r>
      <w:r w:rsidRPr="00C31332">
        <w:t>iikmesrii</w:t>
      </w:r>
      <w:r w:rsidR="00A552B8">
        <w:t>gil</w:t>
      </w:r>
      <w:r w:rsidRPr="00C31332">
        <w:t xml:space="preserve"> olema süsteem </w:t>
      </w:r>
      <w:r w:rsidR="00A552B8">
        <w:t>riigis</w:t>
      </w:r>
      <w:r w:rsidR="00A552B8" w:rsidRPr="00C31332">
        <w:t xml:space="preserve"> </w:t>
      </w:r>
      <w:r w:rsidRPr="00C31332">
        <w:t xml:space="preserve">peetavate maismaaloomade liikide identifitseerimiseks ja registreerimiseks, kelle puhul on selline süsteem nõutud </w:t>
      </w:r>
      <w:r>
        <w:t xml:space="preserve">nimetatud </w:t>
      </w:r>
      <w:r w:rsidRPr="00C31332">
        <w:t>määruses ja selle kohaselt vastu võetud eeskirjades</w:t>
      </w:r>
      <w:r w:rsidR="003D3E76">
        <w:t xml:space="preserve"> (EL õigusaktides)</w:t>
      </w:r>
      <w:r w:rsidRPr="00C31332">
        <w:t xml:space="preserve">. Sellise süsteemiga nähakse vajaduse korral ette arvestuse pidamine selliste loomade liikumise kohta. </w:t>
      </w:r>
    </w:p>
    <w:p w14:paraId="0D555D72" w14:textId="77777777" w:rsidR="00A137F3" w:rsidRPr="00C31332" w:rsidRDefault="00A137F3" w:rsidP="00A137F3">
      <w:pPr>
        <w:jc w:val="both"/>
      </w:pPr>
    </w:p>
    <w:p w14:paraId="4743829A" w14:textId="7EADF0C9" w:rsidR="00161AD1" w:rsidRDefault="00A137F3" w:rsidP="00A137F3">
      <w:pPr>
        <w:jc w:val="both"/>
      </w:pPr>
      <w:r>
        <w:t>M</w:t>
      </w:r>
      <w:r w:rsidRPr="001A79B9">
        <w:t>ääruse (EL) 2016/429</w:t>
      </w:r>
      <w:r w:rsidRPr="00C31332">
        <w:t xml:space="preserve"> </w:t>
      </w:r>
      <w:r>
        <w:t>a</w:t>
      </w:r>
      <w:r w:rsidRPr="00C31332">
        <w:rPr>
          <w:iCs/>
        </w:rPr>
        <w:t>rtik</w:t>
      </w:r>
      <w:r>
        <w:rPr>
          <w:iCs/>
        </w:rPr>
        <w:t>li</w:t>
      </w:r>
      <w:r w:rsidRPr="00C31332">
        <w:rPr>
          <w:iCs/>
        </w:rPr>
        <w:t xml:space="preserve"> </w:t>
      </w:r>
      <w:r>
        <w:rPr>
          <w:iCs/>
        </w:rPr>
        <w:t xml:space="preserve">109 kohaselt </w:t>
      </w:r>
      <w:r w:rsidR="003D3E76">
        <w:t>tuleb registrisse kanda</w:t>
      </w:r>
      <w:r w:rsidRPr="00C31332">
        <w:t xml:space="preserve"> veiseliiki kuuluva peetava looma</w:t>
      </w:r>
      <w:r>
        <w:t xml:space="preserve"> kohta</w:t>
      </w:r>
      <w:r w:rsidRPr="00C31332">
        <w:t xml:space="preserve"> vähemalt </w:t>
      </w:r>
      <w:r w:rsidR="00AF0505">
        <w:t>tema</w:t>
      </w:r>
      <w:r w:rsidR="00AF0505" w:rsidRPr="00C31332">
        <w:t xml:space="preserve"> </w:t>
      </w:r>
      <w:r w:rsidRPr="00C31332">
        <w:t>individuaalne identifitseerimistunnus</w:t>
      </w:r>
      <w:r>
        <w:t xml:space="preserve">, </w:t>
      </w:r>
      <w:r w:rsidRPr="004626D1">
        <w:t>ettevõte,</w:t>
      </w:r>
      <w:r w:rsidR="003D3E76">
        <w:t xml:space="preserve"> kus </w:t>
      </w:r>
      <w:r w:rsidR="00AF0505">
        <w:t xml:space="preserve">teda </w:t>
      </w:r>
      <w:r w:rsidR="003D3E76">
        <w:t>peetakse</w:t>
      </w:r>
      <w:r w:rsidR="00AF0505">
        <w:t>, ning</w:t>
      </w:r>
      <w:r w:rsidRPr="004626D1">
        <w:t xml:space="preserve"> </w:t>
      </w:r>
      <w:r w:rsidR="00AF0505">
        <w:t>looma</w:t>
      </w:r>
      <w:r w:rsidR="00AF0505" w:rsidRPr="004626D1">
        <w:t xml:space="preserve"> </w:t>
      </w:r>
      <w:r w:rsidRPr="004626D1">
        <w:t xml:space="preserve">kõnealusesse ettevõttesse </w:t>
      </w:r>
      <w:r w:rsidR="00DC7206">
        <w:t>toomise ja</w:t>
      </w:r>
      <w:r w:rsidR="00AF0505">
        <w:t xml:space="preserve"> ettevõttest</w:t>
      </w:r>
      <w:r w:rsidR="00DC7206">
        <w:t xml:space="preserve"> väljaviimise kuupäev</w:t>
      </w:r>
      <w:r>
        <w:t>. L</w:t>
      </w:r>
      <w:r w:rsidRPr="00C31332">
        <w:t xml:space="preserve">amba- </w:t>
      </w:r>
      <w:r w:rsidR="00AF0505">
        <w:t>või</w:t>
      </w:r>
      <w:r w:rsidR="00AF0505" w:rsidRPr="00C31332">
        <w:t xml:space="preserve"> </w:t>
      </w:r>
      <w:r w:rsidRPr="00C31332">
        <w:t>kitseliiki kuuluva peetava looma</w:t>
      </w:r>
      <w:r>
        <w:t xml:space="preserve"> kohta</w:t>
      </w:r>
      <w:r w:rsidRPr="00C31332">
        <w:t xml:space="preserve"> </w:t>
      </w:r>
      <w:r>
        <w:t xml:space="preserve">registreeritakse vähemalt </w:t>
      </w:r>
      <w:r w:rsidRPr="00C31332">
        <w:t xml:space="preserve">teave </w:t>
      </w:r>
      <w:r w:rsidR="00AF0505">
        <w:t>tema</w:t>
      </w:r>
      <w:r w:rsidR="00AF0505" w:rsidRPr="00C31332">
        <w:t xml:space="preserve"> </w:t>
      </w:r>
      <w:r w:rsidRPr="00C31332">
        <w:t>identifitseerimise kohta ning loomade arv ettevõttes</w:t>
      </w:r>
      <w:r>
        <w:t>,</w:t>
      </w:r>
      <w:r w:rsidRPr="00C31332">
        <w:t xml:space="preserve"> ettevõte</w:t>
      </w:r>
      <w:r w:rsidR="00DC7206">
        <w:t xml:space="preserve">, kus </w:t>
      </w:r>
      <w:r w:rsidR="00AF0505">
        <w:t xml:space="preserve">looma </w:t>
      </w:r>
      <w:r w:rsidR="00DC7206">
        <w:t>peetakse</w:t>
      </w:r>
      <w:r w:rsidR="00AF0505">
        <w:t>, ning</w:t>
      </w:r>
      <w:r>
        <w:t xml:space="preserve"> </w:t>
      </w:r>
      <w:r w:rsidR="00AF0505">
        <w:t>looma</w:t>
      </w:r>
      <w:r w:rsidRPr="00C31332">
        <w:t xml:space="preserve"> kõnealusesse ettevõttesse </w:t>
      </w:r>
      <w:r w:rsidR="00DC7206">
        <w:t xml:space="preserve">toomise ja </w:t>
      </w:r>
      <w:r w:rsidR="00AF0505">
        <w:t xml:space="preserve">ettevõttest </w:t>
      </w:r>
      <w:r w:rsidR="00DC7206">
        <w:t>väljaviimise kuupäev</w:t>
      </w:r>
      <w:r>
        <w:t>. S</w:t>
      </w:r>
      <w:r w:rsidRPr="00C31332">
        <w:t>ealiiki kuuluva peetava looma</w:t>
      </w:r>
      <w:r>
        <w:t xml:space="preserve"> kohta registreeritakse</w:t>
      </w:r>
      <w:r w:rsidRPr="00C31332">
        <w:t xml:space="preserve"> </w:t>
      </w:r>
      <w:r>
        <w:t xml:space="preserve">vähemalt </w:t>
      </w:r>
      <w:r w:rsidRPr="00C31332">
        <w:t xml:space="preserve">teave </w:t>
      </w:r>
      <w:r w:rsidR="00AF0505">
        <w:t>tema</w:t>
      </w:r>
      <w:r w:rsidR="00AF0505" w:rsidRPr="00C31332">
        <w:t xml:space="preserve"> </w:t>
      </w:r>
      <w:r w:rsidRPr="00C31332">
        <w:t>identifitseerimise kohta</w:t>
      </w:r>
      <w:r w:rsidR="00DC7206">
        <w:t>,</w:t>
      </w:r>
      <w:r w:rsidRPr="00C31332">
        <w:t xml:space="preserve"> loomade arv ettevõttes</w:t>
      </w:r>
      <w:r>
        <w:t>,</w:t>
      </w:r>
      <w:r w:rsidRPr="00C31332">
        <w:t xml:space="preserve"> ettevõtte</w:t>
      </w:r>
      <w:r w:rsidR="00DC7206" w:rsidRPr="004626D1">
        <w:t>,</w:t>
      </w:r>
      <w:r w:rsidR="00DC7206">
        <w:t xml:space="preserve"> kus </w:t>
      </w:r>
      <w:r w:rsidR="00AF0505">
        <w:t xml:space="preserve">looma </w:t>
      </w:r>
      <w:r w:rsidR="00DC7206">
        <w:t>peetakse</w:t>
      </w:r>
      <w:r w:rsidR="00AF0505">
        <w:t>,</w:t>
      </w:r>
      <w:r w:rsidR="00DC7206" w:rsidRPr="004626D1">
        <w:t xml:space="preserve"> </w:t>
      </w:r>
      <w:r w:rsidR="00AF0505">
        <w:t>ning</w:t>
      </w:r>
      <w:r w:rsidR="00AF0505" w:rsidRPr="004626D1">
        <w:t xml:space="preserve"> </w:t>
      </w:r>
      <w:r w:rsidR="00AF0505">
        <w:t>looma</w:t>
      </w:r>
      <w:r w:rsidR="00AF0505" w:rsidRPr="004626D1">
        <w:t xml:space="preserve"> </w:t>
      </w:r>
      <w:r w:rsidR="00DC7206" w:rsidRPr="004626D1">
        <w:t xml:space="preserve">kõnealusesse ettevõttesse </w:t>
      </w:r>
      <w:r w:rsidR="00DC7206">
        <w:t xml:space="preserve">toomise ja </w:t>
      </w:r>
      <w:r w:rsidR="00AF0505">
        <w:t xml:space="preserve">ettevõttest </w:t>
      </w:r>
      <w:r w:rsidR="00DC7206">
        <w:t>väljaviimise kuupäev</w:t>
      </w:r>
      <w:r>
        <w:t>. H</w:t>
      </w:r>
      <w:r w:rsidRPr="00C31332">
        <w:t>obuseliiki kuuluva peetava looma</w:t>
      </w:r>
      <w:r>
        <w:t xml:space="preserve"> kohta registreeritakse vähemalt</w:t>
      </w:r>
      <w:r w:rsidRPr="00C31332">
        <w:t xml:space="preserve"> </w:t>
      </w:r>
      <w:r w:rsidR="00AF0505">
        <w:t>tema</w:t>
      </w:r>
      <w:r w:rsidR="00AF0505" w:rsidRPr="00C31332">
        <w:t xml:space="preserve"> </w:t>
      </w:r>
      <w:r w:rsidRPr="00C31332">
        <w:t>kordumatu kood</w:t>
      </w:r>
      <w:r>
        <w:t>,</w:t>
      </w:r>
      <w:r w:rsidRPr="00C31332">
        <w:t xml:space="preserve"> vajaduse korral identifitseerimismeetod, mis võimaldab seostada konkreetset looma identifitseerimisdokumendiga</w:t>
      </w:r>
      <w:r>
        <w:t xml:space="preserve">, </w:t>
      </w:r>
      <w:r w:rsidRPr="00C31332">
        <w:t>asjakohased identifitseerimisandmed identifitseerimis</w:t>
      </w:r>
      <w:r w:rsidR="005911E9">
        <w:t>-</w:t>
      </w:r>
      <w:r w:rsidRPr="00C31332">
        <w:t>dokumendist</w:t>
      </w:r>
      <w:r w:rsidR="00BD27FD">
        <w:t xml:space="preserve"> </w:t>
      </w:r>
      <w:r>
        <w:t>ja</w:t>
      </w:r>
      <w:r w:rsidRPr="00C31332">
        <w:t xml:space="preserve"> ettevõt</w:t>
      </w:r>
      <w:r w:rsidR="00AF0505">
        <w:t>e</w:t>
      </w:r>
      <w:r w:rsidRPr="00C31332">
        <w:t>, kus loom</w:t>
      </w:r>
      <w:r w:rsidR="00AF0505">
        <w:t>a</w:t>
      </w:r>
      <w:r w:rsidRPr="00C31332">
        <w:t xml:space="preserve"> </w:t>
      </w:r>
      <w:r>
        <w:t>peetakse.</w:t>
      </w:r>
      <w:r w:rsidRPr="00C31332">
        <w:t xml:space="preserve"> </w:t>
      </w:r>
    </w:p>
    <w:p w14:paraId="275E16F0" w14:textId="77777777" w:rsidR="00161AD1" w:rsidRDefault="00161AD1" w:rsidP="00A137F3">
      <w:pPr>
        <w:jc w:val="both"/>
      </w:pPr>
    </w:p>
    <w:p w14:paraId="6E12CE95" w14:textId="54BFEC14" w:rsidR="00A137F3" w:rsidRPr="00C31332" w:rsidRDefault="00A137F3" w:rsidP="00A137F3">
      <w:pPr>
        <w:jc w:val="both"/>
      </w:pPr>
      <w:r>
        <w:t>M</w:t>
      </w:r>
      <w:r w:rsidRPr="00C31332">
        <w:t xml:space="preserve">uusse kui </w:t>
      </w:r>
      <w:r>
        <w:t>eespool</w:t>
      </w:r>
      <w:r w:rsidRPr="00C31332">
        <w:t xml:space="preserve"> osutatud liiki kuuluva peetava maismaalooma</w:t>
      </w:r>
      <w:r>
        <w:t xml:space="preserve"> kohta registreeritakse teave</w:t>
      </w:r>
      <w:r w:rsidRPr="00C31332">
        <w:t xml:space="preserve">, </w:t>
      </w:r>
      <w:r w:rsidR="00DC7206">
        <w:t>mis</w:t>
      </w:r>
      <w:r w:rsidRPr="00C31332">
        <w:t xml:space="preserve"> on ette nähtud </w:t>
      </w:r>
      <w:r>
        <w:t xml:space="preserve">Euroopa </w:t>
      </w:r>
      <w:r w:rsidRPr="00F80A95">
        <w:t>Komisjoni</w:t>
      </w:r>
      <w:r>
        <w:t xml:space="preserve"> delegeeritud õigusaktiga</w:t>
      </w:r>
      <w:r w:rsidRPr="00C31332">
        <w:t xml:space="preserve"> vastu võetud eeskirjades. </w:t>
      </w:r>
      <w:r>
        <w:t xml:space="preserve">Euroopa </w:t>
      </w:r>
      <w:r w:rsidRPr="00C31332">
        <w:t xml:space="preserve">Komisjonil on õigus võtta vastu delegeeritud õigusakte, mis käsitlevad </w:t>
      </w:r>
      <w:r>
        <w:t xml:space="preserve">muude </w:t>
      </w:r>
      <w:r w:rsidRPr="00C31332">
        <w:t>loomaliikide</w:t>
      </w:r>
      <w:r>
        <w:t xml:space="preserve"> kohta andmete</w:t>
      </w:r>
      <w:r w:rsidRPr="00C31332">
        <w:t xml:space="preserve"> registreerimist </w:t>
      </w:r>
      <w:r>
        <w:t xml:space="preserve">elektroonilisse andmebaasi nende </w:t>
      </w:r>
      <w:r w:rsidRPr="00C31332">
        <w:t xml:space="preserve">liikidega seotud konkreetsete ja oluliste riskide tõttu, et tagada </w:t>
      </w:r>
      <w:r w:rsidRPr="001A79B9">
        <w:t>määruse</w:t>
      </w:r>
      <w:r>
        <w:t>ga</w:t>
      </w:r>
      <w:r w:rsidRPr="001A79B9">
        <w:t xml:space="preserve"> (EL) 2016/429 </w:t>
      </w:r>
      <w:r w:rsidRPr="00C31332">
        <w:t>ette nähtud taudiennetus- ja tauditõrjemeetmete tõhus kohaldamine</w:t>
      </w:r>
      <w:r>
        <w:t xml:space="preserve"> ja</w:t>
      </w:r>
      <w:r w:rsidRPr="00C31332">
        <w:t xml:space="preserve"> hõlbustada peetavate maismaaloomade</w:t>
      </w:r>
      <w:r w:rsidR="00520616">
        <w:t xml:space="preserve"> jälgitavust</w:t>
      </w:r>
      <w:r w:rsidRPr="00C31332">
        <w:t xml:space="preserve">, nende </w:t>
      </w:r>
      <w:r w:rsidR="00520616" w:rsidRPr="00C31332">
        <w:t>liikumis</w:t>
      </w:r>
      <w:r w:rsidR="00520616">
        <w:t>t</w:t>
      </w:r>
      <w:r w:rsidR="00520616" w:rsidRPr="00C31332">
        <w:t xml:space="preserve"> </w:t>
      </w:r>
      <w:r w:rsidRPr="00C31332">
        <w:t>liikmesriikide</w:t>
      </w:r>
      <w:r>
        <w:t xml:space="preserve"> </w:t>
      </w:r>
      <w:r w:rsidRPr="00C31332">
        <w:t xml:space="preserve">vahel ning </w:t>
      </w:r>
      <w:r>
        <w:t>EL-i</w:t>
      </w:r>
      <w:r w:rsidRPr="00C31332">
        <w:t xml:space="preserve"> territooriumile sisenemise jälgitavust.</w:t>
      </w:r>
    </w:p>
    <w:p w14:paraId="628C1E6A" w14:textId="77777777" w:rsidR="00A137F3" w:rsidRDefault="00A137F3" w:rsidP="00A137F3">
      <w:pPr>
        <w:jc w:val="both"/>
      </w:pPr>
    </w:p>
    <w:p w14:paraId="116AB2BE" w14:textId="6DB39106" w:rsidR="007849D9" w:rsidRDefault="00A137F3" w:rsidP="00A137F3">
      <w:pPr>
        <w:jc w:val="both"/>
      </w:pPr>
      <w:r>
        <w:t xml:space="preserve">Kehtivas </w:t>
      </w:r>
      <w:r w:rsidR="00DC7206">
        <w:t xml:space="preserve">loomatauditõrje seaduses </w:t>
      </w:r>
      <w:r>
        <w:t>on põllumajandusloomade registriga seonduv reguleeritud §</w:t>
      </w:r>
      <w:r w:rsidR="00520616">
        <w:noBreakHyphen/>
      </w:r>
      <w:r>
        <w:t>s</w:t>
      </w:r>
      <w:r w:rsidR="00520616">
        <w:t> </w:t>
      </w:r>
      <w:r>
        <w:t>11. Mä</w:t>
      </w:r>
      <w:r w:rsidRPr="001A79B9">
        <w:t>äruse (EL) 2016/429</w:t>
      </w:r>
      <w:r>
        <w:t xml:space="preserve"> rakendamiseks ja põllumajandusloomade registri toimimiseks vajalikud ja asjakohased loomatauditõrje seaduse sätted on lisatud </w:t>
      </w:r>
      <w:r w:rsidR="00520616">
        <w:t xml:space="preserve">ajakohastatult veterinaarseaduse </w:t>
      </w:r>
      <w:r>
        <w:t xml:space="preserve">eelnõusse. Põllumajandusloomade registris on tulenevalt </w:t>
      </w:r>
      <w:r w:rsidRPr="001A79B9">
        <w:t>määruse (EL) 2016/429</w:t>
      </w:r>
      <w:r>
        <w:t xml:space="preserve"> ja selle </w:t>
      </w:r>
      <w:r w:rsidR="00DC7206">
        <w:t>alusel kehtestatud EL</w:t>
      </w:r>
      <w:r w:rsidR="00520616">
        <w:t>-i</w:t>
      </w:r>
      <w:r w:rsidR="00DC7206">
        <w:t xml:space="preserve"> õigusaktidest </w:t>
      </w:r>
      <w:r>
        <w:t xml:space="preserve">vaja hakata registreerima </w:t>
      </w:r>
      <w:r w:rsidR="00520616">
        <w:t xml:space="preserve">lisaks </w:t>
      </w:r>
      <w:r>
        <w:t xml:space="preserve">praegustele andmetele veel andmeid peetavate alpakade ja hirvlaste kohta ning koerte, kasside, valgetuhkrute </w:t>
      </w:r>
      <w:r w:rsidR="00520616">
        <w:t xml:space="preserve">ning </w:t>
      </w:r>
      <w:r>
        <w:t>kodulindude</w:t>
      </w:r>
      <w:r w:rsidRPr="00F063C1">
        <w:t xml:space="preserve"> liikmesriikide vahel või liikmesriigi ja kolmanda riigi vahel veda</w:t>
      </w:r>
      <w:r>
        <w:t>jate</w:t>
      </w:r>
      <w:r w:rsidR="00A775E2">
        <w:t xml:space="preserve"> ja</w:t>
      </w:r>
      <w:r>
        <w:t xml:space="preserve"> loomi Eestist väljapoole lähetavate varjupaikade kohta</w:t>
      </w:r>
      <w:r w:rsidR="00A775E2">
        <w:t>.</w:t>
      </w:r>
    </w:p>
    <w:p w14:paraId="22CA4B40" w14:textId="77777777" w:rsidR="00A137F3" w:rsidRDefault="00A137F3" w:rsidP="00A137F3">
      <w:pPr>
        <w:jc w:val="both"/>
      </w:pPr>
    </w:p>
    <w:p w14:paraId="5F65D683" w14:textId="7AEBC379" w:rsidR="007849D9" w:rsidRPr="00D327CD" w:rsidRDefault="007849D9" w:rsidP="00D327CD">
      <w:pPr>
        <w:pStyle w:val="Heading2"/>
        <w:ind w:left="0"/>
        <w:jc w:val="left"/>
        <w:rPr>
          <w:rFonts w:ascii="Times New Roman" w:hAnsi="Times New Roman"/>
          <w:i w:val="0"/>
          <w:sz w:val="24"/>
        </w:rPr>
      </w:pPr>
      <w:r w:rsidRPr="00B349F1">
        <w:rPr>
          <w:rFonts w:ascii="Times New Roman" w:hAnsi="Times New Roman"/>
          <w:i w:val="0"/>
          <w:sz w:val="24"/>
        </w:rPr>
        <w:t xml:space="preserve">Eelnõu § </w:t>
      </w:r>
      <w:r w:rsidR="00340766" w:rsidRPr="00B349F1">
        <w:rPr>
          <w:rFonts w:ascii="Times New Roman" w:hAnsi="Times New Roman"/>
          <w:i w:val="0"/>
          <w:sz w:val="24"/>
        </w:rPr>
        <w:t>35</w:t>
      </w:r>
      <w:r w:rsidRPr="00B349F1">
        <w:rPr>
          <w:rFonts w:ascii="Times New Roman" w:hAnsi="Times New Roman"/>
          <w:i w:val="0"/>
          <w:sz w:val="24"/>
        </w:rPr>
        <w:t>. Põllumajandusloomade register</w:t>
      </w:r>
    </w:p>
    <w:p w14:paraId="101B108A" w14:textId="0D3BD565" w:rsidR="0046387A" w:rsidRDefault="005B6BA0" w:rsidP="003F27A1">
      <w:pPr>
        <w:jc w:val="both"/>
      </w:pPr>
      <w:r w:rsidRPr="003F27A1">
        <w:t xml:space="preserve">Eelnõu </w:t>
      </w:r>
      <w:r w:rsidR="0063121F" w:rsidRPr="00D07051">
        <w:t xml:space="preserve">§ </w:t>
      </w:r>
      <w:r w:rsidR="00332BF3" w:rsidRPr="00D07051">
        <w:t>35</w:t>
      </w:r>
      <w:r w:rsidR="00332BF3" w:rsidRPr="000113A1">
        <w:rPr>
          <w:b/>
        </w:rPr>
        <w:t xml:space="preserve"> </w:t>
      </w:r>
      <w:r w:rsidR="003577EF" w:rsidRPr="000113A1">
        <w:rPr>
          <w:b/>
        </w:rPr>
        <w:t xml:space="preserve">lõikes 1 </w:t>
      </w:r>
      <w:r w:rsidR="003577EF" w:rsidRPr="000113A1">
        <w:t>sätestatakse põllumajandusloomade registri mõiste.</w:t>
      </w:r>
      <w:r w:rsidR="003F27A1">
        <w:t xml:space="preserve"> </w:t>
      </w:r>
      <w:r w:rsidR="0063121F" w:rsidRPr="000113A1">
        <w:t>Põllumajandusloomade register on register määruse (EL) 2016/429 artiklite 101</w:t>
      </w:r>
      <w:r w:rsidR="00A775E2">
        <w:t xml:space="preserve">, </w:t>
      </w:r>
      <w:r w:rsidR="0063121F" w:rsidRPr="000113A1">
        <w:t>109</w:t>
      </w:r>
      <w:r w:rsidR="00A775E2">
        <w:t xml:space="preserve"> ja 185</w:t>
      </w:r>
      <w:r w:rsidR="0063121F" w:rsidRPr="000113A1">
        <w:t xml:space="preserve"> tähenduses.</w:t>
      </w:r>
      <w:r w:rsidR="000113A1" w:rsidRPr="000113A1">
        <w:t xml:space="preserve"> </w:t>
      </w:r>
      <w:r w:rsidR="000D5B16">
        <w:t xml:space="preserve">Säte on lisatud seose loomiseks </w:t>
      </w:r>
      <w:r w:rsidR="000D5B16" w:rsidRPr="001A79B9">
        <w:t>määruse (EL) 2016/429</w:t>
      </w:r>
      <w:r w:rsidR="000D5B16">
        <w:t xml:space="preserve"> asjakohaste sätetega</w:t>
      </w:r>
      <w:r w:rsidR="00607059">
        <w:t xml:space="preserve">. Registrisse </w:t>
      </w:r>
      <w:r w:rsidR="0046387A" w:rsidRPr="0046387A">
        <w:t>kan</w:t>
      </w:r>
      <w:r w:rsidR="0046387A">
        <w:t>takse loomapidamis</w:t>
      </w:r>
      <w:r w:rsidR="0046387A" w:rsidRPr="0046387A">
        <w:t>ettevõtted</w:t>
      </w:r>
      <w:r w:rsidR="0046387A">
        <w:t>,</w:t>
      </w:r>
      <w:r w:rsidR="0046387A" w:rsidRPr="0046387A">
        <w:t xml:space="preserve"> vedajad</w:t>
      </w:r>
      <w:r w:rsidR="0046387A">
        <w:t xml:space="preserve"> ja</w:t>
      </w:r>
      <w:r w:rsidR="0046387A" w:rsidRPr="0046387A">
        <w:t xml:space="preserve"> </w:t>
      </w:r>
      <w:r w:rsidR="00607059">
        <w:t xml:space="preserve">põllumajandusloomade </w:t>
      </w:r>
      <w:r w:rsidR="0046387A" w:rsidRPr="00607059">
        <w:t>ettevõttest sõltumatu kogumisega tegelevad ettevõtjad</w:t>
      </w:r>
      <w:r w:rsidR="00520616">
        <w:t>.</w:t>
      </w:r>
      <w:r w:rsidR="0046387A" w:rsidRPr="00607059">
        <w:t xml:space="preserve"> </w:t>
      </w:r>
      <w:r w:rsidR="00520616">
        <w:t>R</w:t>
      </w:r>
      <w:r w:rsidR="00D80A1F" w:rsidRPr="00607059">
        <w:t xml:space="preserve">egistrisse kandmisel antakse </w:t>
      </w:r>
      <w:r w:rsidR="0046387A" w:rsidRPr="0046387A">
        <w:t>igale ettevõttele, vedajale ja ettevõtjale kordumatu registreerimisnumb</w:t>
      </w:r>
      <w:r w:rsidR="00D80A1F">
        <w:t>er</w:t>
      </w:r>
      <w:r w:rsidR="0046387A" w:rsidRPr="0046387A">
        <w:t>.</w:t>
      </w:r>
    </w:p>
    <w:p w14:paraId="5B2036DD" w14:textId="77777777" w:rsidR="003F27A1" w:rsidRPr="0046387A" w:rsidRDefault="003F27A1" w:rsidP="003F27A1">
      <w:pPr>
        <w:jc w:val="both"/>
      </w:pPr>
    </w:p>
    <w:p w14:paraId="74B8452A" w14:textId="22F885AE" w:rsidR="0063121F" w:rsidRDefault="000113A1" w:rsidP="000113A1">
      <w:pPr>
        <w:jc w:val="both"/>
      </w:pPr>
      <w:r>
        <w:t xml:space="preserve">PRIA kui </w:t>
      </w:r>
      <w:r w:rsidR="00846363">
        <w:t xml:space="preserve">registri volitatud </w:t>
      </w:r>
      <w:r w:rsidR="000D5B16">
        <w:t>töötleja</w:t>
      </w:r>
      <w:r w:rsidR="00846363">
        <w:t xml:space="preserve"> </w:t>
      </w:r>
      <w:r>
        <w:t>peab ja</w:t>
      </w:r>
      <w:r w:rsidRPr="000113A1">
        <w:t xml:space="preserve"> ajakohasta</w:t>
      </w:r>
      <w:r>
        <w:t>b</w:t>
      </w:r>
      <w:r w:rsidRPr="000113A1">
        <w:t xml:space="preserve"> registri</w:t>
      </w:r>
      <w:r>
        <w:t>t</w:t>
      </w:r>
      <w:r w:rsidRPr="000113A1">
        <w:t>, mis hõlma</w:t>
      </w:r>
      <w:r>
        <w:t>b</w:t>
      </w:r>
      <w:r w:rsidRPr="000113A1">
        <w:t xml:space="preserve"> </w:t>
      </w:r>
      <w:r w:rsidR="00520616">
        <w:t>andmeid</w:t>
      </w:r>
      <w:r w:rsidR="00520616" w:rsidRPr="000113A1">
        <w:t xml:space="preserve"> </w:t>
      </w:r>
      <w:r w:rsidRPr="000113A1">
        <w:t>tema poolt registr</w:t>
      </w:r>
      <w:r>
        <w:t>isse kantud</w:t>
      </w:r>
      <w:r w:rsidRPr="000113A1">
        <w:t xml:space="preserve"> ettevõtte</w:t>
      </w:r>
      <w:r w:rsidR="00520616">
        <w:t>te</w:t>
      </w:r>
      <w:r w:rsidRPr="000113A1">
        <w:t xml:space="preserve"> ja ettevõtja</w:t>
      </w:r>
      <w:r w:rsidR="00520616">
        <w:t>te kohta</w:t>
      </w:r>
      <w:r w:rsidRPr="000113A1">
        <w:t xml:space="preserve">. </w:t>
      </w:r>
      <w:r>
        <w:t>R</w:t>
      </w:r>
      <w:r w:rsidRPr="000113A1">
        <w:t>egist</w:t>
      </w:r>
      <w:r>
        <w:t>e</w:t>
      </w:r>
      <w:r w:rsidRPr="000113A1">
        <w:t xml:space="preserve">r </w:t>
      </w:r>
      <w:r>
        <w:t xml:space="preserve">tehakse </w:t>
      </w:r>
      <w:r w:rsidR="003F27A1">
        <w:t>Euroopa K</w:t>
      </w:r>
      <w:r w:rsidRPr="000113A1">
        <w:t xml:space="preserve">omisjonile ja teiste liikmesriikide pädevatele asutustele kättesaadavaks, kui registris sisalduv teave on asjakohane peetavate maismaaloomade ja nende loomse paljundusmaterjali liikumiseks liikmesriikide vahel. </w:t>
      </w:r>
      <w:r>
        <w:t xml:space="preserve">Tegevusloaga </w:t>
      </w:r>
      <w:r w:rsidRPr="000113A1">
        <w:t>ettevõtete registri</w:t>
      </w:r>
      <w:r w:rsidR="00DC7206">
        <w:t>osa</w:t>
      </w:r>
      <w:r>
        <w:t xml:space="preserve"> tehakse </w:t>
      </w:r>
      <w:r w:rsidRPr="000113A1">
        <w:t xml:space="preserve">avalikkusele kättesaadavaks sel määral, kui registris sisalduv teave on asjakohane peetavate maismaaloomade ja nende loomse paljundusmaterjali liikumiseks liikmesriikide vahel. </w:t>
      </w:r>
      <w:r w:rsidR="002F6A0A" w:rsidRPr="00F80A95">
        <w:t>Komisjoni</w:t>
      </w:r>
      <w:r>
        <w:t xml:space="preserve"> </w:t>
      </w:r>
      <w:r w:rsidR="002267D6">
        <w:t xml:space="preserve">delegeeritud </w:t>
      </w:r>
      <w:r>
        <w:t xml:space="preserve">määruse (EL) 2019/2035 II osa II jaotises on sätestatud </w:t>
      </w:r>
      <w:r w:rsidRPr="000113A1">
        <w:t xml:space="preserve">registritesse </w:t>
      </w:r>
      <w:r w:rsidR="0046387A">
        <w:t xml:space="preserve">ettevõtete kohta </w:t>
      </w:r>
      <w:r w:rsidRPr="000113A1">
        <w:t>sisestatav</w:t>
      </w:r>
      <w:r w:rsidR="0046387A">
        <w:t>a teabe</w:t>
      </w:r>
      <w:r w:rsidR="00520616" w:rsidRPr="00520616">
        <w:t xml:space="preserve"> </w:t>
      </w:r>
      <w:r w:rsidR="00520616">
        <w:t>nõuded</w:t>
      </w:r>
      <w:r w:rsidRPr="000113A1">
        <w:t>.</w:t>
      </w:r>
    </w:p>
    <w:p w14:paraId="4C0B47CA" w14:textId="77777777" w:rsidR="003F27A1" w:rsidRDefault="003F27A1" w:rsidP="000113A1">
      <w:pPr>
        <w:jc w:val="both"/>
      </w:pPr>
    </w:p>
    <w:p w14:paraId="2A9904D9" w14:textId="1EB964B0" w:rsidR="0046387A" w:rsidRPr="0046387A" w:rsidRDefault="0046387A" w:rsidP="000113A1">
      <w:pPr>
        <w:jc w:val="both"/>
      </w:pPr>
      <w:r>
        <w:lastRenderedPageBreak/>
        <w:t>PRIA peab ja haldab</w:t>
      </w:r>
      <w:r w:rsidRPr="0046387A">
        <w:t xml:space="preserve"> </w:t>
      </w:r>
      <w:r w:rsidR="00DC7206">
        <w:t>põllumajandusloomade registri andmebaasi</w:t>
      </w:r>
      <w:r w:rsidR="00045F6B">
        <w:t>. M</w:t>
      </w:r>
      <w:r w:rsidR="00045F6B" w:rsidRPr="001A79B9">
        <w:t>ääruse (EL) 2016/429</w:t>
      </w:r>
      <w:r w:rsidR="00045F6B">
        <w:t xml:space="preserve"> artiklis 109</w:t>
      </w:r>
      <w:r w:rsidRPr="0046387A">
        <w:t xml:space="preserve"> </w:t>
      </w:r>
      <w:r w:rsidR="00045F6B">
        <w:t>on sätestatud andmebaasis minimaalselt registreeritavad andmed</w:t>
      </w:r>
      <w:r w:rsidR="00045F6B" w:rsidRPr="00C21661">
        <w:t xml:space="preserve">. </w:t>
      </w:r>
      <w:r w:rsidR="000D5B16" w:rsidRPr="00C21661">
        <w:t xml:space="preserve">Täpsemad nõuded elektroonses andmebaasis </w:t>
      </w:r>
      <w:r w:rsidR="002267D6" w:rsidRPr="00C21661">
        <w:t xml:space="preserve">loomade kohta </w:t>
      </w:r>
      <w:r w:rsidR="00520616">
        <w:t>registreeritavate</w:t>
      </w:r>
      <w:r w:rsidR="00520616" w:rsidRPr="00C21661">
        <w:t xml:space="preserve"> </w:t>
      </w:r>
      <w:r w:rsidR="000D5B16" w:rsidRPr="00C21661">
        <w:t xml:space="preserve">andmete kohta on sätestatud </w:t>
      </w:r>
      <w:r w:rsidR="002267D6" w:rsidRPr="00C21661">
        <w:t>määruse (EL) nr 2019/2035 artiklites 42, 49, 56 ja 64.</w:t>
      </w:r>
      <w:r w:rsidR="002267D6">
        <w:t xml:space="preserve"> </w:t>
      </w:r>
    </w:p>
    <w:p w14:paraId="5C425FAE" w14:textId="77777777" w:rsidR="0063121F" w:rsidRPr="001A79B9" w:rsidRDefault="0063121F" w:rsidP="00802406">
      <w:pPr>
        <w:jc w:val="both"/>
      </w:pPr>
    </w:p>
    <w:p w14:paraId="06F7653D" w14:textId="40A758B0" w:rsidR="00045F6B" w:rsidRDefault="003577EF" w:rsidP="00C21661">
      <w:pPr>
        <w:jc w:val="both"/>
      </w:pPr>
      <w:r w:rsidRPr="003F27A1">
        <w:t xml:space="preserve">Eelnõu </w:t>
      </w:r>
      <w:r w:rsidRPr="00D07051">
        <w:t xml:space="preserve">§ </w:t>
      </w:r>
      <w:r w:rsidR="00340766" w:rsidRPr="00D07051">
        <w:t>35</w:t>
      </w:r>
      <w:r w:rsidR="00340766" w:rsidRPr="003577EF">
        <w:rPr>
          <w:b/>
        </w:rPr>
        <w:t xml:space="preserve"> </w:t>
      </w:r>
      <w:r w:rsidRPr="003577EF">
        <w:rPr>
          <w:b/>
        </w:rPr>
        <w:t xml:space="preserve">lõikes </w:t>
      </w:r>
      <w:r>
        <w:rPr>
          <w:b/>
        </w:rPr>
        <w:t xml:space="preserve">2 </w:t>
      </w:r>
      <w:r>
        <w:t xml:space="preserve">sätestatakse </w:t>
      </w:r>
      <w:r w:rsidR="00D80A1F">
        <w:t xml:space="preserve">põllumajandusloomade </w:t>
      </w:r>
      <w:r>
        <w:t>registri eesmärk.</w:t>
      </w:r>
      <w:r w:rsidR="003F27A1">
        <w:t xml:space="preserve"> </w:t>
      </w:r>
      <w:r w:rsidR="0063121F" w:rsidRPr="00004EB1">
        <w:t xml:space="preserve">Põllumajandusloomade registri eesmärk on tõhusa </w:t>
      </w:r>
      <w:r w:rsidR="002962A7">
        <w:t>veterinaarjärelevalve</w:t>
      </w:r>
      <w:r w:rsidR="0063121F" w:rsidRPr="00004EB1">
        <w:t xml:space="preserve"> </w:t>
      </w:r>
      <w:r w:rsidR="00045F6B">
        <w:t xml:space="preserve">ja veterinaarkontrolli </w:t>
      </w:r>
      <w:r w:rsidR="0063121F" w:rsidRPr="00004EB1">
        <w:t xml:space="preserve">tagamiseks pidada arvestust järgmiste isikute ning nende tegevuse </w:t>
      </w:r>
      <w:r w:rsidR="0063121F" w:rsidRPr="005670B7">
        <w:t>kohta</w:t>
      </w:r>
      <w:r w:rsidR="0028452F">
        <w:t>:</w:t>
      </w:r>
      <w:r w:rsidRPr="00004EB1">
        <w:t xml:space="preserve"> </w:t>
      </w:r>
      <w:r w:rsidR="00DC7206">
        <w:t>veterinaar</w:t>
      </w:r>
      <w:r w:rsidR="00045F6B" w:rsidRPr="00B34378">
        <w:t xml:space="preserve">seaduse </w:t>
      </w:r>
      <w:r w:rsidR="00045F6B" w:rsidRPr="00004EB1">
        <w:t xml:space="preserve">alusel tegevusloa saanud või majandustegevusteate esitanud </w:t>
      </w:r>
      <w:r w:rsidR="00045F6B">
        <w:t>isik</w:t>
      </w:r>
      <w:r w:rsidR="00520616">
        <w:t>,</w:t>
      </w:r>
      <w:r w:rsidR="00045F6B" w:rsidRPr="00004EB1">
        <w:t xml:space="preserve"> </w:t>
      </w:r>
      <w:r w:rsidR="00DC7206">
        <w:t>veterinaar</w:t>
      </w:r>
      <w:r w:rsidR="00045F6B">
        <w:t xml:space="preserve">seaduse </w:t>
      </w:r>
      <w:r w:rsidR="00045F6B" w:rsidRPr="00A24B0C">
        <w:t>§ 25 lõikes 4</w:t>
      </w:r>
      <w:r w:rsidR="00045F6B" w:rsidRPr="00B34378">
        <w:t xml:space="preserve"> nimetatud </w:t>
      </w:r>
      <w:r w:rsidR="00045F6B">
        <w:t xml:space="preserve">muu </w:t>
      </w:r>
      <w:r w:rsidR="00045F6B" w:rsidRPr="00B34378">
        <w:t>isik</w:t>
      </w:r>
      <w:r w:rsidR="00045F6B">
        <w:t>,</w:t>
      </w:r>
      <w:r w:rsidR="00045F6B" w:rsidRPr="00B34378">
        <w:t xml:space="preserve"> </w:t>
      </w:r>
      <w:r w:rsidR="00045F6B" w:rsidRPr="00D80A1F">
        <w:t xml:space="preserve">kes peab põllumajandusloomi või vesiviljelusloomi kodumajapidamises, kuid kes ei tegele majandustegevusega MSÜS-i </w:t>
      </w:r>
      <w:r w:rsidR="00520616">
        <w:t>tähenduses,</w:t>
      </w:r>
      <w:r w:rsidR="00045F6B" w:rsidRPr="00B34378">
        <w:t xml:space="preserve"> loomakaitseseaduse alusel loomade vedamiseks ja loomade pikaajaliseks vedamiseks tegevusloa saanud </w:t>
      </w:r>
      <w:r w:rsidR="00045F6B">
        <w:t>isik</w:t>
      </w:r>
      <w:r w:rsidR="00045F6B" w:rsidRPr="00B34378">
        <w:t xml:space="preserve"> ning katseloomadega varustamiseks, nende kasvatamiseks või kasutamiseks tegevusloa saanud </w:t>
      </w:r>
      <w:r w:rsidR="00045F6B">
        <w:t>isik</w:t>
      </w:r>
      <w:r w:rsidR="00520616">
        <w:t>,</w:t>
      </w:r>
      <w:r w:rsidR="00045F6B" w:rsidRPr="00B34378">
        <w:t xml:space="preserve"> põllumajandusloomade aretuse seaduse alusel tegevusloa saanud </w:t>
      </w:r>
      <w:r w:rsidR="00045F6B">
        <w:t>isik</w:t>
      </w:r>
      <w:r w:rsidR="00520616">
        <w:t>,</w:t>
      </w:r>
      <w:r w:rsidR="00045F6B" w:rsidRPr="00946934">
        <w:t xml:space="preserve"> toiduseaduse alusel põllumajanduslooma</w:t>
      </w:r>
      <w:r w:rsidR="00045F6B">
        <w:t>de</w:t>
      </w:r>
      <w:r w:rsidR="00045F6B" w:rsidRPr="00946934">
        <w:t xml:space="preserve"> tapmiseks tegevusloa saanud isik</w:t>
      </w:r>
      <w:r w:rsidR="00DC7206">
        <w:t>.</w:t>
      </w:r>
    </w:p>
    <w:p w14:paraId="6E9D5CA0" w14:textId="77777777" w:rsidR="0063121F" w:rsidRPr="00004EB1" w:rsidRDefault="0063121F" w:rsidP="00C21661">
      <w:pPr>
        <w:jc w:val="both"/>
      </w:pPr>
    </w:p>
    <w:p w14:paraId="30604DE3" w14:textId="266B6468" w:rsidR="00DA24B8" w:rsidRPr="009F4D41" w:rsidRDefault="007B7CBC" w:rsidP="00C21661">
      <w:pPr>
        <w:pStyle w:val="NormalWeb"/>
        <w:shd w:val="clear" w:color="auto" w:fill="FFFFFF"/>
        <w:spacing w:before="0" w:after="0" w:afterAutospacing="0"/>
        <w:jc w:val="both"/>
      </w:pPr>
      <w:r w:rsidRPr="003F27A1">
        <w:t xml:space="preserve">Eelnõu </w:t>
      </w:r>
      <w:r w:rsidRPr="00D07051">
        <w:t xml:space="preserve">§ </w:t>
      </w:r>
      <w:r w:rsidR="00EB2465" w:rsidRPr="00D07051">
        <w:t>35</w:t>
      </w:r>
      <w:r w:rsidR="00EB2465" w:rsidRPr="003577EF">
        <w:rPr>
          <w:b/>
        </w:rPr>
        <w:t xml:space="preserve"> </w:t>
      </w:r>
      <w:r w:rsidRPr="003577EF">
        <w:rPr>
          <w:b/>
        </w:rPr>
        <w:t xml:space="preserve">lõikes </w:t>
      </w:r>
      <w:r>
        <w:rPr>
          <w:b/>
        </w:rPr>
        <w:t>3</w:t>
      </w:r>
      <w:r w:rsidR="0063121F">
        <w:t xml:space="preserve"> </w:t>
      </w:r>
      <w:r w:rsidR="00C84F66">
        <w:t>sätestatakse</w:t>
      </w:r>
      <w:r w:rsidR="00DA24B8" w:rsidRPr="00DA24B8">
        <w:t xml:space="preserve"> </w:t>
      </w:r>
      <w:r w:rsidR="00BD38BE">
        <w:t xml:space="preserve">valdkonna eest vastutavale ministrile volitusnorm kehtestada määrusega </w:t>
      </w:r>
      <w:r w:rsidR="00DA24B8">
        <w:t>põllumajandusloomade registri põhimäärus</w:t>
      </w:r>
      <w:r w:rsidR="00BD38BE">
        <w:t xml:space="preserve">. </w:t>
      </w:r>
      <w:r w:rsidR="00215F5D">
        <w:t>L</w:t>
      </w:r>
      <w:r w:rsidR="00215F5D" w:rsidRPr="00215F5D">
        <w:t xml:space="preserve">oomatauditõrje seaduse § </w:t>
      </w:r>
      <w:r w:rsidR="00215F5D">
        <w:t>1</w:t>
      </w:r>
      <w:r w:rsidR="00215F5D" w:rsidRPr="00215F5D">
        <w:t>1</w:t>
      </w:r>
      <w:r w:rsidR="00774FC8">
        <w:t xml:space="preserve"> lõike 3</w:t>
      </w:r>
      <w:r w:rsidR="00215F5D" w:rsidRPr="00215F5D">
        <w:t xml:space="preserve"> alusel asutatud </w:t>
      </w:r>
      <w:r w:rsidR="00215F5D">
        <w:t xml:space="preserve">põllumajandusloomade </w:t>
      </w:r>
      <w:r w:rsidR="00215F5D" w:rsidRPr="00215F5D">
        <w:t xml:space="preserve">registri põhimäärus on kehtestatud põllumajandusministri </w:t>
      </w:r>
      <w:r w:rsidR="00215F5D">
        <w:t>8</w:t>
      </w:r>
      <w:r w:rsidR="00215F5D" w:rsidRPr="00215F5D">
        <w:t xml:space="preserve">. </w:t>
      </w:r>
      <w:r w:rsidR="00215F5D">
        <w:t>märtsi 2019</w:t>
      </w:r>
      <w:r w:rsidR="00215F5D" w:rsidRPr="00215F5D">
        <w:t>.</w:t>
      </w:r>
      <w:r w:rsidR="00774FC8">
        <w:t xml:space="preserve"> </w:t>
      </w:r>
      <w:r w:rsidR="00215F5D" w:rsidRPr="00215F5D">
        <w:t>a määrus</w:t>
      </w:r>
      <w:r w:rsidR="00774FC8">
        <w:t>ega</w:t>
      </w:r>
      <w:r w:rsidR="00215F5D" w:rsidRPr="00215F5D">
        <w:t xml:space="preserve"> nr 30 „</w:t>
      </w:r>
      <w:r w:rsidR="00215F5D">
        <w:t>Põllumajandusloomade</w:t>
      </w:r>
      <w:r w:rsidR="00215F5D" w:rsidRPr="00215F5D">
        <w:t xml:space="preserve"> registri põhimäärus”. Põhimäärus kehtestatakse uuesti koos asjakohaste muudatustega. </w:t>
      </w:r>
    </w:p>
    <w:p w14:paraId="1F56F3AE" w14:textId="77777777" w:rsidR="0063121F" w:rsidRPr="002E55BD" w:rsidRDefault="0063121F" w:rsidP="003577EF">
      <w:pPr>
        <w:jc w:val="both"/>
      </w:pPr>
    </w:p>
    <w:p w14:paraId="4166223D" w14:textId="49995588" w:rsidR="003251F1" w:rsidRDefault="00C96ABC" w:rsidP="003251F1">
      <w:pPr>
        <w:jc w:val="both"/>
      </w:pPr>
      <w:r w:rsidRPr="002E55BD">
        <w:t xml:space="preserve">Eelnõu </w:t>
      </w:r>
      <w:r w:rsidRPr="00D07051">
        <w:t xml:space="preserve">§ </w:t>
      </w:r>
      <w:r w:rsidR="00EB2465" w:rsidRPr="00D07051">
        <w:t>35</w:t>
      </w:r>
      <w:r w:rsidR="00EB2465" w:rsidRPr="002E55BD">
        <w:rPr>
          <w:b/>
        </w:rPr>
        <w:t xml:space="preserve"> </w:t>
      </w:r>
      <w:r w:rsidRPr="002E55BD">
        <w:rPr>
          <w:b/>
        </w:rPr>
        <w:t>lõikes 4</w:t>
      </w:r>
      <w:r w:rsidR="0063121F" w:rsidRPr="002E55BD">
        <w:t xml:space="preserve"> </w:t>
      </w:r>
      <w:r w:rsidRPr="002E55BD">
        <w:t xml:space="preserve">sätestatakse </w:t>
      </w:r>
      <w:r w:rsidR="003251F1">
        <w:t>p</w:t>
      </w:r>
      <w:r w:rsidR="003251F1" w:rsidRPr="00B34378">
        <w:t xml:space="preserve">õllumajandusloomade registri vastutav </w:t>
      </w:r>
      <w:r w:rsidR="003251F1">
        <w:t xml:space="preserve">ja volitatud </w:t>
      </w:r>
      <w:r w:rsidR="003251F1" w:rsidRPr="00B34378">
        <w:t>töötleja</w:t>
      </w:r>
      <w:r w:rsidR="003251F1">
        <w:t xml:space="preserve">. </w:t>
      </w:r>
      <w:r w:rsidR="003251F1" w:rsidRPr="00B34378">
        <w:t xml:space="preserve">Põllumajandusloomade registri vastutav töötleja on Maaeluministeerium ja volitatud töötleja määratakse </w:t>
      </w:r>
      <w:r w:rsidR="003251F1">
        <w:t xml:space="preserve">põllumajandusloomade </w:t>
      </w:r>
      <w:r w:rsidR="003251F1" w:rsidRPr="00B34378">
        <w:t>registri põhimääruses.</w:t>
      </w:r>
      <w:r w:rsidR="00774FC8">
        <w:t xml:space="preserve"> Põllumajandusloomade registri volitatud töötlejaks jääb sarnaselt kehtiva</w:t>
      </w:r>
      <w:r w:rsidR="00520616">
        <w:t>le</w:t>
      </w:r>
      <w:r w:rsidR="00774FC8">
        <w:t xml:space="preserve"> korra</w:t>
      </w:r>
      <w:r w:rsidR="00520616">
        <w:t>le</w:t>
      </w:r>
      <w:r w:rsidR="00774FC8">
        <w:t xml:space="preserve"> PRIA.</w:t>
      </w:r>
    </w:p>
    <w:p w14:paraId="2C4FDCDC" w14:textId="77777777" w:rsidR="003B1FF7" w:rsidRPr="00B34378" w:rsidRDefault="003B1FF7" w:rsidP="003251F1">
      <w:pPr>
        <w:jc w:val="both"/>
      </w:pPr>
    </w:p>
    <w:p w14:paraId="30B13987" w14:textId="3B508C07" w:rsidR="008E63EB" w:rsidRPr="003B1FF7" w:rsidRDefault="008E63EB" w:rsidP="003B1FF7">
      <w:pPr>
        <w:pStyle w:val="Heading2"/>
        <w:ind w:left="0"/>
        <w:jc w:val="both"/>
        <w:rPr>
          <w:rFonts w:ascii="Times New Roman" w:hAnsi="Times New Roman"/>
          <w:i w:val="0"/>
          <w:sz w:val="24"/>
          <w:szCs w:val="24"/>
        </w:rPr>
      </w:pPr>
      <w:r w:rsidRPr="003B1FF7">
        <w:rPr>
          <w:rFonts w:ascii="Times New Roman" w:hAnsi="Times New Roman"/>
          <w:i w:val="0"/>
          <w:sz w:val="24"/>
          <w:szCs w:val="24"/>
        </w:rPr>
        <w:t xml:space="preserve">Eelnõu § </w:t>
      </w:r>
      <w:r w:rsidR="00EB2465">
        <w:rPr>
          <w:rFonts w:ascii="Times New Roman" w:hAnsi="Times New Roman"/>
          <w:i w:val="0"/>
          <w:sz w:val="24"/>
          <w:szCs w:val="24"/>
        </w:rPr>
        <w:t>36</w:t>
      </w:r>
      <w:r w:rsidRPr="003B1FF7">
        <w:rPr>
          <w:rFonts w:ascii="Times New Roman" w:hAnsi="Times New Roman"/>
          <w:i w:val="0"/>
          <w:sz w:val="24"/>
          <w:szCs w:val="24"/>
        </w:rPr>
        <w:t>. Põllumajandusloomade registrisse kantavad andmed</w:t>
      </w:r>
    </w:p>
    <w:p w14:paraId="567EC1BE" w14:textId="305394A6" w:rsidR="006701A3" w:rsidRDefault="006701A3" w:rsidP="006701A3">
      <w:pPr>
        <w:jc w:val="both"/>
      </w:pPr>
      <w:r>
        <w:t xml:space="preserve">Eelnõu </w:t>
      </w:r>
      <w:r w:rsidRPr="00D07051">
        <w:t xml:space="preserve">§ </w:t>
      </w:r>
      <w:r w:rsidR="00EB2465" w:rsidRPr="00D07051">
        <w:t>36</w:t>
      </w:r>
      <w:r w:rsidR="00EB2465">
        <w:t xml:space="preserve"> </w:t>
      </w:r>
      <w:r w:rsidRPr="006701A3">
        <w:rPr>
          <w:b/>
        </w:rPr>
        <w:t>lõikes 1</w:t>
      </w:r>
      <w:r>
        <w:t xml:space="preserve"> sätestatakse andmed, mis kantakse p</w:t>
      </w:r>
      <w:r w:rsidRPr="00EC7BA9">
        <w:t>õllumajandusloomade registrisse isiku ja tema tegevuse kohta</w:t>
      </w:r>
      <w:r>
        <w:t>. Registrisse kantakse</w:t>
      </w:r>
      <w:r w:rsidRPr="00EC7BA9">
        <w:t xml:space="preserve"> </w:t>
      </w:r>
      <w:r w:rsidR="008D1875">
        <w:t xml:space="preserve">MSÜS-i </w:t>
      </w:r>
      <w:r>
        <w:t>§ 51 lõikes 1 nimetatud andmed,</w:t>
      </w:r>
      <w:r w:rsidRPr="00EC7BA9">
        <w:t xml:space="preserve"> määruse (EL) 2016/429 artiklites 93, 101, 109, 173 ja 185 nimetatud andmed</w:t>
      </w:r>
      <w:r>
        <w:t>,</w:t>
      </w:r>
      <w:r w:rsidRPr="00EC7BA9">
        <w:t xml:space="preserve"> määruse (EL) 2019/2035 artiklites 18–21, 42, 49, 56 ja 64 nimetatud andmed</w:t>
      </w:r>
      <w:r>
        <w:t>,</w:t>
      </w:r>
      <w:r w:rsidRPr="00EC7BA9">
        <w:t xml:space="preserve"> määruse (EL) 2020/686 artiklites 6 ja 7 nimetatud andmed</w:t>
      </w:r>
      <w:r>
        <w:t>,</w:t>
      </w:r>
      <w:r w:rsidRPr="00EC7BA9">
        <w:t xml:space="preserve"> määruse (EL) 2020/691 artiklites 20 ja 21 nimetatud andmed</w:t>
      </w:r>
      <w:r>
        <w:t xml:space="preserve"> </w:t>
      </w:r>
      <w:r w:rsidR="003877AD">
        <w:t>ning</w:t>
      </w:r>
      <w:r w:rsidR="003877AD" w:rsidRPr="00EC7BA9">
        <w:t xml:space="preserve"> </w:t>
      </w:r>
      <w:r w:rsidRPr="00EC7BA9">
        <w:t xml:space="preserve">määruse (EÜ) nr 1069/2009 artikli 23 lõikes 1 </w:t>
      </w:r>
      <w:r w:rsidR="003877AD">
        <w:t xml:space="preserve">ja </w:t>
      </w:r>
      <w:r w:rsidR="006C6794">
        <w:t xml:space="preserve">artikli 24 lõikes 1 </w:t>
      </w:r>
      <w:r w:rsidRPr="00EC7BA9">
        <w:t xml:space="preserve">nimetatud </w:t>
      </w:r>
      <w:r w:rsidR="005D33E5">
        <w:t xml:space="preserve">asjakohased </w:t>
      </w:r>
      <w:r w:rsidRPr="00EC7BA9">
        <w:t>andmed</w:t>
      </w:r>
      <w:r w:rsidRPr="00B34378">
        <w:t>.</w:t>
      </w:r>
      <w:r w:rsidR="00CA1E8B">
        <w:t xml:space="preserve"> Andmete koosseis võrreldes kehtiva õigusega oluliselt ei muutu.</w:t>
      </w:r>
    </w:p>
    <w:p w14:paraId="75476533" w14:textId="77777777" w:rsidR="006701A3" w:rsidRDefault="006701A3" w:rsidP="002E55BD">
      <w:pPr>
        <w:pStyle w:val="Default"/>
        <w:jc w:val="both"/>
        <w:rPr>
          <w:rFonts w:ascii="Times New Roman" w:hAnsi="Times New Roman" w:cs="Times New Roman"/>
          <w:color w:val="auto"/>
        </w:rPr>
      </w:pPr>
    </w:p>
    <w:p w14:paraId="6471DFE2" w14:textId="725EFDA4" w:rsidR="003251F1" w:rsidRDefault="00CA1E8B" w:rsidP="003251F1">
      <w:pPr>
        <w:jc w:val="both"/>
      </w:pPr>
      <w:r>
        <w:t xml:space="preserve">Eelnõu </w:t>
      </w:r>
      <w:r w:rsidRPr="00D07051">
        <w:t xml:space="preserve">§ </w:t>
      </w:r>
      <w:r w:rsidR="00EB2465" w:rsidRPr="00D07051">
        <w:t>36</w:t>
      </w:r>
      <w:r w:rsidR="00EB2465">
        <w:t xml:space="preserve"> </w:t>
      </w:r>
      <w:r w:rsidRPr="006701A3">
        <w:rPr>
          <w:b/>
        </w:rPr>
        <w:t xml:space="preserve">lõikes </w:t>
      </w:r>
      <w:r>
        <w:rPr>
          <w:b/>
        </w:rPr>
        <w:t>2</w:t>
      </w:r>
      <w:r>
        <w:t xml:space="preserve"> sätestatakse</w:t>
      </w:r>
      <w:r w:rsidR="003251F1">
        <w:t>, et toiduseaduse alusel põllumajanduslooma</w:t>
      </w:r>
      <w:r w:rsidR="00CE1921">
        <w:t>de</w:t>
      </w:r>
      <w:r w:rsidR="003251F1">
        <w:t xml:space="preserve"> tapmise</w:t>
      </w:r>
      <w:r w:rsidR="00CE1921">
        <w:t>ks</w:t>
      </w:r>
      <w:r w:rsidR="003251F1">
        <w:t xml:space="preserve"> tegevusloa saanud ettevõtja andmed saadakse riiklikust toidu ja sööda käitlejate registrist. </w:t>
      </w:r>
      <w:r w:rsidR="003877AD">
        <w:t>Nimetatud andmed saadi kehtiva loomatauditõrje seaduse kohaselt ka seni riiklikust toidu ja sööda käitlejate registrist</w:t>
      </w:r>
      <w:r w:rsidR="003251F1">
        <w:t>.</w:t>
      </w:r>
    </w:p>
    <w:p w14:paraId="13E1F641" w14:textId="77777777" w:rsidR="00CA1E8B" w:rsidRDefault="00CA1E8B" w:rsidP="003251F1">
      <w:pPr>
        <w:jc w:val="both"/>
      </w:pPr>
    </w:p>
    <w:p w14:paraId="368934FC" w14:textId="695990F1" w:rsidR="0063121F" w:rsidRPr="00DC28FF" w:rsidRDefault="007D65C9" w:rsidP="00DC28FF">
      <w:pPr>
        <w:jc w:val="both"/>
      </w:pPr>
      <w:r w:rsidRPr="0042588C">
        <w:t xml:space="preserve">Eelnõu </w:t>
      </w:r>
      <w:r w:rsidRPr="00D07051">
        <w:t xml:space="preserve">§ </w:t>
      </w:r>
      <w:r w:rsidR="00EB2465" w:rsidRPr="00D07051">
        <w:t>36</w:t>
      </w:r>
      <w:r w:rsidR="00EB2465" w:rsidRPr="00DC28FF">
        <w:rPr>
          <w:b/>
        </w:rPr>
        <w:t xml:space="preserve"> </w:t>
      </w:r>
      <w:r w:rsidRPr="00DC28FF">
        <w:rPr>
          <w:b/>
        </w:rPr>
        <w:t xml:space="preserve">lõikes </w:t>
      </w:r>
      <w:r w:rsidR="00CA1E8B">
        <w:rPr>
          <w:b/>
        </w:rPr>
        <w:t>3</w:t>
      </w:r>
      <w:r w:rsidRPr="00DC28FF">
        <w:rPr>
          <w:b/>
        </w:rPr>
        <w:t xml:space="preserve"> </w:t>
      </w:r>
      <w:r w:rsidR="003877AD">
        <w:t>sätestatakse</w:t>
      </w:r>
      <w:r w:rsidR="003877AD" w:rsidRPr="00DC28FF">
        <w:t xml:space="preserve"> </w:t>
      </w:r>
      <w:r w:rsidRPr="00DC28FF">
        <w:t>PRIA-le registrikande tegemisest keeldumise alused.</w:t>
      </w:r>
      <w:r w:rsidR="0042588C">
        <w:t xml:space="preserve"> </w:t>
      </w:r>
      <w:r w:rsidR="0063121F" w:rsidRPr="00DC28FF">
        <w:t xml:space="preserve">PRIA keeldub põllumajandusloomade registrisse põllumajanduslooma kohta kande tegemisest, kui isik on teadlikult esitanud valeandmeid või kui isikult on sellist liiki põllumajanduslooma pidamise õigus </w:t>
      </w:r>
      <w:r w:rsidR="009C566C">
        <w:t>kohtuotsusega</w:t>
      </w:r>
      <w:r w:rsidR="0063121F" w:rsidRPr="00DC28FF">
        <w:t xml:space="preserve"> ära võetud.</w:t>
      </w:r>
    </w:p>
    <w:p w14:paraId="48C26C7B" w14:textId="77777777" w:rsidR="0063121F" w:rsidRPr="00DC28FF" w:rsidRDefault="0063121F" w:rsidP="00DC28FF">
      <w:pPr>
        <w:jc w:val="both"/>
      </w:pPr>
    </w:p>
    <w:p w14:paraId="3D116CFE" w14:textId="3A2FB654" w:rsidR="00ED555E" w:rsidRPr="00ED555E" w:rsidRDefault="00DC28FF" w:rsidP="00C124E2">
      <w:pPr>
        <w:jc w:val="both"/>
        <w:rPr>
          <w:color w:val="000000" w:themeColor="text1"/>
        </w:rPr>
      </w:pPr>
      <w:r w:rsidRPr="0042588C">
        <w:t xml:space="preserve">Eelnõu </w:t>
      </w:r>
      <w:r w:rsidRPr="00D07051">
        <w:t xml:space="preserve">§ </w:t>
      </w:r>
      <w:r w:rsidR="00EB2465" w:rsidRPr="00D07051">
        <w:t>36</w:t>
      </w:r>
      <w:r w:rsidR="00EB2465">
        <w:t xml:space="preserve"> </w:t>
      </w:r>
      <w:r w:rsidRPr="00DC28FF">
        <w:rPr>
          <w:b/>
        </w:rPr>
        <w:t xml:space="preserve">lõikes </w:t>
      </w:r>
      <w:r w:rsidR="00CA1E8B">
        <w:rPr>
          <w:b/>
        </w:rPr>
        <w:t>4</w:t>
      </w:r>
      <w:r w:rsidR="00CA1E8B" w:rsidRPr="00DC28FF">
        <w:rPr>
          <w:b/>
        </w:rPr>
        <w:t xml:space="preserve"> </w:t>
      </w:r>
      <w:r w:rsidR="00A11D02" w:rsidRPr="00A11D02">
        <w:t xml:space="preserve">sätestatakse </w:t>
      </w:r>
      <w:r w:rsidR="00A11D02">
        <w:t>PRIA-le andmete esitamise üldine korraldus.</w:t>
      </w:r>
      <w:r w:rsidR="005A3459">
        <w:t xml:space="preserve"> </w:t>
      </w:r>
      <w:r w:rsidR="00C124E2" w:rsidRPr="00A11D02">
        <w:rPr>
          <w:color w:val="000000" w:themeColor="text1"/>
        </w:rPr>
        <w:t xml:space="preserve">Andmed põllumajandusloomade registrile esitatakse </w:t>
      </w:r>
      <w:r w:rsidR="00CA1E8B">
        <w:rPr>
          <w:color w:val="000000" w:themeColor="text1"/>
        </w:rPr>
        <w:t>paberkandjal</w:t>
      </w:r>
      <w:r w:rsidR="003877AD">
        <w:rPr>
          <w:color w:val="000000" w:themeColor="text1"/>
        </w:rPr>
        <w:t>,</w:t>
      </w:r>
      <w:r w:rsidR="00CA1E8B">
        <w:rPr>
          <w:color w:val="000000" w:themeColor="text1"/>
        </w:rPr>
        <w:t xml:space="preserve"> </w:t>
      </w:r>
      <w:r w:rsidR="00C124E2" w:rsidRPr="00A11D02">
        <w:rPr>
          <w:color w:val="000000" w:themeColor="text1"/>
        </w:rPr>
        <w:t>PRIA e-teenuse keskkonna kaudu või muu e-teenuste keskkonna kaudu, mis suhtleb riigi infosüsteemide andmevahetuskihi kaudu põllumajandusloomade registriga.</w:t>
      </w:r>
      <w:r w:rsidR="00CA1E8B">
        <w:t xml:space="preserve"> </w:t>
      </w:r>
      <w:r w:rsidR="005A5140">
        <w:t>Aastate jooksul</w:t>
      </w:r>
      <w:r w:rsidR="00CA1E8B">
        <w:t xml:space="preserve"> </w:t>
      </w:r>
      <w:r w:rsidR="00CE1921">
        <w:t xml:space="preserve">on paberkandjal andmete edastamine </w:t>
      </w:r>
      <w:r w:rsidR="003877AD">
        <w:t>oluliselt vähenenud</w:t>
      </w:r>
      <w:r w:rsidR="00CA1E8B">
        <w:t xml:space="preserve">, kuid endiselt on loomapidajaid, kellel </w:t>
      </w:r>
      <w:r w:rsidR="005A5140">
        <w:t xml:space="preserve">andmete edastamise </w:t>
      </w:r>
      <w:r w:rsidR="00CA1E8B">
        <w:t>elektroon</w:t>
      </w:r>
      <w:r w:rsidR="005A5140">
        <w:t>n</w:t>
      </w:r>
      <w:r w:rsidR="00CA1E8B">
        <w:t>e võimekus puudub</w:t>
      </w:r>
      <w:r w:rsidR="00CE1921">
        <w:t>.</w:t>
      </w:r>
      <w:r w:rsidR="00657A11">
        <w:t xml:space="preserve"> </w:t>
      </w:r>
      <w:r w:rsidR="00CA1E8B">
        <w:t>Eelistatud ja soovitav suhtlusviis andmete edastamiseks on siiski e-keskkonna kasutamine</w:t>
      </w:r>
      <w:r w:rsidR="00ED555E">
        <w:t xml:space="preserve">. </w:t>
      </w:r>
    </w:p>
    <w:p w14:paraId="478A9EFD" w14:textId="77777777" w:rsidR="00C124E2" w:rsidRPr="00ED555E" w:rsidRDefault="00C124E2" w:rsidP="00C124E2">
      <w:pPr>
        <w:jc w:val="both"/>
        <w:rPr>
          <w:color w:val="000000" w:themeColor="text1"/>
        </w:rPr>
      </w:pPr>
    </w:p>
    <w:p w14:paraId="39732858" w14:textId="614FC7A6" w:rsidR="00C124E2" w:rsidRDefault="00C124E2" w:rsidP="00DC28FF">
      <w:pPr>
        <w:jc w:val="both"/>
        <w:rPr>
          <w:color w:val="000000" w:themeColor="text1"/>
        </w:rPr>
      </w:pPr>
      <w:r w:rsidRPr="0042588C">
        <w:t xml:space="preserve">Eelnõu </w:t>
      </w:r>
      <w:r w:rsidRPr="00377D74">
        <w:t xml:space="preserve">§ </w:t>
      </w:r>
      <w:r w:rsidR="00EB2465" w:rsidRPr="00377D74">
        <w:t>36</w:t>
      </w:r>
      <w:r w:rsidR="00EB2465" w:rsidRPr="00DC28FF">
        <w:rPr>
          <w:b/>
        </w:rPr>
        <w:t xml:space="preserve"> </w:t>
      </w:r>
      <w:r w:rsidRPr="00DC28FF">
        <w:rPr>
          <w:b/>
        </w:rPr>
        <w:t xml:space="preserve">lõikes </w:t>
      </w:r>
      <w:r w:rsidR="00CA1E8B">
        <w:rPr>
          <w:b/>
        </w:rPr>
        <w:t xml:space="preserve">5 </w:t>
      </w:r>
      <w:r w:rsidR="00CA1E8B" w:rsidRPr="00CA1E8B">
        <w:t xml:space="preserve">sätestatakse </w:t>
      </w:r>
      <w:r w:rsidR="00CA1E8B">
        <w:t xml:space="preserve">võimalus </w:t>
      </w:r>
      <w:r w:rsidR="003877AD">
        <w:t xml:space="preserve">jätta </w:t>
      </w:r>
      <w:r w:rsidR="00CA1E8B">
        <w:t>esitatavale dokumen</w:t>
      </w:r>
      <w:r w:rsidR="003877AD">
        <w:t>di</w:t>
      </w:r>
      <w:r w:rsidR="00CA1E8B">
        <w:t>le digi</w:t>
      </w:r>
      <w:r w:rsidR="00657A11">
        <w:t>taal</w:t>
      </w:r>
      <w:r w:rsidR="00CA1E8B">
        <w:t>allkir</w:t>
      </w:r>
      <w:r w:rsidR="003877AD">
        <w:t>i lisamata</w:t>
      </w:r>
      <w:r w:rsidR="00CA1E8B">
        <w:t>.</w:t>
      </w:r>
      <w:r>
        <w:rPr>
          <w:color w:val="0070C0"/>
        </w:rPr>
        <w:t xml:space="preserve"> </w:t>
      </w:r>
      <w:r w:rsidRPr="00ED555E">
        <w:rPr>
          <w:color w:val="000000" w:themeColor="text1"/>
        </w:rPr>
        <w:t>Kui riigi infosüsteemide andmevahetuskihis on avatud asjakohane teenus, siis riigi infosüsteemide andmevahetuskihi kaudu P</w:t>
      </w:r>
      <w:r w:rsidR="00CE1921">
        <w:rPr>
          <w:color w:val="000000" w:themeColor="text1"/>
        </w:rPr>
        <w:t>RIA-le</w:t>
      </w:r>
      <w:r w:rsidRPr="00ED555E">
        <w:rPr>
          <w:color w:val="000000" w:themeColor="text1"/>
        </w:rPr>
        <w:t xml:space="preserve"> esitatud põllumajandusloomade registrisse andmete kandmise või registriandmete muutmise taotlusele ei pea lisama digitaalallkirja.</w:t>
      </w:r>
      <w:r w:rsidR="00627F6C">
        <w:rPr>
          <w:color w:val="000000" w:themeColor="text1"/>
        </w:rPr>
        <w:t xml:space="preserve"> </w:t>
      </w:r>
      <w:r w:rsidR="004C237B">
        <w:rPr>
          <w:color w:val="000000" w:themeColor="text1"/>
        </w:rPr>
        <w:t xml:space="preserve">Sätte eesmärk on </w:t>
      </w:r>
      <w:r w:rsidR="00733F47">
        <w:rPr>
          <w:color w:val="000000" w:themeColor="text1"/>
        </w:rPr>
        <w:t xml:space="preserve">hõlbustada loomapidaja tegevust ja </w:t>
      </w:r>
      <w:r w:rsidR="004C237B" w:rsidRPr="00A11D02">
        <w:t xml:space="preserve">mitte sundida loomapidajat kõiki e-teenuses esitatavaid dokumente allkirjastama. </w:t>
      </w:r>
      <w:r w:rsidR="003877AD">
        <w:t>S</w:t>
      </w:r>
      <w:r w:rsidR="004C237B" w:rsidRPr="00A11D02">
        <w:t xml:space="preserve">äte </w:t>
      </w:r>
      <w:r w:rsidR="004C237B">
        <w:t xml:space="preserve">võimaldab </w:t>
      </w:r>
      <w:r w:rsidR="003877AD">
        <w:t>rakendada</w:t>
      </w:r>
      <w:r w:rsidR="003877AD" w:rsidRPr="00A11D02">
        <w:t xml:space="preserve"> </w:t>
      </w:r>
      <w:r w:rsidR="004C237B">
        <w:t xml:space="preserve">haldusmenetluse seaduse </w:t>
      </w:r>
      <w:r w:rsidR="00733F47">
        <w:t>§</w:t>
      </w:r>
      <w:r w:rsidR="004C237B">
        <w:t xml:space="preserve"> 14 lõikes 4 lubatud erisust</w:t>
      </w:r>
      <w:r w:rsidR="00CE1921">
        <w:t>, mille kohaselt ei pea t</w:t>
      </w:r>
      <w:r w:rsidR="004C237B" w:rsidRPr="00EF13CB">
        <w:t xml:space="preserve">aotluse esitamisel </w:t>
      </w:r>
      <w:r w:rsidR="004C237B" w:rsidRPr="00EF13CB">
        <w:rPr>
          <w:color w:val="202020"/>
          <w:shd w:val="clear" w:color="auto" w:fill="FFFFFF"/>
        </w:rPr>
        <w:t>digitaalallkirja ja e-templit lisama, kui taotlus on esitatud elektroonilise kanali kaudu ning haldusorgan on taotluse esitaja turvalisel viisil tuvastanud.</w:t>
      </w:r>
      <w:r w:rsidR="004C237B">
        <w:t xml:space="preserve"> </w:t>
      </w:r>
    </w:p>
    <w:p w14:paraId="2EDB57B4" w14:textId="77777777" w:rsidR="004C237B" w:rsidRPr="00627F6C" w:rsidRDefault="004C237B" w:rsidP="00DC28FF">
      <w:pPr>
        <w:jc w:val="both"/>
      </w:pPr>
    </w:p>
    <w:p w14:paraId="39680F8C" w14:textId="6EE224FC" w:rsidR="00F763F5" w:rsidRPr="00B34378" w:rsidRDefault="00A11D02" w:rsidP="00F763F5">
      <w:pPr>
        <w:jc w:val="both"/>
      </w:pPr>
      <w:r w:rsidRPr="0042588C">
        <w:t xml:space="preserve">Eelnõu </w:t>
      </w:r>
      <w:r w:rsidRPr="00377D74">
        <w:t xml:space="preserve">§ </w:t>
      </w:r>
      <w:r w:rsidR="00EB2465" w:rsidRPr="00377D74">
        <w:t>36</w:t>
      </w:r>
      <w:r w:rsidR="00EB2465" w:rsidRPr="00DC28FF">
        <w:rPr>
          <w:b/>
        </w:rPr>
        <w:t xml:space="preserve"> </w:t>
      </w:r>
      <w:r w:rsidRPr="00DC28FF">
        <w:rPr>
          <w:b/>
        </w:rPr>
        <w:t xml:space="preserve">lõikes </w:t>
      </w:r>
      <w:r w:rsidR="00CA1E8B">
        <w:rPr>
          <w:b/>
        </w:rPr>
        <w:t xml:space="preserve">6 </w:t>
      </w:r>
      <w:r w:rsidR="00DC28FF" w:rsidRPr="00DC28FF">
        <w:t xml:space="preserve">sätestatakse vastutus esitatud andmete õigsuse eest. </w:t>
      </w:r>
      <w:r w:rsidR="00F763F5" w:rsidRPr="00B34378">
        <w:t>Põllumajandusloomade registrisse kantud andmete õigsuse eest vastutab nende esitaja. Põllumajandusloomade registris</w:t>
      </w:r>
      <w:r w:rsidR="00632BB6">
        <w:t xml:space="preserve"> olevate andmete muutmiseks esitatakse taotlus </w:t>
      </w:r>
      <w:r w:rsidR="00632BB6" w:rsidRPr="00B34378">
        <w:t xml:space="preserve">viivitamata, kuid hiljemalt viie tööpäeva </w:t>
      </w:r>
      <w:r w:rsidR="003877AD">
        <w:t>möödumisel</w:t>
      </w:r>
      <w:r w:rsidR="00632BB6">
        <w:t xml:space="preserve"> </w:t>
      </w:r>
      <w:r w:rsidR="00F763F5" w:rsidRPr="0066236D">
        <w:t>ettevõtja, isiku</w:t>
      </w:r>
      <w:r w:rsidR="00F763F5" w:rsidRPr="0066236D">
        <w:rPr>
          <w:i/>
        </w:rPr>
        <w:t xml:space="preserve"> </w:t>
      </w:r>
      <w:r w:rsidR="00F763F5" w:rsidRPr="0066236D">
        <w:t>ja</w:t>
      </w:r>
      <w:r w:rsidR="00F763F5" w:rsidRPr="0066236D">
        <w:rPr>
          <w:i/>
        </w:rPr>
        <w:t xml:space="preserve"> </w:t>
      </w:r>
      <w:r w:rsidR="00F763F5" w:rsidRPr="0066236D">
        <w:t xml:space="preserve">tema tegevuskoha </w:t>
      </w:r>
      <w:r w:rsidR="00F763F5" w:rsidRPr="00B34378">
        <w:t>andme</w:t>
      </w:r>
      <w:r w:rsidR="003877AD">
        <w:t>te</w:t>
      </w:r>
      <w:r w:rsidR="00632BB6">
        <w:t xml:space="preserve"> või peetavate</w:t>
      </w:r>
      <w:r w:rsidR="00F763F5" w:rsidRPr="00B34378">
        <w:t xml:space="preserve"> loomade</w:t>
      </w:r>
      <w:r w:rsidR="00632BB6">
        <w:t xml:space="preserve"> andme</w:t>
      </w:r>
      <w:r w:rsidR="003877AD">
        <w:t>te muutumisest arvates</w:t>
      </w:r>
      <w:r w:rsidR="00F763F5" w:rsidRPr="00B34378">
        <w:t>.</w:t>
      </w:r>
    </w:p>
    <w:p w14:paraId="5931D31C" w14:textId="77777777" w:rsidR="0063121F" w:rsidRPr="00DC28FF" w:rsidRDefault="0063121F" w:rsidP="00DC28FF">
      <w:pPr>
        <w:jc w:val="both"/>
      </w:pPr>
    </w:p>
    <w:p w14:paraId="677CB1F6" w14:textId="512B8050" w:rsidR="0063121F" w:rsidRPr="00DC28FF" w:rsidRDefault="00DC28FF" w:rsidP="00DC28FF">
      <w:pPr>
        <w:jc w:val="both"/>
      </w:pPr>
      <w:r w:rsidRPr="0042588C">
        <w:t xml:space="preserve">Eelnõu </w:t>
      </w:r>
      <w:r w:rsidRPr="00377D74">
        <w:t xml:space="preserve">§ </w:t>
      </w:r>
      <w:r w:rsidR="00EB2465" w:rsidRPr="00377D74">
        <w:t>36</w:t>
      </w:r>
      <w:r w:rsidR="00EB2465" w:rsidRPr="00DC28FF">
        <w:rPr>
          <w:b/>
        </w:rPr>
        <w:t xml:space="preserve"> </w:t>
      </w:r>
      <w:r w:rsidRPr="00DC28FF">
        <w:rPr>
          <w:b/>
        </w:rPr>
        <w:t xml:space="preserve">lõikes </w:t>
      </w:r>
      <w:r w:rsidR="00657A11">
        <w:rPr>
          <w:b/>
        </w:rPr>
        <w:t xml:space="preserve">7 </w:t>
      </w:r>
      <w:r w:rsidRPr="00DC28FF">
        <w:t>sätestatakse</w:t>
      </w:r>
      <w:r w:rsidR="00657A11">
        <w:t xml:space="preserve"> registri andmete avalikkuse nõuded. </w:t>
      </w:r>
      <w:r w:rsidR="00657A11" w:rsidRPr="00B34378">
        <w:t xml:space="preserve">Põllumajandusloomade registrisse kantud andmed on avalikud, välja arvatud andmed, mille puhul on kehtestatud juurdepääsupiirang. Isikuandmete säilitamise tähtaeg määratakse põllumajandusloomade registri põhimääruses. </w:t>
      </w:r>
    </w:p>
    <w:p w14:paraId="35C40D93" w14:textId="77777777" w:rsidR="0063121F" w:rsidRPr="00DC28FF" w:rsidRDefault="0063121F" w:rsidP="00DC28FF">
      <w:pPr>
        <w:jc w:val="both"/>
      </w:pPr>
    </w:p>
    <w:p w14:paraId="3D4986C3" w14:textId="39E5E030" w:rsidR="0063121F" w:rsidRPr="00DC28FF" w:rsidRDefault="00E3089B" w:rsidP="00040DE5">
      <w:pPr>
        <w:jc w:val="both"/>
      </w:pPr>
      <w:r w:rsidRPr="0042588C">
        <w:t xml:space="preserve">Eelnõu </w:t>
      </w:r>
      <w:r w:rsidRPr="00377D74">
        <w:t xml:space="preserve">§ </w:t>
      </w:r>
      <w:r w:rsidR="00EB2465" w:rsidRPr="00377D74">
        <w:t>36</w:t>
      </w:r>
      <w:r w:rsidR="00EB2465" w:rsidRPr="00DC28FF">
        <w:rPr>
          <w:b/>
        </w:rPr>
        <w:t xml:space="preserve"> </w:t>
      </w:r>
      <w:r w:rsidRPr="00DC28FF">
        <w:rPr>
          <w:b/>
        </w:rPr>
        <w:t xml:space="preserve">lõikes </w:t>
      </w:r>
      <w:r w:rsidR="00613BBC">
        <w:rPr>
          <w:b/>
        </w:rPr>
        <w:t xml:space="preserve">8 </w:t>
      </w:r>
      <w:r w:rsidRPr="00DC28FF">
        <w:t xml:space="preserve">sätestatakse </w:t>
      </w:r>
      <w:r w:rsidR="00421AFD">
        <w:t>p</w:t>
      </w:r>
      <w:r w:rsidRPr="00DC28FF">
        <w:t>õllumajandusloomade registri</w:t>
      </w:r>
      <w:r>
        <w:t xml:space="preserve"> seosed </w:t>
      </w:r>
      <w:r w:rsidR="00733F47">
        <w:t>MSÜS-i</w:t>
      </w:r>
      <w:r>
        <w:t xml:space="preserve"> nõuetega.</w:t>
      </w:r>
      <w:r w:rsidR="0042588C">
        <w:t xml:space="preserve"> </w:t>
      </w:r>
      <w:r w:rsidR="0063121F" w:rsidRPr="00DC28FF">
        <w:t xml:space="preserve">Põllumajandusloomade registrile kohaldatakse </w:t>
      </w:r>
      <w:r w:rsidR="0042588C">
        <w:t>MSÜS-is</w:t>
      </w:r>
      <w:r w:rsidR="0063121F" w:rsidRPr="00DC28FF">
        <w:t xml:space="preserve"> registri kohta sätestatut, arvestades </w:t>
      </w:r>
      <w:r w:rsidR="00733F47">
        <w:t>veterinaar</w:t>
      </w:r>
      <w:r w:rsidR="0063121F" w:rsidRPr="00DC28FF">
        <w:t>seaduses, loomakaitseseaduses ja põllumajandusloomade aretuse seaduses sätestatud erisusi.</w:t>
      </w:r>
    </w:p>
    <w:p w14:paraId="48C3AFD2" w14:textId="5F39ED7A" w:rsidR="0063121F" w:rsidRDefault="0063121F" w:rsidP="00040DE5">
      <w:pPr>
        <w:jc w:val="both"/>
      </w:pPr>
    </w:p>
    <w:p w14:paraId="0C551CCE" w14:textId="2A51D10A" w:rsidR="007849D9" w:rsidRPr="0042588C" w:rsidRDefault="007849D9" w:rsidP="0042588C">
      <w:pPr>
        <w:pStyle w:val="Heading1"/>
        <w:jc w:val="left"/>
        <w:rPr>
          <w:rFonts w:ascii="Times New Roman" w:hAnsi="Times New Roman"/>
          <w:sz w:val="24"/>
        </w:rPr>
      </w:pPr>
      <w:r w:rsidRPr="0042588C">
        <w:rPr>
          <w:rFonts w:ascii="Times New Roman" w:hAnsi="Times New Roman"/>
          <w:sz w:val="24"/>
        </w:rPr>
        <w:t xml:space="preserve">4. jagu. Loomade pidamine, avalik näitamine, kogumine ja vedu </w:t>
      </w:r>
    </w:p>
    <w:p w14:paraId="38B63A18" w14:textId="12B13199" w:rsidR="0063121F" w:rsidRDefault="00700EBE" w:rsidP="007849D9">
      <w:pPr>
        <w:jc w:val="both"/>
      </w:pPr>
      <w:r w:rsidRPr="00700EBE">
        <w:t xml:space="preserve">Eelnõu </w:t>
      </w:r>
      <w:r w:rsidRPr="00377D74">
        <w:t xml:space="preserve">3. peatüki </w:t>
      </w:r>
      <w:r w:rsidR="0063121F" w:rsidRPr="00377D74">
        <w:t>4. ja</w:t>
      </w:r>
      <w:r w:rsidRPr="00377D74">
        <w:t>os</w:t>
      </w:r>
      <w:r w:rsidRPr="00700EBE">
        <w:t xml:space="preserve"> sätestatakse l</w:t>
      </w:r>
      <w:r>
        <w:t>oomade pidamis</w:t>
      </w:r>
      <w:r w:rsidR="0063121F" w:rsidRPr="00700EBE">
        <w:t>e, avalik</w:t>
      </w:r>
      <w:r>
        <w:t>u näitamis</w:t>
      </w:r>
      <w:r w:rsidR="0063121F" w:rsidRPr="00700EBE">
        <w:t>e</w:t>
      </w:r>
      <w:r w:rsidR="00DB6F61">
        <w:t xml:space="preserve">, kogumise </w:t>
      </w:r>
      <w:r w:rsidR="0063121F" w:rsidRPr="00700EBE">
        <w:t>ja ve</w:t>
      </w:r>
      <w:r>
        <w:t>o nõuded.</w:t>
      </w:r>
      <w:r w:rsidR="0063121F" w:rsidRPr="00700EBE">
        <w:t xml:space="preserve"> </w:t>
      </w:r>
    </w:p>
    <w:p w14:paraId="32C8740E" w14:textId="77777777" w:rsidR="00C93BE5" w:rsidRPr="00700EBE" w:rsidRDefault="00C93BE5" w:rsidP="007849D9">
      <w:pPr>
        <w:jc w:val="both"/>
      </w:pPr>
    </w:p>
    <w:p w14:paraId="3F6879FB" w14:textId="4A1D0E6C" w:rsidR="0048652E" w:rsidRDefault="00797968" w:rsidP="0048652E">
      <w:pPr>
        <w:jc w:val="both"/>
      </w:pPr>
      <w:r>
        <w:t>Loomade pidamis</w:t>
      </w:r>
      <w:r w:rsidR="00E63CE8">
        <w:t>e</w:t>
      </w:r>
      <w:r w:rsidR="00FB6107">
        <w:t>ga seotud</w:t>
      </w:r>
      <w:r w:rsidRPr="00700EBE">
        <w:t xml:space="preserve"> </w:t>
      </w:r>
      <w:r>
        <w:t xml:space="preserve">üldised nõuded sätestatakse </w:t>
      </w:r>
      <w:r w:rsidRPr="001A79B9">
        <w:t>määruse (EL) 2016/429</w:t>
      </w:r>
      <w:r w:rsidRPr="00C31332">
        <w:t xml:space="preserve"> </w:t>
      </w:r>
      <w:r>
        <w:t>a</w:t>
      </w:r>
      <w:r w:rsidRPr="00C31332">
        <w:rPr>
          <w:iCs/>
        </w:rPr>
        <w:t>rtik</w:t>
      </w:r>
      <w:r w:rsidR="00E22F41">
        <w:rPr>
          <w:iCs/>
        </w:rPr>
        <w:t>lites 10, 11, 24</w:t>
      </w:r>
      <w:r w:rsidR="00E63CE8">
        <w:rPr>
          <w:iCs/>
        </w:rPr>
        <w:t xml:space="preserve"> </w:t>
      </w:r>
      <w:r w:rsidR="007962C1">
        <w:rPr>
          <w:iCs/>
        </w:rPr>
        <w:t xml:space="preserve">ja </w:t>
      </w:r>
      <w:r>
        <w:rPr>
          <w:iCs/>
        </w:rPr>
        <w:t>25</w:t>
      </w:r>
      <w:r w:rsidR="00E63CE8">
        <w:rPr>
          <w:iCs/>
        </w:rPr>
        <w:t>.</w:t>
      </w:r>
      <w:r w:rsidR="007962C1">
        <w:rPr>
          <w:iCs/>
        </w:rPr>
        <w:t xml:space="preserve"> </w:t>
      </w:r>
      <w:r w:rsidR="007962C1" w:rsidRPr="007962C1">
        <w:rPr>
          <w:iCs/>
        </w:rPr>
        <w:t xml:space="preserve">Nendes artiklites sätestatakse </w:t>
      </w:r>
      <w:r w:rsidR="007962C1">
        <w:rPr>
          <w:iCs/>
        </w:rPr>
        <w:t xml:space="preserve">loomapidaja </w:t>
      </w:r>
      <w:r w:rsidR="007962C1">
        <w:rPr>
          <w:bCs/>
        </w:rPr>
        <w:t>l</w:t>
      </w:r>
      <w:r w:rsidR="007962C1" w:rsidRPr="007962C1">
        <w:rPr>
          <w:bCs/>
        </w:rPr>
        <w:t xml:space="preserve">oomatervisealane vastutus ja </w:t>
      </w:r>
      <w:r w:rsidR="007962C1">
        <w:rPr>
          <w:bCs/>
        </w:rPr>
        <w:t xml:space="preserve">kohustus rakendada </w:t>
      </w:r>
      <w:r w:rsidR="007962C1" w:rsidRPr="007962C1">
        <w:rPr>
          <w:bCs/>
        </w:rPr>
        <w:t>bioturvameetme</w:t>
      </w:r>
      <w:r w:rsidR="003877AD">
        <w:rPr>
          <w:bCs/>
        </w:rPr>
        <w:t>i</w:t>
      </w:r>
      <w:r w:rsidR="007962C1" w:rsidRPr="007962C1">
        <w:rPr>
          <w:bCs/>
        </w:rPr>
        <w:t xml:space="preserve">d, nõuded </w:t>
      </w:r>
      <w:r w:rsidR="00CA6AA6">
        <w:rPr>
          <w:bCs/>
        </w:rPr>
        <w:t xml:space="preserve">ettevõtja ja </w:t>
      </w:r>
      <w:r w:rsidR="00CA6AA6" w:rsidRPr="00CA6AA6">
        <w:rPr>
          <w:bCs/>
        </w:rPr>
        <w:t>loomakasvatusspetsialistide</w:t>
      </w:r>
      <w:r w:rsidR="00CA6AA6">
        <w:rPr>
          <w:bCs/>
        </w:rPr>
        <w:t xml:space="preserve"> </w:t>
      </w:r>
      <w:r w:rsidR="007962C1" w:rsidRPr="007962C1">
        <w:rPr>
          <w:bCs/>
        </w:rPr>
        <w:t xml:space="preserve">loomatervisealastele teadmistele, </w:t>
      </w:r>
      <w:r w:rsidR="007962C1">
        <w:rPr>
          <w:bCs/>
        </w:rPr>
        <w:t>e</w:t>
      </w:r>
      <w:r w:rsidR="007962C1" w:rsidRPr="007962C1">
        <w:rPr>
          <w:bCs/>
        </w:rPr>
        <w:t>ttevõtja jälgimiskohustus</w:t>
      </w:r>
      <w:r w:rsidR="00CA6AA6" w:rsidRPr="00CA6AA6">
        <w:t xml:space="preserve"> </w:t>
      </w:r>
      <w:r w:rsidR="00CA6AA6">
        <w:rPr>
          <w:bCs/>
        </w:rPr>
        <w:t>l</w:t>
      </w:r>
      <w:r w:rsidR="00CA6AA6" w:rsidRPr="00CA6AA6">
        <w:rPr>
          <w:bCs/>
        </w:rPr>
        <w:t>oetellu kantud ja esilekerkivate taudide esinemise avastamiseks</w:t>
      </w:r>
      <w:r w:rsidR="007962C1">
        <w:rPr>
          <w:bCs/>
        </w:rPr>
        <w:t xml:space="preserve"> </w:t>
      </w:r>
      <w:r w:rsidR="003877AD">
        <w:rPr>
          <w:bCs/>
        </w:rPr>
        <w:t>ning</w:t>
      </w:r>
      <w:r w:rsidR="003877AD" w:rsidRPr="007962C1">
        <w:rPr>
          <w:bCs/>
        </w:rPr>
        <w:t xml:space="preserve"> </w:t>
      </w:r>
      <w:r w:rsidR="007962C1" w:rsidRPr="007962C1">
        <w:rPr>
          <w:bCs/>
        </w:rPr>
        <w:t>loomatervise ülevaatus</w:t>
      </w:r>
      <w:r w:rsidR="007962C1">
        <w:rPr>
          <w:bCs/>
        </w:rPr>
        <w:t>e korraldamise nõue</w:t>
      </w:r>
      <w:r w:rsidR="00CA6AA6">
        <w:rPr>
          <w:bCs/>
        </w:rPr>
        <w:t xml:space="preserve"> </w:t>
      </w:r>
      <w:r w:rsidR="004C3C32">
        <w:rPr>
          <w:bCs/>
        </w:rPr>
        <w:t>loomapidamis</w:t>
      </w:r>
      <w:r w:rsidR="00CA6AA6">
        <w:rPr>
          <w:bCs/>
        </w:rPr>
        <w:t>ettevõttes</w:t>
      </w:r>
      <w:r w:rsidR="007962C1">
        <w:rPr>
          <w:bCs/>
        </w:rPr>
        <w:t xml:space="preserve">. </w:t>
      </w:r>
      <w:r w:rsidR="0048652E">
        <w:t xml:space="preserve">Kehtivas </w:t>
      </w:r>
      <w:r w:rsidR="006E48FE">
        <w:t xml:space="preserve">loomatauditõrje seaduses </w:t>
      </w:r>
      <w:r w:rsidR="0048652E">
        <w:t xml:space="preserve">on </w:t>
      </w:r>
      <w:r w:rsidR="006E48FE">
        <w:t xml:space="preserve">loomade </w:t>
      </w:r>
      <w:r w:rsidR="0048652E">
        <w:t>pidamisega seonduv reguleeritud §-des 7</w:t>
      </w:r>
      <w:r w:rsidR="0048652E" w:rsidRPr="007B1BCD">
        <w:t>–</w:t>
      </w:r>
      <w:r w:rsidR="000375AA">
        <w:t>9</w:t>
      </w:r>
      <w:r w:rsidR="003877AD">
        <w:t>, mille</w:t>
      </w:r>
      <w:r w:rsidR="000375AA">
        <w:t xml:space="preserve"> asjakohased sätted on lisatud </w:t>
      </w:r>
      <w:r w:rsidR="003877AD">
        <w:t xml:space="preserve">veterinaarseaduse </w:t>
      </w:r>
      <w:r w:rsidR="000375AA">
        <w:t>eelnõusse.</w:t>
      </w:r>
    </w:p>
    <w:p w14:paraId="2E620AC5" w14:textId="77777777" w:rsidR="00E71669" w:rsidRDefault="00E71669" w:rsidP="00040DE5">
      <w:pPr>
        <w:jc w:val="both"/>
        <w:rPr>
          <w:iCs/>
        </w:rPr>
      </w:pPr>
    </w:p>
    <w:p w14:paraId="63AACBB2" w14:textId="24FEDB8B" w:rsidR="0048652E" w:rsidRDefault="00CA6AA6" w:rsidP="0048652E">
      <w:pPr>
        <w:jc w:val="both"/>
      </w:pPr>
      <w:r>
        <w:t>M</w:t>
      </w:r>
      <w:r w:rsidR="00E63CE8" w:rsidRPr="000375AA">
        <w:t>ääruse (EL) 2016/429 a</w:t>
      </w:r>
      <w:r w:rsidR="00E63CE8" w:rsidRPr="000375AA">
        <w:rPr>
          <w:iCs/>
        </w:rPr>
        <w:t>rtikli</w:t>
      </w:r>
      <w:r w:rsidR="00FB6107" w:rsidRPr="000375AA">
        <w:rPr>
          <w:iCs/>
        </w:rPr>
        <w:t xml:space="preserve"> </w:t>
      </w:r>
      <w:r w:rsidR="00652E72" w:rsidRPr="000375AA">
        <w:rPr>
          <w:iCs/>
        </w:rPr>
        <w:t>140</w:t>
      </w:r>
      <w:r w:rsidR="000375AA" w:rsidRPr="000375AA">
        <w:rPr>
          <w:iCs/>
        </w:rPr>
        <w:t xml:space="preserve"> alusel võib Euroopa Komisjon võtta vastu delegeeritud akte seoses </w:t>
      </w:r>
      <w:r w:rsidR="000375AA" w:rsidRPr="000375AA">
        <w:rPr>
          <w:bCs/>
        </w:rPr>
        <w:t>tsirkuste, näituste, spordiürituste, vabaajategevus</w:t>
      </w:r>
      <w:r w:rsidR="006E48FE">
        <w:rPr>
          <w:bCs/>
        </w:rPr>
        <w:t>t</w:t>
      </w:r>
      <w:r w:rsidR="000375AA" w:rsidRPr="000375AA">
        <w:rPr>
          <w:bCs/>
        </w:rPr>
        <w:t>e, loomaaedade, lemmikloomapoodide, loomade varjupaikade ja hulgimüüjatega</w:t>
      </w:r>
      <w:r w:rsidR="000375AA">
        <w:rPr>
          <w:bCs/>
        </w:rPr>
        <w:t xml:space="preserve">. </w:t>
      </w:r>
      <w:r w:rsidR="006E48FE">
        <w:rPr>
          <w:bCs/>
        </w:rPr>
        <w:t>Eelnõu ettevalmistamise ajal</w:t>
      </w:r>
      <w:r w:rsidR="000375AA">
        <w:rPr>
          <w:bCs/>
        </w:rPr>
        <w:t xml:space="preserve"> ei ole sellist õigusakti </w:t>
      </w:r>
      <w:r w:rsidR="006E48FE">
        <w:rPr>
          <w:bCs/>
        </w:rPr>
        <w:t xml:space="preserve">veel </w:t>
      </w:r>
      <w:r w:rsidR="000375AA">
        <w:rPr>
          <w:bCs/>
        </w:rPr>
        <w:t>koostatud.</w:t>
      </w:r>
      <w:r w:rsidR="000375AA" w:rsidRPr="000375AA">
        <w:rPr>
          <w:bCs/>
        </w:rPr>
        <w:t xml:space="preserve"> </w:t>
      </w:r>
      <w:r w:rsidR="0048652E">
        <w:t xml:space="preserve">Kehtivas </w:t>
      </w:r>
      <w:r w:rsidR="006E48FE">
        <w:t xml:space="preserve">loomatauditõrje seaduses </w:t>
      </w:r>
      <w:r w:rsidR="0048652E">
        <w:t xml:space="preserve">on avaliku näitamisega seonduv reguleeritud </w:t>
      </w:r>
      <w:r w:rsidR="000375AA">
        <w:t>§-s 14</w:t>
      </w:r>
      <w:r w:rsidR="003877AD">
        <w:t>, mis on</w:t>
      </w:r>
      <w:r w:rsidR="000375AA">
        <w:t xml:space="preserve"> </w:t>
      </w:r>
      <w:r w:rsidR="00E40B3A">
        <w:t xml:space="preserve">ajakohastatult </w:t>
      </w:r>
      <w:r w:rsidR="003877AD">
        <w:t xml:space="preserve">lisatud veterinaarseaduse </w:t>
      </w:r>
      <w:r w:rsidR="000375AA">
        <w:t xml:space="preserve">eelnõusse. </w:t>
      </w:r>
    </w:p>
    <w:p w14:paraId="0ABA9094" w14:textId="77777777" w:rsidR="00E71669" w:rsidRDefault="00E71669" w:rsidP="00040DE5">
      <w:pPr>
        <w:jc w:val="both"/>
      </w:pPr>
    </w:p>
    <w:p w14:paraId="34D6AF43" w14:textId="3658A00C" w:rsidR="00DB6F61" w:rsidRDefault="00DB6F61" w:rsidP="00DB6F61">
      <w:pPr>
        <w:jc w:val="both"/>
      </w:pPr>
      <w:r w:rsidRPr="00F62148">
        <w:t xml:space="preserve">Loomade kogumisega seotud üldised nõuded </w:t>
      </w:r>
      <w:r w:rsidR="00E40B3A">
        <w:t xml:space="preserve">on </w:t>
      </w:r>
      <w:r w:rsidRPr="00F62148">
        <w:t>sätestat</w:t>
      </w:r>
      <w:r w:rsidR="00E40B3A">
        <w:t>ud</w:t>
      </w:r>
      <w:r w:rsidRPr="00F62148">
        <w:t xml:space="preserve"> määruse (EL) 2016/429 </w:t>
      </w:r>
      <w:r w:rsidR="00F62148">
        <w:t>IV osa 3. peatüki 4. jaos</w:t>
      </w:r>
      <w:r w:rsidR="00F62148">
        <w:rPr>
          <w:iCs/>
        </w:rPr>
        <w:t>.</w:t>
      </w:r>
      <w:r w:rsidR="00F62148" w:rsidRPr="00F62148">
        <w:t xml:space="preserve"> </w:t>
      </w:r>
      <w:r w:rsidR="008473A2">
        <w:t>M</w:t>
      </w:r>
      <w:r w:rsidR="008473A2" w:rsidRPr="00F62148">
        <w:t>ääruse (EL) 2016/429 artikli 105 lõikega 1 ette</w:t>
      </w:r>
      <w:r w:rsidR="00A10208">
        <w:t xml:space="preserve"> </w:t>
      </w:r>
      <w:r w:rsidR="008473A2" w:rsidRPr="00F62148">
        <w:t xml:space="preserve">nähtud </w:t>
      </w:r>
      <w:r w:rsidR="008473A2" w:rsidRPr="00F62148">
        <w:rPr>
          <w:bCs/>
        </w:rPr>
        <w:t>kogumisega</w:t>
      </w:r>
      <w:r w:rsidR="008473A2">
        <w:rPr>
          <w:bCs/>
        </w:rPr>
        <w:t xml:space="preserve"> tegelevate </w:t>
      </w:r>
      <w:r w:rsidR="008473A2" w:rsidRPr="000B6A4D">
        <w:rPr>
          <w:bCs/>
        </w:rPr>
        <w:t>ettevõtjate arvestuse pidamise kohustus</w:t>
      </w:r>
      <w:r w:rsidR="008473A2">
        <w:rPr>
          <w:bCs/>
        </w:rPr>
        <w:t>t</w:t>
      </w:r>
      <w:r w:rsidR="008473A2" w:rsidRPr="00E40B3A">
        <w:t xml:space="preserve"> </w:t>
      </w:r>
      <w:r w:rsidR="008473A2">
        <w:t>täiendatakse ja täpsustatakse</w:t>
      </w:r>
      <w:r w:rsidR="00E40B3A" w:rsidRPr="00E40B3A">
        <w:t xml:space="preserve"> määruse (EL) 2019/2035 </w:t>
      </w:r>
      <w:r w:rsidR="00EB6D3D" w:rsidRPr="00F62148">
        <w:t>II osa III jaotise 4. peatükis</w:t>
      </w:r>
      <w:r w:rsidR="00EB6D3D" w:rsidRPr="000B6A4D">
        <w:t>.</w:t>
      </w:r>
      <w:r w:rsidR="00EB6D3D">
        <w:t xml:space="preserve"> </w:t>
      </w:r>
    </w:p>
    <w:p w14:paraId="4B3D5B21" w14:textId="77777777" w:rsidR="007B1C75" w:rsidRPr="00EB6D3D" w:rsidRDefault="007B1C75" w:rsidP="00DB6F61">
      <w:pPr>
        <w:jc w:val="both"/>
        <w:rPr>
          <w:iCs/>
        </w:rPr>
      </w:pPr>
    </w:p>
    <w:p w14:paraId="2A69447C" w14:textId="7482849D" w:rsidR="0048652E" w:rsidRDefault="0048652E" w:rsidP="0048652E">
      <w:pPr>
        <w:jc w:val="both"/>
      </w:pPr>
      <w:r>
        <w:t xml:space="preserve">Kehtivas </w:t>
      </w:r>
      <w:r w:rsidR="00946B07">
        <w:t xml:space="preserve">loomatauditõrje seaduses </w:t>
      </w:r>
      <w:r>
        <w:t>on loomade kogumisega seonduv reguleeritu</w:t>
      </w:r>
      <w:r w:rsidR="00687AD6">
        <w:t xml:space="preserve">d §-s 15, </w:t>
      </w:r>
      <w:r w:rsidR="003877AD">
        <w:t xml:space="preserve">milles </w:t>
      </w:r>
      <w:r w:rsidR="00687AD6">
        <w:t xml:space="preserve">sätestatakse vahendaja mõiste ja </w:t>
      </w:r>
      <w:r w:rsidR="00E40B3A">
        <w:t xml:space="preserve">antakse volitus maaeluministrile kehtestada määrusega nõuded </w:t>
      </w:r>
      <w:r w:rsidR="00687AD6">
        <w:t>vahendaja ettevõtte kohta</w:t>
      </w:r>
      <w:r w:rsidR="00E40B3A">
        <w:t>.</w:t>
      </w:r>
      <w:r w:rsidR="00687AD6">
        <w:t xml:space="preserve"> Kuna edaspidi on kõik</w:t>
      </w:r>
      <w:r w:rsidR="00225213">
        <w:t xml:space="preserve"> loomade kogumisega seotud </w:t>
      </w:r>
      <w:r w:rsidR="00687AD6">
        <w:t xml:space="preserve">nõuded sätestatud </w:t>
      </w:r>
      <w:r w:rsidR="00E40B3A">
        <w:lastRenderedPageBreak/>
        <w:t xml:space="preserve">vahetult kohaldatavas </w:t>
      </w:r>
      <w:r w:rsidR="00687AD6">
        <w:t>EL</w:t>
      </w:r>
      <w:r w:rsidR="003877AD">
        <w:t>-i</w:t>
      </w:r>
      <w:r w:rsidR="00687AD6">
        <w:t xml:space="preserve"> määruses ja rakendusmääruses, </w:t>
      </w:r>
      <w:r w:rsidR="00F9488D">
        <w:t xml:space="preserve">puudub vajadus </w:t>
      </w:r>
      <w:r w:rsidR="00A10208">
        <w:t xml:space="preserve">sätestada </w:t>
      </w:r>
      <w:r w:rsidR="00F9488D">
        <w:t>sarna</w:t>
      </w:r>
      <w:r w:rsidR="00A10208">
        <w:t>ne</w:t>
      </w:r>
      <w:r w:rsidR="00F9488D">
        <w:t xml:space="preserve"> volitusnorm. </w:t>
      </w:r>
    </w:p>
    <w:p w14:paraId="1192AF1A" w14:textId="77777777" w:rsidR="00E71669" w:rsidRDefault="00E71669" w:rsidP="00DB6F61">
      <w:pPr>
        <w:jc w:val="both"/>
      </w:pPr>
    </w:p>
    <w:p w14:paraId="2792D0D4" w14:textId="228FA9CC" w:rsidR="00931138" w:rsidRDefault="00E63CE8" w:rsidP="00E71669">
      <w:pPr>
        <w:jc w:val="both"/>
      </w:pPr>
      <w:r>
        <w:t xml:space="preserve">Loomade </w:t>
      </w:r>
      <w:r w:rsidRPr="00700EBE">
        <w:t>ve</w:t>
      </w:r>
      <w:r>
        <w:t>o</w:t>
      </w:r>
      <w:r w:rsidR="00FB6107">
        <w:t xml:space="preserve">ga seotud </w:t>
      </w:r>
      <w:r>
        <w:t xml:space="preserve">üldised nõuded sätestatakse </w:t>
      </w:r>
      <w:r w:rsidRPr="001A79B9">
        <w:t>määruse (EL) 2016/429</w:t>
      </w:r>
      <w:r w:rsidRPr="00C31332">
        <w:t xml:space="preserve"> </w:t>
      </w:r>
      <w:r>
        <w:t>a</w:t>
      </w:r>
      <w:r w:rsidRPr="00C31332">
        <w:rPr>
          <w:iCs/>
        </w:rPr>
        <w:t>rtik</w:t>
      </w:r>
      <w:r>
        <w:rPr>
          <w:iCs/>
        </w:rPr>
        <w:t>lites</w:t>
      </w:r>
      <w:r w:rsidR="00DB6F61">
        <w:rPr>
          <w:iCs/>
        </w:rPr>
        <w:t xml:space="preserve"> 104</w:t>
      </w:r>
      <w:r w:rsidR="00653A90">
        <w:rPr>
          <w:iCs/>
        </w:rPr>
        <w:t>,</w:t>
      </w:r>
      <w:r w:rsidR="00C829C8">
        <w:rPr>
          <w:iCs/>
        </w:rPr>
        <w:t xml:space="preserve"> 12</w:t>
      </w:r>
      <w:r w:rsidR="00EC1274">
        <w:rPr>
          <w:iCs/>
        </w:rPr>
        <w:t>5</w:t>
      </w:r>
      <w:r w:rsidR="00653A90">
        <w:rPr>
          <w:iCs/>
        </w:rPr>
        <w:t xml:space="preserve"> ja 188</w:t>
      </w:r>
      <w:r w:rsidR="006B219F">
        <w:rPr>
          <w:iCs/>
        </w:rPr>
        <w:t>.</w:t>
      </w:r>
      <w:r w:rsidR="00C829C8">
        <w:rPr>
          <w:iCs/>
        </w:rPr>
        <w:t xml:space="preserve"> </w:t>
      </w:r>
      <w:r w:rsidR="00EC1274" w:rsidRPr="00EC1274">
        <w:rPr>
          <w:bCs/>
        </w:rPr>
        <w:t>Vedaja</w:t>
      </w:r>
      <w:r w:rsidR="00EC1274">
        <w:rPr>
          <w:bCs/>
        </w:rPr>
        <w:t>l on</w:t>
      </w:r>
      <w:r w:rsidR="00EC1274" w:rsidRPr="00EC1274">
        <w:rPr>
          <w:bCs/>
        </w:rPr>
        <w:t xml:space="preserve"> </w:t>
      </w:r>
      <w:r w:rsidR="00A10208">
        <w:rPr>
          <w:bCs/>
        </w:rPr>
        <w:t>kohustus pidada arvestust ning rakendada</w:t>
      </w:r>
      <w:r w:rsidR="00EC1274" w:rsidRPr="00EC1274">
        <w:rPr>
          <w:bCs/>
        </w:rPr>
        <w:t xml:space="preserve"> </w:t>
      </w:r>
      <w:r w:rsidR="00EC1274">
        <w:rPr>
          <w:bCs/>
        </w:rPr>
        <w:t>v</w:t>
      </w:r>
      <w:r w:rsidR="00EC1274" w:rsidRPr="00EC1274">
        <w:rPr>
          <w:bCs/>
        </w:rPr>
        <w:t>e</w:t>
      </w:r>
      <w:r w:rsidR="00EC1274">
        <w:rPr>
          <w:bCs/>
        </w:rPr>
        <w:t>ol</w:t>
      </w:r>
      <w:r w:rsidR="00EC1274" w:rsidRPr="00EC1274">
        <w:rPr>
          <w:bCs/>
        </w:rPr>
        <w:t xml:space="preserve"> taudiennetusmeetme</w:t>
      </w:r>
      <w:r w:rsidR="00EC1274">
        <w:rPr>
          <w:bCs/>
        </w:rPr>
        <w:t>i</w:t>
      </w:r>
      <w:r w:rsidR="00EC1274" w:rsidRPr="00EC1274">
        <w:rPr>
          <w:bCs/>
        </w:rPr>
        <w:t>d</w:t>
      </w:r>
      <w:r w:rsidR="00EC1274">
        <w:rPr>
          <w:bCs/>
        </w:rPr>
        <w:t>.</w:t>
      </w:r>
      <w:r w:rsidR="00EC1274">
        <w:rPr>
          <w:b/>
          <w:bCs/>
          <w:sz w:val="19"/>
          <w:szCs w:val="19"/>
        </w:rPr>
        <w:t xml:space="preserve"> </w:t>
      </w:r>
      <w:r w:rsidR="00653A90">
        <w:t>M</w:t>
      </w:r>
      <w:r w:rsidR="00653A90" w:rsidRPr="006B219F">
        <w:t>ääruse (EL) 2016/429 artikli 104 lõikega 1 ette nähtud kohustusi</w:t>
      </w:r>
      <w:r w:rsidR="00653A90" w:rsidRPr="00F80A95">
        <w:t xml:space="preserve"> </w:t>
      </w:r>
      <w:r w:rsidR="00653A90">
        <w:t xml:space="preserve">täiendatakse </w:t>
      </w:r>
      <w:r w:rsidR="00F9488D" w:rsidRPr="00F62148">
        <w:rPr>
          <w:iCs/>
        </w:rPr>
        <w:t xml:space="preserve">määruse </w:t>
      </w:r>
      <w:r w:rsidR="00F9488D">
        <w:rPr>
          <w:iCs/>
        </w:rPr>
        <w:t xml:space="preserve">(EL) </w:t>
      </w:r>
      <w:r w:rsidR="00F9488D" w:rsidRPr="00F62148">
        <w:rPr>
          <w:iCs/>
        </w:rPr>
        <w:t>2019/2035</w:t>
      </w:r>
      <w:r w:rsidR="00F9488D" w:rsidRPr="00F62148">
        <w:t xml:space="preserve"> </w:t>
      </w:r>
      <w:r w:rsidR="00F62148" w:rsidRPr="006B219F">
        <w:t>II osa III jaotise 3. peatükis</w:t>
      </w:r>
      <w:r w:rsidR="00653A90">
        <w:t>.</w:t>
      </w:r>
      <w:r w:rsidR="00F62148" w:rsidRPr="006B219F">
        <w:t xml:space="preserve"> </w:t>
      </w:r>
      <w:r w:rsidR="002E066C">
        <w:t xml:space="preserve">Kehtivas </w:t>
      </w:r>
      <w:r w:rsidR="00946B07">
        <w:t xml:space="preserve">loomatauditõrje seaduses </w:t>
      </w:r>
      <w:r w:rsidR="002E066C">
        <w:t>on loomade veoga seonduv reguleeritud §-s</w:t>
      </w:r>
      <w:r w:rsidR="00F52E8B">
        <w:t xml:space="preserve"> 16. </w:t>
      </w:r>
      <w:r w:rsidR="00931138">
        <w:t>Vajalikud ja asjakohased loomatauditõrje seaduse sätted on</w:t>
      </w:r>
      <w:r w:rsidR="00A10208">
        <w:t xml:space="preserve"> ajakohastatud ja lisatud veterinaarseaduse eelnõusse</w:t>
      </w:r>
      <w:r w:rsidR="00931138">
        <w:t>.</w:t>
      </w:r>
    </w:p>
    <w:p w14:paraId="59130006" w14:textId="77777777" w:rsidR="007849D9" w:rsidRDefault="007849D9" w:rsidP="007849D9">
      <w:pPr>
        <w:jc w:val="both"/>
      </w:pPr>
    </w:p>
    <w:p w14:paraId="28801B4E" w14:textId="5D7A35B2" w:rsidR="007849D9" w:rsidRPr="0042588C" w:rsidRDefault="007849D9" w:rsidP="0042588C">
      <w:pPr>
        <w:pStyle w:val="Heading2"/>
        <w:ind w:left="0"/>
        <w:jc w:val="left"/>
        <w:rPr>
          <w:rFonts w:ascii="Times New Roman" w:hAnsi="Times New Roman"/>
          <w:i w:val="0"/>
          <w:sz w:val="24"/>
        </w:rPr>
      </w:pPr>
      <w:r w:rsidRPr="0042588C">
        <w:rPr>
          <w:rFonts w:ascii="Times New Roman" w:hAnsi="Times New Roman"/>
          <w:i w:val="0"/>
          <w:sz w:val="24"/>
        </w:rPr>
        <w:t xml:space="preserve">Eelnõu § </w:t>
      </w:r>
      <w:r w:rsidR="00ED1CD2">
        <w:rPr>
          <w:rFonts w:ascii="Times New Roman" w:hAnsi="Times New Roman"/>
          <w:i w:val="0"/>
          <w:sz w:val="24"/>
        </w:rPr>
        <w:t>37</w:t>
      </w:r>
      <w:r w:rsidRPr="0042588C">
        <w:rPr>
          <w:rFonts w:ascii="Times New Roman" w:hAnsi="Times New Roman"/>
          <w:i w:val="0"/>
          <w:sz w:val="24"/>
        </w:rPr>
        <w:t>. Bioturvalisuse kava</w:t>
      </w:r>
    </w:p>
    <w:p w14:paraId="6C984EEE" w14:textId="5A231528" w:rsidR="00F12A7A" w:rsidRDefault="002E066C" w:rsidP="00F12A7A">
      <w:pPr>
        <w:jc w:val="both"/>
      </w:pPr>
      <w:r w:rsidRPr="00E71669">
        <w:t xml:space="preserve">Eelnõu </w:t>
      </w:r>
      <w:r w:rsidR="0063121F" w:rsidRPr="00377D74">
        <w:t>§</w:t>
      </w:r>
      <w:r w:rsidRPr="00377D74">
        <w:t xml:space="preserve">-s </w:t>
      </w:r>
      <w:r w:rsidR="00ED1CD2" w:rsidRPr="00377D74">
        <w:t>37</w:t>
      </w:r>
      <w:r w:rsidR="00ED1CD2" w:rsidRPr="00E71669">
        <w:t xml:space="preserve"> </w:t>
      </w:r>
      <w:r w:rsidR="00F12A7A">
        <w:t xml:space="preserve">sätestatakse bioturvalisuse kava koostamise ja rakendamise nõuded. </w:t>
      </w:r>
      <w:r w:rsidR="00F12A7A" w:rsidRPr="006969B4">
        <w:t>Bioturvalisus</w:t>
      </w:r>
      <w:r w:rsidR="00946B07">
        <w:t>e nõuded</w:t>
      </w:r>
      <w:r w:rsidR="00F12A7A" w:rsidRPr="006969B4">
        <w:t xml:space="preserve"> on üks olulisemaid ennetusvahendeid, mida saavad </w:t>
      </w:r>
      <w:r w:rsidR="00A10208">
        <w:t>järgida</w:t>
      </w:r>
      <w:r w:rsidR="00A10208" w:rsidRPr="006969B4">
        <w:t xml:space="preserve"> </w:t>
      </w:r>
      <w:r w:rsidR="00FA6B44">
        <w:t>loomapidajad</w:t>
      </w:r>
      <w:r w:rsidR="00F12A7A" w:rsidRPr="006969B4">
        <w:t xml:space="preserve"> ja teised loomadega töötavad inimesed, et takistada loomataudide sissetoomist loomapopulatsiooni, nende arenemist loomapopulatsioonis ja levimist loomapopulatsioonist välja. </w:t>
      </w:r>
      <w:r w:rsidR="00F12A7A">
        <w:t>B</w:t>
      </w:r>
      <w:r w:rsidR="00F12A7A" w:rsidRPr="006969B4">
        <w:t xml:space="preserve">ioturvameetmed peaksid olema piisavalt paindlikud, vastama tootmisviisile ja asjaomaste loomade liikidele või kategooriatele ning nende puhul tuleks võtta arvesse kohalikke olusid ja tehnoloogia arengut. </w:t>
      </w:r>
      <w:r w:rsidR="00946B07">
        <w:t xml:space="preserve">Bioturvalisuse kava </w:t>
      </w:r>
      <w:r w:rsidR="00E340C6">
        <w:t xml:space="preserve">on </w:t>
      </w:r>
      <w:r w:rsidR="00E340C6" w:rsidRPr="00E71669">
        <w:t>lihtne</w:t>
      </w:r>
      <w:r w:rsidR="00E340C6">
        <w:t xml:space="preserve"> ja</w:t>
      </w:r>
      <w:r w:rsidR="00E340C6" w:rsidRPr="00E71669">
        <w:t xml:space="preserve"> vajalik </w:t>
      </w:r>
      <w:r w:rsidR="00A10208">
        <w:t>vahend</w:t>
      </w:r>
      <w:r w:rsidR="00A10208" w:rsidRPr="00E71669">
        <w:t xml:space="preserve"> </w:t>
      </w:r>
      <w:r w:rsidR="00E340C6" w:rsidRPr="00E71669">
        <w:t>kõigile põllumajandusl</w:t>
      </w:r>
      <w:r w:rsidR="00E340C6">
        <w:t>o</w:t>
      </w:r>
      <w:r w:rsidR="00E340C6" w:rsidRPr="00E71669">
        <w:t xml:space="preserve">omade pidajatele, </w:t>
      </w:r>
      <w:r w:rsidR="00A10208">
        <w:t>aidates</w:t>
      </w:r>
      <w:r w:rsidR="00E340C6" w:rsidRPr="00E71669">
        <w:t xml:space="preserve"> luua </w:t>
      </w:r>
      <w:r w:rsidR="00B3192A">
        <w:t>loomapidamis</w:t>
      </w:r>
      <w:r w:rsidR="00E340C6" w:rsidRPr="00E71669">
        <w:t>ettevõttes selge ja kontrollitava bioturvalisuse süsteemi</w:t>
      </w:r>
      <w:r w:rsidR="00E340C6">
        <w:t xml:space="preserve"> </w:t>
      </w:r>
      <w:r w:rsidR="00A10208">
        <w:t>ning</w:t>
      </w:r>
      <w:r w:rsidR="00A10208" w:rsidRPr="00E71669">
        <w:t xml:space="preserve"> </w:t>
      </w:r>
      <w:r w:rsidR="00E340C6" w:rsidRPr="00E71669">
        <w:t xml:space="preserve">seda vastavalt vajadusele hinnata </w:t>
      </w:r>
      <w:r w:rsidR="00A10208">
        <w:t>ja</w:t>
      </w:r>
      <w:r w:rsidR="00A10208" w:rsidRPr="00E71669">
        <w:t xml:space="preserve"> </w:t>
      </w:r>
      <w:r w:rsidR="00E340C6" w:rsidRPr="00E71669">
        <w:t>ajakohastada</w:t>
      </w:r>
      <w:r w:rsidR="00E340C6">
        <w:t>.</w:t>
      </w:r>
      <w:r w:rsidR="00E340C6" w:rsidRPr="00702AD8">
        <w:t xml:space="preserve"> </w:t>
      </w:r>
      <w:r w:rsidR="00E340C6">
        <w:t>Bioturvalisuse kava aitab loomapi</w:t>
      </w:r>
      <w:r w:rsidR="00946B07">
        <w:t>d</w:t>
      </w:r>
      <w:r w:rsidR="00E340C6">
        <w:t>ajal fikseerida hetkeolukorra ja kavandada vajalikke muudatusi ning vajadusel selgitada neid lihtsalt ka järelevalveametnikule</w:t>
      </w:r>
      <w:r w:rsidR="00EC32C0">
        <w:t>.</w:t>
      </w:r>
      <w:r w:rsidR="00E340C6">
        <w:t xml:space="preserve"> </w:t>
      </w:r>
      <w:r w:rsidR="00F12A7A" w:rsidRPr="006969B4">
        <w:t>Kuigi bioturvalisus</w:t>
      </w:r>
      <w:r w:rsidR="00A10208">
        <w:t>e nõuete järgimine</w:t>
      </w:r>
      <w:r w:rsidR="00F12A7A" w:rsidRPr="006969B4">
        <w:t xml:space="preserve"> võib nõuda mõningaid esmaseid investeeringuid, peaks loomataudide</w:t>
      </w:r>
      <w:r w:rsidR="00E340C6">
        <w:t xml:space="preserve"> esinemise </w:t>
      </w:r>
      <w:r w:rsidR="00EC32C0">
        <w:t>riski</w:t>
      </w:r>
      <w:r w:rsidR="00EC32C0" w:rsidRPr="006969B4">
        <w:t xml:space="preserve"> </w:t>
      </w:r>
      <w:r w:rsidR="00F12A7A" w:rsidRPr="006969B4">
        <w:t>vähenemi</w:t>
      </w:r>
      <w:r w:rsidR="00E340C6">
        <w:t>ne</w:t>
      </w:r>
      <w:r w:rsidR="00F12A7A" w:rsidRPr="006969B4">
        <w:t xml:space="preserve"> olema </w:t>
      </w:r>
      <w:r w:rsidR="00FA6B44">
        <w:t>loomapidajate</w:t>
      </w:r>
      <w:r w:rsidR="00F12A7A" w:rsidRPr="006969B4">
        <w:t xml:space="preserve"> jaoks positiivseks stiimuliks.</w:t>
      </w:r>
    </w:p>
    <w:p w14:paraId="2A18F414" w14:textId="77777777" w:rsidR="00F12A7A" w:rsidRPr="006969B4" w:rsidRDefault="00F12A7A" w:rsidP="00F12A7A">
      <w:pPr>
        <w:jc w:val="both"/>
      </w:pPr>
    </w:p>
    <w:p w14:paraId="1A58613C" w14:textId="3BAFB5EA" w:rsidR="00F12A7A" w:rsidRPr="0042588C" w:rsidRDefault="00F12A7A" w:rsidP="00F12A7A">
      <w:pPr>
        <w:jc w:val="both"/>
      </w:pPr>
      <w:r>
        <w:t>Bioturvalisuse kava tuleb koostada teatud loomaliigi ja pidamisviisi korral</w:t>
      </w:r>
      <w:r w:rsidR="00A10208">
        <w:t>. Asjakohaste loomaliikide ja pidamisviiside</w:t>
      </w:r>
      <w:r>
        <w:t xml:space="preserve"> loetelu kehtestab valdkonna eest vastutav minister määrusega. Näiteks seakasvatusettevõtetes on sigade Aafrika katku leviku tõttu </w:t>
      </w:r>
      <w:r w:rsidR="00A10208">
        <w:t xml:space="preserve">kohustus koostada </w:t>
      </w:r>
      <w:r>
        <w:t xml:space="preserve">bioturvalisuse kava juba praegu. Ülejäänud loomapidamisettevõtete </w:t>
      </w:r>
      <w:r w:rsidR="00A10208">
        <w:t>puhul</w:t>
      </w:r>
      <w:r>
        <w:t>, nagu linnukasvatusettevõtted, piimaveiste pidamise ettevõtted, lihaveiste pidamise ettevõtted, lamba- ja kitsekasvatuseettevõtted, aga ka lemmikloomade varjupaigad ja kogumiskeskused, kehtesta</w:t>
      </w:r>
      <w:r w:rsidR="00E340C6">
        <w:t>takse</w:t>
      </w:r>
      <w:r>
        <w:t xml:space="preserve"> nimetatud kohustus järkjärgult, konsulteerides eelnevalt </w:t>
      </w:r>
      <w:r w:rsidR="00A10208">
        <w:t xml:space="preserve">asjaomase </w:t>
      </w:r>
      <w:r>
        <w:t xml:space="preserve">sektoriga. </w:t>
      </w:r>
      <w:r w:rsidR="002E6273">
        <w:t xml:space="preserve">Bioturvalisuse kava </w:t>
      </w:r>
      <w:r w:rsidR="00A10208">
        <w:t xml:space="preserve">koostamise </w:t>
      </w:r>
      <w:r w:rsidR="002E6273">
        <w:t xml:space="preserve">nõue </w:t>
      </w:r>
      <w:r>
        <w:t xml:space="preserve">toetab </w:t>
      </w:r>
      <w:r w:rsidRPr="00E71669">
        <w:t>bioturvalisuse nõu</w:t>
      </w:r>
      <w:r>
        <w:t xml:space="preserve">ete tõhusamat rakendamist. </w:t>
      </w:r>
    </w:p>
    <w:p w14:paraId="4B96F697" w14:textId="77777777" w:rsidR="00F12A7A" w:rsidRPr="00512E35" w:rsidRDefault="00F12A7A" w:rsidP="00F12A7A">
      <w:pPr>
        <w:jc w:val="both"/>
      </w:pPr>
    </w:p>
    <w:p w14:paraId="797ED6BE" w14:textId="7913886F" w:rsidR="00F12A7A" w:rsidRDefault="00F12A7A" w:rsidP="00F12A7A">
      <w:pPr>
        <w:jc w:val="both"/>
        <w:rPr>
          <w:szCs w:val="20"/>
        </w:rPr>
      </w:pPr>
      <w:r>
        <w:t xml:space="preserve">Bioturvalisuse kava ei pea koostama </w:t>
      </w:r>
      <w:r w:rsidR="00A10208">
        <w:t xml:space="preserve">kodumajapidamises </w:t>
      </w:r>
      <w:r>
        <w:t>oma tarbeks</w:t>
      </w:r>
      <w:r w:rsidR="00A10208" w:rsidRPr="00A10208">
        <w:t xml:space="preserve"> </w:t>
      </w:r>
      <w:r w:rsidR="00A10208">
        <w:t>loomade pidamise korral</w:t>
      </w:r>
      <w:r>
        <w:t>, välja arvatud</w:t>
      </w:r>
      <w:r w:rsidR="00A10208">
        <w:t xml:space="preserve"> juhul</w:t>
      </w:r>
      <w:r>
        <w:t>, kui see kohustus pannakse seoses eriti ohtliku või esilekerkiva loomataudi levikuga rakendatavate tauditõrjemeetmetega. Bioturvalisuse kava</w:t>
      </w:r>
      <w:r>
        <w:rPr>
          <w:szCs w:val="20"/>
        </w:rPr>
        <w:t xml:space="preserve"> </w:t>
      </w:r>
      <w:r w:rsidRPr="00FE7FD4">
        <w:rPr>
          <w:szCs w:val="20"/>
        </w:rPr>
        <w:t>koostamisel ei ole täh</w:t>
      </w:r>
      <w:r w:rsidR="00A10208">
        <w:rPr>
          <w:szCs w:val="20"/>
        </w:rPr>
        <w:t>tis</w:t>
      </w:r>
      <w:r w:rsidRPr="00FE7FD4">
        <w:rPr>
          <w:szCs w:val="20"/>
        </w:rPr>
        <w:t xml:space="preserve"> selle kava mahukus, vaid </w:t>
      </w:r>
      <w:r w:rsidR="00A10208">
        <w:rPr>
          <w:szCs w:val="20"/>
        </w:rPr>
        <w:t xml:space="preserve">oluline on, et </w:t>
      </w:r>
      <w:r w:rsidRPr="00FE7FD4">
        <w:rPr>
          <w:szCs w:val="20"/>
        </w:rPr>
        <w:t xml:space="preserve">see peab olema </w:t>
      </w:r>
      <w:r w:rsidR="00FA6B44">
        <w:rPr>
          <w:szCs w:val="20"/>
        </w:rPr>
        <w:t>loomapidamis</w:t>
      </w:r>
      <w:r w:rsidRPr="00FE7FD4">
        <w:rPr>
          <w:szCs w:val="20"/>
        </w:rPr>
        <w:t>ettevõtte</w:t>
      </w:r>
      <w:r w:rsidR="00FA6B44">
        <w:rPr>
          <w:szCs w:val="20"/>
        </w:rPr>
        <w:t xml:space="preserve"> </w:t>
      </w:r>
      <w:r w:rsidRPr="00FE7FD4">
        <w:rPr>
          <w:szCs w:val="20"/>
        </w:rPr>
        <w:t>põhine, kajastama looma</w:t>
      </w:r>
      <w:r>
        <w:rPr>
          <w:szCs w:val="20"/>
        </w:rPr>
        <w:t>pidamis</w:t>
      </w:r>
      <w:r w:rsidRPr="00FE7FD4">
        <w:rPr>
          <w:szCs w:val="20"/>
        </w:rPr>
        <w:t xml:space="preserve">ettevõttes </w:t>
      </w:r>
      <w:r>
        <w:rPr>
          <w:szCs w:val="20"/>
        </w:rPr>
        <w:t>tehtud</w:t>
      </w:r>
      <w:r w:rsidRPr="00FE7FD4">
        <w:rPr>
          <w:szCs w:val="20"/>
        </w:rPr>
        <w:t xml:space="preserve"> tegevusi (loomade sün</w:t>
      </w:r>
      <w:r>
        <w:rPr>
          <w:szCs w:val="20"/>
        </w:rPr>
        <w:t>d</w:t>
      </w:r>
      <w:r w:rsidRPr="00FE7FD4">
        <w:rPr>
          <w:szCs w:val="20"/>
        </w:rPr>
        <w:t xml:space="preserve"> </w:t>
      </w:r>
      <w:r>
        <w:rPr>
          <w:szCs w:val="20"/>
        </w:rPr>
        <w:t xml:space="preserve">või </w:t>
      </w:r>
      <w:r w:rsidRPr="00FE7FD4">
        <w:rPr>
          <w:szCs w:val="20"/>
        </w:rPr>
        <w:t>sissetoomi</w:t>
      </w:r>
      <w:r>
        <w:rPr>
          <w:szCs w:val="20"/>
        </w:rPr>
        <w:t>ne</w:t>
      </w:r>
      <w:r w:rsidRPr="00FE7FD4">
        <w:rPr>
          <w:szCs w:val="20"/>
        </w:rPr>
        <w:t>, söö</w:t>
      </w:r>
      <w:r>
        <w:rPr>
          <w:szCs w:val="20"/>
        </w:rPr>
        <w:t>da</w:t>
      </w:r>
      <w:r w:rsidRPr="00FE7FD4">
        <w:rPr>
          <w:szCs w:val="20"/>
        </w:rPr>
        <w:t xml:space="preserve"> ja allapanu sissetoomi</w:t>
      </w:r>
      <w:r>
        <w:rPr>
          <w:szCs w:val="20"/>
        </w:rPr>
        <w:t>ne</w:t>
      </w:r>
      <w:r w:rsidRPr="00FE7FD4">
        <w:rPr>
          <w:szCs w:val="20"/>
        </w:rPr>
        <w:t>, loomade liikumi</w:t>
      </w:r>
      <w:r>
        <w:rPr>
          <w:szCs w:val="20"/>
        </w:rPr>
        <w:t>ne</w:t>
      </w:r>
      <w:r w:rsidRPr="00FE7FD4">
        <w:rPr>
          <w:szCs w:val="20"/>
        </w:rPr>
        <w:t>, surevus, sõnniku eemaldami</w:t>
      </w:r>
      <w:r>
        <w:rPr>
          <w:szCs w:val="20"/>
        </w:rPr>
        <w:t>ne</w:t>
      </w:r>
      <w:r w:rsidRPr="00FE7FD4">
        <w:rPr>
          <w:szCs w:val="20"/>
        </w:rPr>
        <w:t xml:space="preserve">, </w:t>
      </w:r>
      <w:r w:rsidR="00FA6B44">
        <w:rPr>
          <w:szCs w:val="20"/>
        </w:rPr>
        <w:t>loomapidamis</w:t>
      </w:r>
      <w:r w:rsidRPr="00FE7FD4">
        <w:rPr>
          <w:szCs w:val="20"/>
        </w:rPr>
        <w:t>ettevõtte puhastamine ja desinfitseerimine</w:t>
      </w:r>
      <w:r>
        <w:rPr>
          <w:szCs w:val="20"/>
        </w:rPr>
        <w:t>,</w:t>
      </w:r>
      <w:r w:rsidRPr="00FE7FD4">
        <w:rPr>
          <w:szCs w:val="20"/>
        </w:rPr>
        <w:t xml:space="preserve"> kahjuritõrje jne) ning kõik </w:t>
      </w:r>
      <w:r w:rsidR="00A10208">
        <w:rPr>
          <w:szCs w:val="20"/>
        </w:rPr>
        <w:t>tegevused peavad</w:t>
      </w:r>
      <w:r w:rsidRPr="00FE7FD4">
        <w:rPr>
          <w:szCs w:val="20"/>
        </w:rPr>
        <w:t xml:space="preserve"> olema kooskõlas </w:t>
      </w:r>
      <w:r>
        <w:rPr>
          <w:szCs w:val="20"/>
        </w:rPr>
        <w:t>tegeliku</w:t>
      </w:r>
      <w:r w:rsidRPr="00FE7FD4">
        <w:rPr>
          <w:szCs w:val="20"/>
        </w:rPr>
        <w:t xml:space="preserve"> olukorraga </w:t>
      </w:r>
      <w:r w:rsidR="00FA6B44">
        <w:rPr>
          <w:szCs w:val="20"/>
        </w:rPr>
        <w:t>loomapidamis</w:t>
      </w:r>
      <w:r w:rsidRPr="00FE7FD4">
        <w:rPr>
          <w:szCs w:val="20"/>
        </w:rPr>
        <w:t>ettevõttes</w:t>
      </w:r>
      <w:r>
        <w:rPr>
          <w:szCs w:val="20"/>
        </w:rPr>
        <w:t xml:space="preserve">, mis omakorda nähtub loomapidaja peetavast arvestusest bioturvalisuse meetmete rakendamise </w:t>
      </w:r>
      <w:r w:rsidR="00466986">
        <w:rPr>
          <w:szCs w:val="20"/>
        </w:rPr>
        <w:t>kohta</w:t>
      </w:r>
      <w:r w:rsidRPr="00FE7FD4">
        <w:rPr>
          <w:szCs w:val="20"/>
        </w:rPr>
        <w:t xml:space="preserve">. </w:t>
      </w:r>
    </w:p>
    <w:p w14:paraId="120139B4" w14:textId="77777777" w:rsidR="00F12A7A" w:rsidRDefault="00F12A7A" w:rsidP="00F12A7A">
      <w:pPr>
        <w:jc w:val="both"/>
        <w:rPr>
          <w:szCs w:val="20"/>
        </w:rPr>
      </w:pPr>
    </w:p>
    <w:p w14:paraId="4CFCF66C" w14:textId="70C92F1B" w:rsidR="00F12A7A" w:rsidRDefault="00F12A7A" w:rsidP="00F12A7A">
      <w:pPr>
        <w:jc w:val="both"/>
      </w:pPr>
      <w:r>
        <w:t>Määruse (EL) 2016/429 artiklis 10 ja selle alusel kehtestatavas k</w:t>
      </w:r>
      <w:r w:rsidRPr="00F80A95">
        <w:t>omisjoni</w:t>
      </w:r>
      <w:r>
        <w:t xml:space="preserve"> rakendusaktis sätestatakse loomapidajate rakendatavad bioturvameetmed ja nimetatud määruse artiklis 25 </w:t>
      </w:r>
      <w:r w:rsidR="00EC32C0">
        <w:t xml:space="preserve">loomatervise </w:t>
      </w:r>
      <w:r>
        <w:t>ülevaatuse nõue. Need kaks tegevust on omavahelises seoses, kuna loomapidaja vajab bioturvalisuse hindamisel veterinaararsti kui valdkonna eksperdi hinnangut ja nõuannet. Määruse (EL) 2016/429 artikli 10 lõike 5 kohaselt teevad e</w:t>
      </w:r>
      <w:r w:rsidRPr="00705220">
        <w:t>ttevõtjad</w:t>
      </w:r>
      <w:r w:rsidR="00FA6B44">
        <w:t xml:space="preserve"> (veterinaarseaduse mõistes loomapidajad)</w:t>
      </w:r>
      <w:r w:rsidRPr="00705220">
        <w:t>, loomakasvatusspetsialistid ja lemmikloomapidajad tauditõrje- ja taudiennetusmeetmete kohaldamisel koostööd pädeva asutuse ja veterinaararstiga.</w:t>
      </w:r>
      <w:r>
        <w:t xml:space="preserve"> Nõustamine kuulub veterinaararsti kohustuste hulka eelnõu</w:t>
      </w:r>
      <w:r w:rsidRPr="00004EB1">
        <w:t xml:space="preserve"> § 14 lõike 4</w:t>
      </w:r>
      <w:r w:rsidR="00A10208">
        <w:t xml:space="preserve"> kohaselt</w:t>
      </w:r>
      <w:r>
        <w:t xml:space="preserve">. Määruse (EL) 2016/429 artikli 25 kohaselt peavad loomapidajad tagama, et veterinaararst </w:t>
      </w:r>
      <w:r w:rsidR="00A10208">
        <w:t>teeb</w:t>
      </w:r>
      <w:r w:rsidR="004C3C32" w:rsidRPr="004C3C32">
        <w:t xml:space="preserve"> loomapidamisettevõttes </w:t>
      </w:r>
      <w:r w:rsidR="004C3C32" w:rsidRPr="004C3C32">
        <w:lastRenderedPageBreak/>
        <w:t>vähemalt kord aastas</w:t>
      </w:r>
      <w:r w:rsidR="00A10208" w:rsidRPr="00A10208">
        <w:t xml:space="preserve"> </w:t>
      </w:r>
      <w:r w:rsidR="00A10208" w:rsidRPr="004C3C32">
        <w:t>loomatervise ülevaatuse</w:t>
      </w:r>
      <w:r w:rsidR="004C3C32">
        <w:t xml:space="preserve">, mille eesmärk on eelkõige nõustada </w:t>
      </w:r>
      <w:r w:rsidR="00FA0B77">
        <w:t xml:space="preserve">loomapidajat </w:t>
      </w:r>
      <w:r w:rsidR="004C3C32" w:rsidRPr="004C3C32">
        <w:t xml:space="preserve">bioturvalisuse ja muudes loomatervisega seotud küsimustes. </w:t>
      </w:r>
    </w:p>
    <w:p w14:paraId="7E8F96C1" w14:textId="77777777" w:rsidR="00F12A7A" w:rsidRDefault="00F12A7A" w:rsidP="007849D9">
      <w:pPr>
        <w:jc w:val="both"/>
      </w:pPr>
    </w:p>
    <w:p w14:paraId="4C9EC078" w14:textId="18A565F0" w:rsidR="00F12A7A" w:rsidRDefault="00F12A7A" w:rsidP="00F12A7A">
      <w:pPr>
        <w:jc w:val="both"/>
        <w:rPr>
          <w:color w:val="202020"/>
          <w:lang w:eastAsia="et-EE"/>
        </w:rPr>
      </w:pPr>
      <w:r w:rsidRPr="00E71669">
        <w:t xml:space="preserve">Eelnõu </w:t>
      </w:r>
      <w:r w:rsidRPr="000F55C2">
        <w:t xml:space="preserve">§ </w:t>
      </w:r>
      <w:r w:rsidR="00ED1CD2" w:rsidRPr="000F55C2">
        <w:t>37</w:t>
      </w:r>
      <w:r w:rsidR="00ED1CD2" w:rsidRPr="00E71669">
        <w:t xml:space="preserve"> </w:t>
      </w:r>
      <w:r w:rsidRPr="00F12A7A">
        <w:rPr>
          <w:b/>
        </w:rPr>
        <w:t>lõikes 1</w:t>
      </w:r>
      <w:r>
        <w:t xml:space="preserve"> </w:t>
      </w:r>
      <w:r w:rsidR="002E066C" w:rsidRPr="00E71669">
        <w:t xml:space="preserve">sätestatakse </w:t>
      </w:r>
      <w:r w:rsidR="006739AE">
        <w:t xml:space="preserve">üldine kohustus koostada </w:t>
      </w:r>
      <w:r>
        <w:t xml:space="preserve">bioturvalisuse kava. </w:t>
      </w:r>
      <w:r>
        <w:rPr>
          <w:color w:val="202020"/>
          <w:lang w:eastAsia="et-EE"/>
        </w:rPr>
        <w:t xml:space="preserve">Bioturvalisuse kava koostatakse </w:t>
      </w:r>
      <w:r w:rsidR="002E6273">
        <w:rPr>
          <w:color w:val="202020"/>
          <w:lang w:eastAsia="et-EE"/>
        </w:rPr>
        <w:t>veterinaar</w:t>
      </w:r>
      <w:r>
        <w:rPr>
          <w:color w:val="202020"/>
          <w:lang w:eastAsia="et-EE"/>
        </w:rPr>
        <w:t>seaduse</w:t>
      </w:r>
      <w:r w:rsidR="002E6273">
        <w:rPr>
          <w:color w:val="202020"/>
          <w:lang w:eastAsia="et-EE"/>
        </w:rPr>
        <w:t xml:space="preserve"> </w:t>
      </w:r>
      <w:r w:rsidR="004C3C32" w:rsidRPr="004C3C32">
        <w:t xml:space="preserve">§ 25 lõike 2 punktide 1–3 kohaselt majandustegevuse teate esitanud </w:t>
      </w:r>
      <w:r w:rsidR="00712F98">
        <w:t xml:space="preserve">ning lõike 4 kohaselt loomade pidamisest teavitanud </w:t>
      </w:r>
      <w:r w:rsidR="004C3C32" w:rsidRPr="004C3C32">
        <w:t>või § 26 lõike 2 punktide 1–4 kohaselt tegevusloa taotlenud isiku ettevõttes rakendatavate bioturvameetmete kohta.</w:t>
      </w:r>
      <w:r>
        <w:rPr>
          <w:color w:val="202020"/>
          <w:lang w:eastAsia="et-EE"/>
        </w:rPr>
        <w:t xml:space="preserve"> </w:t>
      </w:r>
      <w:r w:rsidR="00D12D06">
        <w:t xml:space="preserve">Bioturvalisuse kava koostamise kohta ei ole </w:t>
      </w:r>
      <w:r w:rsidR="00774D75">
        <w:t>eri</w:t>
      </w:r>
      <w:r w:rsidR="00D12D06">
        <w:t>nõudeid</w:t>
      </w:r>
      <w:r w:rsidR="00774D75">
        <w:t xml:space="preserve"> ning see</w:t>
      </w:r>
      <w:r w:rsidR="00D12D06">
        <w:t xml:space="preserve"> võib olla koostatud </w:t>
      </w:r>
      <w:r w:rsidR="00FA0B77">
        <w:t xml:space="preserve">loomapidajale </w:t>
      </w:r>
      <w:r w:rsidR="00D12D06">
        <w:t xml:space="preserve">sobivas vormis. Sõltuvalt </w:t>
      </w:r>
      <w:r w:rsidR="00FA0B77">
        <w:t>loomapidamis</w:t>
      </w:r>
      <w:r w:rsidR="00D12D06">
        <w:t>ettevõtte suurusest võtab b</w:t>
      </w:r>
      <w:r w:rsidR="00D12D06" w:rsidRPr="00342BB8">
        <w:t>io</w:t>
      </w:r>
      <w:r w:rsidR="00D12D06">
        <w:t>turvalisuse kava koostamine hinnanguliselt aega mõnest tunnist mõne päevani. Jooksva arvestuse pidamine b</w:t>
      </w:r>
      <w:r w:rsidR="00D12D06" w:rsidRPr="00342BB8">
        <w:t>io</w:t>
      </w:r>
      <w:r w:rsidR="00D12D06">
        <w:t xml:space="preserve">turvameetmete rakendamise </w:t>
      </w:r>
      <w:r w:rsidR="00466986">
        <w:t>kohta</w:t>
      </w:r>
      <w:r w:rsidR="00D12D06">
        <w:t xml:space="preserve"> võtab sõltuvalt </w:t>
      </w:r>
      <w:r w:rsidR="00FA0B77">
        <w:t>loomapidamis</w:t>
      </w:r>
      <w:r w:rsidR="00D12D06">
        <w:t xml:space="preserve">ettevõtte suurusest </w:t>
      </w:r>
      <w:r w:rsidR="006739AE">
        <w:t xml:space="preserve">ja </w:t>
      </w:r>
      <w:r w:rsidR="00FA0B77">
        <w:t>loomapidamis</w:t>
      </w:r>
      <w:r w:rsidR="00D12D06">
        <w:t xml:space="preserve">ettevõttes peetavate loomade arvust aega hinnanguliselt viis kuni mõnikümmend minutit päevas. Bioturvalisuse kava ajakohasuse all mõeldakse näiteks </w:t>
      </w:r>
      <w:r w:rsidR="00FA0B77">
        <w:t>loomapidamis</w:t>
      </w:r>
      <w:r w:rsidR="00D12D06">
        <w:t xml:space="preserve">ettevõttes peetavate loomade, loomataudialase staatuse ja </w:t>
      </w:r>
      <w:r w:rsidR="00FA0B77">
        <w:t>loomapidamis</w:t>
      </w:r>
      <w:r w:rsidR="00D12D06">
        <w:t>ettevõttes rakendatud bioturvalisuse meetmete kohta käivate andmete uuendamist nende muutumise</w:t>
      </w:r>
      <w:r w:rsidR="006739AE">
        <w:t xml:space="preserve"> korra</w:t>
      </w:r>
      <w:r w:rsidR="00D12D06">
        <w:t>l.</w:t>
      </w:r>
    </w:p>
    <w:p w14:paraId="2FE80519" w14:textId="20D6D2AA" w:rsidR="001A5F7E" w:rsidRDefault="001A5F7E" w:rsidP="00F12A7A">
      <w:pPr>
        <w:jc w:val="both"/>
        <w:rPr>
          <w:color w:val="202020"/>
          <w:lang w:eastAsia="et-EE"/>
        </w:rPr>
      </w:pPr>
    </w:p>
    <w:p w14:paraId="6244B16A" w14:textId="7C3D8325" w:rsidR="008F29DE" w:rsidRDefault="001A5F7E" w:rsidP="008F29DE">
      <w:pPr>
        <w:jc w:val="both"/>
      </w:pPr>
      <w:r w:rsidRPr="001A5F7E">
        <w:t xml:space="preserve">Eelnõu </w:t>
      </w:r>
      <w:r w:rsidRPr="000F55C2">
        <w:t xml:space="preserve">§ </w:t>
      </w:r>
      <w:r w:rsidR="00ED1CD2" w:rsidRPr="000F55C2">
        <w:t>37</w:t>
      </w:r>
      <w:r w:rsidR="00ED1CD2" w:rsidRPr="001A5F7E">
        <w:t xml:space="preserve"> </w:t>
      </w:r>
      <w:r w:rsidRPr="001A5F7E">
        <w:rPr>
          <w:b/>
        </w:rPr>
        <w:t>lõikes 2</w:t>
      </w:r>
      <w:r w:rsidRPr="001A5F7E">
        <w:t xml:space="preserve"> sätestatakse volitusnorm </w:t>
      </w:r>
      <w:r w:rsidR="002E6273">
        <w:t>maaelu</w:t>
      </w:r>
      <w:r w:rsidRPr="001A5F7E">
        <w:t>ministr</w:t>
      </w:r>
      <w:r>
        <w:t>ile kehtestada n</w:t>
      </w:r>
      <w:r w:rsidRPr="006D0053">
        <w:t xml:space="preserve">ende loomaliikide loetelu, </w:t>
      </w:r>
      <w:r w:rsidR="00774D75" w:rsidRPr="00774D75">
        <w:t xml:space="preserve">millesse kuuluvate loomade pidamisel </w:t>
      </w:r>
      <w:r w:rsidR="002E6273">
        <w:t xml:space="preserve">tuleb </w:t>
      </w:r>
      <w:r w:rsidRPr="00B34378" w:rsidDel="002351F5">
        <w:rPr>
          <w:color w:val="202020"/>
          <w:lang w:eastAsia="et-EE"/>
        </w:rPr>
        <w:t>koosta</w:t>
      </w:r>
      <w:r w:rsidR="002E6273">
        <w:rPr>
          <w:color w:val="202020"/>
          <w:lang w:eastAsia="et-EE"/>
        </w:rPr>
        <w:t>da</w:t>
      </w:r>
      <w:r w:rsidRPr="00B34378" w:rsidDel="002351F5">
        <w:rPr>
          <w:color w:val="202020"/>
          <w:lang w:eastAsia="et-EE"/>
        </w:rPr>
        <w:t xml:space="preserve"> </w:t>
      </w:r>
      <w:r w:rsidRPr="00B34378" w:rsidDel="002351F5">
        <w:t>loomapidamisettevõttes</w:t>
      </w:r>
      <w:r w:rsidRPr="00B34378">
        <w:t xml:space="preserve"> rakendatavate bioturva</w:t>
      </w:r>
      <w:r>
        <w:t xml:space="preserve">lisuse </w:t>
      </w:r>
      <w:r w:rsidRPr="00B34378">
        <w:t>meetmete kohta bioturvalisuse kava</w:t>
      </w:r>
      <w:r w:rsidR="00D12D06">
        <w:t xml:space="preserve">. </w:t>
      </w:r>
      <w:r w:rsidR="00774D75" w:rsidRPr="00774D75">
        <w:t>Nimetatud loetelu kehtestatakse vajaduse korral loomade vanusegruppide ja pidamisviiside kaupa.</w:t>
      </w:r>
      <w:r w:rsidR="00EC32C0">
        <w:t xml:space="preserve"> Volitusnorm kehtestatakse eesmärgiga mitte rakendada bioturvalisuse kava koostamise kohustust korraga kõikidesse loomaliikidesse kuuluvate põllumajandusloomade pidamisel, vaid teha seda riskipõhiselt</w:t>
      </w:r>
      <w:r w:rsidR="00A54387">
        <w:t>, lähtudes iga loomaliigi puhul asjakohaste loomataudide leviku ohust.</w:t>
      </w:r>
    </w:p>
    <w:p w14:paraId="25252887" w14:textId="77777777" w:rsidR="00774D75" w:rsidRDefault="00774D75" w:rsidP="00703C09">
      <w:pPr>
        <w:jc w:val="both"/>
      </w:pPr>
    </w:p>
    <w:p w14:paraId="01B89DDB" w14:textId="55BA6336" w:rsidR="00705220" w:rsidRDefault="0050689B" w:rsidP="004F6D7F">
      <w:pPr>
        <w:jc w:val="both"/>
      </w:pPr>
      <w:r w:rsidRPr="0042588C">
        <w:t xml:space="preserve">Eelnõu </w:t>
      </w:r>
      <w:r w:rsidRPr="000F55C2">
        <w:rPr>
          <w:b/>
        </w:rPr>
        <w:t xml:space="preserve">§ </w:t>
      </w:r>
      <w:r w:rsidR="00ED1CD2" w:rsidRPr="000F55C2">
        <w:rPr>
          <w:b/>
        </w:rPr>
        <w:t>37</w:t>
      </w:r>
      <w:r w:rsidR="00ED1CD2" w:rsidRPr="0050689B">
        <w:rPr>
          <w:b/>
        </w:rPr>
        <w:t xml:space="preserve"> </w:t>
      </w:r>
      <w:r w:rsidRPr="0050689B">
        <w:rPr>
          <w:b/>
        </w:rPr>
        <w:t xml:space="preserve">lõikes </w:t>
      </w:r>
      <w:r w:rsidR="001A5F7E">
        <w:rPr>
          <w:b/>
        </w:rPr>
        <w:t>3</w:t>
      </w:r>
      <w:r>
        <w:t xml:space="preserve"> </w:t>
      </w:r>
      <w:r w:rsidR="008F29DE">
        <w:t xml:space="preserve">täpsustatakse </w:t>
      </w:r>
      <w:r w:rsidR="000D2C88">
        <w:t>bioturvalisuse kava koostamise</w:t>
      </w:r>
      <w:r w:rsidR="008F29DE">
        <w:t xml:space="preserve"> aluseid. </w:t>
      </w:r>
      <w:r w:rsidR="00A369CF">
        <w:t>Bioturvalisuse kava</w:t>
      </w:r>
      <w:r w:rsidR="0063121F">
        <w:t xml:space="preserve"> koostamisel ja ajakohastamisel võetakse arvesse määruse (EL) 2016/429 artikli 10 sätestatud bioturvameetmeid ja </w:t>
      </w:r>
      <w:r w:rsidR="00F360B5">
        <w:t xml:space="preserve">nimetatud </w:t>
      </w:r>
      <w:r w:rsidR="0063121F">
        <w:t xml:space="preserve">määruse artikli 25 </w:t>
      </w:r>
      <w:r w:rsidR="00C722F1">
        <w:t xml:space="preserve">kohase </w:t>
      </w:r>
      <w:r w:rsidR="00A54387" w:rsidRPr="00A54387">
        <w:t xml:space="preserve">loomatervise </w:t>
      </w:r>
      <w:r w:rsidR="0063121F" w:rsidRPr="00A54387">
        <w:t>ülevaatuse tulemusi</w:t>
      </w:r>
      <w:r w:rsidR="0063121F">
        <w:t xml:space="preserve">. </w:t>
      </w:r>
      <w:r w:rsidR="002C3441">
        <w:t xml:space="preserve">Lisaks võib </w:t>
      </w:r>
      <w:r w:rsidR="00F360B5">
        <w:t>Euroopa K</w:t>
      </w:r>
      <w:r w:rsidR="00705220" w:rsidRPr="00705220">
        <w:t>omisjon rakendusaktidega kehtestada</w:t>
      </w:r>
      <w:r w:rsidR="00774D75" w:rsidRPr="00774D75">
        <w:t xml:space="preserve"> nimetatud määruse</w:t>
      </w:r>
      <w:r w:rsidR="00705220" w:rsidRPr="00705220">
        <w:t xml:space="preserve"> artikli</w:t>
      </w:r>
      <w:r w:rsidR="00705220">
        <w:t xml:space="preserve"> 10</w:t>
      </w:r>
      <w:r w:rsidR="00705220" w:rsidRPr="00705220">
        <w:t xml:space="preserve"> ühtseks kohaldamiseks vajalikud miinimumnõuded</w:t>
      </w:r>
      <w:r w:rsidR="00705220">
        <w:t xml:space="preserve"> </w:t>
      </w:r>
      <w:r w:rsidR="00705220" w:rsidRPr="00705220">
        <w:t xml:space="preserve">loomade, </w:t>
      </w:r>
      <w:r w:rsidR="00012BDE">
        <w:t>loomse saaduse, loomse paljundusmaterjali</w:t>
      </w:r>
      <w:r w:rsidR="00705220" w:rsidRPr="00705220">
        <w:t xml:space="preserve">, sõidukite ja inimeste </w:t>
      </w:r>
      <w:r w:rsidR="00FA0B77">
        <w:t>loomapidamis</w:t>
      </w:r>
      <w:r w:rsidR="00705220" w:rsidRPr="00705220">
        <w:t>ettevõttesse sisenemise ja sealt väljumise</w:t>
      </w:r>
      <w:r w:rsidR="00705220">
        <w:t>,</w:t>
      </w:r>
      <w:r w:rsidR="00705220" w:rsidRPr="00705220">
        <w:t xml:space="preserve"> seadmete kasutamise</w:t>
      </w:r>
      <w:r w:rsidR="0096223A">
        <w:t>,</w:t>
      </w:r>
      <w:r w:rsidR="00705220" w:rsidRPr="00705220">
        <w:t xml:space="preserve"> riske arvestava</w:t>
      </w:r>
      <w:r w:rsidR="00705220">
        <w:t>te</w:t>
      </w:r>
      <w:r w:rsidR="00705220" w:rsidRPr="00705220">
        <w:t xml:space="preserve"> liikumistingimus</w:t>
      </w:r>
      <w:r w:rsidR="00705220">
        <w:t>te,</w:t>
      </w:r>
      <w:r w:rsidR="00705220" w:rsidRPr="00705220">
        <w:t xml:space="preserve"> loomade või </w:t>
      </w:r>
      <w:r w:rsidR="00012BDE">
        <w:t>loomse saaduse või loomse paljundusmaterjali</w:t>
      </w:r>
      <w:r w:rsidR="00705220" w:rsidRPr="00705220">
        <w:t xml:space="preserve"> </w:t>
      </w:r>
      <w:r w:rsidR="00FA0B77">
        <w:t>loomapidamis</w:t>
      </w:r>
      <w:r w:rsidR="00705220" w:rsidRPr="00705220">
        <w:t>ettevõttesse toomise tingimus</w:t>
      </w:r>
      <w:r w:rsidR="00705220">
        <w:t xml:space="preserve">te, äsja </w:t>
      </w:r>
      <w:r w:rsidR="00FA0B77">
        <w:t>loomapidamis</w:t>
      </w:r>
      <w:r w:rsidR="00705220">
        <w:t>ettevõttesse</w:t>
      </w:r>
      <w:r w:rsidR="00705220" w:rsidRPr="00705220">
        <w:t xml:space="preserve"> toodud või haigete loomade karantiini, isoleerimis</w:t>
      </w:r>
      <w:r w:rsidR="00705220">
        <w:t>e</w:t>
      </w:r>
      <w:r w:rsidR="00705220" w:rsidRPr="00705220">
        <w:t xml:space="preserve"> või eraldamis</w:t>
      </w:r>
      <w:r w:rsidR="00705220">
        <w:t>e</w:t>
      </w:r>
      <w:r w:rsidR="008075B1">
        <w:t xml:space="preserve"> ning</w:t>
      </w:r>
      <w:r w:rsidR="00705220" w:rsidRPr="00705220">
        <w:t xml:space="preserve"> surnud loomade ja muude loomsete kõrvalsaaduste ohutu kõrvaldamise süsteemi</w:t>
      </w:r>
      <w:r w:rsidR="00705220">
        <w:t xml:space="preserve"> kohta</w:t>
      </w:r>
      <w:r w:rsidR="00705220" w:rsidRPr="00705220">
        <w:t>.</w:t>
      </w:r>
      <w:r w:rsidR="008075B1">
        <w:t xml:space="preserve"> </w:t>
      </w:r>
    </w:p>
    <w:p w14:paraId="03387BDC" w14:textId="1F9A109B" w:rsidR="00B40DE8" w:rsidRDefault="00B40DE8" w:rsidP="004F6D7F">
      <w:pPr>
        <w:jc w:val="both"/>
      </w:pPr>
    </w:p>
    <w:p w14:paraId="747BBBC2" w14:textId="5EC3F0EB" w:rsidR="00B40DE8" w:rsidRPr="0028452F" w:rsidRDefault="00B40DE8" w:rsidP="004F6D7F">
      <w:pPr>
        <w:jc w:val="both"/>
        <w:rPr>
          <w:color w:val="202020"/>
          <w:u w:val="single"/>
          <w:lang w:eastAsia="et-EE"/>
        </w:rPr>
      </w:pPr>
      <w:r w:rsidRPr="0028452F">
        <w:t xml:space="preserve">Eelnõu </w:t>
      </w:r>
      <w:r w:rsidRPr="000F55C2">
        <w:t xml:space="preserve">§ </w:t>
      </w:r>
      <w:r w:rsidR="00ED1CD2" w:rsidRPr="000F55C2">
        <w:t>37</w:t>
      </w:r>
      <w:r w:rsidR="00ED1CD2" w:rsidRPr="0028452F">
        <w:rPr>
          <w:b/>
        </w:rPr>
        <w:t xml:space="preserve"> </w:t>
      </w:r>
      <w:r w:rsidRPr="0028452F">
        <w:rPr>
          <w:b/>
        </w:rPr>
        <w:t>lõi</w:t>
      </w:r>
      <w:r w:rsidR="006C784C">
        <w:rPr>
          <w:b/>
        </w:rPr>
        <w:t>getes</w:t>
      </w:r>
      <w:r w:rsidR="006C784C" w:rsidRPr="00BC691D">
        <w:t xml:space="preserve"> </w:t>
      </w:r>
      <w:r w:rsidRPr="0028452F">
        <w:rPr>
          <w:b/>
        </w:rPr>
        <w:t>4</w:t>
      </w:r>
      <w:r w:rsidRPr="0028452F">
        <w:t xml:space="preserve"> </w:t>
      </w:r>
      <w:r w:rsidR="006C784C">
        <w:t xml:space="preserve">ja </w:t>
      </w:r>
      <w:r w:rsidR="006C784C" w:rsidRPr="006C784C">
        <w:rPr>
          <w:b/>
        </w:rPr>
        <w:t>5</w:t>
      </w:r>
      <w:r w:rsidR="006C784C">
        <w:t xml:space="preserve"> </w:t>
      </w:r>
      <w:r w:rsidRPr="0028452F">
        <w:t>sätestatakse bioturvalisuse kava koostamise tähtaeg</w:t>
      </w:r>
      <w:r w:rsidR="006C784C" w:rsidRPr="006C784C">
        <w:t xml:space="preserve"> </w:t>
      </w:r>
      <w:r w:rsidR="006C784C">
        <w:t>ja kava säilitamise nõuded</w:t>
      </w:r>
      <w:r w:rsidRPr="0028452F">
        <w:t xml:space="preserve">. </w:t>
      </w:r>
      <w:r w:rsidRPr="0028452F">
        <w:rPr>
          <w:color w:val="202020"/>
          <w:lang w:eastAsia="et-EE"/>
        </w:rPr>
        <w:t xml:space="preserve">Loomapidaja </w:t>
      </w:r>
      <w:r w:rsidR="002045DA" w:rsidRPr="0028452F">
        <w:rPr>
          <w:color w:val="202020"/>
          <w:lang w:eastAsia="et-EE"/>
        </w:rPr>
        <w:t xml:space="preserve">koostab </w:t>
      </w:r>
      <w:r w:rsidRPr="0028452F">
        <w:rPr>
          <w:color w:val="202020"/>
          <w:lang w:eastAsia="et-EE"/>
        </w:rPr>
        <w:t xml:space="preserve">bioturvalisuse kava </w:t>
      </w:r>
      <w:r w:rsidR="002045DA" w:rsidRPr="0028452F">
        <w:rPr>
          <w:color w:val="202020"/>
          <w:lang w:eastAsia="et-EE"/>
        </w:rPr>
        <w:t>30 päeva jooksul</w:t>
      </w:r>
      <w:r w:rsidR="00774D75">
        <w:rPr>
          <w:color w:val="202020"/>
          <w:lang w:eastAsia="et-EE"/>
        </w:rPr>
        <w:t xml:space="preserve"> </w:t>
      </w:r>
      <w:r w:rsidRPr="0028452F">
        <w:rPr>
          <w:color w:val="202020"/>
          <w:lang w:eastAsia="et-EE"/>
        </w:rPr>
        <w:t xml:space="preserve">majandustegevuse teate </w:t>
      </w:r>
      <w:r w:rsidR="0078060E" w:rsidRPr="0028452F">
        <w:rPr>
          <w:color w:val="202020"/>
          <w:lang w:eastAsia="et-EE"/>
        </w:rPr>
        <w:t>esitamise</w:t>
      </w:r>
      <w:r w:rsidR="002045DA" w:rsidRPr="0028452F">
        <w:rPr>
          <w:color w:val="202020"/>
          <w:lang w:eastAsia="et-EE"/>
        </w:rPr>
        <w:t>st</w:t>
      </w:r>
      <w:r w:rsidR="0078060E" w:rsidRPr="0028452F">
        <w:rPr>
          <w:color w:val="202020"/>
          <w:lang w:eastAsia="et-EE"/>
        </w:rPr>
        <w:t xml:space="preserve"> </w:t>
      </w:r>
      <w:r w:rsidRPr="0028452F">
        <w:rPr>
          <w:color w:val="202020"/>
          <w:lang w:eastAsia="et-EE"/>
        </w:rPr>
        <w:t xml:space="preserve">või tegevusloa </w:t>
      </w:r>
      <w:r w:rsidR="0078060E" w:rsidRPr="0028452F">
        <w:rPr>
          <w:color w:val="202020"/>
          <w:lang w:eastAsia="et-EE"/>
        </w:rPr>
        <w:t>saamise</w:t>
      </w:r>
      <w:r w:rsidR="002045DA" w:rsidRPr="0028452F">
        <w:rPr>
          <w:color w:val="202020"/>
          <w:lang w:eastAsia="et-EE"/>
        </w:rPr>
        <w:t>st</w:t>
      </w:r>
      <w:r w:rsidR="00774D75">
        <w:rPr>
          <w:color w:val="202020"/>
          <w:lang w:eastAsia="et-EE"/>
        </w:rPr>
        <w:t xml:space="preserve"> </w:t>
      </w:r>
      <w:r w:rsidR="0096223A">
        <w:rPr>
          <w:color w:val="202020"/>
          <w:lang w:eastAsia="et-EE"/>
        </w:rPr>
        <w:t xml:space="preserve">arvates </w:t>
      </w:r>
      <w:r w:rsidR="00774D75">
        <w:rPr>
          <w:color w:val="202020"/>
          <w:lang w:eastAsia="et-EE"/>
        </w:rPr>
        <w:t>ning</w:t>
      </w:r>
      <w:r w:rsidRPr="0028452F">
        <w:rPr>
          <w:color w:val="202020"/>
          <w:lang w:eastAsia="et-EE"/>
        </w:rPr>
        <w:t xml:space="preserve"> ajakohastab </w:t>
      </w:r>
      <w:r w:rsidR="00774D75" w:rsidRPr="0028452F">
        <w:rPr>
          <w:color w:val="202020"/>
          <w:lang w:eastAsia="et-EE"/>
        </w:rPr>
        <w:t xml:space="preserve">bioturvalisuse kava </w:t>
      </w:r>
      <w:r w:rsidRPr="0028452F">
        <w:rPr>
          <w:color w:val="202020"/>
          <w:lang w:eastAsia="et-EE"/>
        </w:rPr>
        <w:t xml:space="preserve">ja peab </w:t>
      </w:r>
      <w:r w:rsidR="00A54387">
        <w:rPr>
          <w:color w:val="202020"/>
          <w:lang w:eastAsia="et-EE"/>
        </w:rPr>
        <w:t>selle</w:t>
      </w:r>
      <w:r w:rsidR="00A54387" w:rsidRPr="0028452F">
        <w:rPr>
          <w:color w:val="202020"/>
          <w:lang w:eastAsia="et-EE"/>
        </w:rPr>
        <w:t xml:space="preserve"> täitmise</w:t>
      </w:r>
      <w:r w:rsidRPr="0028452F">
        <w:rPr>
          <w:color w:val="202020"/>
          <w:lang w:eastAsia="et-EE"/>
        </w:rPr>
        <w:t xml:space="preserve"> kohta arvestust. </w:t>
      </w:r>
      <w:r w:rsidR="006C784C">
        <w:rPr>
          <w:color w:val="202020"/>
          <w:lang w:eastAsia="et-EE"/>
        </w:rPr>
        <w:t xml:space="preserve">Bioturvalisuse kava </w:t>
      </w:r>
      <w:r w:rsidR="006C784C" w:rsidRPr="009D013E">
        <w:rPr>
          <w:color w:val="202020"/>
          <w:lang w:eastAsia="et-EE"/>
        </w:rPr>
        <w:t>säilitatakse kaks aastat selle rakendamise kohustuse lõppemisest arvates.</w:t>
      </w:r>
      <w:r w:rsidR="006C784C">
        <w:rPr>
          <w:color w:val="202020"/>
          <w:lang w:eastAsia="et-EE"/>
        </w:rPr>
        <w:t xml:space="preserve"> </w:t>
      </w:r>
      <w:r w:rsidR="0028452F">
        <w:rPr>
          <w:color w:val="202020"/>
          <w:lang w:eastAsia="et-EE"/>
        </w:rPr>
        <w:t>K</w:t>
      </w:r>
      <w:r w:rsidRPr="0028452F">
        <w:rPr>
          <w:color w:val="202020"/>
          <w:lang w:eastAsia="et-EE"/>
        </w:rPr>
        <w:t xml:space="preserve">oos majandustegevuse alustamisega </w:t>
      </w:r>
      <w:r w:rsidR="0028452F">
        <w:rPr>
          <w:color w:val="202020"/>
          <w:lang w:eastAsia="et-EE"/>
        </w:rPr>
        <w:t xml:space="preserve">peab </w:t>
      </w:r>
      <w:r w:rsidRPr="0028452F">
        <w:rPr>
          <w:color w:val="202020"/>
          <w:lang w:eastAsia="et-EE"/>
        </w:rPr>
        <w:t xml:space="preserve">olema läbi mõeldud ka bioturvalisuse tagamine </w:t>
      </w:r>
      <w:r w:rsidR="009D72D3">
        <w:rPr>
          <w:color w:val="202020"/>
          <w:lang w:eastAsia="et-EE"/>
        </w:rPr>
        <w:t>loomapidamis</w:t>
      </w:r>
      <w:r w:rsidRPr="0028452F">
        <w:rPr>
          <w:color w:val="202020"/>
          <w:lang w:eastAsia="et-EE"/>
        </w:rPr>
        <w:t>ettevõttes.</w:t>
      </w:r>
    </w:p>
    <w:p w14:paraId="73E602D1" w14:textId="774369F0" w:rsidR="0063121F" w:rsidRDefault="0063121F" w:rsidP="004F6D7F">
      <w:pPr>
        <w:jc w:val="both"/>
      </w:pPr>
    </w:p>
    <w:p w14:paraId="70441AE3" w14:textId="57D4BACA" w:rsidR="007849D9" w:rsidRPr="00B40DE8" w:rsidRDefault="007849D9" w:rsidP="00701E99">
      <w:pPr>
        <w:pStyle w:val="Heading2"/>
        <w:ind w:left="0"/>
        <w:jc w:val="both"/>
        <w:rPr>
          <w:rFonts w:ascii="Times New Roman" w:hAnsi="Times New Roman"/>
          <w:i w:val="0"/>
          <w:sz w:val="24"/>
          <w:szCs w:val="24"/>
        </w:rPr>
      </w:pPr>
      <w:r w:rsidRPr="00455D2D">
        <w:rPr>
          <w:rFonts w:ascii="Times New Roman" w:hAnsi="Times New Roman"/>
          <w:i w:val="0"/>
          <w:sz w:val="24"/>
          <w:szCs w:val="24"/>
        </w:rPr>
        <w:t xml:space="preserve">Eelnõu § </w:t>
      </w:r>
      <w:r w:rsidR="00ED1CD2">
        <w:rPr>
          <w:rFonts w:ascii="Times New Roman" w:hAnsi="Times New Roman"/>
          <w:i w:val="0"/>
          <w:sz w:val="24"/>
          <w:szCs w:val="24"/>
        </w:rPr>
        <w:t>38</w:t>
      </w:r>
      <w:r w:rsidRPr="00455D2D">
        <w:rPr>
          <w:rFonts w:ascii="Times New Roman" w:hAnsi="Times New Roman"/>
          <w:i w:val="0"/>
          <w:sz w:val="24"/>
          <w:szCs w:val="24"/>
        </w:rPr>
        <w:t xml:space="preserve">. </w:t>
      </w:r>
      <w:r w:rsidR="00B40DE8" w:rsidRPr="00B40DE8">
        <w:rPr>
          <w:rFonts w:ascii="Times New Roman" w:hAnsi="Times New Roman"/>
          <w:i w:val="0"/>
          <w:sz w:val="24"/>
          <w:szCs w:val="24"/>
        </w:rPr>
        <w:t>Looma pidamine, lahtipääsenud ja omanikuta loom ning looma püüdmine</w:t>
      </w:r>
    </w:p>
    <w:p w14:paraId="10E798B6" w14:textId="0A95D04F" w:rsidR="00FC677D" w:rsidRDefault="005C0230" w:rsidP="001C28B4">
      <w:pPr>
        <w:jc w:val="both"/>
      </w:pPr>
      <w:r w:rsidRPr="00EA60FE">
        <w:t xml:space="preserve">Eelnõu </w:t>
      </w:r>
      <w:r w:rsidR="0063121F" w:rsidRPr="00EA60FE">
        <w:t>§</w:t>
      </w:r>
      <w:r w:rsidRPr="00EA60FE">
        <w:t>-s</w:t>
      </w:r>
      <w:r w:rsidR="0063121F" w:rsidRPr="00EA60FE">
        <w:t xml:space="preserve"> </w:t>
      </w:r>
      <w:r w:rsidR="00ED1CD2">
        <w:t xml:space="preserve">38 </w:t>
      </w:r>
      <w:r w:rsidRPr="00EA60FE">
        <w:t>sätestatakse</w:t>
      </w:r>
      <w:r w:rsidR="0063121F" w:rsidRPr="00EA60FE">
        <w:t xml:space="preserve"> </w:t>
      </w:r>
      <w:r w:rsidRPr="00EA60FE">
        <w:t xml:space="preserve">nõuded loomade </w:t>
      </w:r>
      <w:r w:rsidR="0063121F" w:rsidRPr="00EA60FE">
        <w:t>pidami</w:t>
      </w:r>
      <w:r w:rsidRPr="00EA60FE">
        <w:t>sele ning</w:t>
      </w:r>
      <w:r w:rsidR="0063121F" w:rsidRPr="00EA60FE">
        <w:t xml:space="preserve"> lahti</w:t>
      </w:r>
      <w:r w:rsidR="00D30CDA">
        <w:t xml:space="preserve"> </w:t>
      </w:r>
      <w:r w:rsidR="0063121F" w:rsidRPr="00EA60FE">
        <w:t>pääsenud ja omanikuta loom</w:t>
      </w:r>
      <w:r w:rsidRPr="00EA60FE">
        <w:t>aga seonduvad toimingud.</w:t>
      </w:r>
      <w:r w:rsidR="007849D9">
        <w:t xml:space="preserve"> </w:t>
      </w:r>
      <w:r w:rsidR="004F6D7F">
        <w:t>Omanikuta ja loomapidaja juurest lahti</w:t>
      </w:r>
      <w:r w:rsidR="00D30CDA">
        <w:t xml:space="preserve"> </w:t>
      </w:r>
      <w:r w:rsidR="004F6D7F">
        <w:t xml:space="preserve">pääsenud loomaga seonduvad nõuded on kehtivas </w:t>
      </w:r>
      <w:r w:rsidR="0096223A">
        <w:t xml:space="preserve">loomatauditõrje seaduses </w:t>
      </w:r>
      <w:r w:rsidR="004F6D7F">
        <w:t xml:space="preserve">sätestatud §-s 12 ja need on lisatud </w:t>
      </w:r>
      <w:r w:rsidR="006739AE">
        <w:t xml:space="preserve">veterinaarseaduse </w:t>
      </w:r>
      <w:r w:rsidR="004F6D7F">
        <w:t xml:space="preserve">eelnõusse </w:t>
      </w:r>
      <w:r w:rsidR="0096223A">
        <w:t xml:space="preserve">valdavalt </w:t>
      </w:r>
      <w:r w:rsidR="001C28B4">
        <w:t>muutmata kujul. Eelnõusse on lisatud uue nõu</w:t>
      </w:r>
      <w:r w:rsidR="00630DDE">
        <w:t>d</w:t>
      </w:r>
      <w:r w:rsidR="001C28B4">
        <w:t>ena loomapidaja kohustus tagada oma looma püsimine looma</w:t>
      </w:r>
      <w:r w:rsidR="006739AE">
        <w:t xml:space="preserve"> </w:t>
      </w:r>
      <w:r w:rsidR="001C28B4">
        <w:t>pidamiseks piiritletud alal</w:t>
      </w:r>
      <w:r w:rsidR="00630DDE">
        <w:t>.</w:t>
      </w:r>
      <w:r w:rsidR="001C28B4">
        <w:t xml:space="preserve"> </w:t>
      </w:r>
      <w:r w:rsidR="00630DDE">
        <w:t>K</w:t>
      </w:r>
      <w:r w:rsidR="00C26B1B">
        <w:t xml:space="preserve">äesolevas paragrahvis sätestatud nõuded </w:t>
      </w:r>
      <w:r w:rsidR="006739AE">
        <w:t xml:space="preserve">kehtivad </w:t>
      </w:r>
      <w:r w:rsidR="0035380C">
        <w:t xml:space="preserve">kõigile maismaaloomade </w:t>
      </w:r>
      <w:r w:rsidR="00C26B1B">
        <w:t>pidajatele</w:t>
      </w:r>
      <w:r w:rsidR="006739AE">
        <w:t>.</w:t>
      </w:r>
      <w:r w:rsidR="00FC677D">
        <w:t xml:space="preserve"> </w:t>
      </w:r>
    </w:p>
    <w:p w14:paraId="7A3CC4A4" w14:textId="77777777" w:rsidR="004F6D7F" w:rsidRPr="004F6D7F" w:rsidRDefault="004F6D7F" w:rsidP="004F6D7F"/>
    <w:p w14:paraId="739D9C1F" w14:textId="562D0339" w:rsidR="0054317C" w:rsidRDefault="00DA2D1D" w:rsidP="000129D3">
      <w:pPr>
        <w:jc w:val="both"/>
      </w:pPr>
      <w:r w:rsidRPr="00701E99">
        <w:t xml:space="preserve">Eelnõu </w:t>
      </w:r>
      <w:r w:rsidRPr="000F55C2">
        <w:t xml:space="preserve">§ </w:t>
      </w:r>
      <w:r w:rsidR="00092DF3" w:rsidRPr="000F55C2">
        <w:t>38</w:t>
      </w:r>
      <w:r w:rsidR="00092DF3" w:rsidRPr="00EA60FE">
        <w:rPr>
          <w:b/>
        </w:rPr>
        <w:t xml:space="preserve"> </w:t>
      </w:r>
      <w:r>
        <w:rPr>
          <w:b/>
        </w:rPr>
        <w:t xml:space="preserve">lõikes 1 </w:t>
      </w:r>
      <w:r w:rsidRPr="00DA2D1D">
        <w:t>sätestatakse</w:t>
      </w:r>
      <w:r>
        <w:t xml:space="preserve"> loomapidaja kohustus tagada tema looma nõuetekohane pidamine </w:t>
      </w:r>
      <w:r w:rsidR="006739AE">
        <w:rPr>
          <w:color w:val="202020"/>
        </w:rPr>
        <w:t>loomapidajale</w:t>
      </w:r>
      <w:r w:rsidR="006739AE" w:rsidRPr="00B34378">
        <w:rPr>
          <w:color w:val="202020"/>
        </w:rPr>
        <w:t xml:space="preserve"> </w:t>
      </w:r>
      <w:r w:rsidR="0054317C" w:rsidRPr="00B34378">
        <w:rPr>
          <w:color w:val="202020"/>
        </w:rPr>
        <w:t>kuuluva</w:t>
      </w:r>
      <w:r w:rsidR="0054317C">
        <w:rPr>
          <w:color w:val="202020"/>
        </w:rPr>
        <w:t>l</w:t>
      </w:r>
      <w:r w:rsidR="0054317C" w:rsidRPr="00B34378">
        <w:rPr>
          <w:color w:val="202020"/>
        </w:rPr>
        <w:t xml:space="preserve"> või tema kasutuses oleva</w:t>
      </w:r>
      <w:r w:rsidR="0054317C">
        <w:rPr>
          <w:color w:val="202020"/>
        </w:rPr>
        <w:t>l</w:t>
      </w:r>
      <w:r w:rsidR="0054317C" w:rsidRPr="00B34378">
        <w:rPr>
          <w:color w:val="202020"/>
        </w:rPr>
        <w:t xml:space="preserve"> territooriumi</w:t>
      </w:r>
      <w:r w:rsidR="0054317C">
        <w:rPr>
          <w:color w:val="202020"/>
        </w:rPr>
        <w:t>l</w:t>
      </w:r>
      <w:r w:rsidR="0054317C" w:rsidRPr="00B34378">
        <w:rPr>
          <w:color w:val="202020"/>
        </w:rPr>
        <w:t>.</w:t>
      </w:r>
      <w:r w:rsidR="00455D2D">
        <w:rPr>
          <w:color w:val="202020"/>
        </w:rPr>
        <w:t xml:space="preserve"> </w:t>
      </w:r>
      <w:r w:rsidR="00836C1A" w:rsidRPr="00B34378">
        <w:rPr>
          <w:color w:val="202020"/>
          <w:lang w:eastAsia="et-EE"/>
        </w:rPr>
        <w:t xml:space="preserve">Loomapidaja </w:t>
      </w:r>
      <w:r w:rsidR="00836C1A">
        <w:rPr>
          <w:color w:val="202020"/>
          <w:lang w:eastAsia="et-EE"/>
        </w:rPr>
        <w:t xml:space="preserve">ja lemmikloomapidaja </w:t>
      </w:r>
      <w:r w:rsidR="00836C1A" w:rsidRPr="00B34378">
        <w:rPr>
          <w:color w:val="202020"/>
          <w:lang w:eastAsia="et-EE"/>
        </w:rPr>
        <w:t>taga</w:t>
      </w:r>
      <w:r w:rsidR="00836C1A">
        <w:rPr>
          <w:color w:val="202020"/>
          <w:lang w:eastAsia="et-EE"/>
        </w:rPr>
        <w:t>vad</w:t>
      </w:r>
      <w:r w:rsidR="00836C1A" w:rsidRPr="00B34378">
        <w:rPr>
          <w:color w:val="202020"/>
          <w:lang w:eastAsia="et-EE"/>
        </w:rPr>
        <w:t xml:space="preserve"> oma looma veterinaarnõuete kohase pidamise ja rakenda</w:t>
      </w:r>
      <w:r w:rsidR="00836C1A">
        <w:rPr>
          <w:color w:val="202020"/>
          <w:lang w:eastAsia="et-EE"/>
        </w:rPr>
        <w:t>vad</w:t>
      </w:r>
      <w:r w:rsidR="00836C1A" w:rsidRPr="00B34378">
        <w:rPr>
          <w:color w:val="202020"/>
          <w:lang w:eastAsia="et-EE"/>
        </w:rPr>
        <w:t xml:space="preserve"> </w:t>
      </w:r>
      <w:r w:rsidR="00836C1A" w:rsidRPr="00B34378">
        <w:rPr>
          <w:color w:val="202020"/>
          <w:lang w:eastAsia="et-EE"/>
        </w:rPr>
        <w:lastRenderedPageBreak/>
        <w:t xml:space="preserve">vajalikke meetmeid </w:t>
      </w:r>
      <w:r w:rsidR="006739AE">
        <w:rPr>
          <w:color w:val="202020"/>
          <w:lang w:eastAsia="et-EE"/>
        </w:rPr>
        <w:t>looma</w:t>
      </w:r>
      <w:r w:rsidR="006739AE" w:rsidRPr="00B34378">
        <w:rPr>
          <w:color w:val="202020"/>
          <w:lang w:eastAsia="et-EE"/>
        </w:rPr>
        <w:t xml:space="preserve"> </w:t>
      </w:r>
      <w:r w:rsidR="00836C1A" w:rsidRPr="00B34378">
        <w:rPr>
          <w:color w:val="202020"/>
          <w:lang w:eastAsia="et-EE"/>
        </w:rPr>
        <w:t>lahtipääsemise vältimiseks</w:t>
      </w:r>
      <w:r w:rsidR="00836C1A" w:rsidRPr="00B34378">
        <w:rPr>
          <w:color w:val="202020"/>
        </w:rPr>
        <w:t>.</w:t>
      </w:r>
      <w:r w:rsidR="00836C1A">
        <w:rPr>
          <w:color w:val="202020"/>
          <w:lang w:eastAsia="et-EE"/>
        </w:rPr>
        <w:t xml:space="preserve"> </w:t>
      </w:r>
      <w:r w:rsidR="000129D3">
        <w:t xml:space="preserve">Loomapidajale kuuluva või tema kasutuses oleva territooriumi all mõeldakse loomapidamishoonet, -rajatist või loomade pidamiseks piiritletud ala, näiteks karjamaad koos ühendusteega. </w:t>
      </w:r>
      <w:r>
        <w:t xml:space="preserve">Eestis </w:t>
      </w:r>
      <w:r w:rsidR="000129D3">
        <w:t xml:space="preserve">on ette tulnud </w:t>
      </w:r>
      <w:r>
        <w:t>rohke</w:t>
      </w:r>
      <w:r w:rsidR="000129D3">
        <w:t>lt</w:t>
      </w:r>
      <w:r>
        <w:t xml:space="preserve"> probleem</w:t>
      </w:r>
      <w:r w:rsidR="000129D3">
        <w:t xml:space="preserve">e seoses </w:t>
      </w:r>
      <w:r>
        <w:t xml:space="preserve">lahtipääsenud loomadega. </w:t>
      </w:r>
      <w:r w:rsidR="00A72204">
        <w:t xml:space="preserve">Loomad põhjustavad majanduslikku kahju, mille üle </w:t>
      </w:r>
      <w:r w:rsidR="0096223A">
        <w:t>tõuse</w:t>
      </w:r>
      <w:r w:rsidR="006739AE">
        <w:t>b</w:t>
      </w:r>
      <w:r w:rsidR="0096223A">
        <w:t xml:space="preserve"> </w:t>
      </w:r>
      <w:r w:rsidR="006739AE">
        <w:t xml:space="preserve">tihti </w:t>
      </w:r>
      <w:r w:rsidR="00A72204">
        <w:t xml:space="preserve">vaidlus loomapidaja ja maavaldaja vahel, kelle maale need loomad liiguvad. </w:t>
      </w:r>
      <w:r>
        <w:t>Halvemal juhul ei ole ne</w:t>
      </w:r>
      <w:r w:rsidR="0096223A">
        <w:t>e</w:t>
      </w:r>
      <w:r>
        <w:t>d loom</w:t>
      </w:r>
      <w:r w:rsidR="0096223A">
        <w:t>ad</w:t>
      </w:r>
      <w:r>
        <w:t xml:space="preserve"> ka identifitseer</w:t>
      </w:r>
      <w:r w:rsidR="002827CF">
        <w:t>itud</w:t>
      </w:r>
      <w:r>
        <w:t xml:space="preserve">. </w:t>
      </w:r>
      <w:r w:rsidR="00F55F46">
        <w:t>Probleeme on nii hulkuvate põllumajandusloomade kui</w:t>
      </w:r>
      <w:r w:rsidR="006739AE">
        <w:t xml:space="preserve"> ka</w:t>
      </w:r>
      <w:r w:rsidR="00F55F46">
        <w:t xml:space="preserve"> lemmikloomadega, eeskätt koertega. </w:t>
      </w:r>
      <w:r w:rsidR="00924339">
        <w:t>Üksikisikud, k</w:t>
      </w:r>
      <w:r>
        <w:t xml:space="preserve">ohalikud omavalitsused ja ka korrakaitseorganid on viidanud oma </w:t>
      </w:r>
      <w:r w:rsidR="004F6D7F">
        <w:t xml:space="preserve">korduvates pöördumistes Maaeluministeeriumi poole </w:t>
      </w:r>
      <w:r>
        <w:t>vajadusele sätestada seaduse</w:t>
      </w:r>
      <w:r w:rsidR="00D30CDA">
        <w:t>s</w:t>
      </w:r>
      <w:r>
        <w:t xml:space="preserve"> nõue, et loomapidaja peab tagama oma loomade püsimise tema valdustes.</w:t>
      </w:r>
      <w:r w:rsidR="004F6D7F">
        <w:t xml:space="preserve"> </w:t>
      </w:r>
      <w:r w:rsidR="002D03D8">
        <w:t>T</w:t>
      </w:r>
      <w:r w:rsidR="004B2078">
        <w:t xml:space="preserve">ekitatud materiaalse kahju korral </w:t>
      </w:r>
      <w:r w:rsidR="002827CF">
        <w:t xml:space="preserve">on </w:t>
      </w:r>
      <w:r w:rsidR="004B2078">
        <w:t xml:space="preserve">küll võimalus pöörduda kohtusse, kuid enamiku kannatanute jaoks on see liiga keerukas ja aeganõudev. Sageli ei ole võimalik </w:t>
      </w:r>
      <w:r w:rsidR="00D30CDA">
        <w:t xml:space="preserve">ka </w:t>
      </w:r>
      <w:r w:rsidR="004B2078">
        <w:t xml:space="preserve">kõiki </w:t>
      </w:r>
      <w:r w:rsidR="00D30CDA">
        <w:t xml:space="preserve">kahju tekkimise asjaolusid tõendada. </w:t>
      </w:r>
      <w:r w:rsidR="0054317C">
        <w:t xml:space="preserve">Sellest tulenevalt on </w:t>
      </w:r>
      <w:r w:rsidR="00D30CDA">
        <w:t>eelnõus sätestatud</w:t>
      </w:r>
      <w:r w:rsidR="0054317C">
        <w:t xml:space="preserve"> loomapidaja</w:t>
      </w:r>
      <w:r w:rsidR="00D30CDA">
        <w:t>le</w:t>
      </w:r>
      <w:r w:rsidR="0054317C">
        <w:t xml:space="preserve"> selge kohustus </w:t>
      </w:r>
      <w:r w:rsidR="00011FF5">
        <w:t>rakendada abin</w:t>
      </w:r>
      <w:r w:rsidR="001A2428">
        <w:t>õ</w:t>
      </w:r>
      <w:r w:rsidR="00011FF5">
        <w:t xml:space="preserve">usid looma lahtipääsemise ärahoidmiseks. </w:t>
      </w:r>
    </w:p>
    <w:p w14:paraId="3563F71B" w14:textId="77777777" w:rsidR="0054317C" w:rsidRDefault="0054317C" w:rsidP="004F6D7F">
      <w:pPr>
        <w:jc w:val="both"/>
      </w:pPr>
    </w:p>
    <w:p w14:paraId="4D0572C6" w14:textId="54B91110" w:rsidR="001A2428" w:rsidRDefault="001C28B4" w:rsidP="001A2428">
      <w:pPr>
        <w:jc w:val="both"/>
      </w:pPr>
      <w:r w:rsidRPr="00701E99">
        <w:t xml:space="preserve">Eelnõu </w:t>
      </w:r>
      <w:r w:rsidRPr="000F55C2">
        <w:t xml:space="preserve">§ </w:t>
      </w:r>
      <w:r w:rsidR="00092DF3" w:rsidRPr="000F55C2">
        <w:t>38</w:t>
      </w:r>
      <w:r w:rsidR="00092DF3" w:rsidRPr="00BB406B">
        <w:rPr>
          <w:b/>
        </w:rPr>
        <w:t xml:space="preserve"> </w:t>
      </w:r>
      <w:r w:rsidRPr="00BB406B">
        <w:rPr>
          <w:b/>
        </w:rPr>
        <w:t>lõikes 2</w:t>
      </w:r>
      <w:r w:rsidRPr="000F55C2">
        <w:t xml:space="preserve"> </w:t>
      </w:r>
      <w:r w:rsidR="00994ACC" w:rsidRPr="00BB406B">
        <w:t xml:space="preserve">määratletakse </w:t>
      </w:r>
      <w:r w:rsidRPr="00BB406B">
        <w:t>loomapidaj</w:t>
      </w:r>
      <w:r w:rsidRPr="00B3444A">
        <w:t xml:space="preserve">a juurest lahti pääsenud looma mõiste. </w:t>
      </w:r>
      <w:r w:rsidR="0063121F" w:rsidRPr="006739AE">
        <w:t>Loomapidaja juurest</w:t>
      </w:r>
      <w:r w:rsidR="0063121F">
        <w:t xml:space="preserve"> lahti pääsenud loomaks loetakse loom, </w:t>
      </w:r>
      <w:r w:rsidR="00B750DB">
        <w:t xml:space="preserve">ka lemmikloom, </w:t>
      </w:r>
      <w:r w:rsidR="0063121F">
        <w:t>kes viibib omaniku või looma eest vastutava isiku juuresolekuta väljaspool loomapidajale kuuluvat või tema kasutuses olevat territooriumi.</w:t>
      </w:r>
      <w:r>
        <w:t xml:space="preserve"> </w:t>
      </w:r>
      <w:r w:rsidR="00001D35">
        <w:t>Lahti pääsenud loom</w:t>
      </w:r>
      <w:r w:rsidR="002D03D8">
        <w:t xml:space="preserve"> on erinevalt omanikuta loomast </w:t>
      </w:r>
      <w:r w:rsidR="00001D35">
        <w:t>identifitseerit</w:t>
      </w:r>
      <w:r w:rsidR="00994ACC">
        <w:t xml:space="preserve">ud </w:t>
      </w:r>
      <w:r w:rsidR="00001D35">
        <w:t>selle loomaliigi kohta</w:t>
      </w:r>
      <w:r w:rsidR="00994ACC">
        <w:t xml:space="preserve"> sätestatud nõuete</w:t>
      </w:r>
      <w:r w:rsidR="006739AE">
        <w:t xml:space="preserve"> kohaselt</w:t>
      </w:r>
      <w:r w:rsidR="00001D35">
        <w:t xml:space="preserve"> või eelnõu § </w:t>
      </w:r>
      <w:r w:rsidR="00092DF3">
        <w:t xml:space="preserve">30 </w:t>
      </w:r>
      <w:r w:rsidR="00001D35">
        <w:t xml:space="preserve">lõikes 1 sätestatud viisil, kui </w:t>
      </w:r>
      <w:r w:rsidR="003617EE">
        <w:t xml:space="preserve">liigipõhised </w:t>
      </w:r>
      <w:r w:rsidR="00001D35">
        <w:t>nõuded puuduvad.</w:t>
      </w:r>
    </w:p>
    <w:p w14:paraId="1EA72093" w14:textId="77777777" w:rsidR="0063121F" w:rsidRDefault="0063121F" w:rsidP="004F6D7F">
      <w:pPr>
        <w:jc w:val="both"/>
      </w:pPr>
    </w:p>
    <w:p w14:paraId="750FA055" w14:textId="193B54AE" w:rsidR="00686636" w:rsidRDefault="00FC677D" w:rsidP="00D30CDA">
      <w:pPr>
        <w:jc w:val="both"/>
      </w:pPr>
      <w:r w:rsidRPr="00701E99">
        <w:t xml:space="preserve">Eelnõu </w:t>
      </w:r>
      <w:r w:rsidRPr="000F55C2">
        <w:t xml:space="preserve">§ </w:t>
      </w:r>
      <w:r w:rsidR="00092DF3" w:rsidRPr="000F55C2">
        <w:t>38</w:t>
      </w:r>
      <w:r w:rsidR="00092DF3" w:rsidRPr="00EA60FE">
        <w:rPr>
          <w:b/>
        </w:rPr>
        <w:t xml:space="preserve"> </w:t>
      </w:r>
      <w:r>
        <w:rPr>
          <w:b/>
        </w:rPr>
        <w:t>lõike 3</w:t>
      </w:r>
      <w:r>
        <w:t xml:space="preserve"> </w:t>
      </w:r>
      <w:r w:rsidR="00994ACC">
        <w:t xml:space="preserve">kohaselt on </w:t>
      </w:r>
      <w:r w:rsidR="00686636">
        <w:t>l</w:t>
      </w:r>
      <w:r w:rsidR="00686636" w:rsidRPr="00B34378">
        <w:rPr>
          <w:color w:val="202020"/>
        </w:rPr>
        <w:t xml:space="preserve">oomapidaja </w:t>
      </w:r>
      <w:r w:rsidR="00686636">
        <w:rPr>
          <w:color w:val="202020"/>
        </w:rPr>
        <w:t>ja lemmikloomapidaja kohustus korraldada nende juurest</w:t>
      </w:r>
      <w:r w:rsidR="00686636" w:rsidRPr="00B34378">
        <w:rPr>
          <w:color w:val="202020"/>
        </w:rPr>
        <w:t xml:space="preserve"> lahti pääsenud looma </w:t>
      </w:r>
      <w:r w:rsidR="00686636">
        <w:rPr>
          <w:color w:val="202020"/>
        </w:rPr>
        <w:t>püüdmin</w:t>
      </w:r>
      <w:r w:rsidR="00686636" w:rsidRPr="005A7B76">
        <w:rPr>
          <w:color w:val="202020"/>
        </w:rPr>
        <w:t>e.</w:t>
      </w:r>
    </w:p>
    <w:p w14:paraId="7F9D6CB5" w14:textId="77777777" w:rsidR="00686636" w:rsidRDefault="00686636" w:rsidP="00D30CDA">
      <w:pPr>
        <w:jc w:val="both"/>
      </w:pPr>
    </w:p>
    <w:p w14:paraId="0C99715C" w14:textId="2136AD68" w:rsidR="0063121F" w:rsidRDefault="00686636" w:rsidP="00D30CDA">
      <w:pPr>
        <w:jc w:val="both"/>
      </w:pPr>
      <w:r w:rsidRPr="00701E99">
        <w:t xml:space="preserve">Eelnõu </w:t>
      </w:r>
      <w:r w:rsidRPr="000F55C2">
        <w:t xml:space="preserve">§ </w:t>
      </w:r>
      <w:r w:rsidR="00092DF3" w:rsidRPr="000F55C2">
        <w:t>38</w:t>
      </w:r>
      <w:r w:rsidR="00092DF3" w:rsidRPr="00BB406B">
        <w:rPr>
          <w:b/>
        </w:rPr>
        <w:t xml:space="preserve"> </w:t>
      </w:r>
      <w:r w:rsidRPr="00BB406B">
        <w:rPr>
          <w:b/>
        </w:rPr>
        <w:t>lõikes</w:t>
      </w:r>
      <w:r>
        <w:rPr>
          <w:b/>
        </w:rPr>
        <w:t xml:space="preserve"> </w:t>
      </w:r>
      <w:r w:rsidR="00092DF3">
        <w:rPr>
          <w:b/>
        </w:rPr>
        <w:t>4</w:t>
      </w:r>
      <w:r w:rsidR="00092DF3">
        <w:t xml:space="preserve"> </w:t>
      </w:r>
      <w:r w:rsidR="00994ACC">
        <w:t xml:space="preserve">määratletakse </w:t>
      </w:r>
      <w:r w:rsidR="00B750DB">
        <w:t>omanikuta looma mõiste.</w:t>
      </w:r>
      <w:r w:rsidR="0063121F">
        <w:t xml:space="preserve"> Omanikuta loomaks loetakse identifitseerimata loom, </w:t>
      </w:r>
      <w:r w:rsidR="00B750DB">
        <w:t xml:space="preserve">ka lemmikloom, </w:t>
      </w:r>
      <w:r w:rsidR="0063121F">
        <w:t>kelle omanikku ei ole võimalik tuvastada.</w:t>
      </w:r>
      <w:r w:rsidR="001A2428">
        <w:t xml:space="preserve"> Identifitseerimisviisid </w:t>
      </w:r>
      <w:r w:rsidR="002827CF">
        <w:t xml:space="preserve">sätestatakse veterinaarseaduse </w:t>
      </w:r>
      <w:r w:rsidR="001A2428">
        <w:t>§</w:t>
      </w:r>
      <w:r>
        <w:t>-s</w:t>
      </w:r>
      <w:r w:rsidR="001A2428">
        <w:t xml:space="preserve"> </w:t>
      </w:r>
      <w:r w:rsidR="00092DF3">
        <w:t>30</w:t>
      </w:r>
      <w:r w:rsidR="002451D5">
        <w:t xml:space="preserve"> ning t</w:t>
      </w:r>
      <w:r w:rsidR="001A2428">
        <w:t>äpsemad identifitseerimisviisid loomaliikide kaupa on sätestatud</w:t>
      </w:r>
      <w:r w:rsidR="001A2428" w:rsidRPr="004D0BA0">
        <w:t xml:space="preserve"> määruse</w:t>
      </w:r>
      <w:r w:rsidR="001A2428">
        <w:t>s</w:t>
      </w:r>
      <w:r w:rsidR="001A2428" w:rsidRPr="004D0BA0">
        <w:t xml:space="preserve"> (EL) 2019/</w:t>
      </w:r>
      <w:r w:rsidR="001A2428">
        <w:t xml:space="preserve">2035. </w:t>
      </w:r>
      <w:r w:rsidR="002827CF">
        <w:t>Seega k</w:t>
      </w:r>
      <w:r w:rsidR="001A2428">
        <w:t xml:space="preserve">ui looma märgistuse või kuuluvuse kaudu ei ole võimalik looma omanikku kindlaks teha, loetakse loom omanikuta loomaks. </w:t>
      </w:r>
    </w:p>
    <w:p w14:paraId="759E949C" w14:textId="77777777" w:rsidR="0063121F" w:rsidRDefault="0063121F" w:rsidP="00D30CDA">
      <w:pPr>
        <w:jc w:val="both"/>
      </w:pPr>
    </w:p>
    <w:p w14:paraId="4FBD15D3" w14:textId="34C31545" w:rsidR="00686636" w:rsidRDefault="00B750DB" w:rsidP="00D30CDA">
      <w:pPr>
        <w:jc w:val="both"/>
      </w:pPr>
      <w:r w:rsidRPr="00701E99">
        <w:t xml:space="preserve">Eelnõu </w:t>
      </w:r>
      <w:r w:rsidRPr="000F55C2">
        <w:t xml:space="preserve">§ </w:t>
      </w:r>
      <w:r w:rsidR="00092DF3" w:rsidRPr="000F55C2">
        <w:t>38</w:t>
      </w:r>
      <w:r w:rsidR="00092DF3" w:rsidRPr="00F63407">
        <w:rPr>
          <w:b/>
        </w:rPr>
        <w:t xml:space="preserve"> </w:t>
      </w:r>
      <w:r w:rsidR="002451D5" w:rsidRPr="00F63407">
        <w:rPr>
          <w:b/>
        </w:rPr>
        <w:t>lõi</w:t>
      </w:r>
      <w:r w:rsidR="002451D5">
        <w:rPr>
          <w:b/>
        </w:rPr>
        <w:t>getes</w:t>
      </w:r>
      <w:r w:rsidR="002451D5" w:rsidRPr="00F63407">
        <w:rPr>
          <w:b/>
        </w:rPr>
        <w:t xml:space="preserve"> </w:t>
      </w:r>
      <w:r w:rsidR="00686636">
        <w:rPr>
          <w:b/>
        </w:rPr>
        <w:t>5</w:t>
      </w:r>
      <w:r w:rsidR="00686636">
        <w:t xml:space="preserve"> </w:t>
      </w:r>
      <w:r w:rsidR="002451D5">
        <w:t xml:space="preserve">ja </w:t>
      </w:r>
      <w:r w:rsidR="002451D5" w:rsidRPr="002451D5">
        <w:rPr>
          <w:b/>
        </w:rPr>
        <w:t>6</w:t>
      </w:r>
      <w:r w:rsidR="002451D5">
        <w:t xml:space="preserve"> </w:t>
      </w:r>
      <w:r w:rsidRPr="00B750DB">
        <w:t xml:space="preserve">sätestatakse </w:t>
      </w:r>
      <w:r w:rsidR="00686636">
        <w:t>kohaliku omavalitsuse</w:t>
      </w:r>
      <w:r w:rsidR="00686636" w:rsidRPr="00B750DB">
        <w:t xml:space="preserve"> </w:t>
      </w:r>
      <w:r w:rsidRPr="00B750DB">
        <w:t xml:space="preserve">ülesanded omanikuta </w:t>
      </w:r>
      <w:r w:rsidR="00202699">
        <w:t>ja</w:t>
      </w:r>
      <w:r w:rsidR="00202699" w:rsidRPr="00B750DB">
        <w:t xml:space="preserve"> </w:t>
      </w:r>
      <w:r w:rsidRPr="00B750DB">
        <w:t>loomapidaja juurest lahti pääsenud looma püüdmisel</w:t>
      </w:r>
      <w:r w:rsidR="00202699">
        <w:t xml:space="preserve"> ning</w:t>
      </w:r>
      <w:r w:rsidRPr="00B750DB">
        <w:t xml:space="preserve"> </w:t>
      </w:r>
      <w:r>
        <w:t>vajaduse</w:t>
      </w:r>
      <w:r w:rsidR="00202699">
        <w:t xml:space="preserve"> korra</w:t>
      </w:r>
      <w:r>
        <w:t xml:space="preserve">l ka </w:t>
      </w:r>
      <w:r w:rsidRPr="00B750DB">
        <w:t xml:space="preserve">pidamisel ja hukkamisel. </w:t>
      </w:r>
      <w:r w:rsidR="0063121F">
        <w:t xml:space="preserve">Kohalik omavalitsus korraldab omanikuta </w:t>
      </w:r>
      <w:r w:rsidR="006D46F9">
        <w:t xml:space="preserve">ja </w:t>
      </w:r>
      <w:r w:rsidR="00202699">
        <w:t>looma</w:t>
      </w:r>
      <w:r w:rsidR="006D46F9">
        <w:t xml:space="preserve">omaniku juurest lahti pääsenud </w:t>
      </w:r>
      <w:r w:rsidR="0063121F">
        <w:t>looma püüdmis</w:t>
      </w:r>
      <w:r w:rsidR="00202699">
        <w:t>e</w:t>
      </w:r>
      <w:r w:rsidR="0063121F">
        <w:t>, pidamis</w:t>
      </w:r>
      <w:r w:rsidR="00202699">
        <w:t>e</w:t>
      </w:r>
      <w:r w:rsidR="0063121F">
        <w:t xml:space="preserve"> ja hukkamis</w:t>
      </w:r>
      <w:r w:rsidR="00202699">
        <w:t>e</w:t>
      </w:r>
      <w:r w:rsidR="0063121F">
        <w:t xml:space="preserve"> loomakaitseseaduse</w:t>
      </w:r>
      <w:r w:rsidR="001F0D5F">
        <w:t xml:space="preserve"> </w:t>
      </w:r>
      <w:r w:rsidR="001F0D5F" w:rsidRPr="006D46F9">
        <w:t>§ 5</w:t>
      </w:r>
      <w:r w:rsidR="00202699">
        <w:t xml:space="preserve"> kohaselt</w:t>
      </w:r>
      <w:r w:rsidR="001F0D5F" w:rsidRPr="006D46F9">
        <w:t>.</w:t>
      </w:r>
      <w:r w:rsidR="00D30CDA">
        <w:t xml:space="preserve"> </w:t>
      </w:r>
      <w:r w:rsidR="002451D5">
        <w:rPr>
          <w:color w:val="202020"/>
        </w:rPr>
        <w:t xml:space="preserve">Kui loomapidaja või lemmikloomapidaja ei korralda temale kuuluva looma </w:t>
      </w:r>
      <w:r w:rsidR="002451D5" w:rsidRPr="005A7B76">
        <w:rPr>
          <w:color w:val="202020"/>
        </w:rPr>
        <w:t>püüdmist</w:t>
      </w:r>
      <w:r w:rsidR="002451D5">
        <w:rPr>
          <w:color w:val="202020"/>
        </w:rPr>
        <w:t>, korraldab selle kohalik omavalitsus.</w:t>
      </w:r>
      <w:r w:rsidR="002451D5" w:rsidRPr="00621B94">
        <w:t xml:space="preserve"> </w:t>
      </w:r>
      <w:r w:rsidR="004D1463" w:rsidRPr="00621B94">
        <w:t>Hulkuvate lemmikloomade püüdmiseks on enamik omavalitsus</w:t>
      </w:r>
      <w:r w:rsidR="00202699">
        <w:t>i</w:t>
      </w:r>
      <w:r w:rsidR="004D1463" w:rsidRPr="00621B94">
        <w:t xml:space="preserve"> sõlmi</w:t>
      </w:r>
      <w:r w:rsidR="00202699">
        <w:t>n</w:t>
      </w:r>
      <w:r w:rsidR="004D1463" w:rsidRPr="00621B94">
        <w:t>ud lepingu varjupai</w:t>
      </w:r>
      <w:r w:rsidR="00202699">
        <w:t>gaga</w:t>
      </w:r>
      <w:r w:rsidR="004D1463" w:rsidRPr="00621B94">
        <w:t>, kes tegele</w:t>
      </w:r>
      <w:r w:rsidR="00202699">
        <w:t>b</w:t>
      </w:r>
      <w:r w:rsidR="004D1463" w:rsidRPr="00621B94">
        <w:t xml:space="preserve"> lemmikloomade püüdmise, varjupaika toimetamise ning edasiste tegevustega</w:t>
      </w:r>
      <w:r w:rsidR="002D03D8">
        <w:t>,</w:t>
      </w:r>
      <w:r w:rsidR="004D1463" w:rsidRPr="00621B94">
        <w:t xml:space="preserve"> </w:t>
      </w:r>
      <w:r w:rsidR="002451D5">
        <w:t xml:space="preserve">nagu </w:t>
      </w:r>
      <w:r w:rsidR="009274A4">
        <w:t xml:space="preserve">looma </w:t>
      </w:r>
      <w:r w:rsidR="004D1463" w:rsidRPr="00621B94">
        <w:t xml:space="preserve">vana </w:t>
      </w:r>
      <w:r w:rsidR="009274A4">
        <w:t xml:space="preserve">omaniku leidmine </w:t>
      </w:r>
      <w:r w:rsidR="004D1463" w:rsidRPr="00621B94">
        <w:t xml:space="preserve">või </w:t>
      </w:r>
      <w:r w:rsidR="00202699">
        <w:t xml:space="preserve">loomale </w:t>
      </w:r>
      <w:r w:rsidR="004D1463" w:rsidRPr="00621B94">
        <w:t>uue o</w:t>
      </w:r>
      <w:r w:rsidR="009274A4">
        <w:t>tsi</w:t>
      </w:r>
      <w:r w:rsidR="004D1463" w:rsidRPr="00621B94">
        <w:t>mine</w:t>
      </w:r>
      <w:r w:rsidR="009274A4">
        <w:t>, aga vajaduse</w:t>
      </w:r>
      <w:r w:rsidR="00202699">
        <w:t xml:space="preserve"> korra</w:t>
      </w:r>
      <w:r w:rsidR="009274A4">
        <w:t xml:space="preserve">l looma </w:t>
      </w:r>
      <w:r w:rsidR="004D1463" w:rsidRPr="00621B94">
        <w:t>hukkamine. Varjupaik on kohustatud lemmikloom</w:t>
      </w:r>
      <w:r w:rsidR="00202699">
        <w:t>a</w:t>
      </w:r>
      <w:r w:rsidR="004D1463" w:rsidRPr="00621B94">
        <w:t xml:space="preserve"> hoidma vähemalt 14 päeva</w:t>
      </w:r>
      <w:r w:rsidR="002451D5">
        <w:t xml:space="preserve"> ja juhul</w:t>
      </w:r>
      <w:r w:rsidR="004D1463" w:rsidRPr="00621B94">
        <w:t xml:space="preserve">, kui looma </w:t>
      </w:r>
      <w:r w:rsidR="00283FFF">
        <w:t>omanikku ei ole selleks ajaks leitud</w:t>
      </w:r>
      <w:r w:rsidR="00FE3E3F">
        <w:t>,</w:t>
      </w:r>
      <w:r w:rsidR="004D1463" w:rsidRPr="00621B94">
        <w:t xml:space="preserve"> otsi</w:t>
      </w:r>
      <w:r w:rsidR="00202699">
        <w:t>ma</w:t>
      </w:r>
      <w:r w:rsidR="004D1463" w:rsidRPr="00621B94">
        <w:t xml:space="preserve"> looma</w:t>
      </w:r>
      <w:r w:rsidR="009274A4">
        <w:t>l</w:t>
      </w:r>
      <w:r w:rsidR="004D1463" w:rsidRPr="00621B94">
        <w:t>e uu</w:t>
      </w:r>
      <w:r w:rsidR="00202699">
        <w:t>e</w:t>
      </w:r>
      <w:r w:rsidR="004D1463" w:rsidRPr="00621B94">
        <w:t xml:space="preserve"> omanik</w:t>
      </w:r>
      <w:r w:rsidR="00202699">
        <w:t>u</w:t>
      </w:r>
      <w:r w:rsidR="004D1463" w:rsidRPr="00621B94">
        <w:t xml:space="preserve"> või </w:t>
      </w:r>
      <w:r w:rsidR="00202699">
        <w:t xml:space="preserve">korraldama </w:t>
      </w:r>
      <w:r w:rsidR="004D1463" w:rsidRPr="00621B94">
        <w:t>loom</w:t>
      </w:r>
      <w:r w:rsidR="00202699">
        <w:t>a</w:t>
      </w:r>
      <w:r w:rsidR="004D1463" w:rsidRPr="00621B94">
        <w:t xml:space="preserve"> huk</w:t>
      </w:r>
      <w:r w:rsidR="00202699">
        <w:t>kamise</w:t>
      </w:r>
      <w:r w:rsidR="004D1463" w:rsidRPr="00621B94">
        <w:t>.</w:t>
      </w:r>
    </w:p>
    <w:p w14:paraId="2FCC05C6" w14:textId="77777777" w:rsidR="00686636" w:rsidRDefault="00686636" w:rsidP="00D30CDA">
      <w:pPr>
        <w:jc w:val="both"/>
      </w:pPr>
    </w:p>
    <w:p w14:paraId="2C8365C9" w14:textId="501DFD42" w:rsidR="00932F6E" w:rsidRDefault="00686636" w:rsidP="00932F6E">
      <w:pPr>
        <w:jc w:val="both"/>
      </w:pPr>
      <w:r w:rsidRPr="00701E99">
        <w:t xml:space="preserve">Eelnõu </w:t>
      </w:r>
      <w:r w:rsidRPr="000F55C2">
        <w:t xml:space="preserve">§ </w:t>
      </w:r>
      <w:r w:rsidR="00283FFF" w:rsidRPr="000F55C2">
        <w:t>38</w:t>
      </w:r>
      <w:r w:rsidR="00283FFF" w:rsidRPr="00F63407">
        <w:rPr>
          <w:b/>
        </w:rPr>
        <w:t xml:space="preserve"> </w:t>
      </w:r>
      <w:r w:rsidRPr="00F63407">
        <w:rPr>
          <w:b/>
        </w:rPr>
        <w:t xml:space="preserve">lõikes </w:t>
      </w:r>
      <w:r w:rsidR="004D1463">
        <w:rPr>
          <w:b/>
        </w:rPr>
        <w:t>7</w:t>
      </w:r>
      <w:r>
        <w:t xml:space="preserve"> </w:t>
      </w:r>
      <w:r w:rsidRPr="00B750DB">
        <w:t>sätestatakse</w:t>
      </w:r>
      <w:r>
        <w:t xml:space="preserve"> </w:t>
      </w:r>
      <w:r w:rsidR="004D1463">
        <w:t>looma omaniku</w:t>
      </w:r>
      <w:r>
        <w:t xml:space="preserve"> kohustus katta </w:t>
      </w:r>
      <w:r>
        <w:rPr>
          <w:color w:val="202020"/>
        </w:rPr>
        <w:t xml:space="preserve">temale kuuluva looma </w:t>
      </w:r>
      <w:r w:rsidRPr="005A7B76">
        <w:rPr>
          <w:color w:val="202020"/>
        </w:rPr>
        <w:t>püüdmis</w:t>
      </w:r>
      <w:r>
        <w:rPr>
          <w:color w:val="202020"/>
        </w:rPr>
        <w:t xml:space="preserve">e </w:t>
      </w:r>
      <w:r w:rsidR="004D1463">
        <w:rPr>
          <w:color w:val="202020"/>
        </w:rPr>
        <w:t xml:space="preserve">ja pidamise </w:t>
      </w:r>
      <w:r>
        <w:rPr>
          <w:color w:val="202020"/>
        </w:rPr>
        <w:t xml:space="preserve">kulud. </w:t>
      </w:r>
      <w:r w:rsidR="009274A4">
        <w:rPr>
          <w:color w:val="202020"/>
        </w:rPr>
        <w:t>Üldine põhimõte on, et k</w:t>
      </w:r>
      <w:r w:rsidR="00932F6E">
        <w:t>ui loomapidaja</w:t>
      </w:r>
      <w:r w:rsidR="00FB4029">
        <w:t xml:space="preserve"> või lemmikloomapidaja</w:t>
      </w:r>
      <w:r w:rsidR="00932F6E">
        <w:t xml:space="preserve"> juurest lahti pääsenud looma püüdmise korralda</w:t>
      </w:r>
      <w:r w:rsidR="009274A4">
        <w:t>b</w:t>
      </w:r>
      <w:r w:rsidR="00932F6E">
        <w:t xml:space="preserve"> kohalik omavalitsus, kannab looma püüdmise ja pidamisega seotud kulud loomaomanik. </w:t>
      </w:r>
    </w:p>
    <w:p w14:paraId="350CC6E7" w14:textId="77777777" w:rsidR="0063121F" w:rsidRDefault="0063121F" w:rsidP="00D30CDA">
      <w:pPr>
        <w:jc w:val="both"/>
      </w:pPr>
    </w:p>
    <w:p w14:paraId="48FA98AF" w14:textId="49D945F7" w:rsidR="00932F6E" w:rsidRPr="00DE4CFB" w:rsidRDefault="007849D9" w:rsidP="00DE4CFB">
      <w:pPr>
        <w:pStyle w:val="Heading2"/>
        <w:ind w:left="0"/>
        <w:jc w:val="both"/>
        <w:rPr>
          <w:rFonts w:ascii="Times New Roman" w:hAnsi="Times New Roman"/>
          <w:sz w:val="24"/>
          <w:szCs w:val="24"/>
        </w:rPr>
      </w:pPr>
      <w:r w:rsidRPr="00DE4CFB">
        <w:rPr>
          <w:rFonts w:ascii="Times New Roman" w:hAnsi="Times New Roman"/>
          <w:i w:val="0"/>
          <w:sz w:val="24"/>
          <w:szCs w:val="24"/>
        </w:rPr>
        <w:t xml:space="preserve">Eelnõu § </w:t>
      </w:r>
      <w:r w:rsidR="00283FFF" w:rsidRPr="00DE4CFB">
        <w:rPr>
          <w:rFonts w:ascii="Times New Roman" w:hAnsi="Times New Roman"/>
          <w:i w:val="0"/>
          <w:sz w:val="24"/>
          <w:szCs w:val="24"/>
        </w:rPr>
        <w:t>39</w:t>
      </w:r>
      <w:r w:rsidRPr="00DE4CFB">
        <w:rPr>
          <w:rFonts w:ascii="Times New Roman" w:hAnsi="Times New Roman"/>
          <w:i w:val="0"/>
          <w:sz w:val="24"/>
          <w:szCs w:val="24"/>
        </w:rPr>
        <w:t xml:space="preserve">. </w:t>
      </w:r>
      <w:r w:rsidR="00932F6E" w:rsidRPr="00DE4CFB">
        <w:rPr>
          <w:rFonts w:ascii="Times New Roman" w:hAnsi="Times New Roman"/>
          <w:i w:val="0"/>
          <w:sz w:val="24"/>
          <w:szCs w:val="24"/>
        </w:rPr>
        <w:t>Loomanäitus, -võistlus, -laat</w:t>
      </w:r>
      <w:r w:rsidR="00202699">
        <w:rPr>
          <w:rFonts w:ascii="Times New Roman" w:hAnsi="Times New Roman"/>
          <w:i w:val="0"/>
          <w:sz w:val="24"/>
          <w:szCs w:val="24"/>
        </w:rPr>
        <w:t xml:space="preserve"> ja</w:t>
      </w:r>
      <w:r w:rsidR="00932F6E" w:rsidRPr="00DE4CFB">
        <w:rPr>
          <w:rFonts w:ascii="Times New Roman" w:hAnsi="Times New Roman"/>
          <w:i w:val="0"/>
          <w:sz w:val="24"/>
          <w:szCs w:val="24"/>
        </w:rPr>
        <w:t xml:space="preserve"> -oksjon </w:t>
      </w:r>
      <w:r w:rsidR="00202699">
        <w:rPr>
          <w:rFonts w:ascii="Times New Roman" w:hAnsi="Times New Roman"/>
          <w:i w:val="0"/>
          <w:sz w:val="24"/>
          <w:szCs w:val="24"/>
        </w:rPr>
        <w:t>ning</w:t>
      </w:r>
      <w:r w:rsidR="00202699" w:rsidRPr="00DE4CFB">
        <w:rPr>
          <w:rFonts w:ascii="Times New Roman" w:hAnsi="Times New Roman"/>
          <w:i w:val="0"/>
          <w:sz w:val="24"/>
          <w:szCs w:val="24"/>
        </w:rPr>
        <w:t xml:space="preserve"> </w:t>
      </w:r>
      <w:r w:rsidR="00932F6E" w:rsidRPr="00DE4CFB">
        <w:rPr>
          <w:rFonts w:ascii="Times New Roman" w:hAnsi="Times New Roman"/>
          <w:i w:val="0"/>
          <w:sz w:val="24"/>
          <w:szCs w:val="24"/>
        </w:rPr>
        <w:t>loomade kokkutoomisega seotud muu avalik üritus</w:t>
      </w:r>
    </w:p>
    <w:p w14:paraId="7DFB5E9A" w14:textId="5258C2EA" w:rsidR="00BE5B2E" w:rsidRDefault="005066B4" w:rsidP="00BE5B2E">
      <w:pPr>
        <w:jc w:val="both"/>
      </w:pPr>
      <w:r w:rsidRPr="00513FAE">
        <w:t xml:space="preserve">Eelnõu </w:t>
      </w:r>
      <w:r w:rsidR="0063121F" w:rsidRPr="000F55C2">
        <w:t>§</w:t>
      </w:r>
      <w:r w:rsidRPr="000F55C2">
        <w:t>-s</w:t>
      </w:r>
      <w:r w:rsidR="0063121F" w:rsidRPr="00513FAE">
        <w:t xml:space="preserve"> </w:t>
      </w:r>
      <w:r w:rsidR="00283FFF" w:rsidRPr="000F55C2">
        <w:t>39</w:t>
      </w:r>
      <w:r w:rsidR="00283FFF" w:rsidRPr="00513FAE">
        <w:t xml:space="preserve"> </w:t>
      </w:r>
      <w:r w:rsidRPr="00513FAE">
        <w:t>sätestatakse l</w:t>
      </w:r>
      <w:r w:rsidR="0063121F" w:rsidRPr="00513FAE">
        <w:t>oomanäitus</w:t>
      </w:r>
      <w:r w:rsidRPr="00513FAE">
        <w:t>e</w:t>
      </w:r>
      <w:r w:rsidR="0063121F" w:rsidRPr="00513FAE">
        <w:t>, -võistlus</w:t>
      </w:r>
      <w:r w:rsidRPr="00513FAE">
        <w:t>e, -laa</w:t>
      </w:r>
      <w:r w:rsidR="00202699">
        <w:t>da ja</w:t>
      </w:r>
      <w:r w:rsidR="0063121F" w:rsidRPr="00513FAE">
        <w:t xml:space="preserve"> -oksjoni </w:t>
      </w:r>
      <w:r w:rsidR="00202699">
        <w:t>ning</w:t>
      </w:r>
      <w:r w:rsidR="00202699" w:rsidRPr="00513FAE">
        <w:t xml:space="preserve"> </w:t>
      </w:r>
      <w:r w:rsidR="0063121F" w:rsidRPr="00513FAE">
        <w:t>loomade kokkutoomisega seotud muu avalik</w:t>
      </w:r>
      <w:r w:rsidR="00202699">
        <w:t>u</w:t>
      </w:r>
      <w:r w:rsidR="0063121F" w:rsidRPr="00513FAE">
        <w:t xml:space="preserve"> üritus</w:t>
      </w:r>
      <w:r w:rsidRPr="00513FAE">
        <w:t xml:space="preserve">e korraldamise nõuded. </w:t>
      </w:r>
      <w:r w:rsidR="00513FAE" w:rsidRPr="00F063C1">
        <w:t xml:space="preserve">Kehtivas </w:t>
      </w:r>
      <w:r w:rsidR="009274A4">
        <w:t xml:space="preserve">loomatauditõrje </w:t>
      </w:r>
      <w:r w:rsidR="009274A4">
        <w:lastRenderedPageBreak/>
        <w:t>seaduses</w:t>
      </w:r>
      <w:r w:rsidR="009274A4" w:rsidRPr="00F063C1">
        <w:t xml:space="preserve"> </w:t>
      </w:r>
      <w:r w:rsidR="00AE10EE">
        <w:t xml:space="preserve">on </w:t>
      </w:r>
      <w:r w:rsidR="009274A4">
        <w:t>nimetatud</w:t>
      </w:r>
      <w:r w:rsidR="00AE10EE">
        <w:t xml:space="preserve"> nõuded sätestatud</w:t>
      </w:r>
      <w:r w:rsidR="00513FAE">
        <w:t xml:space="preserve"> §</w:t>
      </w:r>
      <w:r w:rsidR="00AE10EE">
        <w:t>-s</w:t>
      </w:r>
      <w:r w:rsidR="00513FAE">
        <w:t xml:space="preserve"> 14</w:t>
      </w:r>
      <w:r w:rsidR="001A23AF">
        <w:t>,</w:t>
      </w:r>
      <w:r w:rsidR="00ED1607" w:rsidRPr="00ED1607">
        <w:t xml:space="preserve"> mis on lisatud </w:t>
      </w:r>
      <w:r w:rsidR="009274A4">
        <w:t>veterinaarseaduse</w:t>
      </w:r>
      <w:r w:rsidR="00ED1607" w:rsidRPr="00ED1607">
        <w:t xml:space="preserve"> eelnõusse ajakohastatult.</w:t>
      </w:r>
      <w:r w:rsidR="00513FAE">
        <w:t xml:space="preserve"> </w:t>
      </w:r>
    </w:p>
    <w:p w14:paraId="2F692A90" w14:textId="77777777" w:rsidR="00BE5B2E" w:rsidRPr="000326B5" w:rsidRDefault="00BE5B2E" w:rsidP="00BE5B2E">
      <w:pPr>
        <w:jc w:val="both"/>
        <w:rPr>
          <w:bCs/>
        </w:rPr>
      </w:pPr>
    </w:p>
    <w:p w14:paraId="551162FF" w14:textId="3856E52F" w:rsidR="00B17959" w:rsidRDefault="00AE10EE" w:rsidP="00B17959">
      <w:pPr>
        <w:jc w:val="both"/>
      </w:pPr>
      <w:r w:rsidRPr="00A76B6E">
        <w:t xml:space="preserve">Eelnõu </w:t>
      </w:r>
      <w:r w:rsidRPr="000F55C2">
        <w:t>§</w:t>
      </w:r>
      <w:r w:rsidR="00E570E5" w:rsidRPr="000F55C2">
        <w:t xml:space="preserve"> </w:t>
      </w:r>
      <w:r w:rsidR="00283FFF" w:rsidRPr="000F55C2">
        <w:t>39</w:t>
      </w:r>
      <w:r w:rsidR="00283FFF" w:rsidRPr="00BB406B">
        <w:rPr>
          <w:b/>
        </w:rPr>
        <w:t xml:space="preserve"> </w:t>
      </w:r>
      <w:r w:rsidRPr="00A76B6E">
        <w:rPr>
          <w:b/>
        </w:rPr>
        <w:t xml:space="preserve">lõikes </w:t>
      </w:r>
      <w:r w:rsidR="0063121F" w:rsidRPr="00A76B6E">
        <w:t>1</w:t>
      </w:r>
      <w:r w:rsidRPr="00A76B6E">
        <w:t xml:space="preserve"> sätestatakse loomade kogunemisega seotud üritusele</w:t>
      </w:r>
      <w:r w:rsidR="001A23AF">
        <w:t xml:space="preserve"> (edaspidi </w:t>
      </w:r>
      <w:r w:rsidR="001A23AF">
        <w:rPr>
          <w:i/>
          <w:iCs/>
        </w:rPr>
        <w:t>üritus</w:t>
      </w:r>
      <w:r w:rsidR="001A23AF">
        <w:t>)</w:t>
      </w:r>
      <w:r w:rsidRPr="00A76B6E">
        <w:t xml:space="preserve"> toodava looma</w:t>
      </w:r>
      <w:r>
        <w:t xml:space="preserve"> tervisenõuded. </w:t>
      </w:r>
      <w:r w:rsidR="004328B0">
        <w:t>A</w:t>
      </w:r>
      <w:r w:rsidR="0063121F" w:rsidRPr="00513FAE">
        <w:t xml:space="preserve">valikule üritusele võib tuua kliiniliselt terve, nõuetekohaselt identifitseeritud ning asjakohastele veterinaarnõuetele vastava looma. </w:t>
      </w:r>
      <w:r>
        <w:t xml:space="preserve">See, kuidas </w:t>
      </w:r>
      <w:r w:rsidR="00202699">
        <w:t xml:space="preserve">nimetatud </w:t>
      </w:r>
      <w:r>
        <w:t>nõu</w:t>
      </w:r>
      <w:r w:rsidR="00202699">
        <w:t>d</w:t>
      </w:r>
      <w:r>
        <w:t xml:space="preserve">e </w:t>
      </w:r>
      <w:r w:rsidR="00202699">
        <w:t xml:space="preserve">järgimine </w:t>
      </w:r>
      <w:r>
        <w:t xml:space="preserve">tagatakse, on ürituse korraldaja otsustada. </w:t>
      </w:r>
      <w:r w:rsidR="00BC17A5">
        <w:t>Asjakohaste v</w:t>
      </w:r>
      <w:r w:rsidR="00F06147">
        <w:t>eterinaarnõuete all</w:t>
      </w:r>
      <w:r w:rsidR="00BC17A5">
        <w:t xml:space="preserve"> tuleb mõist</w:t>
      </w:r>
      <w:r w:rsidR="00F06147">
        <w:t>a näiteks nõude</w:t>
      </w:r>
      <w:r w:rsidR="00BC17A5">
        <w:t>i</w:t>
      </w:r>
      <w:r w:rsidR="00F06147">
        <w:t xml:space="preserve">d parasiiditõrje, vaktsineerimise, </w:t>
      </w:r>
      <w:r w:rsidR="00FA4C90">
        <w:t>tervise</w:t>
      </w:r>
      <w:r w:rsidR="00F06147">
        <w:t>uuringute</w:t>
      </w:r>
      <w:r w:rsidR="00BC17A5">
        <w:t xml:space="preserve"> </w:t>
      </w:r>
      <w:r w:rsidR="00202699">
        <w:t xml:space="preserve">ja enne üritusele toomist </w:t>
      </w:r>
      <w:r w:rsidR="00F06147">
        <w:t xml:space="preserve">looma </w:t>
      </w:r>
      <w:r w:rsidR="00202699">
        <w:t xml:space="preserve">muudest loomadest eraldatult </w:t>
      </w:r>
      <w:r w:rsidR="00F06147">
        <w:t>pidamise</w:t>
      </w:r>
      <w:r w:rsidR="00202699">
        <w:t xml:space="preserve"> kohta</w:t>
      </w:r>
      <w:r w:rsidR="00F06147">
        <w:t>.</w:t>
      </w:r>
      <w:r w:rsidR="00FA4C90">
        <w:t xml:space="preserve"> Säte jätab võimaluse kasutada kõiki </w:t>
      </w:r>
      <w:r w:rsidR="00BC17A5">
        <w:t xml:space="preserve">asjakohaseid </w:t>
      </w:r>
      <w:r w:rsidR="00FA4C90">
        <w:t xml:space="preserve">võimalusi üritusele loomade kokkutoomisega seotud riskide maandamiseks, sealhulgas võimaluse kaasata veterinaararsti. </w:t>
      </w:r>
    </w:p>
    <w:p w14:paraId="0D08AB52" w14:textId="77777777" w:rsidR="0063121F" w:rsidRPr="00513FAE" w:rsidRDefault="0063121F" w:rsidP="00D30CDA">
      <w:pPr>
        <w:jc w:val="both"/>
      </w:pPr>
    </w:p>
    <w:p w14:paraId="6774D203" w14:textId="713A464D" w:rsidR="00FB066E" w:rsidRPr="00FB066E" w:rsidRDefault="00AE10EE" w:rsidP="00D30CDA">
      <w:pPr>
        <w:jc w:val="both"/>
      </w:pPr>
      <w:r w:rsidRPr="00701E99">
        <w:t xml:space="preserve">Eelnõu </w:t>
      </w:r>
      <w:r w:rsidRPr="00850076">
        <w:t xml:space="preserve">§ </w:t>
      </w:r>
      <w:r w:rsidR="005E32F6" w:rsidRPr="00850076">
        <w:t>39</w:t>
      </w:r>
      <w:r w:rsidR="005E32F6" w:rsidRPr="00513FAE">
        <w:rPr>
          <w:b/>
        </w:rPr>
        <w:t xml:space="preserve"> </w:t>
      </w:r>
      <w:r>
        <w:rPr>
          <w:b/>
        </w:rPr>
        <w:t>lõike</w:t>
      </w:r>
      <w:r w:rsidRPr="00AE10EE">
        <w:rPr>
          <w:b/>
        </w:rPr>
        <w:t>s 2</w:t>
      </w:r>
      <w:r>
        <w:t xml:space="preserve"> sätestatakse </w:t>
      </w:r>
      <w:r w:rsidR="00202699">
        <w:t xml:space="preserve">nõue tagada </w:t>
      </w:r>
      <w:r>
        <w:t>loomade heaolu ja veterinaarteenuse kättesaadavus.</w:t>
      </w:r>
      <w:r w:rsidR="00A76B6E">
        <w:t xml:space="preserve"> </w:t>
      </w:r>
      <w:r w:rsidR="0063121F" w:rsidRPr="00513FAE">
        <w:t>Ürituse korraldaja tagab kogu ürituse vältel loomade heaolu ning veterinaarteenuse kättesaadavuse.</w:t>
      </w:r>
      <w:r w:rsidR="001F6EEC">
        <w:t xml:space="preserve"> </w:t>
      </w:r>
      <w:r w:rsidR="00BC17A5">
        <w:t>Kehtiv</w:t>
      </w:r>
      <w:r w:rsidR="00202699">
        <w:t>a</w:t>
      </w:r>
      <w:r w:rsidR="00BC17A5">
        <w:t xml:space="preserve"> l</w:t>
      </w:r>
      <w:r w:rsidR="001F6EEC">
        <w:t xml:space="preserve">oomatauditõrje seaduse § 14 lõike 1 teine lause kohustab ürituse korraldajat kaasama veterinaararsti, kes kontrollib üritusele toodud looma tervislikku seisundit ja </w:t>
      </w:r>
      <w:r w:rsidR="00202699">
        <w:t xml:space="preserve">vastavust </w:t>
      </w:r>
      <w:r w:rsidR="001F6EEC">
        <w:t xml:space="preserve">veterinaarnõuetele ning looma heaolu ürituse käigus. Loomanäituste korraldajad on avaldanud arvamust, et selline üksikasjalik kohustus ei ole alati asjakohane ja see </w:t>
      </w:r>
      <w:r w:rsidR="00202699">
        <w:t xml:space="preserve">nõue </w:t>
      </w:r>
      <w:r w:rsidR="001F6EEC">
        <w:t xml:space="preserve">võiks olla üldisem. </w:t>
      </w:r>
      <w:r w:rsidR="00912913">
        <w:t xml:space="preserve">Loomade kokkutoomisega seotud üritusel </w:t>
      </w:r>
      <w:r w:rsidR="0000189B">
        <w:t>on kõige tõenäolisem, et loom võib saada mingit liiki trauma, mida kohapeal ei saa ravida</w:t>
      </w:r>
      <w:r w:rsidR="00202699">
        <w:t>, ning</w:t>
      </w:r>
      <w:r w:rsidR="0000189B">
        <w:t xml:space="preserve"> seetõttu piisab</w:t>
      </w:r>
      <w:r w:rsidR="00BC17A5">
        <w:t xml:space="preserve"> ka</w:t>
      </w:r>
      <w:r w:rsidR="0000189B">
        <w:t xml:space="preserve"> sellest, kui ürituse korraldajal on kokkulepe veterinaararstiga just sellel üritusel vajalike toimingute tegemiseks või ohtude maandamiseks</w:t>
      </w:r>
      <w:r w:rsidR="0000189B" w:rsidRPr="00FB066E">
        <w:t>.</w:t>
      </w:r>
    </w:p>
    <w:p w14:paraId="7DA2BE4A" w14:textId="77777777" w:rsidR="00FB066E" w:rsidRDefault="00FB066E" w:rsidP="00D30CDA">
      <w:pPr>
        <w:jc w:val="both"/>
        <w:rPr>
          <w:highlight w:val="magenta"/>
        </w:rPr>
      </w:pPr>
    </w:p>
    <w:p w14:paraId="20A11EF7" w14:textId="676B9064" w:rsidR="0063121F" w:rsidRPr="00513FAE" w:rsidRDefault="008B5C45" w:rsidP="00D30CDA">
      <w:pPr>
        <w:jc w:val="both"/>
      </w:pPr>
      <w:r w:rsidRPr="00FB066E">
        <w:t>Kui üritusel on oluline kontrollida iga looma tervislikku seisundit enne looma lubamist üritusele,</w:t>
      </w:r>
      <w:r w:rsidR="003717CD">
        <w:t xml:space="preserve"> võib ü</w:t>
      </w:r>
      <w:r w:rsidR="00812DA5">
        <w:t xml:space="preserve">rituse korraldaja ka edaspidi riskidest tulenevalt kasutada kogu ürituse vältel kohapeal viibiva veterinaararsti teenust, kuid see ei ole </w:t>
      </w:r>
      <w:r w:rsidR="00912913">
        <w:t xml:space="preserve">tulevikus </w:t>
      </w:r>
      <w:r w:rsidR="00812DA5">
        <w:t>kohustuslik</w:t>
      </w:r>
      <w:r w:rsidR="00912913" w:rsidRPr="00912913">
        <w:t xml:space="preserve"> </w:t>
      </w:r>
      <w:r w:rsidR="00912913">
        <w:t xml:space="preserve">iga ürituse </w:t>
      </w:r>
      <w:r w:rsidR="00B51063">
        <w:t xml:space="preserve">puhul </w:t>
      </w:r>
      <w:r w:rsidR="00912913">
        <w:t xml:space="preserve">ja </w:t>
      </w:r>
      <w:r w:rsidR="00262D22">
        <w:t>veterinaar</w:t>
      </w:r>
      <w:r w:rsidR="00F83D9E">
        <w:t>teenuse tagamis</w:t>
      </w:r>
      <w:r w:rsidR="00262D22">
        <w:t xml:space="preserve">e </w:t>
      </w:r>
      <w:r w:rsidR="00F83D9E">
        <w:t xml:space="preserve">viis </w:t>
      </w:r>
      <w:r w:rsidR="00912913">
        <w:t xml:space="preserve">on jäetud korraldaja otsustada. </w:t>
      </w:r>
      <w:r w:rsidR="00FB066E" w:rsidRPr="00FB066E">
        <w:t>Kõrgema riskiga üritus</w:t>
      </w:r>
      <w:r w:rsidR="00B51063">
        <w:t>ed</w:t>
      </w:r>
      <w:r w:rsidR="00FB066E" w:rsidRPr="00FB066E">
        <w:t xml:space="preserve"> on näiteks rahvusvahelised loomanäitused, -võistlused, -oksjonid ja </w:t>
      </w:r>
      <w:r w:rsidR="00B51063">
        <w:t>–</w:t>
      </w:r>
      <w:r w:rsidR="00FB066E" w:rsidRPr="00FB066E">
        <w:t>laadad</w:t>
      </w:r>
      <w:r w:rsidR="00B51063">
        <w:t>, samuti</w:t>
      </w:r>
      <w:r w:rsidR="00FB066E" w:rsidRPr="00FB066E">
        <w:t xml:space="preserve"> ratsavõistlused, eriti teatud loomataudide levikuperioodil. Madala riskiga on üritused, kuhu kokkutoodavad loomad pärinevad samasuguse taudialase staatusega karjast või kus </w:t>
      </w:r>
      <w:r w:rsidR="00B51063">
        <w:t>nende</w:t>
      </w:r>
      <w:r w:rsidR="00B51063" w:rsidRPr="00FB066E">
        <w:t xml:space="preserve"> </w:t>
      </w:r>
      <w:r w:rsidR="00FB066E" w:rsidRPr="00FB066E">
        <w:t xml:space="preserve">näitamise käigus </w:t>
      </w:r>
      <w:r w:rsidR="00B51063">
        <w:t>loomad</w:t>
      </w:r>
      <w:r w:rsidR="00B51063" w:rsidRPr="00FB066E">
        <w:t xml:space="preserve"> </w:t>
      </w:r>
      <w:r w:rsidR="00FB066E" w:rsidRPr="00FB066E">
        <w:t>omavahel otsese</w:t>
      </w:r>
      <w:r w:rsidR="00BC17A5">
        <w:t>s</w:t>
      </w:r>
      <w:r w:rsidR="00FB066E" w:rsidRPr="00FB066E">
        <w:t xml:space="preserve"> kontaktis ei ole.</w:t>
      </w:r>
    </w:p>
    <w:p w14:paraId="602DA9B8" w14:textId="77777777" w:rsidR="0063121F" w:rsidRPr="00513FAE" w:rsidRDefault="0063121F" w:rsidP="00D30CDA">
      <w:pPr>
        <w:jc w:val="both"/>
      </w:pPr>
    </w:p>
    <w:p w14:paraId="4A2F303A" w14:textId="2FFB1C34" w:rsidR="0063121F" w:rsidRDefault="00CA5C3C" w:rsidP="00D30CDA">
      <w:pPr>
        <w:jc w:val="both"/>
      </w:pPr>
      <w:r w:rsidRPr="00701E99">
        <w:t xml:space="preserve">Eelnõu </w:t>
      </w:r>
      <w:r w:rsidRPr="00850076">
        <w:t xml:space="preserve">§ </w:t>
      </w:r>
      <w:r w:rsidR="005E32F6" w:rsidRPr="00850076">
        <w:t>39</w:t>
      </w:r>
      <w:r w:rsidR="005E32F6" w:rsidRPr="00513FAE">
        <w:rPr>
          <w:b/>
        </w:rPr>
        <w:t xml:space="preserve"> </w:t>
      </w:r>
      <w:r>
        <w:rPr>
          <w:b/>
        </w:rPr>
        <w:t>lõike</w:t>
      </w:r>
      <w:r w:rsidRPr="00AE10EE">
        <w:rPr>
          <w:b/>
        </w:rPr>
        <w:t xml:space="preserve">s </w:t>
      </w:r>
      <w:r w:rsidR="005E32F6">
        <w:rPr>
          <w:b/>
        </w:rPr>
        <w:t>3</w:t>
      </w:r>
      <w:r>
        <w:t xml:space="preserve"> sätestatakse </w:t>
      </w:r>
      <w:r w:rsidR="00E162C1">
        <w:t xml:space="preserve">kohustus teavitada </w:t>
      </w:r>
      <w:r>
        <w:t>l</w:t>
      </w:r>
      <w:r w:rsidR="00D30CDA">
        <w:t>oo</w:t>
      </w:r>
      <w:r w:rsidR="00983261">
        <w:t>made kokkutoomisega seotud</w:t>
      </w:r>
      <w:r>
        <w:t xml:space="preserve"> ürituse toimumisest.</w:t>
      </w:r>
      <w:r w:rsidR="00A76B6E">
        <w:t xml:space="preserve"> </w:t>
      </w:r>
      <w:r w:rsidR="0063121F" w:rsidRPr="00513FAE">
        <w:t xml:space="preserve">Ürituse korraldaja teavitab vähemalt kümme päeva enne korraldatava ürituse algust sellest </w:t>
      </w:r>
      <w:r w:rsidR="00D14FC4">
        <w:t>Põllumajandus- ja Toiduamet</w:t>
      </w:r>
      <w:r w:rsidR="0063121F" w:rsidRPr="00513FAE">
        <w:t>it.</w:t>
      </w:r>
      <w:r>
        <w:t xml:space="preserve"> </w:t>
      </w:r>
      <w:r w:rsidR="00D14FC4">
        <w:t>Põllumajandus- ja Toiduamet</w:t>
      </w:r>
      <w:r>
        <w:t xml:space="preserve">il on oluline ürituse toimumisest teada, kuna üritusele vahetult eelneval või selle toimumise ajal puhkenud loomataudi korral rakendab </w:t>
      </w:r>
      <w:r w:rsidR="00352AA9">
        <w:t>Põllumajandus- ja Toiduamet</w:t>
      </w:r>
      <w:r>
        <w:t xml:space="preserve"> viivitamat</w:t>
      </w:r>
      <w:r w:rsidR="00BC17A5">
        <w:t>a</w:t>
      </w:r>
      <w:r>
        <w:t xml:space="preserve"> vajalikke meetmeid loomataudi leviku tõkestamiseks </w:t>
      </w:r>
      <w:r w:rsidR="00E162C1">
        <w:t xml:space="preserve">ning </w:t>
      </w:r>
      <w:r>
        <w:t xml:space="preserve">selleks on oluline teada kõigi sellele taudile vastuvõtlikku liiki loomade asukohta. </w:t>
      </w:r>
      <w:r w:rsidR="00352AA9">
        <w:t>Põllumajandus- ja Toiduamet</w:t>
      </w:r>
      <w:r w:rsidR="00876B74">
        <w:t xml:space="preserve"> saab seda </w:t>
      </w:r>
      <w:r w:rsidR="00E162C1">
        <w:t xml:space="preserve">teavet </w:t>
      </w:r>
      <w:r w:rsidR="00876B74">
        <w:t xml:space="preserve">kasutada ka järelevalve paremaks korraldamiseks. </w:t>
      </w:r>
      <w:r w:rsidR="005E32F6">
        <w:t>Lisaks sätestatakse lõikes 3 nõuded ürituse teates sisald</w:t>
      </w:r>
      <w:r w:rsidR="00E162C1">
        <w:t>u</w:t>
      </w:r>
      <w:r w:rsidR="005E32F6">
        <w:t>va teabe</w:t>
      </w:r>
      <w:r w:rsidR="00E162C1">
        <w:t xml:space="preserve"> kohta</w:t>
      </w:r>
      <w:r w:rsidR="005E32F6">
        <w:t xml:space="preserve">. </w:t>
      </w:r>
      <w:r w:rsidR="005E32F6" w:rsidRPr="00513FAE">
        <w:t>Ürituse teates märgitakse</w:t>
      </w:r>
      <w:r w:rsidR="005E32F6">
        <w:t xml:space="preserve"> </w:t>
      </w:r>
      <w:r w:rsidR="005E32F6" w:rsidRPr="00513FAE">
        <w:t>ürituse liik (loomanäitus, -võistlus, -laat, -oksjon või loomade kokku</w:t>
      </w:r>
      <w:r w:rsidR="005E32F6">
        <w:t xml:space="preserve"> </w:t>
      </w:r>
      <w:r w:rsidR="005E32F6" w:rsidRPr="00513FAE">
        <w:t>toomisega seotud muu avalik üritus)</w:t>
      </w:r>
      <w:r w:rsidR="005E32F6">
        <w:t>,</w:t>
      </w:r>
      <w:r w:rsidR="005E32F6" w:rsidRPr="00513FAE">
        <w:t xml:space="preserve"> ürituse alguse ja lõpu kuupäev</w:t>
      </w:r>
      <w:r w:rsidR="005E32F6">
        <w:t>,</w:t>
      </w:r>
      <w:r w:rsidR="005E32F6" w:rsidRPr="00513FAE">
        <w:t xml:space="preserve"> ürituse toimumise koht</w:t>
      </w:r>
      <w:r w:rsidR="005E32F6">
        <w:t>,</w:t>
      </w:r>
      <w:r w:rsidR="005E32F6" w:rsidRPr="00513FAE">
        <w:t xml:space="preserve"> üritusele toodavate loomade liigid</w:t>
      </w:r>
      <w:r w:rsidR="005E32F6">
        <w:t>,</w:t>
      </w:r>
      <w:r w:rsidR="005E32F6" w:rsidRPr="00513FAE">
        <w:t xml:space="preserve"> üritusele toodavate loomade päritoluriik ja </w:t>
      </w:r>
      <w:r w:rsidR="005E32F6">
        <w:t>-</w:t>
      </w:r>
      <w:r w:rsidR="005E32F6" w:rsidRPr="00513FAE">
        <w:t>piirkond</w:t>
      </w:r>
      <w:r w:rsidR="005E32F6">
        <w:t>,</w:t>
      </w:r>
      <w:r w:rsidR="005E32F6" w:rsidRPr="00513FAE">
        <w:t xml:space="preserve"> üritusel veterinaarteenust pakkuva veterinaararsti nimi ja kontaktandmed</w:t>
      </w:r>
      <w:r w:rsidR="005E32F6">
        <w:t>,</w:t>
      </w:r>
      <w:r w:rsidR="005E32F6" w:rsidRPr="00513FAE">
        <w:t xml:space="preserve"> üritusel osalemiseks nõutavad looma terviseandmed</w:t>
      </w:r>
      <w:r w:rsidR="005E32F6">
        <w:t xml:space="preserve"> </w:t>
      </w:r>
      <w:r w:rsidR="00E162C1">
        <w:t>ning</w:t>
      </w:r>
      <w:r w:rsidR="00E162C1" w:rsidRPr="00513FAE">
        <w:t xml:space="preserve"> </w:t>
      </w:r>
      <w:r w:rsidR="005E32F6" w:rsidRPr="00513FAE">
        <w:t>ürituse korraldaja nimi ja kontaktandmed.</w:t>
      </w:r>
      <w:r w:rsidR="005E32F6">
        <w:t xml:space="preserve"> Nimetatud andmed on olulised üritusega seotud riskide hindamiseks ja kiireks reageerimiseks</w:t>
      </w:r>
      <w:r w:rsidR="005E32F6" w:rsidRPr="00410293">
        <w:t xml:space="preserve"> </w:t>
      </w:r>
      <w:r w:rsidR="005E32F6">
        <w:t>loomataudi ohu korral. Rahvusvaheli</w:t>
      </w:r>
      <w:r w:rsidR="00D5792E">
        <w:t>n</w:t>
      </w:r>
      <w:r w:rsidR="005E32F6">
        <w:t xml:space="preserve">e üritus on kindlasti kõrgema loomatervise riskiga </w:t>
      </w:r>
      <w:r w:rsidR="00E162C1">
        <w:t xml:space="preserve">ning </w:t>
      </w:r>
      <w:r w:rsidR="005E32F6">
        <w:t>Põllumajandus- ja Toiduametil peab olema piisavalt teavet üritusel osalevate loomade päritoluriikide kohta</w:t>
      </w:r>
      <w:r w:rsidR="0053106C">
        <w:t>.</w:t>
      </w:r>
    </w:p>
    <w:p w14:paraId="0F6914BE" w14:textId="77777777" w:rsidR="0053106C" w:rsidRPr="00513FAE" w:rsidRDefault="0053106C" w:rsidP="00D30CDA">
      <w:pPr>
        <w:jc w:val="both"/>
      </w:pPr>
    </w:p>
    <w:p w14:paraId="54C0C895" w14:textId="16539FA4" w:rsidR="0063121F" w:rsidRPr="00513FAE" w:rsidRDefault="008A65C2" w:rsidP="00D30CDA">
      <w:pPr>
        <w:jc w:val="both"/>
      </w:pPr>
      <w:r w:rsidRPr="00701E99">
        <w:t xml:space="preserve">Eelnõu </w:t>
      </w:r>
      <w:r w:rsidRPr="00850076">
        <w:t xml:space="preserve">§ </w:t>
      </w:r>
      <w:r w:rsidR="004A3F86" w:rsidRPr="00850076">
        <w:t>39</w:t>
      </w:r>
      <w:r w:rsidR="004A3F86" w:rsidRPr="00513FAE">
        <w:rPr>
          <w:b/>
        </w:rPr>
        <w:t xml:space="preserve"> </w:t>
      </w:r>
      <w:r>
        <w:rPr>
          <w:b/>
        </w:rPr>
        <w:t>lõike</w:t>
      </w:r>
      <w:r w:rsidRPr="00AE10EE">
        <w:rPr>
          <w:b/>
        </w:rPr>
        <w:t xml:space="preserve">s </w:t>
      </w:r>
      <w:r w:rsidR="00695F49">
        <w:rPr>
          <w:b/>
        </w:rPr>
        <w:t>4</w:t>
      </w:r>
      <w:r>
        <w:t xml:space="preserve"> sätestatakse nõuded </w:t>
      </w:r>
      <w:r w:rsidR="00352AA9">
        <w:t>Põllumajandus- ja Toiduamet</w:t>
      </w:r>
      <w:r>
        <w:t>i peetavale arvestusele</w:t>
      </w:r>
      <w:r w:rsidR="00BC17A5">
        <w:t xml:space="preserve"> ürituste </w:t>
      </w:r>
      <w:r w:rsidR="00DB11AA">
        <w:t>kohta</w:t>
      </w:r>
      <w:r>
        <w:t xml:space="preserve">. </w:t>
      </w:r>
      <w:r w:rsidR="00352AA9">
        <w:t>Põllumajandus- ja Toiduamet</w:t>
      </w:r>
      <w:r w:rsidR="0063121F" w:rsidRPr="00513FAE">
        <w:t xml:space="preserve"> peab arvestust toimuvate ürituste </w:t>
      </w:r>
      <w:r w:rsidR="00DB11AA">
        <w:t>kohta</w:t>
      </w:r>
      <w:r w:rsidR="0063121F" w:rsidRPr="00513FAE">
        <w:t>, registreerides nõuetekohase teate. Andmed ürituste arvestuse kohta on avalikud ja neid säilitatakse kolm aastat ürituse registreerimise päevast arvates.</w:t>
      </w:r>
    </w:p>
    <w:p w14:paraId="02DBEF26" w14:textId="77777777" w:rsidR="0063121F" w:rsidRPr="00513FAE" w:rsidRDefault="0063121F" w:rsidP="00D30CDA">
      <w:pPr>
        <w:jc w:val="both"/>
      </w:pPr>
    </w:p>
    <w:p w14:paraId="4A723150" w14:textId="7348DFA5" w:rsidR="0063121F" w:rsidRDefault="008A65C2" w:rsidP="00D30CDA">
      <w:pPr>
        <w:jc w:val="both"/>
      </w:pPr>
      <w:r w:rsidRPr="00701E99">
        <w:t xml:space="preserve">Eelnõu </w:t>
      </w:r>
      <w:r w:rsidRPr="00850076">
        <w:t xml:space="preserve">§ </w:t>
      </w:r>
      <w:r w:rsidR="004A3F86" w:rsidRPr="00850076">
        <w:t>39</w:t>
      </w:r>
      <w:r w:rsidR="004A3F86" w:rsidRPr="00513FAE">
        <w:rPr>
          <w:b/>
        </w:rPr>
        <w:t xml:space="preserve"> </w:t>
      </w:r>
      <w:r>
        <w:rPr>
          <w:b/>
        </w:rPr>
        <w:t>lõike</w:t>
      </w:r>
      <w:r w:rsidRPr="00AE10EE">
        <w:rPr>
          <w:b/>
        </w:rPr>
        <w:t xml:space="preserve">s </w:t>
      </w:r>
      <w:r w:rsidR="00695F49">
        <w:rPr>
          <w:b/>
        </w:rPr>
        <w:t>5</w:t>
      </w:r>
      <w:r>
        <w:t xml:space="preserve"> sätestatakse </w:t>
      </w:r>
      <w:r w:rsidR="00410293">
        <w:t xml:space="preserve">ürituse keelamise alused. </w:t>
      </w:r>
      <w:r w:rsidR="00352AA9">
        <w:t>Põllumajandus- ja Toiduamet</w:t>
      </w:r>
      <w:r w:rsidR="0063121F" w:rsidRPr="00513FAE">
        <w:t xml:space="preserve"> võib keelata teatud liiki loomade kokkutoomise või nende üritusel kasutamise, kui riskianalüüsi tulemusena on selgunud loomataudi leviku oht.</w:t>
      </w:r>
      <w:r w:rsidR="00410293">
        <w:t xml:space="preserve"> </w:t>
      </w:r>
      <w:r w:rsidR="00876B74">
        <w:t>Selline oht on tõenäolisem rahvusvahelise üritus</w:t>
      </w:r>
      <w:r w:rsidR="00E162C1">
        <w:t>e puhul</w:t>
      </w:r>
      <w:r w:rsidR="00876B74">
        <w:t xml:space="preserve">, kuhu tuuakse loomi </w:t>
      </w:r>
      <w:r w:rsidR="004A3F86">
        <w:t>erinevates</w:t>
      </w:r>
      <w:r w:rsidR="00E162C1">
        <w:t>t</w:t>
      </w:r>
      <w:r w:rsidR="004A3F86">
        <w:t xml:space="preserve"> </w:t>
      </w:r>
      <w:r w:rsidR="00876B74">
        <w:t xml:space="preserve">välisriikidest. </w:t>
      </w:r>
      <w:r w:rsidR="00352AA9">
        <w:t>Põllumajandus- ja Toiduamet</w:t>
      </w:r>
      <w:r w:rsidR="00876B74">
        <w:t xml:space="preserve"> teeb sellise ürituse kohta riskianalüüsi, tuginedes </w:t>
      </w:r>
      <w:r w:rsidR="004A3F86">
        <w:t>konkreetse riigi</w:t>
      </w:r>
      <w:r w:rsidR="00876B74">
        <w:t xml:space="preserve"> loomatervise alase</w:t>
      </w:r>
      <w:r w:rsidR="00CA2B95">
        <w:t>le</w:t>
      </w:r>
      <w:r w:rsidR="00876B74">
        <w:t xml:space="preserve"> olukorra</w:t>
      </w:r>
      <w:r w:rsidR="004A3F86">
        <w:t xml:space="preserve">le. </w:t>
      </w:r>
    </w:p>
    <w:p w14:paraId="7C5D5434" w14:textId="77777777" w:rsidR="004A3F86" w:rsidRPr="00513FAE" w:rsidRDefault="004A3F86" w:rsidP="00D30CDA">
      <w:pPr>
        <w:jc w:val="both"/>
      </w:pPr>
    </w:p>
    <w:p w14:paraId="73338493" w14:textId="646E3433" w:rsidR="0063121F" w:rsidRPr="00513FAE" w:rsidRDefault="00410293" w:rsidP="00D30CDA">
      <w:pPr>
        <w:jc w:val="both"/>
      </w:pPr>
      <w:r w:rsidRPr="00701E99">
        <w:t xml:space="preserve">Eelnõu </w:t>
      </w:r>
      <w:r w:rsidRPr="008C65C1">
        <w:t xml:space="preserve">§ </w:t>
      </w:r>
      <w:r w:rsidR="004A3F86" w:rsidRPr="008C65C1">
        <w:t>39</w:t>
      </w:r>
      <w:r w:rsidR="004A3F86" w:rsidRPr="00513FAE">
        <w:rPr>
          <w:b/>
        </w:rPr>
        <w:t xml:space="preserve"> </w:t>
      </w:r>
      <w:r>
        <w:rPr>
          <w:b/>
        </w:rPr>
        <w:t>lõike</w:t>
      </w:r>
      <w:r w:rsidRPr="00AE10EE">
        <w:rPr>
          <w:b/>
        </w:rPr>
        <w:t xml:space="preserve">s </w:t>
      </w:r>
      <w:r w:rsidR="00695F49">
        <w:rPr>
          <w:b/>
        </w:rPr>
        <w:t xml:space="preserve">6 </w:t>
      </w:r>
      <w:r>
        <w:t>sätestatakse</w:t>
      </w:r>
      <w:r w:rsidRPr="00513FAE">
        <w:t xml:space="preserve"> </w:t>
      </w:r>
      <w:r>
        <w:t>ürituse keel</w:t>
      </w:r>
      <w:r w:rsidR="00CA2B95">
        <w:t>amise</w:t>
      </w:r>
      <w:r>
        <w:t xml:space="preserve">st teavitamise kord. </w:t>
      </w:r>
      <w:r w:rsidR="00352AA9">
        <w:t>Põllumajandus- ja Toiduamet</w:t>
      </w:r>
      <w:r w:rsidR="0063121F" w:rsidRPr="00513FAE">
        <w:t xml:space="preserve"> teavitab teatud liiki loomade kokkutoomise või nende üritusel kasutamise keelamisest viivitamata korraldajat ja vajaduse korral avalikkust massiteabevahendi kaudu. Ürituse korraldaja teavitab pärast loomade kokkutoomise või nende üritusel kasutamise keelamisest teadasaamist sellest üritusel osalejaid.</w:t>
      </w:r>
      <w:r w:rsidR="0077005A">
        <w:t xml:space="preserve"> </w:t>
      </w:r>
    </w:p>
    <w:p w14:paraId="1A71EA73" w14:textId="77777777" w:rsidR="0063121F" w:rsidRPr="00513FAE" w:rsidRDefault="0063121F" w:rsidP="00D30CDA">
      <w:pPr>
        <w:jc w:val="both"/>
      </w:pPr>
    </w:p>
    <w:p w14:paraId="1F3BF8C0" w14:textId="4D1CEA2D" w:rsidR="0063121F" w:rsidRPr="00513FAE" w:rsidRDefault="00646507" w:rsidP="00D30CDA">
      <w:pPr>
        <w:jc w:val="both"/>
      </w:pPr>
      <w:r w:rsidRPr="00701E99">
        <w:t xml:space="preserve">Eelnõu </w:t>
      </w:r>
      <w:r w:rsidRPr="008C65C1">
        <w:t xml:space="preserve">§ </w:t>
      </w:r>
      <w:r w:rsidR="004A3F86" w:rsidRPr="008C65C1">
        <w:t>39</w:t>
      </w:r>
      <w:r w:rsidR="004A3F86" w:rsidRPr="00513FAE">
        <w:rPr>
          <w:b/>
        </w:rPr>
        <w:t xml:space="preserve"> </w:t>
      </w:r>
      <w:r>
        <w:rPr>
          <w:b/>
        </w:rPr>
        <w:t>lõike</w:t>
      </w:r>
      <w:r w:rsidRPr="00AE10EE">
        <w:rPr>
          <w:b/>
        </w:rPr>
        <w:t xml:space="preserve">s </w:t>
      </w:r>
      <w:r w:rsidR="00695F49">
        <w:rPr>
          <w:b/>
        </w:rPr>
        <w:t>7</w:t>
      </w:r>
      <w:r w:rsidR="00AA4866">
        <w:rPr>
          <w:b/>
        </w:rPr>
        <w:t xml:space="preserve"> </w:t>
      </w:r>
      <w:r>
        <w:t>sätestatakse</w:t>
      </w:r>
      <w:r w:rsidRPr="00513FAE">
        <w:t xml:space="preserve"> </w:t>
      </w:r>
      <w:r>
        <w:t xml:space="preserve">nõuded loomade ürituselt tagasiviimisele. </w:t>
      </w:r>
      <w:r w:rsidR="0063121F" w:rsidRPr="00513FAE">
        <w:t xml:space="preserve">Looma </w:t>
      </w:r>
      <w:r w:rsidR="00E162C1">
        <w:t xml:space="preserve">vedamisel </w:t>
      </w:r>
      <w:r w:rsidR="0063121F" w:rsidRPr="00513FAE">
        <w:t>ürituselt tema alalisse pidamiskohta rakendab loomapidaja looma veol ja pidamisel loomataudi leviku võimaliku leviku tõkestamiseks asjakohaseid bioturvameetmeid</w:t>
      </w:r>
      <w:r w:rsidR="00CA2B95">
        <w:t xml:space="preserve"> nagu</w:t>
      </w:r>
      <w:r w:rsidR="0063121F" w:rsidRPr="00513FAE">
        <w:t xml:space="preserve"> looma ajutine eraldamine muudest loomadest ja looma tervise jälgimine. </w:t>
      </w:r>
      <w:r w:rsidR="006D19FF">
        <w:t>Ü</w:t>
      </w:r>
      <w:r w:rsidR="00BE5B2E">
        <w:t>ritusel erinevate loomade tiheda omavahelise kokkupuutumise</w:t>
      </w:r>
      <w:r w:rsidR="006D19FF">
        <w:t xml:space="preserve"> tõttu</w:t>
      </w:r>
      <w:r w:rsidR="00BE5B2E">
        <w:t xml:space="preserve"> suureneb oht võimaliku loomataudi levikuks. Näiteks kui üritusele toodud loom on nakatunud loomataudi, aga loomataudi peiteperioodil ei ole veel kliinilised tunnused avaldunud, võib loom nakkust teistele loomadele edasi anda. Loomapidaja peab kohase </w:t>
      </w:r>
      <w:r w:rsidR="000C0903">
        <w:t>bioturva</w:t>
      </w:r>
      <w:r w:rsidR="00BE5B2E">
        <w:t xml:space="preserve">meetmena paigutama ürituselt toodud looma kui karja juurdetoodava looma muudest loomadest eraldi ajaks, mis on piisav võimaliku loomataudi avaldumiseks. </w:t>
      </w:r>
      <w:r w:rsidR="0077005A">
        <w:t xml:space="preserve">Vajadusel tuleb looma tervisliku seisukorra kindalakstegemiseks teha ka asjakohaseid uuringuid. </w:t>
      </w:r>
    </w:p>
    <w:p w14:paraId="5AC28F5A" w14:textId="750831DC" w:rsidR="0063121F" w:rsidRDefault="0063121F" w:rsidP="00D30CDA">
      <w:pPr>
        <w:jc w:val="both"/>
      </w:pPr>
    </w:p>
    <w:p w14:paraId="566DC439" w14:textId="1C22827B" w:rsidR="008773A7" w:rsidRPr="00701E99" w:rsidRDefault="008773A7" w:rsidP="00701E99">
      <w:pPr>
        <w:pStyle w:val="Heading2"/>
        <w:ind w:left="0"/>
        <w:jc w:val="both"/>
        <w:rPr>
          <w:rFonts w:ascii="Times New Roman" w:hAnsi="Times New Roman"/>
          <w:i w:val="0"/>
          <w:sz w:val="24"/>
          <w:szCs w:val="24"/>
        </w:rPr>
      </w:pPr>
      <w:r w:rsidRPr="00701E99">
        <w:rPr>
          <w:rFonts w:ascii="Times New Roman" w:hAnsi="Times New Roman"/>
          <w:i w:val="0"/>
          <w:sz w:val="24"/>
          <w:szCs w:val="24"/>
        </w:rPr>
        <w:t xml:space="preserve">Eelnõu § </w:t>
      </w:r>
      <w:r w:rsidR="00AF2823">
        <w:rPr>
          <w:rFonts w:ascii="Times New Roman" w:hAnsi="Times New Roman"/>
          <w:i w:val="0"/>
          <w:sz w:val="24"/>
          <w:szCs w:val="24"/>
        </w:rPr>
        <w:t>40</w:t>
      </w:r>
      <w:r w:rsidRPr="00701E99">
        <w:rPr>
          <w:rFonts w:ascii="Times New Roman" w:hAnsi="Times New Roman"/>
          <w:i w:val="0"/>
          <w:sz w:val="24"/>
          <w:szCs w:val="24"/>
        </w:rPr>
        <w:t>. Põllumajandusloomade ve</w:t>
      </w:r>
      <w:r w:rsidR="00AF2823">
        <w:rPr>
          <w:rFonts w:ascii="Times New Roman" w:hAnsi="Times New Roman"/>
          <w:i w:val="0"/>
          <w:sz w:val="24"/>
          <w:szCs w:val="24"/>
        </w:rPr>
        <w:t>du</w:t>
      </w:r>
    </w:p>
    <w:p w14:paraId="5786E063" w14:textId="205A3C8D" w:rsidR="00825BE5" w:rsidRPr="00754426" w:rsidRDefault="00825BE5" w:rsidP="00D30CDA">
      <w:pPr>
        <w:jc w:val="both"/>
      </w:pPr>
      <w:r w:rsidRPr="00F063C1">
        <w:t xml:space="preserve">Kehtivas </w:t>
      </w:r>
      <w:r w:rsidR="00CA2B95">
        <w:t>loomatauditõrje seaduses</w:t>
      </w:r>
      <w:r w:rsidR="00CA2B95" w:rsidRPr="00F063C1">
        <w:t xml:space="preserve"> </w:t>
      </w:r>
      <w:r>
        <w:t xml:space="preserve">on </w:t>
      </w:r>
      <w:r w:rsidR="00CA2B95">
        <w:t>põllumajandusloomade veo nõuded</w:t>
      </w:r>
      <w:r>
        <w:t xml:space="preserve"> sätestatud §-s 16. Kehtivaid nõudeid ei ole </w:t>
      </w:r>
      <w:r w:rsidR="00CA2B95">
        <w:t xml:space="preserve">veterinaarseaduse </w:t>
      </w:r>
      <w:r>
        <w:t>eelnõu</w:t>
      </w:r>
      <w:r w:rsidR="00CA2B95">
        <w:t>ga</w:t>
      </w:r>
      <w:r>
        <w:t xml:space="preserve"> võrreldes oluliselt muudetud ja need on kooskõlas määrusega (EL) 2016/429</w:t>
      </w:r>
      <w:r w:rsidR="00A27456">
        <w:t xml:space="preserve"> ning </w:t>
      </w:r>
      <w:r w:rsidR="00DC7F01">
        <w:t>k</w:t>
      </w:r>
      <w:r w:rsidR="002F6A0A" w:rsidRPr="00F80A95">
        <w:t>omisjoni</w:t>
      </w:r>
      <w:r w:rsidR="007A267F">
        <w:t xml:space="preserve"> </w:t>
      </w:r>
      <w:r w:rsidR="007A267F" w:rsidRPr="00DD6120">
        <w:t>delegeeritud määrusega (EL</w:t>
      </w:r>
      <w:r w:rsidR="00DD6120">
        <w:t>)</w:t>
      </w:r>
      <w:r w:rsidR="007A267F" w:rsidRPr="00DD6120">
        <w:t xml:space="preserve"> </w:t>
      </w:r>
      <w:r w:rsidR="00695F49" w:rsidRPr="00695F49">
        <w:t>2020/688</w:t>
      </w:r>
      <w:r w:rsidR="00695F49">
        <w:t>,</w:t>
      </w:r>
      <w:r w:rsidR="007A267F" w:rsidRPr="00695F49">
        <w:t xml:space="preserve"> </w:t>
      </w:r>
      <w:r w:rsidR="007A267F" w:rsidRPr="007A267F">
        <w:t>millega täiendatakse Euroopa Parlamendi ja nõukogu määrust (EL) 2016/429 seoses maismaaloomade ja haudemunade liidusisest liikumist käsitlevate loomatervisenõuetega</w:t>
      </w:r>
      <w:r>
        <w:t>.</w:t>
      </w:r>
      <w:r w:rsidR="00754426">
        <w:t xml:space="preserve"> </w:t>
      </w:r>
      <w:r w:rsidR="00A76B6E">
        <w:t xml:space="preserve">Määruse </w:t>
      </w:r>
      <w:r w:rsidR="00754426">
        <w:t>(EL) 2016/429</w:t>
      </w:r>
      <w:r w:rsidR="009C0418">
        <w:t xml:space="preserve"> </w:t>
      </w:r>
      <w:r w:rsidR="00754426">
        <w:t xml:space="preserve">artikli 125 kohaselt </w:t>
      </w:r>
      <w:r w:rsidR="00754426" w:rsidRPr="00754426">
        <w:t xml:space="preserve">rakendavad </w:t>
      </w:r>
      <w:r w:rsidR="00754426">
        <w:t>e</w:t>
      </w:r>
      <w:r w:rsidR="00754426" w:rsidRPr="00754426">
        <w:t>ttevõtjad asjakohaseid ja vajalikke ennetusmeetmeid, et peetavate maismaaloomade tervisestaatust ei ohustata veo ajal</w:t>
      </w:r>
      <w:r w:rsidR="00754426">
        <w:t>,</w:t>
      </w:r>
      <w:r w:rsidR="00754426" w:rsidRPr="00754426">
        <w:t xml:space="preserve"> peetavate maismaaloomade vedamine ei põhjusta </w:t>
      </w:r>
      <w:r w:rsidR="009C0418">
        <w:t xml:space="preserve">nimetatud määruse </w:t>
      </w:r>
      <w:r w:rsidR="00754426" w:rsidRPr="00754426">
        <w:t>artikli 9 lõike 1 punkti d loetellu kantud taudide</w:t>
      </w:r>
      <w:r w:rsidR="00754426">
        <w:t xml:space="preserve"> </w:t>
      </w:r>
      <w:r w:rsidR="00AF2823">
        <w:t>levikut</w:t>
      </w:r>
      <w:r w:rsidR="00754426">
        <w:t xml:space="preserve">, mis võivad sellise </w:t>
      </w:r>
      <w:r w:rsidR="00CA2B95">
        <w:t>loomade veoga</w:t>
      </w:r>
      <w:r w:rsidR="00754426">
        <w:t xml:space="preserve"> levida </w:t>
      </w:r>
      <w:r w:rsidR="00754426" w:rsidRPr="00754426">
        <w:t>inimestele ja loomadele</w:t>
      </w:r>
      <w:r w:rsidR="00754426">
        <w:t>,</w:t>
      </w:r>
      <w:r w:rsidR="00754426" w:rsidRPr="00754426">
        <w:t xml:space="preserve"> seadmed ja veovahendid desinfitseeritakse</w:t>
      </w:r>
      <w:r w:rsidR="006D19FF">
        <w:t xml:space="preserve"> ja</w:t>
      </w:r>
      <w:r w:rsidR="00754426" w:rsidRPr="00754426">
        <w:t xml:space="preserve"> puhastatakse</w:t>
      </w:r>
      <w:r w:rsidR="006D19FF">
        <w:t>,</w:t>
      </w:r>
      <w:r w:rsidR="00754426" w:rsidRPr="00754426">
        <w:t xml:space="preserve"> tehakse putuka- ja näriliste tõrjet </w:t>
      </w:r>
      <w:r w:rsidR="00680C82">
        <w:t>ning</w:t>
      </w:r>
      <w:r w:rsidR="00680C82" w:rsidRPr="00754426">
        <w:t xml:space="preserve"> </w:t>
      </w:r>
      <w:r w:rsidR="00754426" w:rsidRPr="00754426">
        <w:t xml:space="preserve">rakendatakse muid asjakohaseid bioturvameetmeid vastavalt sellele, millised on asjaomase veoga seotud riskid. </w:t>
      </w:r>
      <w:r w:rsidR="00980F38">
        <w:t xml:space="preserve">Euroopa </w:t>
      </w:r>
      <w:r w:rsidR="00754426" w:rsidRPr="00754426">
        <w:t>Komisjonil on õigus võtta vastu delegeer</w:t>
      </w:r>
      <w:r w:rsidR="00754426">
        <w:t>itud õigusakte, mis käsitlevad</w:t>
      </w:r>
      <w:r w:rsidR="00754426" w:rsidRPr="00754426">
        <w:t xml:space="preserve"> seadmete ja veovahendite puhastamise ja </w:t>
      </w:r>
      <w:r w:rsidR="00754426" w:rsidRPr="00B44322">
        <w:t>desinfektsiooni</w:t>
      </w:r>
      <w:r w:rsidR="00754426" w:rsidRPr="00754426">
        <w:t xml:space="preserve"> </w:t>
      </w:r>
      <w:r w:rsidR="001E566E">
        <w:t>nõudeid</w:t>
      </w:r>
      <w:r w:rsidR="00AF2823">
        <w:t>, putukate- ja kahjuritõrjek</w:t>
      </w:r>
      <w:r w:rsidR="000A0014">
        <w:t>s kasutatava</w:t>
      </w:r>
      <w:r w:rsidR="00FA509C">
        <w:t>tele</w:t>
      </w:r>
      <w:r w:rsidR="00AF2823">
        <w:t xml:space="preserve"> biotsiid</w:t>
      </w:r>
      <w:r w:rsidR="000A0014">
        <w:t>ide</w:t>
      </w:r>
      <w:r w:rsidR="00FA509C">
        <w:t>le esitatavaid</w:t>
      </w:r>
      <w:r w:rsidR="000A0014">
        <w:t xml:space="preserve"> nõudeid ning</w:t>
      </w:r>
      <w:r w:rsidR="0078060E">
        <w:t xml:space="preserve"> </w:t>
      </w:r>
      <w:r w:rsidR="00754426" w:rsidRPr="00754426">
        <w:t>muid asjakohaseid bioturvameetmeid.</w:t>
      </w:r>
      <w:r w:rsidR="009C0418">
        <w:t xml:space="preserve"> </w:t>
      </w:r>
      <w:r w:rsidR="002F6A0A" w:rsidRPr="00F80A95">
        <w:t>Komisjoni</w:t>
      </w:r>
      <w:r w:rsidR="007A267F">
        <w:t xml:space="preserve"> </w:t>
      </w:r>
      <w:r w:rsidR="003E2107">
        <w:t xml:space="preserve">delegeeritud </w:t>
      </w:r>
      <w:r w:rsidR="003E2107" w:rsidRPr="00DB4801">
        <w:t>määruse (EL)</w:t>
      </w:r>
      <w:r w:rsidR="007A267F" w:rsidRPr="00DB4801">
        <w:t xml:space="preserve"> </w:t>
      </w:r>
      <w:r w:rsidR="002C3E45" w:rsidRPr="002C3E45">
        <w:t>2020/688</w:t>
      </w:r>
      <w:r w:rsidR="007A267F" w:rsidRPr="002C3E45">
        <w:t xml:space="preserve"> </w:t>
      </w:r>
      <w:r w:rsidR="009C0418">
        <w:t>artiklites 4–6 sätestatakse nimetatud maismaaloomade ja haudemunade veo üldised nõuded, veoks kasutatavate konteinerite</w:t>
      </w:r>
      <w:r w:rsidR="00FA509C">
        <w:t xml:space="preserve"> kohta esitatavad</w:t>
      </w:r>
      <w:r w:rsidR="009C0418">
        <w:t xml:space="preserve"> </w:t>
      </w:r>
      <w:r w:rsidR="00FA509C">
        <w:t xml:space="preserve">nõuded </w:t>
      </w:r>
      <w:r w:rsidR="006D19FF">
        <w:t xml:space="preserve">ning </w:t>
      </w:r>
      <w:r w:rsidR="009C0418" w:rsidRPr="00B44322">
        <w:t>veovahendite ja konteinerite</w:t>
      </w:r>
      <w:r w:rsidR="006D19FF">
        <w:t xml:space="preserve"> suhtes</w:t>
      </w:r>
      <w:r w:rsidR="009C0418">
        <w:t xml:space="preserve"> rakendatavad </w:t>
      </w:r>
      <w:r w:rsidR="004E7D0F">
        <w:t>asjakohased erandid</w:t>
      </w:r>
      <w:r w:rsidR="009C0418">
        <w:t>.</w:t>
      </w:r>
      <w:r w:rsidR="004E7D0F">
        <w:t xml:space="preserve"> </w:t>
      </w:r>
    </w:p>
    <w:p w14:paraId="75360E25" w14:textId="77777777" w:rsidR="0063121F" w:rsidRPr="00513FAE" w:rsidRDefault="0063121F" w:rsidP="00D30CDA">
      <w:pPr>
        <w:jc w:val="both"/>
      </w:pPr>
    </w:p>
    <w:p w14:paraId="35C98CAA" w14:textId="4616E291" w:rsidR="0063121F" w:rsidRPr="00513FAE" w:rsidRDefault="002405C3" w:rsidP="00D30CDA">
      <w:pPr>
        <w:jc w:val="both"/>
      </w:pPr>
      <w:r w:rsidRPr="00701E99">
        <w:t xml:space="preserve">Eelnõu </w:t>
      </w:r>
      <w:r w:rsidRPr="008C65C1">
        <w:t xml:space="preserve">§ </w:t>
      </w:r>
      <w:r w:rsidR="00AF2823" w:rsidRPr="008C65C1">
        <w:t>40</w:t>
      </w:r>
      <w:r w:rsidR="00AF2823" w:rsidRPr="00254666">
        <w:t xml:space="preserve"> </w:t>
      </w:r>
      <w:r w:rsidRPr="002A0FAA">
        <w:rPr>
          <w:b/>
        </w:rPr>
        <w:t>lõikes 1</w:t>
      </w:r>
      <w:r>
        <w:t xml:space="preserve"> sätestatakse veovahendi puhastamise ja desinfitseerimise</w:t>
      </w:r>
      <w:r w:rsidR="006D19FF" w:rsidRPr="006D19FF">
        <w:t xml:space="preserve"> </w:t>
      </w:r>
      <w:r w:rsidR="006D19FF">
        <w:t>täpsemad nõuded</w:t>
      </w:r>
      <w:r>
        <w:t xml:space="preserve">. </w:t>
      </w:r>
      <w:r w:rsidR="0063121F" w:rsidRPr="00513FAE">
        <w:t>Veovahend tuleb pärast iga loomade vedu või vajaduse korral ka enne järgmist loomade vedu puhastada ja desinfitseerida</w:t>
      </w:r>
      <w:r w:rsidR="0063121F" w:rsidRPr="00B44322">
        <w:t xml:space="preserve">. </w:t>
      </w:r>
      <w:r w:rsidR="00002BA3" w:rsidRPr="00B44322">
        <w:t>Sät</w:t>
      </w:r>
      <w:r w:rsidR="006D19FF">
        <w:t>tes</w:t>
      </w:r>
      <w:r w:rsidR="00002BA3" w:rsidRPr="00B44322">
        <w:t xml:space="preserve"> täpsusta</w:t>
      </w:r>
      <w:r w:rsidR="006D19FF">
        <w:t>takse</w:t>
      </w:r>
      <w:r w:rsidR="00002BA3" w:rsidRPr="00B44322">
        <w:t xml:space="preserve"> </w:t>
      </w:r>
      <w:r w:rsidR="00DD6120" w:rsidRPr="00B44322">
        <w:t>määruse (EL) 2016/429 artikli 125 üldisi nõudeid.</w:t>
      </w:r>
      <w:r w:rsidR="00DD6120">
        <w:t xml:space="preserve"> </w:t>
      </w:r>
    </w:p>
    <w:p w14:paraId="10262CE7" w14:textId="77777777" w:rsidR="0063121F" w:rsidRPr="00513FAE" w:rsidRDefault="0063121F" w:rsidP="00D30CDA">
      <w:pPr>
        <w:jc w:val="both"/>
      </w:pPr>
    </w:p>
    <w:p w14:paraId="239556E9" w14:textId="6BCF3315" w:rsidR="0063121F" w:rsidRPr="00513FAE" w:rsidRDefault="002A0FAA" w:rsidP="00D30CDA">
      <w:pPr>
        <w:jc w:val="both"/>
      </w:pPr>
      <w:r w:rsidRPr="00701E99">
        <w:t xml:space="preserve">Eelnõu </w:t>
      </w:r>
      <w:r w:rsidRPr="008C65C1">
        <w:t xml:space="preserve">§ </w:t>
      </w:r>
      <w:r w:rsidR="000A0014" w:rsidRPr="008C65C1">
        <w:t>40</w:t>
      </w:r>
      <w:r w:rsidR="000A0014" w:rsidRPr="00254666">
        <w:t xml:space="preserve"> </w:t>
      </w:r>
      <w:r w:rsidRPr="002A0FAA">
        <w:rPr>
          <w:b/>
        </w:rPr>
        <w:t>lõikes 2</w:t>
      </w:r>
      <w:r>
        <w:t xml:space="preserve"> sätestatakse</w:t>
      </w:r>
      <w:r w:rsidRPr="00513FAE">
        <w:t xml:space="preserve"> </w:t>
      </w:r>
      <w:r>
        <w:t>haigete ja haiguskahtlaste loomade veo</w:t>
      </w:r>
      <w:r w:rsidR="006D19FF" w:rsidRPr="006D19FF">
        <w:t xml:space="preserve"> </w:t>
      </w:r>
      <w:r w:rsidR="006D19FF">
        <w:t>nõuded</w:t>
      </w:r>
      <w:r>
        <w:t xml:space="preserve">. </w:t>
      </w:r>
      <w:r w:rsidR="0063121F" w:rsidRPr="00513FAE">
        <w:t>Haigeid või haiguskahtlasi loomi tuleb vedada eraldi veosena veterinaararsti kontrolli all. Kui loom haigestub</w:t>
      </w:r>
      <w:r w:rsidR="005E2096">
        <w:t xml:space="preserve"> või sureb</w:t>
      </w:r>
      <w:r w:rsidR="0063121F" w:rsidRPr="00513FAE">
        <w:t xml:space="preserve"> veo ajal, </w:t>
      </w:r>
      <w:r w:rsidR="006D19FF">
        <w:t>teavitab</w:t>
      </w:r>
      <w:r w:rsidR="006D19FF" w:rsidRPr="00513FAE">
        <w:t xml:space="preserve"> </w:t>
      </w:r>
      <w:r w:rsidR="0063121F" w:rsidRPr="00513FAE">
        <w:t xml:space="preserve">vedaja sellest </w:t>
      </w:r>
      <w:r w:rsidR="000A0014">
        <w:t>viivitamat</w:t>
      </w:r>
      <w:r w:rsidR="006D19FF">
        <w:t>a</w:t>
      </w:r>
      <w:r w:rsidR="0063121F" w:rsidRPr="00513FAE">
        <w:t xml:space="preserve"> veterinaararsti.</w:t>
      </w:r>
      <w:r>
        <w:t xml:space="preserve"> Haige loomana käsit</w:t>
      </w:r>
      <w:r w:rsidR="006D19FF">
        <w:t>atakse</w:t>
      </w:r>
      <w:r>
        <w:t xml:space="preserve"> käesolevas paragrahvis nii vigastatud kui </w:t>
      </w:r>
      <w:r w:rsidR="006D19FF">
        <w:t xml:space="preserve">ka </w:t>
      </w:r>
      <w:r>
        <w:t>loomataudi põdeva</w:t>
      </w:r>
      <w:r w:rsidR="006D19FF">
        <w:t>t</w:t>
      </w:r>
      <w:r>
        <w:t xml:space="preserve"> või taudikahtlas</w:t>
      </w:r>
      <w:r w:rsidR="006D19FF">
        <w:t>t looma</w:t>
      </w:r>
      <w:r>
        <w:t xml:space="preserve">. </w:t>
      </w:r>
    </w:p>
    <w:p w14:paraId="3333FCF1" w14:textId="77777777" w:rsidR="0063121F" w:rsidRPr="00513FAE" w:rsidRDefault="0063121F" w:rsidP="00D30CDA">
      <w:pPr>
        <w:jc w:val="both"/>
      </w:pPr>
    </w:p>
    <w:p w14:paraId="4725C3AD" w14:textId="0BC701AF" w:rsidR="00597B03" w:rsidRDefault="00FB2F25" w:rsidP="00D30CDA">
      <w:pPr>
        <w:jc w:val="both"/>
      </w:pPr>
      <w:r w:rsidRPr="00701E99">
        <w:lastRenderedPageBreak/>
        <w:t xml:space="preserve">Eelnõu </w:t>
      </w:r>
      <w:r w:rsidRPr="008C65C1">
        <w:t xml:space="preserve">§ </w:t>
      </w:r>
      <w:r w:rsidR="000A0014" w:rsidRPr="008C65C1">
        <w:t>40</w:t>
      </w:r>
      <w:r w:rsidR="000A0014" w:rsidRPr="00254666">
        <w:t xml:space="preserve"> </w:t>
      </w:r>
      <w:r w:rsidRPr="002A0FAA">
        <w:rPr>
          <w:b/>
        </w:rPr>
        <w:t xml:space="preserve">lõikes </w:t>
      </w:r>
      <w:r>
        <w:rPr>
          <w:b/>
        </w:rPr>
        <w:t>3</w:t>
      </w:r>
      <w:r>
        <w:t xml:space="preserve"> sätestatakse</w:t>
      </w:r>
      <w:r w:rsidRPr="00513FAE">
        <w:t xml:space="preserve"> </w:t>
      </w:r>
      <w:r>
        <w:t>vedaja</w:t>
      </w:r>
      <w:r w:rsidR="006D19FF">
        <w:t>le nõue säilitada</w:t>
      </w:r>
      <w:r>
        <w:t xml:space="preserve"> </w:t>
      </w:r>
      <w:r w:rsidR="006D19FF">
        <w:t xml:space="preserve">tema </w:t>
      </w:r>
      <w:r>
        <w:t>peetav</w:t>
      </w:r>
      <w:r w:rsidR="006D19FF">
        <w:t>a</w:t>
      </w:r>
      <w:r>
        <w:t xml:space="preserve"> arvestus</w:t>
      </w:r>
      <w:r w:rsidR="006D19FF">
        <w:t>e aluseks olevaid dokumente</w:t>
      </w:r>
      <w:r>
        <w:t xml:space="preserve">. </w:t>
      </w:r>
      <w:r w:rsidR="0063121F" w:rsidRPr="00513FAE">
        <w:t xml:space="preserve">Vedaja peetava </w:t>
      </w:r>
      <w:r w:rsidR="006F5641" w:rsidRPr="006F5641">
        <w:t xml:space="preserve">põllumajandusloomade </w:t>
      </w:r>
      <w:r w:rsidR="006F5641">
        <w:t xml:space="preserve">vedamise </w:t>
      </w:r>
      <w:r w:rsidR="0063121F" w:rsidRPr="00513FAE">
        <w:t>arvestuse aluseks olevaid dokumente säilitatakse vähemalt kolm aastat</w:t>
      </w:r>
      <w:r w:rsidR="001E566E">
        <w:t xml:space="preserve"> veo toimumisest</w:t>
      </w:r>
      <w:r w:rsidR="006D19FF">
        <w:t xml:space="preserve"> arvates</w:t>
      </w:r>
      <w:r w:rsidR="0063121F" w:rsidRPr="00513FAE">
        <w:t>.</w:t>
      </w:r>
      <w:r>
        <w:t xml:space="preserve"> </w:t>
      </w:r>
      <w:r w:rsidR="00597B03">
        <w:t xml:space="preserve">Määruse (EL) 2016/429 artiklite 104 ja 188 kohaselt säilitatakse sellist arvestust </w:t>
      </w:r>
      <w:r w:rsidR="006D19FF">
        <w:t xml:space="preserve">vähemalt </w:t>
      </w:r>
      <w:r w:rsidR="00597B03">
        <w:t>kolm aastat.</w:t>
      </w:r>
    </w:p>
    <w:p w14:paraId="5F6779FC" w14:textId="77777777" w:rsidR="00597B03" w:rsidRDefault="00597B03" w:rsidP="00D30CDA">
      <w:pPr>
        <w:jc w:val="both"/>
      </w:pPr>
    </w:p>
    <w:p w14:paraId="7446EE81" w14:textId="24FF57BF" w:rsidR="00587F0B" w:rsidRDefault="00FB2F25" w:rsidP="00D30CDA">
      <w:pPr>
        <w:jc w:val="both"/>
      </w:pPr>
      <w:r>
        <w:t xml:space="preserve">Nõue </w:t>
      </w:r>
      <w:r w:rsidR="00587F0B">
        <w:t xml:space="preserve">maismaaloomade veo </w:t>
      </w:r>
      <w:r w:rsidR="00466986">
        <w:t>kohta</w:t>
      </w:r>
      <w:r w:rsidR="00587F0B">
        <w:t xml:space="preserve"> </w:t>
      </w:r>
      <w:r>
        <w:t xml:space="preserve">arvestust pidada on sätestatud määruse (EL) 2016/429 artiklis 104. </w:t>
      </w:r>
      <w:r w:rsidR="00F94720" w:rsidRPr="00F94720">
        <w:t>Vedajad peavad ja säilitavad arvestust, mi</w:t>
      </w:r>
      <w:r w:rsidR="00F94720">
        <w:t>lles</w:t>
      </w:r>
      <w:r w:rsidR="00F94720" w:rsidRPr="00F94720">
        <w:t xml:space="preserve"> </w:t>
      </w:r>
      <w:r w:rsidR="00F94720">
        <w:t>loetletakse ettevõtted, kuhu</w:t>
      </w:r>
      <w:r w:rsidR="00F94720" w:rsidRPr="00F94720">
        <w:t xml:space="preserve"> </w:t>
      </w:r>
      <w:r w:rsidR="00F94720">
        <w:t>veokid</w:t>
      </w:r>
      <w:r w:rsidR="00F94720" w:rsidRPr="00F94720">
        <w:t xml:space="preserve"> on </w:t>
      </w:r>
      <w:r w:rsidR="00F94720">
        <w:t>sisenenud,</w:t>
      </w:r>
      <w:r w:rsidR="00F94720" w:rsidRPr="00F94720">
        <w:t xml:space="preserve"> veetud peetavate maismaaloomade kategooriad, liigid ja arv</w:t>
      </w:r>
      <w:r w:rsidR="00F94720">
        <w:t>,</w:t>
      </w:r>
      <w:r w:rsidR="00F94720" w:rsidRPr="00F94720">
        <w:t xml:space="preserve"> </w:t>
      </w:r>
      <w:r w:rsidR="00F94720">
        <w:t xml:space="preserve">teave </w:t>
      </w:r>
      <w:r w:rsidR="00F94720" w:rsidRPr="00F94720">
        <w:t>kasutatud veovahendi puhastami</w:t>
      </w:r>
      <w:r w:rsidR="00F94720">
        <w:t>s</w:t>
      </w:r>
      <w:r w:rsidR="00F94720" w:rsidRPr="00F94720">
        <w:t>e, desinfektsioon</w:t>
      </w:r>
      <w:r w:rsidR="00F94720">
        <w:t>i</w:t>
      </w:r>
      <w:r w:rsidR="00F94720" w:rsidRPr="00F94720">
        <w:t xml:space="preserve"> ja kahjuritõrje</w:t>
      </w:r>
      <w:r w:rsidR="00F94720">
        <w:t xml:space="preserve"> kohta ning </w:t>
      </w:r>
      <w:r w:rsidR="00F94720" w:rsidRPr="00F94720">
        <w:t xml:space="preserve">loomade saatedokumentide andmed, sealhulgas dokumentide arv. Arvestust </w:t>
      </w:r>
      <w:r w:rsidR="006D19FF">
        <w:t>peetakse ja säilitatakse</w:t>
      </w:r>
      <w:r w:rsidR="00F94720" w:rsidRPr="00F94720">
        <w:t xml:space="preserve"> paberil või elektrooniliselt</w:t>
      </w:r>
      <w:r w:rsidR="00597B03">
        <w:t xml:space="preserve"> ning teha</w:t>
      </w:r>
      <w:r w:rsidR="00AB54BB">
        <w:t>kse</w:t>
      </w:r>
      <w:r w:rsidR="00597B03">
        <w:t xml:space="preserve"> pädeva</w:t>
      </w:r>
      <w:r w:rsidR="00AB54BB">
        <w:t>le</w:t>
      </w:r>
      <w:r w:rsidR="00597B03">
        <w:t xml:space="preserve"> asutuse</w:t>
      </w:r>
      <w:r w:rsidR="00AB54BB">
        <w:t>le</w:t>
      </w:r>
      <w:r w:rsidR="00597B03">
        <w:t xml:space="preserve"> </w:t>
      </w:r>
      <w:r w:rsidR="00AB54BB">
        <w:t xml:space="preserve">kättesaadavaks viimase </w:t>
      </w:r>
      <w:r w:rsidR="00597B03">
        <w:t>taotluse korral</w:t>
      </w:r>
      <w:r w:rsidR="00D02E33">
        <w:t>.</w:t>
      </w:r>
      <w:r w:rsidR="00F94720" w:rsidRPr="00F94720">
        <w:t xml:space="preserve"> </w:t>
      </w:r>
      <w:r w:rsidR="0035380C">
        <w:t xml:space="preserve">Lisaks on </w:t>
      </w:r>
      <w:r w:rsidR="0035380C" w:rsidRPr="000004E4">
        <w:t>määruse (E</w:t>
      </w:r>
      <w:r w:rsidR="006F5641">
        <w:t>L</w:t>
      </w:r>
      <w:r w:rsidR="0035380C" w:rsidRPr="000004E4">
        <w:t>)</w:t>
      </w:r>
      <w:r w:rsidR="000004E4" w:rsidRPr="000004E4">
        <w:t xml:space="preserve"> </w:t>
      </w:r>
      <w:r w:rsidR="0035380C" w:rsidRPr="000004E4">
        <w:t xml:space="preserve">2019/2035 artiklis </w:t>
      </w:r>
      <w:r w:rsidR="0035380C">
        <w:t xml:space="preserve">34 täpsustatud, </w:t>
      </w:r>
      <w:r w:rsidR="0035380C" w:rsidRPr="0035380C">
        <w:t>et andmed</w:t>
      </w:r>
      <w:r w:rsidR="0035380C">
        <w:t>, mida</w:t>
      </w:r>
      <w:r w:rsidR="0035380C" w:rsidRPr="0035380C">
        <w:t xml:space="preserve"> vedajad dokumenteerivad iga peetavate maismaaloomade veoks kasutatud veovahendi kohta</w:t>
      </w:r>
      <w:r w:rsidR="00AB54BB">
        <w:t>,</w:t>
      </w:r>
      <w:r w:rsidR="00813E91">
        <w:t xml:space="preserve"> o</w:t>
      </w:r>
      <w:r w:rsidR="0035380C">
        <w:t>n veovahendi</w:t>
      </w:r>
      <w:r w:rsidR="0035380C" w:rsidRPr="0035380C">
        <w:t xml:space="preserve"> numbrimärk või registreerimisnumber</w:t>
      </w:r>
      <w:r w:rsidR="0035380C">
        <w:t>,</w:t>
      </w:r>
      <w:r w:rsidR="0035380C" w:rsidRPr="0035380C">
        <w:t xml:space="preserve"> loomade </w:t>
      </w:r>
      <w:r w:rsidR="00AB54BB" w:rsidRPr="0035380C">
        <w:t>päritoluettevõt</w:t>
      </w:r>
      <w:r w:rsidR="00AB54BB">
        <w:t xml:space="preserve">tes </w:t>
      </w:r>
      <w:r w:rsidR="00AF16AE">
        <w:t xml:space="preserve">veovahendile </w:t>
      </w:r>
      <w:r w:rsidR="0035380C" w:rsidRPr="0035380C">
        <w:t>pealelaadimise kuupäevad ja kellaajad</w:t>
      </w:r>
      <w:r w:rsidR="0035380C">
        <w:t>,</w:t>
      </w:r>
      <w:r w:rsidR="0035380C" w:rsidRPr="0035380C">
        <w:t xml:space="preserve"> iga külastatud ettevõtte nimi, aadress ja registreerimis</w:t>
      </w:r>
      <w:r w:rsidR="00AF16AE">
        <w:t>e</w:t>
      </w:r>
      <w:r w:rsidR="0035380C" w:rsidRPr="0035380C">
        <w:t xml:space="preserve"> või </w:t>
      </w:r>
      <w:r w:rsidR="00B44322">
        <w:t xml:space="preserve">tegevusloa </w:t>
      </w:r>
      <w:r w:rsidR="0035380C" w:rsidRPr="0035380C">
        <w:t>number</w:t>
      </w:r>
      <w:r w:rsidR="0035380C">
        <w:t>,</w:t>
      </w:r>
      <w:r w:rsidR="0035380C" w:rsidRPr="0035380C">
        <w:t xml:space="preserve"> loomade </w:t>
      </w:r>
      <w:r w:rsidR="00AB54BB" w:rsidRPr="0035380C">
        <w:t>siht</w:t>
      </w:r>
      <w:r w:rsidR="00AB54BB">
        <w:t>kohaettevõtte</w:t>
      </w:r>
      <w:r w:rsidR="00AB54BB" w:rsidRPr="0035380C">
        <w:t xml:space="preserve">s </w:t>
      </w:r>
      <w:r w:rsidR="0035380C" w:rsidRPr="0035380C">
        <w:t>mahalaadimise kuupäevad ja kellaajad</w:t>
      </w:r>
      <w:r w:rsidR="001123C3">
        <w:t>,</w:t>
      </w:r>
      <w:r w:rsidR="0035380C" w:rsidRPr="0035380C">
        <w:t xml:space="preserve"> veovahendi puhastamise, desinfektsiooni ja kahjuritõrje tegemise kuupäevad ja kohad</w:t>
      </w:r>
      <w:r w:rsidR="001123C3">
        <w:t xml:space="preserve"> </w:t>
      </w:r>
      <w:r w:rsidR="002810CD">
        <w:t>ning</w:t>
      </w:r>
      <w:r w:rsidR="002810CD" w:rsidRPr="0035380C">
        <w:t xml:space="preserve"> </w:t>
      </w:r>
      <w:r w:rsidR="0035380C" w:rsidRPr="0035380C">
        <w:t xml:space="preserve">loomadega kaasas olevate dokumentide </w:t>
      </w:r>
      <w:r w:rsidR="00AB54BB">
        <w:t xml:space="preserve">asjakohased </w:t>
      </w:r>
      <w:r w:rsidR="0035380C" w:rsidRPr="0035380C">
        <w:t>viitenumbrid.</w:t>
      </w:r>
    </w:p>
    <w:p w14:paraId="006D2F2A" w14:textId="77777777" w:rsidR="00B44A7E" w:rsidRPr="0035380C" w:rsidRDefault="00B44A7E" w:rsidP="00D30CDA">
      <w:pPr>
        <w:jc w:val="both"/>
      </w:pPr>
    </w:p>
    <w:p w14:paraId="3E814B36" w14:textId="3B924956" w:rsidR="00813E91" w:rsidRPr="0035380C" w:rsidRDefault="004852B0" w:rsidP="00813E91">
      <w:pPr>
        <w:jc w:val="both"/>
      </w:pPr>
      <w:r>
        <w:t>M</w:t>
      </w:r>
      <w:r w:rsidR="00587F0B">
        <w:t xml:space="preserve">ääruses (EL) 2016/429 on veeloomade veo </w:t>
      </w:r>
      <w:r w:rsidR="00466986">
        <w:t>kohta</w:t>
      </w:r>
      <w:r w:rsidR="00587F0B">
        <w:t xml:space="preserve"> arvestuse pidamise nõue </w:t>
      </w:r>
      <w:r w:rsidR="00AB54BB">
        <w:t xml:space="preserve">sätestatud </w:t>
      </w:r>
      <w:r w:rsidR="00587F0B">
        <w:t xml:space="preserve">artiklis 188. </w:t>
      </w:r>
      <w:r w:rsidR="00587F0B" w:rsidRPr="00587F0B">
        <w:t xml:space="preserve">Vesiviljelusettevõttesse viimiseks või loodusesse laskmiseks ette nähtud veeloomade vedaja </w:t>
      </w:r>
      <w:r w:rsidR="00587F0B" w:rsidRPr="003E2107">
        <w:t>pea</w:t>
      </w:r>
      <w:r w:rsidR="00AB54BB">
        <w:t>b</w:t>
      </w:r>
      <w:r w:rsidR="00587F0B" w:rsidRPr="003E2107">
        <w:t xml:space="preserve"> </w:t>
      </w:r>
      <w:r w:rsidR="003E2107">
        <w:t>ajakohast</w:t>
      </w:r>
      <w:r w:rsidR="00587F0B" w:rsidRPr="00587F0B">
        <w:t xml:space="preserve"> arvestust</w:t>
      </w:r>
      <w:r w:rsidR="00587F0B">
        <w:t xml:space="preserve">, milles kajastuvad </w:t>
      </w:r>
      <w:r w:rsidR="00587F0B" w:rsidRPr="00587F0B">
        <w:t>veetavate veeloomade kategooriad, liigid ja hulk (arv, kogus või kaal)</w:t>
      </w:r>
      <w:r w:rsidR="00AB54BB">
        <w:t>,</w:t>
      </w:r>
      <w:r w:rsidR="00587F0B">
        <w:t xml:space="preserve"> </w:t>
      </w:r>
      <w:r w:rsidR="00587F0B" w:rsidRPr="00587F0B">
        <w:t>vesiviljelusloomade ja looduslike veeloomade suremus veo ajal võimaluse korral veoliikide ning vesiviljelusloomade ja looduslike veeloomade liikide kaupa</w:t>
      </w:r>
      <w:r w:rsidR="00AB54BB">
        <w:t>,</w:t>
      </w:r>
      <w:r w:rsidR="00587F0B" w:rsidRPr="00587F0B">
        <w:t xml:space="preserve"> vesiviljelusettevõtted või tauditõrjet tegevad veeandide ettevõtted, ku</w:t>
      </w:r>
      <w:r w:rsidR="00587F0B">
        <w:t>hu</w:t>
      </w:r>
      <w:r w:rsidR="00587F0B" w:rsidRPr="00587F0B">
        <w:t xml:space="preserve"> veovahend on </w:t>
      </w:r>
      <w:r w:rsidR="00587F0B">
        <w:t>sisenenud</w:t>
      </w:r>
      <w:r w:rsidR="00AB54BB">
        <w:t>,</w:t>
      </w:r>
      <w:r w:rsidR="00587F0B" w:rsidRPr="00587F0B">
        <w:t xml:space="preserve"> vedamise ajal toimunud veevahetus, täpsustades värske vee </w:t>
      </w:r>
      <w:r w:rsidR="00AF16AE">
        <w:t>vee</w:t>
      </w:r>
      <w:r w:rsidR="00587F0B" w:rsidRPr="00587F0B">
        <w:t>võtukohad ja heitvee kogumise kohad</w:t>
      </w:r>
      <w:r w:rsidR="00587F0B">
        <w:t xml:space="preserve"> </w:t>
      </w:r>
      <w:r w:rsidR="002810CD">
        <w:t>ning</w:t>
      </w:r>
      <w:r w:rsidR="002810CD" w:rsidRPr="00587F0B">
        <w:t xml:space="preserve"> </w:t>
      </w:r>
      <w:r w:rsidR="00587F0B" w:rsidRPr="00587F0B">
        <w:t>veovahendi puhastami</w:t>
      </w:r>
      <w:r w:rsidR="00AB54BB">
        <w:t>s</w:t>
      </w:r>
      <w:r w:rsidR="00587F0B" w:rsidRPr="00587F0B">
        <w:t>e ja desinfektsioon</w:t>
      </w:r>
      <w:r w:rsidR="00AB54BB">
        <w:t>i kohta</w:t>
      </w:r>
      <w:r w:rsidR="00587F0B" w:rsidRPr="00587F0B">
        <w:t xml:space="preserve">. </w:t>
      </w:r>
      <w:r w:rsidR="00587F0B">
        <w:t>Ar</w:t>
      </w:r>
      <w:r w:rsidR="00587F0B" w:rsidRPr="00587F0B">
        <w:t xml:space="preserve">vestust </w:t>
      </w:r>
      <w:r w:rsidR="00AB54BB">
        <w:t>peetakse ja säilitatakse</w:t>
      </w:r>
      <w:r w:rsidR="00587F0B" w:rsidRPr="00587F0B">
        <w:t xml:space="preserve"> paberil või elektrooniliselt</w:t>
      </w:r>
      <w:r w:rsidR="00597B03" w:rsidRPr="00597B03">
        <w:t xml:space="preserve"> ning teha</w:t>
      </w:r>
      <w:r w:rsidR="00AB54BB">
        <w:t>kse kättesaadavaks pädevale asutusele viimase taotluse korral</w:t>
      </w:r>
      <w:r w:rsidR="00587F0B" w:rsidRPr="00587F0B">
        <w:t>.</w:t>
      </w:r>
      <w:r w:rsidR="00E818E8" w:rsidRPr="00E818E8">
        <w:rPr>
          <w:sz w:val="19"/>
          <w:szCs w:val="19"/>
        </w:rPr>
        <w:t xml:space="preserve"> </w:t>
      </w:r>
      <w:r w:rsidR="008D4006">
        <w:t xml:space="preserve">Lisaks on </w:t>
      </w:r>
      <w:r w:rsidR="005D6F20" w:rsidRPr="005A5BE5">
        <w:t xml:space="preserve">määruse </w:t>
      </w:r>
      <w:r w:rsidR="005D6F20" w:rsidRPr="00DB4801">
        <w:t>(EL</w:t>
      </w:r>
      <w:r w:rsidR="005D6F20" w:rsidRPr="00DD10FD">
        <w:t xml:space="preserve">) </w:t>
      </w:r>
      <w:r w:rsidR="00DD10FD" w:rsidRPr="00DD10FD">
        <w:t>2020/691</w:t>
      </w:r>
      <w:r w:rsidR="008D4006">
        <w:t xml:space="preserve"> artiklis 35 täpsustatud</w:t>
      </w:r>
      <w:r w:rsidR="00AB54BB">
        <w:t>,</w:t>
      </w:r>
      <w:r w:rsidR="00813E91">
        <w:t xml:space="preserve"> </w:t>
      </w:r>
      <w:r w:rsidR="00813E91" w:rsidRPr="0035380C">
        <w:t xml:space="preserve">et vedajad dokumenteerivad iga peetavate </w:t>
      </w:r>
      <w:r w:rsidR="00813E91">
        <w:t>vesiviljelusloomade</w:t>
      </w:r>
      <w:r w:rsidR="00813E91" w:rsidRPr="0035380C">
        <w:t xml:space="preserve"> veoks kasutatud veovahendi kohta</w:t>
      </w:r>
      <w:r w:rsidR="00813E91">
        <w:t xml:space="preserve"> </w:t>
      </w:r>
      <w:r w:rsidR="00D12E70">
        <w:t xml:space="preserve">järgmised andmed: </w:t>
      </w:r>
      <w:r w:rsidR="00813E91">
        <w:t>veovahendi</w:t>
      </w:r>
      <w:r w:rsidR="00813E91" w:rsidRPr="0035380C">
        <w:t xml:space="preserve"> numbrimärk või </w:t>
      </w:r>
      <w:r w:rsidR="00813E91">
        <w:t>meretranspordivahendi rahvusvaheline registrinumber või muu asjakohane number, mis on antud muu veovahendi kohta</w:t>
      </w:r>
      <w:r w:rsidR="00AB54BB">
        <w:t>,</w:t>
      </w:r>
      <w:r w:rsidR="00813E91">
        <w:t xml:space="preserve"> vee</w:t>
      </w:r>
      <w:r w:rsidR="00813E91" w:rsidRPr="0035380C">
        <w:t xml:space="preserve">loomade </w:t>
      </w:r>
      <w:r w:rsidR="00AB54BB" w:rsidRPr="0035380C">
        <w:t>päritoluettevõttes</w:t>
      </w:r>
      <w:r w:rsidR="00AB54BB">
        <w:t xml:space="preserve"> või pidamise kohas </w:t>
      </w:r>
      <w:r w:rsidR="00AF16AE">
        <w:t xml:space="preserve">veovahendile </w:t>
      </w:r>
      <w:r w:rsidR="00597B03" w:rsidRPr="0035380C">
        <w:t>pealelaadimise kuupäevad ja kellaajad</w:t>
      </w:r>
      <w:r w:rsidR="00AB54BB">
        <w:t>,</w:t>
      </w:r>
      <w:r w:rsidR="00813E91" w:rsidRPr="0035380C">
        <w:t xml:space="preserve"> iga külastatud ettevõtte nimi</w:t>
      </w:r>
      <w:r w:rsidR="00F663DF">
        <w:t xml:space="preserve"> ning </w:t>
      </w:r>
      <w:r w:rsidR="00813E91" w:rsidRPr="0035380C">
        <w:t xml:space="preserve">aadress ja kordumatu registreerimis- või </w:t>
      </w:r>
      <w:r w:rsidR="00D12E70">
        <w:t xml:space="preserve">tegevusloa </w:t>
      </w:r>
      <w:r w:rsidR="00D12E70" w:rsidRPr="0035380C">
        <w:t>number</w:t>
      </w:r>
      <w:r w:rsidR="00AB54BB">
        <w:t>,</w:t>
      </w:r>
      <w:r w:rsidR="00813E91">
        <w:t xml:space="preserve"> iga külastatud </w:t>
      </w:r>
      <w:r w:rsidR="00AB54BB">
        <w:t xml:space="preserve">veeloomade </w:t>
      </w:r>
      <w:r w:rsidR="00813E91">
        <w:t>pidamise</w:t>
      </w:r>
      <w:r w:rsidR="00AB54BB">
        <w:t xml:space="preserve"> </w:t>
      </w:r>
      <w:r w:rsidR="00813E91">
        <w:t>koha asukoht</w:t>
      </w:r>
      <w:r w:rsidR="00AB54BB">
        <w:t>,</w:t>
      </w:r>
      <w:r w:rsidR="00813E91">
        <w:t xml:space="preserve"> vee</w:t>
      </w:r>
      <w:r w:rsidR="00813E91" w:rsidRPr="0035380C">
        <w:t xml:space="preserve">loomade </w:t>
      </w:r>
      <w:r w:rsidR="00AB54BB" w:rsidRPr="0035380C">
        <w:t>siht</w:t>
      </w:r>
      <w:r w:rsidR="00AB54BB">
        <w:t>koha</w:t>
      </w:r>
      <w:r w:rsidR="00AB54BB" w:rsidRPr="0035380C">
        <w:t xml:space="preserve">ettevõttes </w:t>
      </w:r>
      <w:r w:rsidR="00813E91" w:rsidRPr="0035380C">
        <w:t>mahalaadimise kuupäevad ja kellaajad</w:t>
      </w:r>
      <w:r w:rsidR="00813E91">
        <w:t>,</w:t>
      </w:r>
      <w:r w:rsidR="00813E91" w:rsidRPr="0035380C">
        <w:t xml:space="preserve"> </w:t>
      </w:r>
      <w:r w:rsidR="00813E91">
        <w:t>veevahetuse kuupäeva</w:t>
      </w:r>
      <w:r w:rsidR="00AB54BB">
        <w:t>d</w:t>
      </w:r>
      <w:r w:rsidR="00597B03">
        <w:t xml:space="preserve"> ja</w:t>
      </w:r>
      <w:r w:rsidR="00813E91">
        <w:t xml:space="preserve"> kellaaja</w:t>
      </w:r>
      <w:r w:rsidR="00AB54BB">
        <w:t>d,</w:t>
      </w:r>
      <w:r w:rsidR="00813E91">
        <w:t xml:space="preserve"> </w:t>
      </w:r>
      <w:r w:rsidR="00813E91" w:rsidRPr="0035380C">
        <w:t xml:space="preserve">veovahendi </w:t>
      </w:r>
      <w:r w:rsidR="00813E91">
        <w:t>bioturvalisuse plaan ja selle täitmist tõendavad dokumendid</w:t>
      </w:r>
      <w:r w:rsidR="00597B03">
        <w:t xml:space="preserve"> ning</w:t>
      </w:r>
      <w:r w:rsidR="00813E91" w:rsidRPr="0035380C">
        <w:t xml:space="preserve"> loomadega kaasas olevate dokumentide viitenumbrid.</w:t>
      </w:r>
    </w:p>
    <w:p w14:paraId="55A97053" w14:textId="69CBEDEF" w:rsidR="0063121F" w:rsidRDefault="0063121F" w:rsidP="00D30CDA">
      <w:pPr>
        <w:jc w:val="both"/>
      </w:pPr>
    </w:p>
    <w:p w14:paraId="4F73E5C1" w14:textId="7032BAA4" w:rsidR="008773A7" w:rsidRPr="008C0891" w:rsidRDefault="008773A7" w:rsidP="008C0891">
      <w:pPr>
        <w:pStyle w:val="Heading2"/>
        <w:ind w:left="0"/>
        <w:jc w:val="both"/>
        <w:rPr>
          <w:rFonts w:ascii="Times New Roman" w:hAnsi="Times New Roman"/>
          <w:i w:val="0"/>
          <w:sz w:val="24"/>
          <w:szCs w:val="24"/>
        </w:rPr>
      </w:pPr>
      <w:r w:rsidRPr="008C0891">
        <w:rPr>
          <w:rFonts w:ascii="Times New Roman" w:hAnsi="Times New Roman"/>
          <w:i w:val="0"/>
          <w:sz w:val="24"/>
          <w:szCs w:val="24"/>
        </w:rPr>
        <w:t xml:space="preserve">Eelnõu § </w:t>
      </w:r>
      <w:r w:rsidR="000A0014">
        <w:rPr>
          <w:rFonts w:ascii="Times New Roman" w:hAnsi="Times New Roman"/>
          <w:i w:val="0"/>
          <w:sz w:val="24"/>
          <w:szCs w:val="24"/>
        </w:rPr>
        <w:t>41</w:t>
      </w:r>
      <w:r w:rsidRPr="008C0891">
        <w:rPr>
          <w:rFonts w:ascii="Times New Roman" w:hAnsi="Times New Roman"/>
          <w:i w:val="0"/>
          <w:sz w:val="24"/>
          <w:szCs w:val="24"/>
        </w:rPr>
        <w:t xml:space="preserve">. Erand </w:t>
      </w:r>
      <w:r w:rsidR="000A0014">
        <w:rPr>
          <w:rFonts w:ascii="Times New Roman" w:hAnsi="Times New Roman"/>
          <w:i w:val="0"/>
          <w:sz w:val="24"/>
          <w:szCs w:val="24"/>
        </w:rPr>
        <w:t>kabiloomade ja kodulindude veovahendile kogumise kohta</w:t>
      </w:r>
    </w:p>
    <w:p w14:paraId="0CC4EE3D" w14:textId="1FE2AFBF" w:rsidR="00604BEA" w:rsidRDefault="0063121F" w:rsidP="00D30CDA">
      <w:pPr>
        <w:jc w:val="both"/>
      </w:pPr>
      <w:r w:rsidRPr="00513FAE">
        <w:t>Kabiloomade ja kodulindude veovahendile kogumine otse päritoluettevõttest on lubatud määruse (EL) 2016/429 artikli 133 lõikes 2 sätestatud tingimustel</w:t>
      </w:r>
      <w:r w:rsidR="00AF715C">
        <w:t xml:space="preserve">, mis tähendab, et teatud </w:t>
      </w:r>
      <w:r w:rsidR="00AF16AE">
        <w:t xml:space="preserve">juhtudel </w:t>
      </w:r>
      <w:r w:rsidR="00AF715C">
        <w:t>võib p</w:t>
      </w:r>
      <w:r w:rsidR="00AF715C" w:rsidRPr="000E35FF">
        <w:t>eetava</w:t>
      </w:r>
      <w:r w:rsidR="00FC2819">
        <w:t>id</w:t>
      </w:r>
      <w:r w:rsidR="00AF715C" w:rsidRPr="000E35FF">
        <w:t xml:space="preserve"> kabiloom</w:t>
      </w:r>
      <w:r w:rsidR="00FC2819">
        <w:t>i</w:t>
      </w:r>
      <w:r w:rsidR="00AF715C">
        <w:t xml:space="preserve"> ja</w:t>
      </w:r>
      <w:r w:rsidR="00AF715C" w:rsidRPr="000E35FF">
        <w:t xml:space="preserve"> kodulinde </w:t>
      </w:r>
      <w:r w:rsidR="00AF715C">
        <w:t>kogu</w:t>
      </w:r>
      <w:r w:rsidR="00FC2819">
        <w:t>da</w:t>
      </w:r>
      <w:r w:rsidR="00AF715C">
        <w:t xml:space="preserve"> otse veovahendile ja ilma loomi selleks tegevusluba saanud ettevõttese viimata. </w:t>
      </w:r>
    </w:p>
    <w:p w14:paraId="772C4CED" w14:textId="77777777" w:rsidR="008D01B4" w:rsidRPr="00513FAE" w:rsidRDefault="008D01B4" w:rsidP="00D30CDA">
      <w:pPr>
        <w:jc w:val="both"/>
      </w:pPr>
    </w:p>
    <w:p w14:paraId="77A4CB20" w14:textId="0D5A528D" w:rsidR="0063121F" w:rsidRDefault="004852B0" w:rsidP="00D30CDA">
      <w:pPr>
        <w:jc w:val="both"/>
      </w:pPr>
      <w:r>
        <w:t>M</w:t>
      </w:r>
      <w:r w:rsidR="00604BEA">
        <w:t xml:space="preserve">ääruse (EL) 2016/429 artikli 4 lõike </w:t>
      </w:r>
      <w:r w:rsidR="00604BEA" w:rsidRPr="00604BEA">
        <w:t>49 kohaselt on kogumine rohkem kui ühest ettevõttest pärit peetavate maismaaloomade kokku kogumine lühemaks ajavahemikuks kui on asjaomase loomaliigi jaoks ette nähtud viibimisaeg</w:t>
      </w:r>
      <w:r w:rsidR="00604BEA">
        <w:t xml:space="preserve">. Sama artikli lõike 50 kohaselt </w:t>
      </w:r>
      <w:r w:rsidR="00604BEA" w:rsidRPr="00604BEA">
        <w:t>on viibimisaeg lühim ajavahemik, mis on vajalik selle tagamiseks, et ettevõttesse toodud looma tervisestaatus ei ole halvem kõ</w:t>
      </w:r>
      <w:r w:rsidR="00604BEA">
        <w:t>nealuse ettevõtte loomade omast. Viibimisajaks on tavaliselt 30 kalendripäeva.</w:t>
      </w:r>
      <w:r w:rsidR="000E35FF">
        <w:t xml:space="preserve"> </w:t>
      </w:r>
    </w:p>
    <w:p w14:paraId="37441E6C" w14:textId="77777777" w:rsidR="000E35FF" w:rsidRPr="00604BEA" w:rsidRDefault="000E35FF" w:rsidP="00254666">
      <w:pPr>
        <w:jc w:val="both"/>
      </w:pPr>
    </w:p>
    <w:p w14:paraId="77F2775C" w14:textId="34C6639A" w:rsidR="0063121F" w:rsidRDefault="004852B0" w:rsidP="00AF715C">
      <w:pPr>
        <w:jc w:val="both"/>
      </w:pPr>
      <w:r>
        <w:t>M</w:t>
      </w:r>
      <w:r w:rsidR="000E35FF">
        <w:t xml:space="preserve">ääruse (EL) 2016/429 artikli 126 lõike 2 </w:t>
      </w:r>
      <w:r w:rsidR="000E35FF">
        <w:rPr>
          <w:bCs/>
        </w:rPr>
        <w:t xml:space="preserve">kohaselt </w:t>
      </w:r>
      <w:r w:rsidR="000E35FF" w:rsidRPr="000E35FF">
        <w:t xml:space="preserve">võtavad </w:t>
      </w:r>
      <w:r w:rsidR="00B44A7E">
        <w:t>e</w:t>
      </w:r>
      <w:r w:rsidR="00B44A7E" w:rsidRPr="000E35FF">
        <w:t xml:space="preserve">ttevõtjad </w:t>
      </w:r>
      <w:r w:rsidR="000E35FF" w:rsidRPr="000E35FF">
        <w:t>kõik vajalikud meetmed</w:t>
      </w:r>
      <w:r w:rsidR="00B44A7E">
        <w:t xml:space="preserve"> </w:t>
      </w:r>
      <w:r w:rsidR="000E35FF" w:rsidRPr="000E35FF">
        <w:t>tagam</w:t>
      </w:r>
      <w:r w:rsidR="00B44A7E">
        <w:t>a</w:t>
      </w:r>
      <w:r w:rsidR="000E35FF" w:rsidRPr="000E35FF">
        <w:t xml:space="preserve">ks, et teise liikmesriiki viidavad peetavad maismaaloomad lähetatakse otse teises liikmesriigis asuvasse sihtkohta, välja arvatud juhul, kui neil on vaja peatuda puhkekohas </w:t>
      </w:r>
      <w:r w:rsidR="000E35FF" w:rsidRPr="000E35FF">
        <w:lastRenderedPageBreak/>
        <w:t>loomade heaoluga seotud põhjusel.</w:t>
      </w:r>
      <w:r w:rsidR="000E35FF">
        <w:t xml:space="preserve"> </w:t>
      </w:r>
      <w:r w:rsidR="00AF715C">
        <w:t xml:space="preserve">Erandina </w:t>
      </w:r>
      <w:r w:rsidR="000E35FF">
        <w:t xml:space="preserve">võivad põllumajandusettevõtjad </w:t>
      </w:r>
      <w:r w:rsidR="000E35FF" w:rsidRPr="000E35FF">
        <w:t xml:space="preserve">peetavaid kabiloomi ja kodulinde koguda päritoluliikmesriigist teise liikmesriiki viimise ajal </w:t>
      </w:r>
      <w:r w:rsidR="00FC2819">
        <w:t>kuni</w:t>
      </w:r>
      <w:r w:rsidR="00FC2819" w:rsidRPr="000E35FF">
        <w:t xml:space="preserve"> </w:t>
      </w:r>
      <w:r w:rsidR="000E35FF" w:rsidRPr="000E35FF">
        <w:t xml:space="preserve">kolm korda üksnes sel eesmärgil </w:t>
      </w:r>
      <w:r w:rsidR="000E35FF">
        <w:t xml:space="preserve">tegevusloa </w:t>
      </w:r>
      <w:r w:rsidR="000E35FF" w:rsidRPr="000E35FF">
        <w:t>saanud kabiloomade ja kodulindude kogumise ettevõtte</w:t>
      </w:r>
      <w:r w:rsidR="000E35FF">
        <w:t>s</w:t>
      </w:r>
      <w:r w:rsidR="000E35FF" w:rsidRPr="000E35FF">
        <w:t>. Päritoluliikmesriik võib oma territooriumil lubada kogu</w:t>
      </w:r>
      <w:r w:rsidR="00FC2819">
        <w:t>da</w:t>
      </w:r>
      <w:r w:rsidR="000E35FF" w:rsidRPr="000E35FF">
        <w:t xml:space="preserve"> </w:t>
      </w:r>
      <w:r w:rsidR="00FC2819">
        <w:t xml:space="preserve">kabiloomi ja kodulinde </w:t>
      </w:r>
      <w:r w:rsidR="000E35FF" w:rsidRPr="000E35FF">
        <w:t xml:space="preserve">veovahendis, kui </w:t>
      </w:r>
      <w:r w:rsidR="00FC2819">
        <w:t>neile</w:t>
      </w:r>
      <w:r w:rsidR="000E35FF" w:rsidRPr="000E35FF">
        <w:t xml:space="preserve"> tullakse järele otse nende päritoluettevõttesse, tingimusel</w:t>
      </w:r>
      <w:r w:rsidR="00FC2819">
        <w:t>,</w:t>
      </w:r>
      <w:r w:rsidR="000E35FF" w:rsidRPr="000E35FF">
        <w:t xml:space="preserve"> et kõnealuseid loomi ei laadita jälle maha kõnealuse toimingu käigus </w:t>
      </w:r>
      <w:r w:rsidR="00FC2819">
        <w:t>ega</w:t>
      </w:r>
      <w:r w:rsidR="00FC2819" w:rsidRPr="000E35FF">
        <w:t xml:space="preserve"> </w:t>
      </w:r>
      <w:r w:rsidR="000E35FF" w:rsidRPr="000E35FF">
        <w:t>enne saabumist nende sihtkohaettevõttesse või lõplikku sihtkohta või järg</w:t>
      </w:r>
      <w:r w:rsidR="00CF31B0">
        <w:t>misesse</w:t>
      </w:r>
      <w:r w:rsidR="000E35FF" w:rsidRPr="000E35FF">
        <w:t xml:space="preserve"> kogumise kohta</w:t>
      </w:r>
      <w:r w:rsidR="000E35FF">
        <w:t xml:space="preserve">. </w:t>
      </w:r>
    </w:p>
    <w:p w14:paraId="700E4ED1" w14:textId="1C74629E" w:rsidR="000E35FF" w:rsidRDefault="000E35FF" w:rsidP="00382A95">
      <w:pPr>
        <w:jc w:val="both"/>
      </w:pPr>
    </w:p>
    <w:p w14:paraId="0B37960A" w14:textId="0FF48A2F" w:rsidR="008773A7" w:rsidRPr="00BC0B7D" w:rsidRDefault="008773A7" w:rsidP="00BC0B7D">
      <w:pPr>
        <w:pStyle w:val="Heading1"/>
        <w:jc w:val="both"/>
        <w:rPr>
          <w:rFonts w:ascii="Times New Roman" w:hAnsi="Times New Roman"/>
          <w:sz w:val="24"/>
          <w:szCs w:val="24"/>
        </w:rPr>
      </w:pPr>
      <w:r w:rsidRPr="00632BB6">
        <w:rPr>
          <w:rFonts w:ascii="Times New Roman" w:hAnsi="Times New Roman"/>
          <w:sz w:val="24"/>
          <w:szCs w:val="24"/>
        </w:rPr>
        <w:t xml:space="preserve">5. jagu. </w:t>
      </w:r>
      <w:r w:rsidR="00FC2819">
        <w:rPr>
          <w:rFonts w:ascii="Times New Roman" w:hAnsi="Times New Roman"/>
          <w:sz w:val="24"/>
          <w:szCs w:val="24"/>
        </w:rPr>
        <w:t>T</w:t>
      </w:r>
      <w:r w:rsidR="00EC47FD" w:rsidRPr="00632BB6">
        <w:rPr>
          <w:rFonts w:ascii="Times New Roman" w:hAnsi="Times New Roman"/>
          <w:sz w:val="24"/>
          <w:szCs w:val="24"/>
        </w:rPr>
        <w:t>apaloomade</w:t>
      </w:r>
      <w:r w:rsidR="00F71F05">
        <w:rPr>
          <w:rFonts w:ascii="Times New Roman" w:hAnsi="Times New Roman"/>
          <w:sz w:val="24"/>
          <w:szCs w:val="24"/>
        </w:rPr>
        <w:t>,</w:t>
      </w:r>
      <w:r w:rsidR="00EC47FD" w:rsidRPr="00632BB6">
        <w:rPr>
          <w:rFonts w:ascii="Times New Roman" w:hAnsi="Times New Roman"/>
          <w:sz w:val="24"/>
          <w:szCs w:val="24"/>
        </w:rPr>
        <w:t xml:space="preserve"> </w:t>
      </w:r>
      <w:r w:rsidR="00FC2819">
        <w:rPr>
          <w:rFonts w:ascii="Times New Roman" w:hAnsi="Times New Roman"/>
          <w:sz w:val="24"/>
          <w:szCs w:val="24"/>
        </w:rPr>
        <w:t xml:space="preserve">loomse saaduse </w:t>
      </w:r>
      <w:r w:rsidR="00EC47FD" w:rsidRPr="00632BB6">
        <w:rPr>
          <w:rFonts w:ascii="Times New Roman" w:hAnsi="Times New Roman"/>
          <w:sz w:val="24"/>
          <w:szCs w:val="24"/>
        </w:rPr>
        <w:t>ja loomse</w:t>
      </w:r>
      <w:r w:rsidR="00FC2819">
        <w:rPr>
          <w:rFonts w:ascii="Times New Roman" w:hAnsi="Times New Roman"/>
          <w:sz w:val="24"/>
          <w:szCs w:val="24"/>
        </w:rPr>
        <w:t xml:space="preserve"> paljundusmaterjali käitlemise veterinaarnõuded</w:t>
      </w:r>
    </w:p>
    <w:p w14:paraId="6E83A9D7" w14:textId="77777777" w:rsidR="008773A7" w:rsidRDefault="008773A7" w:rsidP="008773A7">
      <w:pPr>
        <w:jc w:val="both"/>
      </w:pPr>
    </w:p>
    <w:p w14:paraId="37F7FB06" w14:textId="238415F9" w:rsidR="008773A7" w:rsidRPr="0055652D" w:rsidRDefault="008773A7" w:rsidP="00BC0B7D">
      <w:pPr>
        <w:pStyle w:val="Heading2"/>
        <w:ind w:left="0"/>
        <w:jc w:val="both"/>
        <w:rPr>
          <w:rFonts w:ascii="Times New Roman" w:hAnsi="Times New Roman"/>
          <w:i w:val="0"/>
          <w:sz w:val="24"/>
          <w:szCs w:val="24"/>
        </w:rPr>
      </w:pPr>
      <w:r w:rsidRPr="00B349F1">
        <w:rPr>
          <w:rFonts w:ascii="Times New Roman" w:hAnsi="Times New Roman"/>
          <w:i w:val="0"/>
          <w:sz w:val="24"/>
          <w:szCs w:val="24"/>
        </w:rPr>
        <w:t xml:space="preserve">Eelnõu § </w:t>
      </w:r>
      <w:r w:rsidR="00EC47FD" w:rsidRPr="00B349F1">
        <w:rPr>
          <w:rFonts w:ascii="Times New Roman" w:hAnsi="Times New Roman"/>
          <w:i w:val="0"/>
          <w:sz w:val="24"/>
          <w:szCs w:val="24"/>
        </w:rPr>
        <w:t>42</w:t>
      </w:r>
      <w:r w:rsidRPr="00B349F1">
        <w:rPr>
          <w:rFonts w:ascii="Times New Roman" w:hAnsi="Times New Roman"/>
          <w:i w:val="0"/>
          <w:sz w:val="24"/>
          <w:szCs w:val="24"/>
        </w:rPr>
        <w:t xml:space="preserve">. </w:t>
      </w:r>
      <w:r w:rsidRPr="002A56DC">
        <w:rPr>
          <w:rFonts w:ascii="Times New Roman" w:hAnsi="Times New Roman"/>
          <w:i w:val="0"/>
          <w:sz w:val="24"/>
          <w:szCs w:val="24"/>
        </w:rPr>
        <w:t>Tapalooma</w:t>
      </w:r>
      <w:r w:rsidR="00FC2819">
        <w:rPr>
          <w:rFonts w:ascii="Times New Roman" w:hAnsi="Times New Roman"/>
          <w:i w:val="0"/>
          <w:sz w:val="24"/>
          <w:szCs w:val="24"/>
        </w:rPr>
        <w:t>,</w:t>
      </w:r>
      <w:r w:rsidR="00EC47FD" w:rsidRPr="002A56DC">
        <w:rPr>
          <w:rFonts w:ascii="Times New Roman" w:hAnsi="Times New Roman"/>
          <w:i w:val="0"/>
          <w:sz w:val="24"/>
          <w:szCs w:val="24"/>
        </w:rPr>
        <w:t xml:space="preserve"> </w:t>
      </w:r>
      <w:r w:rsidRPr="002A56DC">
        <w:rPr>
          <w:rFonts w:ascii="Times New Roman" w:hAnsi="Times New Roman"/>
          <w:i w:val="0"/>
          <w:sz w:val="24"/>
          <w:szCs w:val="24"/>
        </w:rPr>
        <w:t>loomse saaduse</w:t>
      </w:r>
      <w:r w:rsidR="00EC47FD" w:rsidRPr="002A56DC">
        <w:rPr>
          <w:rFonts w:ascii="Times New Roman" w:hAnsi="Times New Roman"/>
          <w:i w:val="0"/>
          <w:sz w:val="24"/>
          <w:szCs w:val="24"/>
        </w:rPr>
        <w:t xml:space="preserve">, </w:t>
      </w:r>
      <w:r w:rsidR="002A56DC" w:rsidRPr="0055652D">
        <w:rPr>
          <w:rFonts w:ascii="Times New Roman" w:hAnsi="Times New Roman"/>
          <w:i w:val="0"/>
          <w:sz w:val="24"/>
          <w:szCs w:val="24"/>
        </w:rPr>
        <w:t xml:space="preserve">loomse paljundusmaterjali ning </w:t>
      </w:r>
      <w:r w:rsidR="00EC47FD" w:rsidRPr="0055652D">
        <w:rPr>
          <w:rFonts w:ascii="Times New Roman" w:hAnsi="Times New Roman"/>
          <w:i w:val="0"/>
          <w:sz w:val="24"/>
          <w:szCs w:val="24"/>
        </w:rPr>
        <w:t xml:space="preserve">loomse kõrvalsaaduse ja </w:t>
      </w:r>
      <w:r w:rsidR="00DB11AA">
        <w:rPr>
          <w:rFonts w:ascii="Times New Roman" w:hAnsi="Times New Roman"/>
          <w:i w:val="0"/>
          <w:sz w:val="24"/>
          <w:szCs w:val="24"/>
        </w:rPr>
        <w:t>loomsest kõrvalsaadusest</w:t>
      </w:r>
      <w:r w:rsidR="00EC47FD" w:rsidRPr="0055652D">
        <w:rPr>
          <w:rFonts w:ascii="Times New Roman" w:hAnsi="Times New Roman"/>
          <w:i w:val="0"/>
          <w:sz w:val="24"/>
          <w:szCs w:val="24"/>
        </w:rPr>
        <w:t xml:space="preserve"> saadud toote käitlemine</w:t>
      </w:r>
    </w:p>
    <w:p w14:paraId="06BD4838" w14:textId="77777777" w:rsidR="002A56DC" w:rsidRPr="0055652D" w:rsidRDefault="002A56DC" w:rsidP="006E335D">
      <w:pPr>
        <w:jc w:val="both"/>
      </w:pPr>
    </w:p>
    <w:p w14:paraId="23473216" w14:textId="2D624899" w:rsidR="002A56DC" w:rsidRDefault="002A56DC" w:rsidP="006E335D">
      <w:pPr>
        <w:jc w:val="both"/>
      </w:pPr>
      <w:r w:rsidRPr="0055652D">
        <w:t>Määruse (EL) 2016/429 IV osa I jaotise 2. peatüki artiklis 121 sätestatakse ettevõtjale</w:t>
      </w:r>
      <w:r w:rsidR="00FC2819">
        <w:t xml:space="preserve"> nõue tagada</w:t>
      </w:r>
      <w:r w:rsidRPr="0055652D">
        <w:t xml:space="preserve"> peetavate maismaaloomade ja loomse paljundusmaterjali jälgitavus. </w:t>
      </w:r>
      <w:r w:rsidR="001463C4" w:rsidRPr="0055652D">
        <w:t xml:space="preserve">Lisaks on ettevõtjale kehtestatud nõuded komisjoni delegeeritud määrusega (EL) 2020/686 ja komisjoni rakendusmäärusega </w:t>
      </w:r>
      <w:r w:rsidR="009A3F39" w:rsidRPr="0055652D">
        <w:t>(</w:t>
      </w:r>
      <w:r w:rsidR="001463C4" w:rsidRPr="0055652D">
        <w:rPr>
          <w:bCs/>
        </w:rPr>
        <w:t>EL) 2020/999, milles sätestatakse Euroopa Parlamendi ja nõukogu määruse (EL) 2016/429 rakenduseeskirjad seoses veiste, sigade, lammaste, kitsede ja hobuslaste paljundusmaterjali ettevõtete heakskiitmise ning nende paljundusmaterjali jälgitavusega</w:t>
      </w:r>
      <w:r w:rsidR="004E6325">
        <w:rPr>
          <w:bCs/>
        </w:rPr>
        <w:t xml:space="preserve"> (ELT L 221</w:t>
      </w:r>
      <w:r w:rsidR="004E6325" w:rsidRPr="00B90371">
        <w:rPr>
          <w:bCs/>
        </w:rPr>
        <w:t xml:space="preserve">, </w:t>
      </w:r>
      <w:r w:rsidR="00B90371" w:rsidRPr="00B90371">
        <w:t>10.07.2020,</w:t>
      </w:r>
      <w:r w:rsidR="00B90371">
        <w:rPr>
          <w:sz w:val="19"/>
          <w:szCs w:val="19"/>
        </w:rPr>
        <w:t xml:space="preserve"> </w:t>
      </w:r>
      <w:r w:rsidR="004E6325">
        <w:rPr>
          <w:bCs/>
        </w:rPr>
        <w:t>lk 99</w:t>
      </w:r>
      <w:r w:rsidR="00554617" w:rsidRPr="006E335D">
        <w:t>–</w:t>
      </w:r>
      <w:r w:rsidR="004E6325">
        <w:rPr>
          <w:bCs/>
        </w:rPr>
        <w:t>104)</w:t>
      </w:r>
      <w:r w:rsidR="00D61CEE">
        <w:rPr>
          <w:bCs/>
        </w:rPr>
        <w:t>.</w:t>
      </w:r>
      <w:r w:rsidR="001463C4">
        <w:rPr>
          <w:bCs/>
        </w:rPr>
        <w:t xml:space="preserve"> </w:t>
      </w:r>
    </w:p>
    <w:p w14:paraId="62E45C25" w14:textId="77777777" w:rsidR="002A56DC" w:rsidRDefault="002A56DC" w:rsidP="006E335D">
      <w:pPr>
        <w:jc w:val="both"/>
      </w:pPr>
    </w:p>
    <w:p w14:paraId="6D9752C1" w14:textId="38DFD1A5" w:rsidR="006E335D" w:rsidRPr="006E335D" w:rsidRDefault="006E335D" w:rsidP="006E335D">
      <w:pPr>
        <w:jc w:val="both"/>
      </w:pPr>
      <w:r w:rsidRPr="006E335D">
        <w:t>Määruse (EL) 2016/429 IV osa I jaotise 6. peatüki</w:t>
      </w:r>
      <w:r w:rsidR="00D908F8">
        <w:t>s</w:t>
      </w:r>
      <w:r w:rsidR="00FC2819">
        <w:t>, milles käsitletakse</w:t>
      </w:r>
      <w:r w:rsidR="00D908F8">
        <w:t xml:space="preserve"> </w:t>
      </w:r>
      <w:r w:rsidR="00632BB6">
        <w:t>l</w:t>
      </w:r>
      <w:r w:rsidRPr="006E335D">
        <w:rPr>
          <w:bCs/>
          <w:iCs/>
        </w:rPr>
        <w:t>oomsete saaduste tootmi</w:t>
      </w:r>
      <w:r w:rsidR="00FC2819">
        <w:rPr>
          <w:bCs/>
          <w:iCs/>
        </w:rPr>
        <w:t>st</w:t>
      </w:r>
      <w:r w:rsidRPr="006E335D">
        <w:rPr>
          <w:bCs/>
          <w:iCs/>
        </w:rPr>
        <w:t>e, töötlemi</w:t>
      </w:r>
      <w:r w:rsidR="00FC2819">
        <w:rPr>
          <w:bCs/>
          <w:iCs/>
        </w:rPr>
        <w:t>st</w:t>
      </w:r>
      <w:r w:rsidRPr="006E335D">
        <w:rPr>
          <w:bCs/>
          <w:iCs/>
        </w:rPr>
        <w:t xml:space="preserve"> ja turustami</w:t>
      </w:r>
      <w:r w:rsidR="00FC2819">
        <w:rPr>
          <w:bCs/>
          <w:iCs/>
        </w:rPr>
        <w:t>st</w:t>
      </w:r>
      <w:r w:rsidRPr="006E335D">
        <w:rPr>
          <w:bCs/>
          <w:iCs/>
        </w:rPr>
        <w:t xml:space="preserve"> EL-is </w:t>
      </w:r>
      <w:r w:rsidRPr="006E335D">
        <w:t>(artiklid 166–169)</w:t>
      </w:r>
      <w:r w:rsidR="008F24D2">
        <w:t>,</w:t>
      </w:r>
      <w:r w:rsidRPr="006E335D">
        <w:t xml:space="preserve"> sätestatakse ettevõtjale </w:t>
      </w:r>
      <w:r w:rsidR="008F24D2" w:rsidRPr="006E335D">
        <w:t>nõu</w:t>
      </w:r>
      <w:r w:rsidR="008F24D2">
        <w:t>e</w:t>
      </w:r>
      <w:r w:rsidR="008F24D2" w:rsidRPr="006E335D">
        <w:t xml:space="preserve"> </w:t>
      </w:r>
      <w:r w:rsidR="008F24D2">
        <w:t xml:space="preserve">rakendada </w:t>
      </w:r>
      <w:r w:rsidRPr="006E335D">
        <w:t>ennetusmeetme</w:t>
      </w:r>
      <w:r w:rsidR="008F24D2">
        <w:t>id</w:t>
      </w:r>
      <w:r w:rsidRPr="006E335D">
        <w:t xml:space="preserve">, et </w:t>
      </w:r>
      <w:r w:rsidR="00F53B07">
        <w:t xml:space="preserve">ära hoida </w:t>
      </w:r>
      <w:r w:rsidR="00F53B07" w:rsidRPr="006E335D">
        <w:t xml:space="preserve">nende </w:t>
      </w:r>
      <w:r w:rsidR="00F53B07">
        <w:t>looma</w:t>
      </w:r>
      <w:r w:rsidR="00F53B07" w:rsidRPr="006E335D">
        <w:t xml:space="preserve">taudide levikut, mis võivad edasi kanduda loomade ja loomsete saaduste liikumisega või </w:t>
      </w:r>
      <w:r w:rsidRPr="006E335D">
        <w:t>kõigi tootmi</w:t>
      </w:r>
      <w:r w:rsidR="00F53B07">
        <w:t>s-, töötlemis- ja turustamisetap</w:t>
      </w:r>
      <w:r w:rsidRPr="006E335D">
        <w:t>pide käigus</w:t>
      </w:r>
      <w:r w:rsidR="00F53B07">
        <w:t>.</w:t>
      </w:r>
      <w:r w:rsidRPr="006E335D">
        <w:t xml:space="preserve"> Ettevõtja</w:t>
      </w:r>
      <w:r w:rsidR="008F24D2">
        <w:t xml:space="preserve"> peab tagama</w:t>
      </w:r>
      <w:r w:rsidRPr="006E335D">
        <w:t>, et loom</w:t>
      </w:r>
      <w:r w:rsidR="008F24D2">
        <w:t>ne</w:t>
      </w:r>
      <w:r w:rsidRPr="006E335D">
        <w:t xml:space="preserve"> saadus ei ole pärit loomakasvatus</w:t>
      </w:r>
      <w:r w:rsidR="00F53B07">
        <w:t>-</w:t>
      </w:r>
      <w:r w:rsidRPr="006E335D">
        <w:t xml:space="preserve"> või toidukäitlemisettevõttest</w:t>
      </w:r>
      <w:r w:rsidR="008F24D2">
        <w:t xml:space="preserve"> ega</w:t>
      </w:r>
      <w:r w:rsidRPr="006E335D">
        <w:t xml:space="preserve"> ole saadud loomadelt, kelle suhtes</w:t>
      </w:r>
      <w:r w:rsidR="00FB51F5">
        <w:t xml:space="preserve"> rakendatakse erakorralisi meetmeid või liikumispiiranguid, </w:t>
      </w:r>
      <w:r w:rsidR="008F24D2">
        <w:t>välja arvatud</w:t>
      </w:r>
      <w:r w:rsidR="00FB51F5">
        <w:t xml:space="preserve"> juhul</w:t>
      </w:r>
      <w:r w:rsidR="008F24D2">
        <w:t>,</w:t>
      </w:r>
      <w:r w:rsidR="00FB51F5">
        <w:t xml:space="preserve"> kui </w:t>
      </w:r>
      <w:r w:rsidR="00F53B07">
        <w:t xml:space="preserve">õigusaktidega on </w:t>
      </w:r>
      <w:r w:rsidR="00FB51F5">
        <w:t xml:space="preserve">ette </w:t>
      </w:r>
      <w:r w:rsidR="00F53B07">
        <w:t>n</w:t>
      </w:r>
      <w:r w:rsidR="00FB51F5">
        <w:t>ähtud er</w:t>
      </w:r>
      <w:r w:rsidR="00F53B07">
        <w:t>andid</w:t>
      </w:r>
      <w:r w:rsidRPr="006E335D">
        <w:t xml:space="preserve"> peetavate maismaaloomade ja loomsete saaduste suhtes</w:t>
      </w:r>
      <w:r w:rsidR="00F53B07">
        <w:t xml:space="preserve"> kohaldatava</w:t>
      </w:r>
      <w:r w:rsidR="00A74E77">
        <w:t>te</w:t>
      </w:r>
      <w:r w:rsidR="00F53B07">
        <w:t xml:space="preserve"> liikumispiirangu</w:t>
      </w:r>
      <w:r w:rsidR="00A74E77">
        <w:t xml:space="preserve">te </w:t>
      </w:r>
      <w:r w:rsidR="008F24D2">
        <w:t>kohta</w:t>
      </w:r>
      <w:r w:rsidRPr="006E335D">
        <w:t>.</w:t>
      </w:r>
    </w:p>
    <w:p w14:paraId="614EA348" w14:textId="77777777" w:rsidR="006E335D" w:rsidRPr="006E335D" w:rsidRDefault="006E335D" w:rsidP="006E335D">
      <w:pPr>
        <w:jc w:val="both"/>
        <w:rPr>
          <w:highlight w:val="red"/>
        </w:rPr>
      </w:pPr>
    </w:p>
    <w:p w14:paraId="20DAF406" w14:textId="4332D601" w:rsidR="006E335D" w:rsidRPr="006E335D" w:rsidRDefault="006E335D" w:rsidP="006E335D">
      <w:pPr>
        <w:jc w:val="both"/>
      </w:pPr>
      <w:r w:rsidRPr="006E335D">
        <w:t>Määruse (EL) 2016/429 artikli 166 lõike 3 kohaselt võtab Euroopa Komisjon vastu delegeeritud õigusakte</w:t>
      </w:r>
      <w:r w:rsidR="00A74E77">
        <w:t>, mis reguleerivad</w:t>
      </w:r>
      <w:r w:rsidRPr="006E335D">
        <w:t xml:space="preserve"> ennetusmeetmeid loomsete saaduste käitlemise täpsemate nõuete, sealhulgas riskimaandamismeetmete ja loomsete saaduste </w:t>
      </w:r>
      <w:r w:rsidR="008F24D2">
        <w:t xml:space="preserve">suhtes kohaldatavate </w:t>
      </w:r>
      <w:r w:rsidRPr="006E335D">
        <w:t>liikumispiirangute kohta.</w:t>
      </w:r>
    </w:p>
    <w:p w14:paraId="0AD04F1E" w14:textId="77777777" w:rsidR="006E335D" w:rsidRPr="006E335D" w:rsidRDefault="006E335D" w:rsidP="006E335D">
      <w:pPr>
        <w:jc w:val="both"/>
      </w:pPr>
    </w:p>
    <w:p w14:paraId="7477E991" w14:textId="3EFCD36E" w:rsidR="006E335D" w:rsidRDefault="006E335D" w:rsidP="006E335D">
      <w:pPr>
        <w:jc w:val="both"/>
      </w:pPr>
      <w:r w:rsidRPr="006E335D">
        <w:t>Loomset päritolu toidu käitlemise üldised nõuded on sätestatud määruses (EÜ) nr 853/2004. Loomsete kõrvalsaaduste käitlemise üldised nõuded on sätestatud määruse</w:t>
      </w:r>
      <w:r w:rsidR="00A74E77">
        <w:t>s</w:t>
      </w:r>
      <w:r w:rsidRPr="006E335D">
        <w:t xml:space="preserve"> (EÜ) nr 1069/2009. Määrus</w:t>
      </w:r>
      <w:r w:rsidR="008F24D2">
        <w:t>e</w:t>
      </w:r>
      <w:r w:rsidRPr="006E335D">
        <w:t xml:space="preserve"> (EÜ) nr 1069/2009 </w:t>
      </w:r>
      <w:r w:rsidR="008F24D2">
        <w:t xml:space="preserve">kohaselt võib </w:t>
      </w:r>
      <w:r w:rsidRPr="006E335D">
        <w:t xml:space="preserve">pädev asutus kehtestada teatavaid erandeid loomsete kõrvalsaaduste kõrvaldamiseks ja kasutamiseks. </w:t>
      </w:r>
      <w:r w:rsidR="00A74E77">
        <w:t>Seni on e</w:t>
      </w:r>
      <w:r w:rsidRPr="006E335D">
        <w:t xml:space="preserve">randid kehtestanud </w:t>
      </w:r>
      <w:r w:rsidR="00B4498F" w:rsidRPr="006E335D">
        <w:t xml:space="preserve">VTA </w:t>
      </w:r>
      <w:r w:rsidRPr="006E335D">
        <w:t xml:space="preserve">peadirektor </w:t>
      </w:r>
      <w:r w:rsidR="00A74E77">
        <w:t xml:space="preserve">oma </w:t>
      </w:r>
      <w:r w:rsidRPr="006E335D">
        <w:t>käskkirjaga, mida vaadatakse üle ja muudetakse vastavalt vajadusele. Peamised erandid</w:t>
      </w:r>
      <w:r w:rsidR="00A74E77">
        <w:t>, mida võib teha</w:t>
      </w:r>
      <w:r w:rsidRPr="006E335D">
        <w:t xml:space="preserve"> on</w:t>
      </w:r>
      <w:r w:rsidR="008F24D2">
        <w:t>, järgmised</w:t>
      </w:r>
      <w:r w:rsidRPr="006E335D">
        <w:t>: teatud loomade eriotstarbeline söötmine (metsloomad</w:t>
      </w:r>
      <w:r w:rsidR="00271755">
        <w:t>,</w:t>
      </w:r>
      <w:r w:rsidRPr="006E335D">
        <w:t xml:space="preserve"> röövlinnud</w:t>
      </w:r>
      <w:r w:rsidR="00271755">
        <w:t>,</w:t>
      </w:r>
      <w:r w:rsidRPr="006E335D">
        <w:t xml:space="preserve"> karusloomad</w:t>
      </w:r>
      <w:r w:rsidR="00271755">
        <w:t>,</w:t>
      </w:r>
      <w:r w:rsidRPr="006E335D">
        <w:t xml:space="preserve"> loomaaialoomad</w:t>
      </w:r>
      <w:r w:rsidR="00271755">
        <w:t>,</w:t>
      </w:r>
      <w:r w:rsidRPr="006E335D">
        <w:t xml:space="preserve"> tsirkuseloomad</w:t>
      </w:r>
      <w:r w:rsidR="00271755">
        <w:t>,</w:t>
      </w:r>
      <w:r w:rsidRPr="006E335D">
        <w:t xml:space="preserve"> kasvanduste koerad ja jahikoerad</w:t>
      </w:r>
      <w:r w:rsidR="00271755">
        <w:t>,</w:t>
      </w:r>
      <w:r w:rsidRPr="006E335D">
        <w:t xml:space="preserve"> varjupaiga kassid ja koerad</w:t>
      </w:r>
      <w:r w:rsidR="00271755">
        <w:t>,</w:t>
      </w:r>
      <w:r w:rsidRPr="006E335D">
        <w:t xml:space="preserve"> kalasöödana kasutatavad tõugud ja ussid</w:t>
      </w:r>
      <w:r w:rsidR="00A74E77">
        <w:t>)</w:t>
      </w:r>
      <w:r w:rsidRPr="006E335D">
        <w:t xml:space="preserve">, lemmiklooma ja hobuslase matmine, teatavate loomsete kõrvalsaaduste muul viisil kõrvaldamine, kõrvalises piirkonnas loomsete kõrvalsaaduste muul viisil kõrvaldamine, teatavate loomsete kõrvalsaaduste prügilasse ladestamiseks saatmine, loomsete kõrvalsaaduste kasutamine teadus- või haridustöös, diagnostikas, näitustel ja kunstitegevuses, lemmikloomatoiduna jaekaubanduses ja karusloomade liigisisene söötmine. Kõik </w:t>
      </w:r>
      <w:r w:rsidR="00A74E77">
        <w:t xml:space="preserve">need </w:t>
      </w:r>
      <w:r w:rsidRPr="006E335D">
        <w:t>erandid kehtivad vaid Eestis ja ainult selliste loomsete kõrvalsaaduste</w:t>
      </w:r>
      <w:r w:rsidR="00271755">
        <w:t xml:space="preserve"> puhul</w:t>
      </w:r>
      <w:r w:rsidRPr="006E335D">
        <w:t>, mis on tekkinud Eestis</w:t>
      </w:r>
      <w:r w:rsidRPr="006E335D">
        <w:rPr>
          <w:lang w:eastAsia="et-EE"/>
        </w:rPr>
        <w:t xml:space="preserve">. </w:t>
      </w:r>
      <w:r w:rsidRPr="006E335D">
        <w:t>Erandi rakendamise eelduseks on võimalikult väike risk inimese ja looma tervisele</w:t>
      </w:r>
      <w:r w:rsidR="00C747A4">
        <w:t>.</w:t>
      </w:r>
      <w:r w:rsidRPr="006E335D">
        <w:t xml:space="preserve"> </w:t>
      </w:r>
      <w:r w:rsidR="00B4498F">
        <w:t>J</w:t>
      </w:r>
      <w:r w:rsidRPr="006E335D">
        <w:t>ärelevalveasutusel</w:t>
      </w:r>
      <w:r w:rsidR="00B4498F">
        <w:t xml:space="preserve"> on jätkuvalt</w:t>
      </w:r>
      <w:r w:rsidRPr="006E335D">
        <w:t xml:space="preserve"> õigus </w:t>
      </w:r>
      <w:r w:rsidR="00C747A4">
        <w:t>loomataudi puhkemise</w:t>
      </w:r>
      <w:r w:rsidRPr="006E335D">
        <w:t xml:space="preserve"> või selle kahtluse korral või muu ohu ilmnemisel erandi rakendamisse sekkuda</w:t>
      </w:r>
      <w:r w:rsidR="00271755">
        <w:t>, erandi rakendamist</w:t>
      </w:r>
      <w:r w:rsidRPr="006E335D">
        <w:t xml:space="preserve"> keelata või erandina lubatud tegevus peatada. </w:t>
      </w:r>
    </w:p>
    <w:p w14:paraId="0F958A84" w14:textId="530565DC" w:rsidR="002A56DC" w:rsidRDefault="002A56DC" w:rsidP="006E335D">
      <w:pPr>
        <w:jc w:val="both"/>
      </w:pPr>
    </w:p>
    <w:p w14:paraId="6E56AF46" w14:textId="2DA4EAAD" w:rsidR="006E335D" w:rsidRPr="006E335D" w:rsidRDefault="006E335D" w:rsidP="006E335D">
      <w:pPr>
        <w:jc w:val="both"/>
      </w:pPr>
      <w:r w:rsidRPr="006E335D">
        <w:t xml:space="preserve">Kehtivas </w:t>
      </w:r>
      <w:r w:rsidR="00A74E77">
        <w:t>loomatauditõrje seaduses</w:t>
      </w:r>
      <w:r w:rsidR="00A74E77" w:rsidRPr="006E335D">
        <w:t xml:space="preserve"> </w:t>
      </w:r>
      <w:r w:rsidRPr="006E335D">
        <w:t xml:space="preserve">on tapaloomade, loomsete saaduste ja nende käitlemise veterinaarnõuded sätestatud 2. peatüki 5. jaos. Vajalikud ja asjakohased loomatauditõrje seaduse sätted on lisatud </w:t>
      </w:r>
      <w:r w:rsidR="00A74E77">
        <w:t>veterinaar</w:t>
      </w:r>
      <w:r w:rsidRPr="006E335D">
        <w:t>seaduse eelnõusse</w:t>
      </w:r>
      <w:r w:rsidR="00B4498F">
        <w:t>.</w:t>
      </w:r>
      <w:r w:rsidRPr="006E335D">
        <w:t xml:space="preserve"> </w:t>
      </w:r>
    </w:p>
    <w:p w14:paraId="0E8F0193" w14:textId="2FA8800A" w:rsidR="006E335D" w:rsidRDefault="006E335D" w:rsidP="006E335D">
      <w:pPr>
        <w:jc w:val="both"/>
        <w:rPr>
          <w:highlight w:val="red"/>
        </w:rPr>
      </w:pPr>
    </w:p>
    <w:p w14:paraId="6E44D6FF" w14:textId="6B9AC7BA" w:rsidR="0096470C" w:rsidRPr="0096470C" w:rsidRDefault="0096470C" w:rsidP="006E335D">
      <w:pPr>
        <w:jc w:val="both"/>
        <w:rPr>
          <w:highlight w:val="red"/>
        </w:rPr>
      </w:pPr>
      <w:r w:rsidRPr="006E335D">
        <w:t xml:space="preserve">Eelnõu </w:t>
      </w:r>
      <w:r w:rsidRPr="00F71F05">
        <w:t>§ 42</w:t>
      </w:r>
      <w:r w:rsidRPr="006E335D">
        <w:rPr>
          <w:b/>
        </w:rPr>
        <w:t xml:space="preserve"> lõikes</w:t>
      </w:r>
      <w:r>
        <w:rPr>
          <w:b/>
        </w:rPr>
        <w:t xml:space="preserve"> 1 </w:t>
      </w:r>
      <w:r>
        <w:t xml:space="preserve">määratletakse </w:t>
      </w:r>
      <w:r w:rsidR="000D512D">
        <w:t>tapalooma mõiste</w:t>
      </w:r>
      <w:r w:rsidR="00290696">
        <w:t>. T</w:t>
      </w:r>
      <w:r>
        <w:t xml:space="preserve">apaloom on liha ja lihasaaduste tootmise eesmärgil tapmisele määratud loom. </w:t>
      </w:r>
    </w:p>
    <w:p w14:paraId="3914B117" w14:textId="77777777" w:rsidR="0096470C" w:rsidRPr="006E335D" w:rsidRDefault="0096470C" w:rsidP="006E335D">
      <w:pPr>
        <w:jc w:val="both"/>
        <w:rPr>
          <w:highlight w:val="red"/>
        </w:rPr>
      </w:pPr>
    </w:p>
    <w:p w14:paraId="1F3C22AC" w14:textId="42C4F663" w:rsidR="006E335D" w:rsidRPr="006E335D" w:rsidRDefault="006E335D" w:rsidP="006E335D">
      <w:pPr>
        <w:jc w:val="both"/>
      </w:pPr>
      <w:r w:rsidRPr="006E335D">
        <w:t xml:space="preserve">Eelnõu </w:t>
      </w:r>
      <w:r w:rsidRPr="00F71F05">
        <w:t xml:space="preserve">§ </w:t>
      </w:r>
      <w:r w:rsidR="0096470C" w:rsidRPr="00F71F05">
        <w:t>42</w:t>
      </w:r>
      <w:r w:rsidR="0096470C" w:rsidRPr="006E335D">
        <w:rPr>
          <w:b/>
        </w:rPr>
        <w:t xml:space="preserve"> </w:t>
      </w:r>
      <w:r w:rsidRPr="006E335D">
        <w:rPr>
          <w:b/>
        </w:rPr>
        <w:t xml:space="preserve">lõikes </w:t>
      </w:r>
      <w:r w:rsidR="0096470C">
        <w:rPr>
          <w:b/>
        </w:rPr>
        <w:t>2</w:t>
      </w:r>
      <w:r w:rsidR="0096470C" w:rsidRPr="006E335D">
        <w:t xml:space="preserve"> </w:t>
      </w:r>
      <w:r w:rsidRPr="006E335D">
        <w:t xml:space="preserve">sätestatakse kohustus tagada tapaloomade ja loomsete saaduste nõuetekohane käitlemine. Tapaloomade ja loomsete saaduste käitlemise </w:t>
      </w:r>
      <w:r w:rsidR="006E5B3F">
        <w:t>määrus</w:t>
      </w:r>
      <w:r w:rsidR="00271755">
        <w:t>t</w:t>
      </w:r>
      <w:r w:rsidR="006E5B3F">
        <w:t xml:space="preserve">e (EL) 2016/429 ja </w:t>
      </w:r>
      <w:r w:rsidRPr="006E335D">
        <w:t>(EÜ) nr 853/2004</w:t>
      </w:r>
      <w:r w:rsidR="008C1E97">
        <w:t xml:space="preserve"> </w:t>
      </w:r>
      <w:r w:rsidR="00271755">
        <w:t xml:space="preserve">kohaselt </w:t>
      </w:r>
      <w:r w:rsidRPr="006E335D">
        <w:t xml:space="preserve">tagab käitleja. </w:t>
      </w:r>
    </w:p>
    <w:p w14:paraId="610AD1C9" w14:textId="77777777" w:rsidR="006E335D" w:rsidRPr="006E335D" w:rsidRDefault="006E335D" w:rsidP="006E335D">
      <w:pPr>
        <w:jc w:val="both"/>
      </w:pPr>
    </w:p>
    <w:p w14:paraId="64543F0C" w14:textId="7ED3F609" w:rsidR="00B4498F" w:rsidRDefault="006E335D" w:rsidP="006E335D">
      <w:pPr>
        <w:jc w:val="both"/>
      </w:pPr>
      <w:r w:rsidRPr="006E335D">
        <w:t xml:space="preserve">Eelnõu </w:t>
      </w:r>
      <w:r w:rsidRPr="00F71F05">
        <w:t xml:space="preserve">§ </w:t>
      </w:r>
      <w:r w:rsidR="0096470C" w:rsidRPr="00F71F05">
        <w:t>42</w:t>
      </w:r>
      <w:r w:rsidR="0096470C" w:rsidRPr="006E335D">
        <w:rPr>
          <w:b/>
        </w:rPr>
        <w:t xml:space="preserve"> </w:t>
      </w:r>
      <w:r w:rsidRPr="006E335D">
        <w:rPr>
          <w:b/>
        </w:rPr>
        <w:t xml:space="preserve">lõike </w:t>
      </w:r>
      <w:r w:rsidR="0096470C">
        <w:rPr>
          <w:b/>
        </w:rPr>
        <w:t>3</w:t>
      </w:r>
      <w:r w:rsidR="0096470C" w:rsidRPr="006E335D">
        <w:t xml:space="preserve"> </w:t>
      </w:r>
      <w:r w:rsidR="00B4498F">
        <w:t>kohaselt tuleb farmis tapetud kodulindude ja jäneseliste liha</w:t>
      </w:r>
      <w:r w:rsidR="00CC74FF">
        <w:t xml:space="preserve"> väikeses koguses tarnimisel käitlejalt otse lõpptarbijale või kohalikku jaekaubandusettevõttese värske lihana müügiks </w:t>
      </w:r>
      <w:r w:rsidR="00290696">
        <w:t xml:space="preserve">otse </w:t>
      </w:r>
      <w:r w:rsidR="00CC74FF">
        <w:t xml:space="preserve">lõpptarbijale järgida </w:t>
      </w:r>
      <w:r w:rsidR="00CC74FF" w:rsidRPr="006E335D">
        <w:t>põllumajandusministri 23. detsembri 2005. a määruses nr 127 „Farmis tapetud kodulindude ja jäneseliste liha väikeses koguses käitlemise hügieeninõuded” (</w:t>
      </w:r>
      <w:r w:rsidR="00FA2A3D" w:rsidRPr="00FA2A3D">
        <w:t>RT I, 29.03.2018, 4</w:t>
      </w:r>
      <w:r w:rsidR="00CC74FF" w:rsidRPr="006E335D">
        <w:t>)</w:t>
      </w:r>
      <w:r w:rsidR="00271755">
        <w:t xml:space="preserve"> sätestatud nõudeid</w:t>
      </w:r>
      <w:r w:rsidR="00290696">
        <w:t>.</w:t>
      </w:r>
      <w:r w:rsidR="00CC74FF">
        <w:t xml:space="preserve"> </w:t>
      </w:r>
      <w:r w:rsidR="00290696">
        <w:t>U</w:t>
      </w:r>
      <w:r w:rsidR="00CC74FF">
        <w:t>lukite või nende liha väikeses kogus</w:t>
      </w:r>
      <w:r w:rsidR="00271755">
        <w:t>es</w:t>
      </w:r>
      <w:r w:rsidR="00CC74FF">
        <w:t xml:space="preserve"> tarnimi</w:t>
      </w:r>
      <w:r w:rsidR="00290696">
        <w:t>sel</w:t>
      </w:r>
      <w:r w:rsidR="00CC74FF">
        <w:t xml:space="preserve"> kütilt otse lõpptarbijale või kohalikku jaekaubandusettevõttese tuleb järgida</w:t>
      </w:r>
      <w:r w:rsidR="00CC74FF" w:rsidRPr="00CC74FF">
        <w:t xml:space="preserve"> </w:t>
      </w:r>
      <w:r w:rsidR="00CC74FF" w:rsidRPr="006E335D">
        <w:t>põllumajandusministri 15. juuni 2006. a määruse nr 74 „Kütitud uluki rümba ja rümba raietükkide väikeses koguses käitlemise hügieeninõuded” (</w:t>
      </w:r>
      <w:r w:rsidR="00F86C14" w:rsidRPr="00F86C14">
        <w:t>RT I, 24.09.2019, 7</w:t>
      </w:r>
      <w:r w:rsidR="00CC74FF" w:rsidRPr="006E335D">
        <w:t>) nõudeid.</w:t>
      </w:r>
    </w:p>
    <w:p w14:paraId="584A4414" w14:textId="77777777" w:rsidR="00B4498F" w:rsidRPr="0090625C" w:rsidRDefault="00B4498F" w:rsidP="00254666">
      <w:pPr>
        <w:jc w:val="both"/>
        <w:rPr>
          <w:highlight w:val="red"/>
        </w:rPr>
      </w:pPr>
    </w:p>
    <w:p w14:paraId="42966A6A" w14:textId="6F9E1B2F" w:rsidR="000D512D" w:rsidRDefault="00583EDB" w:rsidP="000D512D">
      <w:pPr>
        <w:pStyle w:val="NormalWeb"/>
        <w:spacing w:before="0" w:after="0" w:afterAutospacing="0"/>
        <w:jc w:val="both"/>
      </w:pPr>
      <w:r w:rsidRPr="0055652D">
        <w:t xml:space="preserve">Eelnõu </w:t>
      </w:r>
      <w:r w:rsidRPr="00F71F05">
        <w:t xml:space="preserve">§ </w:t>
      </w:r>
      <w:r w:rsidR="0096470C" w:rsidRPr="00F71F05">
        <w:t>42</w:t>
      </w:r>
      <w:r w:rsidR="0096470C" w:rsidRPr="0055652D">
        <w:rPr>
          <w:b/>
        </w:rPr>
        <w:t xml:space="preserve"> </w:t>
      </w:r>
      <w:r w:rsidRPr="0055652D">
        <w:rPr>
          <w:b/>
        </w:rPr>
        <w:t xml:space="preserve">lõikes </w:t>
      </w:r>
      <w:r w:rsidR="0096470C" w:rsidRPr="0055652D">
        <w:rPr>
          <w:b/>
        </w:rPr>
        <w:t>4</w:t>
      </w:r>
      <w:r w:rsidR="0096470C" w:rsidRPr="0055652D">
        <w:t xml:space="preserve"> </w:t>
      </w:r>
      <w:r w:rsidR="00A161EB" w:rsidRPr="0055652D">
        <w:t>sätestatakse kohustus tagada l</w:t>
      </w:r>
      <w:r w:rsidR="000D512D" w:rsidRPr="0055652D">
        <w:t>oomse paljundusmaterjali käi</w:t>
      </w:r>
      <w:r w:rsidR="00A161EB" w:rsidRPr="0055652D">
        <w:t>tlemine</w:t>
      </w:r>
      <w:r w:rsidR="000D512D" w:rsidRPr="0055652D">
        <w:t xml:space="preserve"> </w:t>
      </w:r>
      <w:r w:rsidR="000D512D" w:rsidRPr="0055652D">
        <w:rPr>
          <w:color w:val="202020"/>
        </w:rPr>
        <w:t xml:space="preserve">määruses (EL) 2016/429 ja </w:t>
      </w:r>
      <w:r w:rsidR="000D512D" w:rsidRPr="0055652D">
        <w:t xml:space="preserve">komisjoni delegeeritud määruses (EL) 2020/686 </w:t>
      </w:r>
      <w:r w:rsidR="000D512D" w:rsidRPr="0055652D">
        <w:rPr>
          <w:color w:val="202020"/>
        </w:rPr>
        <w:t>sätestatud veterinaarnõuete kohaselt.</w:t>
      </w:r>
      <w:r w:rsidR="000D512D" w:rsidRPr="00B34378">
        <w:rPr>
          <w:color w:val="202020"/>
        </w:rPr>
        <w:t xml:space="preserve"> </w:t>
      </w:r>
    </w:p>
    <w:p w14:paraId="3FBCB855" w14:textId="77777777" w:rsidR="000D512D" w:rsidRDefault="000D512D" w:rsidP="003254D5">
      <w:pPr>
        <w:jc w:val="both"/>
      </w:pPr>
    </w:p>
    <w:p w14:paraId="74EFF927" w14:textId="2FFCD190" w:rsidR="003254D5" w:rsidRPr="006E335D" w:rsidRDefault="000D512D" w:rsidP="003254D5">
      <w:pPr>
        <w:jc w:val="both"/>
      </w:pPr>
      <w:r w:rsidRPr="006E335D">
        <w:t xml:space="preserve">Eelnõu </w:t>
      </w:r>
      <w:r w:rsidRPr="00F71F05">
        <w:t>§ 42</w:t>
      </w:r>
      <w:r w:rsidRPr="006E335D">
        <w:rPr>
          <w:b/>
        </w:rPr>
        <w:t xml:space="preserve"> lõikes </w:t>
      </w:r>
      <w:r>
        <w:rPr>
          <w:b/>
        </w:rPr>
        <w:t>5</w:t>
      </w:r>
      <w:r w:rsidRPr="006E335D">
        <w:t xml:space="preserve"> </w:t>
      </w:r>
      <w:r w:rsidR="00583EDB" w:rsidRPr="006E335D">
        <w:t xml:space="preserve">sätestatakse õigus </w:t>
      </w:r>
      <w:r w:rsidR="00271755">
        <w:t>rakendada</w:t>
      </w:r>
      <w:r w:rsidR="00271755" w:rsidRPr="006E335D">
        <w:t xml:space="preserve"> </w:t>
      </w:r>
      <w:r w:rsidR="00583EDB" w:rsidRPr="006E335D">
        <w:t>loomsete kõrvalsaaduste käitlemise erisusi.</w:t>
      </w:r>
      <w:r w:rsidR="00D40E52" w:rsidRPr="006E335D">
        <w:t xml:space="preserve"> </w:t>
      </w:r>
      <w:r w:rsidR="00352AA9">
        <w:t>Põllumajandus- ja Toiduamet</w:t>
      </w:r>
      <w:r w:rsidR="00E06696" w:rsidRPr="006E335D">
        <w:t>i</w:t>
      </w:r>
      <w:r w:rsidR="0063121F" w:rsidRPr="006E335D">
        <w:t xml:space="preserve"> loal võib kooskõlas määruse (EÜ) nr 1069/2009 artikliga 19 </w:t>
      </w:r>
      <w:r w:rsidR="00F22B15" w:rsidRPr="006E335D">
        <w:t>rakendada</w:t>
      </w:r>
      <w:r w:rsidR="0063121F" w:rsidRPr="006E335D">
        <w:t xml:space="preserve"> loomsete kõrvalsaaduste ja nendest saadud toodete käitlemise erisusi.</w:t>
      </w:r>
      <w:r w:rsidR="009A42B8" w:rsidRPr="006E335D">
        <w:t xml:space="preserve"> </w:t>
      </w:r>
      <w:r w:rsidR="001A0FD5" w:rsidRPr="006E335D">
        <w:t>Peamised erandid on</w:t>
      </w:r>
      <w:r w:rsidR="00F22B15" w:rsidRPr="006E335D">
        <w:t xml:space="preserve"> loetletud käesoleva paragrahvi üldises kirjelduses. </w:t>
      </w:r>
      <w:r w:rsidR="003254D5" w:rsidRPr="006E335D">
        <w:t>Pädev asutus võib erandina määruse (EÜ) nr 1069/2009 artiklitest 12</w:t>
      </w:r>
      <w:r w:rsidR="00436EA1" w:rsidRPr="00436EA1">
        <w:t>–</w:t>
      </w:r>
      <w:r w:rsidR="003254D5" w:rsidRPr="006E335D">
        <w:t xml:space="preserve">14 ja 21 anda loa surnud lemmikloomade ja hobuslaste matmiseks, kõrvalistes piirkondades teatava 1. kategooria materjali ning 2. ja 3. kategooria materjali kõrvaldamiseks kohapeal </w:t>
      </w:r>
      <w:r w:rsidR="003254D5" w:rsidRPr="009E7B3B">
        <w:t>järelevalve all</w:t>
      </w:r>
      <w:r w:rsidR="003254D5" w:rsidRPr="006E335D">
        <w:t xml:space="preserve"> põletamise või matmise teel või muul viisil, millega hoitakse ära inimeste ja loomade terviseriski </w:t>
      </w:r>
      <w:r w:rsidR="00290696">
        <w:t>suurenemine</w:t>
      </w:r>
      <w:r w:rsidR="009470FB">
        <w:t xml:space="preserve">. Pädev asutus võib lubada ka </w:t>
      </w:r>
      <w:r w:rsidR="003254D5" w:rsidRPr="006E335D">
        <w:t xml:space="preserve">teatava 1. kategooria materjali ning 2. ja 3. kategooria materjali kõrvaldamiseks </w:t>
      </w:r>
      <w:r w:rsidR="003254D5" w:rsidRPr="009E7B3B">
        <w:t>järelevalve all</w:t>
      </w:r>
      <w:r w:rsidR="003254D5" w:rsidRPr="006E335D">
        <w:t xml:space="preserve"> kohapeal põletamise või matmise teel või muul viisil, millega hoitakse ära inimeste ja loomade </w:t>
      </w:r>
      <w:r w:rsidR="003254D5" w:rsidRPr="00CC74FF">
        <w:t xml:space="preserve">terviseriski </w:t>
      </w:r>
      <w:r w:rsidR="00290696">
        <w:t>suurenemine</w:t>
      </w:r>
      <w:r w:rsidR="003254D5" w:rsidRPr="006E335D">
        <w:t>, piirkondades, millele praktiliselt puudub juurdepääs või kuhu tekib juurdepääs ainult eriolukorras geograafiliste või klimaatiliste olude tõttu või loodusõnnetuse korral, mille puhul tekiks risk materjali koguvate inimeste tervisele ja ohutusele, või kohtades, kuhu juurdepääs nõuaks ebaproportsionaalselt suuri pingutusi materjali kogumiseks</w:t>
      </w:r>
      <w:r w:rsidR="009470FB">
        <w:t>. Lubada v</w:t>
      </w:r>
      <w:r w:rsidR="00600BCE">
        <w:t>õ</w:t>
      </w:r>
      <w:r w:rsidR="009470FB">
        <w:t>i</w:t>
      </w:r>
      <w:r w:rsidR="00600BCE">
        <w:t>b</w:t>
      </w:r>
      <w:r w:rsidR="009470FB">
        <w:t xml:space="preserve"> veel</w:t>
      </w:r>
      <w:r w:rsidR="003254D5" w:rsidRPr="006E335D">
        <w:t xml:space="preserve"> 2. ja 3. kategooria materjali kõrvaldamis</w:t>
      </w:r>
      <w:r w:rsidR="009470FB">
        <w:t>t</w:t>
      </w:r>
      <w:r w:rsidR="003254D5" w:rsidRPr="006E335D">
        <w:t xml:space="preserve"> muul viisil kui kohapeal põletamise või matmise teel </w:t>
      </w:r>
      <w:r w:rsidR="003254D5" w:rsidRPr="009E7B3B">
        <w:t>järelevalve all</w:t>
      </w:r>
      <w:r w:rsidR="003254D5" w:rsidRPr="006E335D">
        <w:t>, kui see materjal ei kujuta endast inimeste ja loomade terviseriski ja kui selle materjali kogus ei ületa nädalas määra, mis sätestatakse sõltuvalt toimingute laadist ja loomaliikidest, kelle kõrvalsaadusi käideldakse, sellise materjali kõrvaldamiseks, mis ei kuulu 1. kategooria materjali hulka teatamiskohustusliku haiguspuhangu korral, kohapeal põletamise või matmise teel sellistel tingimustel, millega hoitakse ära inimeste ja loomade terviseriskide levik, kui vedu lähimasse loomsete kõrvalsaaduste töötlemise või kõrvaldamise tunnustatud ettevõttesse suurendaks terviseriske või kui ulatusliku episootilise taudipuhangu korral oleks selliste ettevõtete kõrvaldamisvõimsus ületatud</w:t>
      </w:r>
      <w:r w:rsidR="009470FB">
        <w:t>.</w:t>
      </w:r>
      <w:r w:rsidR="003254D5" w:rsidRPr="006E335D">
        <w:t xml:space="preserve"> </w:t>
      </w:r>
      <w:r w:rsidR="009470FB">
        <w:t>Erandid on lubatud ka</w:t>
      </w:r>
      <w:r w:rsidR="009470FB" w:rsidRPr="006E335D">
        <w:t xml:space="preserve"> </w:t>
      </w:r>
      <w:r w:rsidR="003254D5" w:rsidRPr="006E335D">
        <w:t>mesilaste ja mesindustoodete</w:t>
      </w:r>
      <w:r w:rsidR="009470FB">
        <w:t xml:space="preserve"> suhtes nende</w:t>
      </w:r>
      <w:r w:rsidR="003254D5" w:rsidRPr="006E335D">
        <w:t xml:space="preserve"> kohapeal põletamise või matmise teel sellistel tingimustel, millega hoitakse ära inimeste ja loomade terviseriski </w:t>
      </w:r>
      <w:r w:rsidR="00290696">
        <w:t>suurenemine</w:t>
      </w:r>
      <w:r w:rsidR="003254D5" w:rsidRPr="006E335D">
        <w:t>.</w:t>
      </w:r>
    </w:p>
    <w:p w14:paraId="2ED2AA63" w14:textId="3BF945DB" w:rsidR="0096470C" w:rsidRDefault="0096470C" w:rsidP="00A04324">
      <w:pPr>
        <w:jc w:val="both"/>
      </w:pPr>
    </w:p>
    <w:p w14:paraId="1DE0E2F6" w14:textId="3E4AA8FC" w:rsidR="00766AA3" w:rsidRPr="006E335D" w:rsidRDefault="0096470C" w:rsidP="00A04324">
      <w:pPr>
        <w:jc w:val="both"/>
      </w:pPr>
      <w:r>
        <w:t xml:space="preserve">Eelnõu </w:t>
      </w:r>
      <w:r w:rsidRPr="00F71F05">
        <w:t>§ 42</w:t>
      </w:r>
      <w:r>
        <w:t xml:space="preserve"> </w:t>
      </w:r>
      <w:r w:rsidRPr="0078060E">
        <w:rPr>
          <w:b/>
        </w:rPr>
        <w:t xml:space="preserve">lõikes </w:t>
      </w:r>
      <w:r w:rsidR="000D512D">
        <w:rPr>
          <w:b/>
        </w:rPr>
        <w:t>6</w:t>
      </w:r>
      <w:r>
        <w:t xml:space="preserve"> </w:t>
      </w:r>
      <w:r w:rsidR="002454C8" w:rsidRPr="006E335D">
        <w:t xml:space="preserve">sätestatakse </w:t>
      </w:r>
      <w:r w:rsidR="00721B15">
        <w:t>maaelu</w:t>
      </w:r>
      <w:r w:rsidR="002454C8" w:rsidRPr="006E335D">
        <w:t>m</w:t>
      </w:r>
      <w:r w:rsidR="00F22B15" w:rsidRPr="006E335D">
        <w:t>inistrile volitusnorm kehtesta</w:t>
      </w:r>
      <w:r w:rsidR="002454C8" w:rsidRPr="006E335D">
        <w:t xml:space="preserve">da määrusega </w:t>
      </w:r>
      <w:r w:rsidR="00A74A6E" w:rsidRPr="006E335D">
        <w:t>loomsete saaduste ja nende käitlemise</w:t>
      </w:r>
      <w:r w:rsidR="00621045" w:rsidRPr="006E335D">
        <w:t xml:space="preserve">, sealhulgas loomade </w:t>
      </w:r>
      <w:r w:rsidR="00721B15">
        <w:t>oma</w:t>
      </w:r>
      <w:r w:rsidR="00BB406B">
        <w:t xml:space="preserve"> </w:t>
      </w:r>
      <w:r w:rsidR="00621045" w:rsidRPr="006E335D">
        <w:t>tarbeks tapmise</w:t>
      </w:r>
      <w:r w:rsidR="00A74A6E" w:rsidRPr="006E335D">
        <w:t xml:space="preserve"> veterinaarnõuded</w:t>
      </w:r>
      <w:r w:rsidR="002454C8" w:rsidRPr="006E335D">
        <w:t>.</w:t>
      </w:r>
      <w:r w:rsidR="0063121F" w:rsidRPr="006E335D">
        <w:t xml:space="preserve"> </w:t>
      </w:r>
      <w:r w:rsidR="00F43D57" w:rsidRPr="006E335D">
        <w:lastRenderedPageBreak/>
        <w:t xml:space="preserve">Maaeluministri määrusega on kavas kehtestada </w:t>
      </w:r>
      <w:r w:rsidR="004C565B" w:rsidRPr="006E335D">
        <w:t>nõue</w:t>
      </w:r>
      <w:r w:rsidR="00721B15">
        <w:t>, et</w:t>
      </w:r>
      <w:r w:rsidR="004C565B" w:rsidRPr="006E335D">
        <w:t xml:space="preserve"> </w:t>
      </w:r>
      <w:r w:rsidR="00766AA3" w:rsidRPr="006E335D">
        <w:t>teatud juhtudel</w:t>
      </w:r>
      <w:r w:rsidR="00BB406B">
        <w:t xml:space="preserve"> tuleb</w:t>
      </w:r>
      <w:r w:rsidR="00766AA3" w:rsidRPr="006E335D">
        <w:t xml:space="preserve"> looma </w:t>
      </w:r>
      <w:r w:rsidR="00721B15">
        <w:t>oma</w:t>
      </w:r>
      <w:r w:rsidR="00BB406B">
        <w:t xml:space="preserve"> </w:t>
      </w:r>
      <w:r w:rsidR="00766AA3" w:rsidRPr="006E335D">
        <w:t xml:space="preserve">tarbeks tapmisest </w:t>
      </w:r>
      <w:r w:rsidR="00BB406B" w:rsidRPr="006E335D">
        <w:t xml:space="preserve">teavitada </w:t>
      </w:r>
      <w:r w:rsidR="00352AA9">
        <w:t>Põllumajandus- ja Toiduamet</w:t>
      </w:r>
      <w:r w:rsidR="00CD0913" w:rsidRPr="006E335D">
        <w:t>it</w:t>
      </w:r>
      <w:r w:rsidR="004C565B" w:rsidRPr="006E335D">
        <w:t xml:space="preserve">. </w:t>
      </w:r>
      <w:r w:rsidR="00766AA3" w:rsidRPr="006E335D">
        <w:t>Lisaks on kavas selle volitusnormi raames kehtestada</w:t>
      </w:r>
      <w:r w:rsidR="00766AA3" w:rsidRPr="006E335D">
        <w:rPr>
          <w:bCs/>
        </w:rPr>
        <w:t xml:space="preserve"> sigade Aafrika katku tsoneerimisega seotud sealiha ja </w:t>
      </w:r>
      <w:r w:rsidR="00766AA3" w:rsidRPr="006E335D">
        <w:t>metssealiha</w:t>
      </w:r>
      <w:r w:rsidR="00766AA3" w:rsidRPr="006E335D">
        <w:rPr>
          <w:bCs/>
        </w:rPr>
        <w:t xml:space="preserve"> märgistamise</w:t>
      </w:r>
      <w:r w:rsidR="00571B69">
        <w:rPr>
          <w:bCs/>
        </w:rPr>
        <w:t xml:space="preserve"> </w:t>
      </w:r>
      <w:r w:rsidR="00106137" w:rsidRPr="006E335D">
        <w:rPr>
          <w:bCs/>
        </w:rPr>
        <w:t>nõuded</w:t>
      </w:r>
      <w:r w:rsidR="00766AA3" w:rsidRPr="006E335D">
        <w:rPr>
          <w:bCs/>
        </w:rPr>
        <w:t>.</w:t>
      </w:r>
    </w:p>
    <w:p w14:paraId="0705EC7D" w14:textId="77777777" w:rsidR="00766AA3" w:rsidRPr="006E335D" w:rsidRDefault="00766AA3" w:rsidP="00A04324">
      <w:pPr>
        <w:jc w:val="both"/>
      </w:pPr>
    </w:p>
    <w:p w14:paraId="506BFAB4" w14:textId="2A180EDE" w:rsidR="00A74A6E" w:rsidRPr="006E335D" w:rsidRDefault="00766AA3" w:rsidP="00A04324">
      <w:pPr>
        <w:jc w:val="both"/>
      </w:pPr>
      <w:r w:rsidRPr="006E335D">
        <w:t xml:space="preserve">Loomade </w:t>
      </w:r>
      <w:r w:rsidR="00721B15">
        <w:t>oma</w:t>
      </w:r>
      <w:r w:rsidR="00571B69">
        <w:t xml:space="preserve"> </w:t>
      </w:r>
      <w:r w:rsidRPr="006E335D">
        <w:t xml:space="preserve">tarbeks tapmisest teavitamise kohustus </w:t>
      </w:r>
      <w:r w:rsidR="00A35454" w:rsidRPr="006E335D">
        <w:t>ei ole</w:t>
      </w:r>
      <w:r w:rsidRPr="006E335D">
        <w:t xml:space="preserve"> uus</w:t>
      </w:r>
      <w:r w:rsidR="00A35454" w:rsidRPr="006E335D">
        <w:t xml:space="preserve">, </w:t>
      </w:r>
      <w:r w:rsidRPr="006E335D">
        <w:t>sama</w:t>
      </w:r>
      <w:r w:rsidR="00A35454" w:rsidRPr="006E335D">
        <w:t xml:space="preserve"> nõue on ka praegu näiteks loomatauditõrje seaduse §-s </w:t>
      </w:r>
      <w:r w:rsidR="00580A81" w:rsidRPr="006E335D">
        <w:t xml:space="preserve">9 </w:t>
      </w:r>
      <w:r w:rsidR="00A35454" w:rsidRPr="006E335D">
        <w:t>lõikes 1</w:t>
      </w:r>
      <w:r w:rsidR="00A35454" w:rsidRPr="006E335D">
        <w:rPr>
          <w:vertAlign w:val="superscript"/>
        </w:rPr>
        <w:t xml:space="preserve">1 </w:t>
      </w:r>
      <w:r w:rsidR="00A35454" w:rsidRPr="006E335D">
        <w:t>ja</w:t>
      </w:r>
      <w:r w:rsidR="00A35454" w:rsidRPr="006E335D">
        <w:rPr>
          <w:vertAlign w:val="superscript"/>
        </w:rPr>
        <w:t xml:space="preserve"> </w:t>
      </w:r>
      <w:r w:rsidR="00580A81" w:rsidRPr="006E335D">
        <w:t xml:space="preserve">seoses sigade Aafrika katkuga </w:t>
      </w:r>
      <w:r w:rsidR="004C565B" w:rsidRPr="006E335D">
        <w:t xml:space="preserve">põllumajandusministri </w:t>
      </w:r>
      <w:r w:rsidR="004C565B" w:rsidRPr="006E335D">
        <w:rPr>
          <w:color w:val="202020"/>
        </w:rPr>
        <w:t>23.</w:t>
      </w:r>
      <w:r w:rsidR="00DB4801">
        <w:rPr>
          <w:color w:val="202020"/>
        </w:rPr>
        <w:t xml:space="preserve"> novembri </w:t>
      </w:r>
      <w:r w:rsidR="004C565B" w:rsidRPr="006E335D">
        <w:rPr>
          <w:color w:val="202020"/>
        </w:rPr>
        <w:t>2004</w:t>
      </w:r>
      <w:r w:rsidR="00DB4801">
        <w:rPr>
          <w:color w:val="202020"/>
        </w:rPr>
        <w:t>. a</w:t>
      </w:r>
      <w:r w:rsidR="004C565B" w:rsidRPr="006E335D">
        <w:rPr>
          <w:color w:val="202020"/>
        </w:rPr>
        <w:t xml:space="preserve"> määruse nr 179 </w:t>
      </w:r>
      <w:r w:rsidR="004C565B" w:rsidRPr="006E335D">
        <w:rPr>
          <w:lang w:eastAsia="et-EE"/>
        </w:rPr>
        <w:t>„</w:t>
      </w:r>
      <w:r w:rsidR="004C565B" w:rsidRPr="006E335D">
        <w:t>S</w:t>
      </w:r>
      <w:r w:rsidR="004C565B" w:rsidRPr="006E335D">
        <w:rPr>
          <w:color w:val="000000"/>
        </w:rPr>
        <w:t>igade klassikalise katku ja sigade aafrika katku tõrje eeskiri</w:t>
      </w:r>
      <w:r w:rsidR="004C565B" w:rsidRPr="006E335D">
        <w:t>”</w:t>
      </w:r>
      <w:r w:rsidR="00721B15">
        <w:t xml:space="preserve"> </w:t>
      </w:r>
      <w:r w:rsidR="002D28F7" w:rsidRPr="006E335D">
        <w:t>§ 40</w:t>
      </w:r>
      <w:r w:rsidR="002D28F7" w:rsidRPr="006E335D">
        <w:rPr>
          <w:vertAlign w:val="superscript"/>
        </w:rPr>
        <w:t xml:space="preserve">1 </w:t>
      </w:r>
      <w:r w:rsidR="002D28F7" w:rsidRPr="006E335D">
        <w:t>lõikes 1.</w:t>
      </w:r>
      <w:r w:rsidRPr="006E335D">
        <w:t xml:space="preserve"> Lisaks on teavitamise </w:t>
      </w:r>
      <w:r w:rsidR="0036463D" w:rsidRPr="006E335D">
        <w:t>nõue</w:t>
      </w:r>
      <w:r w:rsidRPr="006E335D">
        <w:t xml:space="preserve"> juhul, kui loomapidaja kavatseb tappa enda tarbeks üle 30 kuu vanuse veise ning üle 18 kuu vanuse lamba ja kitse</w:t>
      </w:r>
      <w:r w:rsidR="00A74A6E" w:rsidRPr="006E335D">
        <w:t xml:space="preserve">. </w:t>
      </w:r>
      <w:r w:rsidRPr="006E335D">
        <w:t>See n</w:t>
      </w:r>
      <w:r w:rsidR="00A74A6E" w:rsidRPr="006E335D">
        <w:t>õue tuleneb Euroopa Parlamendi ja nõukogu määrusest (EÜ) nr 999/2001</w:t>
      </w:r>
      <w:r w:rsidR="00744110" w:rsidRPr="006E335D">
        <w:rPr>
          <w:rStyle w:val="FootnoteReference"/>
        </w:rPr>
        <w:footnoteReference w:id="45"/>
      </w:r>
      <w:r w:rsidR="00A74A6E" w:rsidRPr="006E335D">
        <w:t>.</w:t>
      </w:r>
    </w:p>
    <w:p w14:paraId="437B527E" w14:textId="77777777" w:rsidR="00F43D57" w:rsidRPr="006E335D" w:rsidRDefault="00F43D57" w:rsidP="00A04324">
      <w:pPr>
        <w:jc w:val="both"/>
      </w:pPr>
    </w:p>
    <w:p w14:paraId="665E53B8" w14:textId="16CCEE43" w:rsidR="0056587F" w:rsidRPr="006E335D" w:rsidRDefault="00766AA3" w:rsidP="0056587F">
      <w:pPr>
        <w:jc w:val="both"/>
        <w:rPr>
          <w:bCs/>
        </w:rPr>
      </w:pPr>
      <w:r w:rsidRPr="006E335D">
        <w:t>S</w:t>
      </w:r>
      <w:r w:rsidR="00F43D57" w:rsidRPr="006E335D">
        <w:rPr>
          <w:bCs/>
        </w:rPr>
        <w:t xml:space="preserve">igade Aafrika katku tsoneerimisega seotud sealiha ja </w:t>
      </w:r>
      <w:r w:rsidR="00F43D57" w:rsidRPr="006E335D">
        <w:t>metssealiha</w:t>
      </w:r>
      <w:r w:rsidR="00F43D57" w:rsidRPr="006E335D">
        <w:rPr>
          <w:bCs/>
        </w:rPr>
        <w:t xml:space="preserve"> märgistamise</w:t>
      </w:r>
      <w:r w:rsidR="00571B69">
        <w:rPr>
          <w:bCs/>
        </w:rPr>
        <w:t xml:space="preserve"> </w:t>
      </w:r>
      <w:r w:rsidR="00106137" w:rsidRPr="006E335D">
        <w:rPr>
          <w:bCs/>
        </w:rPr>
        <w:t>nõuded</w:t>
      </w:r>
      <w:r w:rsidR="00106137">
        <w:rPr>
          <w:bCs/>
        </w:rPr>
        <w:t xml:space="preserve"> </w:t>
      </w:r>
      <w:r w:rsidRPr="006E335D">
        <w:rPr>
          <w:bCs/>
        </w:rPr>
        <w:t xml:space="preserve">tulenevad komisjoni </w:t>
      </w:r>
      <w:r w:rsidRPr="006E335D">
        <w:rPr>
          <w:lang w:eastAsia="et-EE"/>
        </w:rPr>
        <w:t>rakendusotsusest 2014/709/EL</w:t>
      </w:r>
      <w:r w:rsidR="00FB4029">
        <w:rPr>
          <w:rStyle w:val="FootnoteReference"/>
          <w:lang w:eastAsia="et-EE"/>
        </w:rPr>
        <w:footnoteReference w:id="46"/>
      </w:r>
      <w:r w:rsidRPr="006E335D">
        <w:rPr>
          <w:lang w:eastAsia="et-EE"/>
        </w:rPr>
        <w:t xml:space="preserve">, milles käsitletakse loomatervishoiualaseid tõrjemeetmeid seoses sigade Aafrika katkuga teatavates liikmesriikides </w:t>
      </w:r>
      <w:r w:rsidRPr="006E335D">
        <w:t>(ELT L 264, 13.10.2017, lk 7–19)</w:t>
      </w:r>
      <w:r w:rsidR="00F43D57" w:rsidRPr="006E335D">
        <w:rPr>
          <w:bCs/>
        </w:rPr>
        <w:t xml:space="preserve">. </w:t>
      </w:r>
      <w:r w:rsidR="0056587F" w:rsidRPr="006E335D">
        <w:rPr>
          <w:bCs/>
        </w:rPr>
        <w:t>Komisjoni otsuse 2014/709/EL lisas on piirkonnad jagatud alljärgnevalt:</w:t>
      </w:r>
    </w:p>
    <w:p w14:paraId="4BBEAC1C" w14:textId="5FE4848E" w:rsidR="0056587F" w:rsidRPr="006E335D" w:rsidRDefault="0056587F" w:rsidP="0056587F">
      <w:pPr>
        <w:jc w:val="both"/>
        <w:rPr>
          <w:bCs/>
        </w:rPr>
      </w:pPr>
      <w:r w:rsidRPr="006E335D">
        <w:rPr>
          <w:bCs/>
        </w:rPr>
        <w:t xml:space="preserve">I osa </w:t>
      </w:r>
      <w:r w:rsidR="00904DB8" w:rsidRPr="006E335D">
        <w:t>–</w:t>
      </w:r>
      <w:r w:rsidRPr="006E335D">
        <w:rPr>
          <w:bCs/>
        </w:rPr>
        <w:t xml:space="preserve"> I piirkond – risk tuleneb teatava nakatunud metsseapopulatsiooni lähedusest, </w:t>
      </w:r>
      <w:r w:rsidR="00571B69">
        <w:rPr>
          <w:bCs/>
        </w:rPr>
        <w:t>niinimetatud</w:t>
      </w:r>
      <w:r w:rsidR="00571B69" w:rsidRPr="006E335D">
        <w:rPr>
          <w:bCs/>
        </w:rPr>
        <w:t xml:space="preserve"> </w:t>
      </w:r>
      <w:r w:rsidRPr="006E335D">
        <w:rPr>
          <w:bCs/>
        </w:rPr>
        <w:t>puhvertsoon;</w:t>
      </w:r>
    </w:p>
    <w:p w14:paraId="6CDD8815" w14:textId="59AEDA87" w:rsidR="0056587F" w:rsidRPr="006E335D" w:rsidRDefault="0056587F" w:rsidP="0056587F">
      <w:pPr>
        <w:jc w:val="both"/>
        <w:rPr>
          <w:bCs/>
        </w:rPr>
      </w:pPr>
      <w:r w:rsidRPr="006E335D">
        <w:rPr>
          <w:bCs/>
        </w:rPr>
        <w:t xml:space="preserve">II osa </w:t>
      </w:r>
      <w:r w:rsidR="00904DB8" w:rsidRPr="006E335D">
        <w:t>–</w:t>
      </w:r>
      <w:r w:rsidRPr="006E335D">
        <w:rPr>
          <w:bCs/>
        </w:rPr>
        <w:t xml:space="preserve"> II piirkond – taud puudutab metssigade populatsiooni;</w:t>
      </w:r>
    </w:p>
    <w:p w14:paraId="09BA8CA3" w14:textId="6727ED00" w:rsidR="0056587F" w:rsidRPr="006E335D" w:rsidRDefault="0056587F" w:rsidP="0056587F">
      <w:pPr>
        <w:jc w:val="both"/>
        <w:rPr>
          <w:bCs/>
        </w:rPr>
      </w:pPr>
      <w:r w:rsidRPr="006E335D">
        <w:rPr>
          <w:bCs/>
        </w:rPr>
        <w:t xml:space="preserve">III osa </w:t>
      </w:r>
      <w:r w:rsidR="00904DB8" w:rsidRPr="006E335D">
        <w:t>–</w:t>
      </w:r>
      <w:r w:rsidRPr="006E335D">
        <w:rPr>
          <w:bCs/>
        </w:rPr>
        <w:t xml:space="preserve"> III piirkond – taud puudutab nii seakasvatusettevõtteid kui ka metssigade populatsiooni;</w:t>
      </w:r>
    </w:p>
    <w:p w14:paraId="54B1F832" w14:textId="3D0FBE30" w:rsidR="0056587F" w:rsidRPr="006E335D" w:rsidRDefault="0056587F" w:rsidP="0056587F">
      <w:pPr>
        <w:jc w:val="both"/>
        <w:rPr>
          <w:bCs/>
        </w:rPr>
      </w:pPr>
      <w:r w:rsidRPr="006E335D">
        <w:rPr>
          <w:bCs/>
        </w:rPr>
        <w:t xml:space="preserve">IV osa </w:t>
      </w:r>
      <w:r w:rsidR="00904DB8" w:rsidRPr="006E335D">
        <w:t>–</w:t>
      </w:r>
      <w:r w:rsidRPr="006E335D">
        <w:rPr>
          <w:bCs/>
        </w:rPr>
        <w:t xml:space="preserve"> IV piirkond – Itaalia osa Sardiinia, kus olukord seoses sigade Aafrika katkuga on erinev võrreldes teistes liikmesriikides valitseva olukorra</w:t>
      </w:r>
      <w:r w:rsidR="00571B69">
        <w:rPr>
          <w:bCs/>
        </w:rPr>
        <w:t>ga</w:t>
      </w:r>
      <w:r w:rsidRPr="006E335D">
        <w:rPr>
          <w:bCs/>
        </w:rPr>
        <w:t xml:space="preserve"> kõnealuse haiguse pikaajalise endeemilisuse tõttu ja tingituna asjaolust, et tegemist on saarega.</w:t>
      </w:r>
    </w:p>
    <w:p w14:paraId="5DA96BC4" w14:textId="450FC568" w:rsidR="0056587F" w:rsidRPr="0090625C" w:rsidRDefault="0056587F" w:rsidP="00F43D57">
      <w:pPr>
        <w:jc w:val="both"/>
        <w:rPr>
          <w:bCs/>
          <w:highlight w:val="red"/>
        </w:rPr>
      </w:pPr>
    </w:p>
    <w:p w14:paraId="185A8811" w14:textId="31F5B280" w:rsidR="00F43D57" w:rsidRDefault="00F43D57" w:rsidP="00B42C89">
      <w:pPr>
        <w:autoSpaceDE/>
        <w:autoSpaceDN/>
        <w:jc w:val="both"/>
      </w:pPr>
      <w:r w:rsidRPr="006E335D">
        <w:t>Tegemist ei ole uue sättega, selle sisuks olevad nõuded on ka praegu loomatauditõrje seaduse §</w:t>
      </w:r>
      <w:r w:rsidR="00571B69">
        <w:t> </w:t>
      </w:r>
      <w:r w:rsidRPr="006E335D">
        <w:t>17</w:t>
      </w:r>
      <w:r w:rsidRPr="006E335D">
        <w:rPr>
          <w:vertAlign w:val="superscript"/>
        </w:rPr>
        <w:t xml:space="preserve">1 </w:t>
      </w:r>
      <w:r w:rsidRPr="006E335D">
        <w:t xml:space="preserve">alusel </w:t>
      </w:r>
      <w:r w:rsidR="00DE0503" w:rsidRPr="006E335D">
        <w:t>kehtestatud põllumajandusministri 13.</w:t>
      </w:r>
      <w:r w:rsidR="00DB4801">
        <w:t xml:space="preserve"> mai </w:t>
      </w:r>
      <w:r w:rsidR="00DE0503" w:rsidRPr="006E335D">
        <w:t xml:space="preserve">2005. a määruse nr 55 </w:t>
      </w:r>
      <w:r w:rsidR="00DE0503" w:rsidRPr="006E335D">
        <w:rPr>
          <w:lang w:eastAsia="et-EE"/>
        </w:rPr>
        <w:t>„</w:t>
      </w:r>
      <w:r w:rsidR="00DE0503" w:rsidRPr="006E335D">
        <w:t>Loomsete saaduste ja nende käitlemise, sealhulgas nendega kauplemise, veterinaarnõuded”</w:t>
      </w:r>
      <w:r w:rsidR="00DB4801">
        <w:t xml:space="preserve"> (</w:t>
      </w:r>
      <w:r w:rsidR="00F86C14" w:rsidRPr="00F86C14">
        <w:t>RT I, 03.09.2015, 12</w:t>
      </w:r>
      <w:r w:rsidR="00DB4801">
        <w:t>)</w:t>
      </w:r>
      <w:r w:rsidR="00DE0503" w:rsidRPr="006E335D">
        <w:t xml:space="preserve"> 4. lisas.</w:t>
      </w:r>
      <w:r w:rsidR="00DE0503">
        <w:t xml:space="preserve"> </w:t>
      </w:r>
    </w:p>
    <w:p w14:paraId="10E4C8BD" w14:textId="2F94EE71" w:rsidR="006E335D" w:rsidRDefault="006E335D" w:rsidP="00A04324">
      <w:pPr>
        <w:jc w:val="both"/>
      </w:pPr>
    </w:p>
    <w:p w14:paraId="708B839D" w14:textId="35360D6C" w:rsidR="006E335D" w:rsidRPr="006E335D" w:rsidRDefault="006E335D" w:rsidP="006E335D">
      <w:pPr>
        <w:jc w:val="both"/>
      </w:pPr>
      <w:r w:rsidRPr="006E335D">
        <w:t>Kõnealuse volitusnormiga on seotud ka põllumajandusministri 15. juuni 2006. a määrus nr 71 „Toorpiima käitlemise hügieeninõuded” (</w:t>
      </w:r>
      <w:r w:rsidR="00F86C14" w:rsidRPr="00F86C14">
        <w:t>RT I, 29.03.2018, 29</w:t>
      </w:r>
      <w:r w:rsidR="00F86C14">
        <w:t>)</w:t>
      </w:r>
      <w:r w:rsidRPr="006E335D">
        <w:t xml:space="preserve">, </w:t>
      </w:r>
      <w:r w:rsidR="00571B69">
        <w:t>milles</w:t>
      </w:r>
      <w:r w:rsidR="00571B69" w:rsidRPr="006E335D">
        <w:t xml:space="preserve"> </w:t>
      </w:r>
      <w:r w:rsidRPr="006E335D">
        <w:t xml:space="preserve">sätestatakse toorpiima käitlemise hügieeninõuded loomapidaja sellises majapidamises ja ettevõttes, kus tegeletakse piima tootmisega (edaspidi </w:t>
      </w:r>
      <w:r w:rsidRPr="006E335D">
        <w:rPr>
          <w:i/>
        </w:rPr>
        <w:t>piimatootmisettevõte</w:t>
      </w:r>
      <w:r w:rsidRPr="006E335D">
        <w:t xml:space="preserve">), ning sellise toorpiima väikeses koguses käitlemise hügieeninõuded, mida tootja pakub müügiks, müüb või annab muul viisil tasu eest või tasuta üle (edaspidi </w:t>
      </w:r>
      <w:r w:rsidRPr="00144396">
        <w:rPr>
          <w:i/>
        </w:rPr>
        <w:t>turustamine</w:t>
      </w:r>
      <w:r w:rsidRPr="006E335D">
        <w:t xml:space="preserve">) oma Eestis asuvast piimatootmisettevõttest otse tarbijale. </w:t>
      </w:r>
    </w:p>
    <w:p w14:paraId="33450CC8" w14:textId="77777777" w:rsidR="006E335D" w:rsidRPr="006E335D" w:rsidRDefault="006E335D" w:rsidP="006E335D">
      <w:pPr>
        <w:jc w:val="both"/>
      </w:pPr>
    </w:p>
    <w:p w14:paraId="7B081A1D" w14:textId="77777777" w:rsidR="006E335D" w:rsidRPr="006E335D" w:rsidRDefault="006E335D" w:rsidP="006E335D">
      <w:pPr>
        <w:jc w:val="both"/>
      </w:pPr>
      <w:r w:rsidRPr="006E335D">
        <w:t>Nimetatud määrus näeb ette, et toorpiima turustamiseks otse tarbijale turul, tänaval ja teises üldsusele avatud samalaadses kohas ning jaekaubandusettevõtjale, kes turustab toorpiima oma Eestis asuvast jaekaubandusettevõttest otse tarbijale, peab olema veterinaartõend, mille kehtivusaeg on kuus kuud. Veterinaartõendiga tõendatakse, et toorpiim pärineb kliiniliselt tervelt loomalt ning karjast ja piirkonnast, mille kohta ei ole loomataudi esinemise ega kahtluse tõttu kehtestatud loomade liikumise piirangut.</w:t>
      </w:r>
    </w:p>
    <w:p w14:paraId="7F8C3D03" w14:textId="3995DB3C" w:rsidR="006E335D" w:rsidRDefault="006E335D" w:rsidP="00A04324">
      <w:pPr>
        <w:jc w:val="both"/>
      </w:pPr>
    </w:p>
    <w:p w14:paraId="2D779719" w14:textId="750A6396" w:rsidR="000D512D" w:rsidRPr="000D512D" w:rsidRDefault="000D512D" w:rsidP="009A3F39">
      <w:pPr>
        <w:pStyle w:val="Default"/>
        <w:jc w:val="both"/>
        <w:rPr>
          <w:rFonts w:ascii="Times New Roman" w:hAnsi="Times New Roman" w:cs="Times New Roman"/>
        </w:rPr>
      </w:pPr>
      <w:r w:rsidRPr="000D512D">
        <w:rPr>
          <w:rFonts w:ascii="Times New Roman" w:hAnsi="Times New Roman" w:cs="Times New Roman"/>
        </w:rPr>
        <w:t xml:space="preserve">Eelnõu </w:t>
      </w:r>
      <w:r w:rsidRPr="00106137">
        <w:rPr>
          <w:rFonts w:ascii="Times New Roman" w:hAnsi="Times New Roman" w:cs="Times New Roman"/>
        </w:rPr>
        <w:t>§ 42</w:t>
      </w:r>
      <w:r w:rsidRPr="000D512D">
        <w:rPr>
          <w:rFonts w:ascii="Times New Roman" w:hAnsi="Times New Roman" w:cs="Times New Roman"/>
        </w:rPr>
        <w:t xml:space="preserve"> </w:t>
      </w:r>
      <w:r w:rsidRPr="000704C6">
        <w:rPr>
          <w:rFonts w:ascii="Times New Roman" w:hAnsi="Times New Roman" w:cs="Times New Roman"/>
          <w:b/>
        </w:rPr>
        <w:t xml:space="preserve">lõikes </w:t>
      </w:r>
      <w:r w:rsidR="009A3F39" w:rsidRPr="000704C6">
        <w:rPr>
          <w:rFonts w:ascii="Times New Roman" w:hAnsi="Times New Roman" w:cs="Times New Roman"/>
          <w:b/>
        </w:rPr>
        <w:t>7</w:t>
      </w:r>
      <w:r w:rsidRPr="000704C6">
        <w:rPr>
          <w:rFonts w:ascii="Times New Roman" w:hAnsi="Times New Roman" w:cs="Times New Roman"/>
        </w:rPr>
        <w:t xml:space="preserve"> sätestatakse maaeluministrile volitusnorm kehtestada määrusega loomse paljundusmaterjali märgistamise nõuded. Volitusnorm on lisatud komisjoni rakendusmääruse </w:t>
      </w:r>
      <w:r w:rsidR="009A3F39" w:rsidRPr="000704C6">
        <w:rPr>
          <w:rFonts w:ascii="Times New Roman" w:hAnsi="Times New Roman" w:cs="Times New Roman"/>
        </w:rPr>
        <w:t>(</w:t>
      </w:r>
      <w:r w:rsidRPr="000704C6">
        <w:rPr>
          <w:rFonts w:ascii="Times New Roman" w:hAnsi="Times New Roman" w:cs="Times New Roman"/>
          <w:bCs/>
        </w:rPr>
        <w:t>EL) 2020/999</w:t>
      </w:r>
      <w:r w:rsidR="000704C6" w:rsidRPr="000704C6">
        <w:rPr>
          <w:rFonts w:ascii="Times New Roman" w:hAnsi="Times New Roman" w:cs="Times New Roman"/>
          <w:bCs/>
        </w:rPr>
        <w:t xml:space="preserve"> </w:t>
      </w:r>
      <w:r w:rsidRPr="000704C6">
        <w:rPr>
          <w:rFonts w:ascii="Times New Roman" w:hAnsi="Times New Roman" w:cs="Times New Roman"/>
          <w:bCs/>
        </w:rPr>
        <w:t xml:space="preserve">artikli 5 lõikest 2 tuleneva riigi kohustuse täitmiseks. </w:t>
      </w:r>
      <w:r w:rsidRPr="000704C6">
        <w:rPr>
          <w:rFonts w:ascii="Times New Roman" w:hAnsi="Times New Roman" w:cs="Times New Roman"/>
        </w:rPr>
        <w:t>Iga liikmesriik peab kehtestama eeskirjad oma territooriumil sperma, munarakkude ja embrüote paigutamiseks, säilitamiseks ja veoks kasutatavate kõrte ja muude pakendite märgistuse tunnuste ja vormi kohta ning edasta</w:t>
      </w:r>
      <w:r w:rsidR="005B34D9">
        <w:rPr>
          <w:rFonts w:ascii="Times New Roman" w:hAnsi="Times New Roman" w:cs="Times New Roman"/>
        </w:rPr>
        <w:t>ma</w:t>
      </w:r>
      <w:r w:rsidRPr="000704C6">
        <w:rPr>
          <w:rFonts w:ascii="Times New Roman" w:hAnsi="Times New Roman" w:cs="Times New Roman"/>
        </w:rPr>
        <w:t xml:space="preserve"> selle teabe komisjonile ja teistele liikmesriikidele.</w:t>
      </w:r>
    </w:p>
    <w:p w14:paraId="0B146AEC" w14:textId="77777777" w:rsidR="000D512D" w:rsidRDefault="000D512D" w:rsidP="00A04324">
      <w:pPr>
        <w:jc w:val="both"/>
      </w:pPr>
    </w:p>
    <w:p w14:paraId="294AF6C7" w14:textId="1FF729E1" w:rsidR="003C41CA" w:rsidRDefault="003C41CA" w:rsidP="00C26860">
      <w:pPr>
        <w:pStyle w:val="Heading1"/>
        <w:jc w:val="both"/>
        <w:rPr>
          <w:rFonts w:ascii="Times New Roman" w:hAnsi="Times New Roman"/>
          <w:sz w:val="24"/>
          <w:szCs w:val="24"/>
        </w:rPr>
      </w:pPr>
      <w:r w:rsidRPr="00C26860">
        <w:rPr>
          <w:rFonts w:ascii="Times New Roman" w:hAnsi="Times New Roman"/>
          <w:sz w:val="24"/>
          <w:szCs w:val="24"/>
        </w:rPr>
        <w:lastRenderedPageBreak/>
        <w:t>4. peatükk. Looma ja kau</w:t>
      </w:r>
      <w:r w:rsidR="00120BE8">
        <w:rPr>
          <w:rFonts w:ascii="Times New Roman" w:hAnsi="Times New Roman"/>
          <w:sz w:val="24"/>
          <w:szCs w:val="24"/>
        </w:rPr>
        <w:t>ba</w:t>
      </w:r>
      <w:r w:rsidRPr="00C26860">
        <w:rPr>
          <w:rFonts w:ascii="Times New Roman" w:hAnsi="Times New Roman"/>
          <w:sz w:val="24"/>
          <w:szCs w:val="24"/>
        </w:rPr>
        <w:t xml:space="preserve"> Eestisse toimetamine, nendega kauplemine ja eksport</w:t>
      </w:r>
      <w:r w:rsidR="00120BE8">
        <w:rPr>
          <w:rFonts w:ascii="Times New Roman" w:hAnsi="Times New Roman"/>
          <w:sz w:val="24"/>
          <w:szCs w:val="24"/>
        </w:rPr>
        <w:t xml:space="preserve"> ning</w:t>
      </w:r>
      <w:r w:rsidRPr="00C26860">
        <w:rPr>
          <w:rFonts w:ascii="Times New Roman" w:hAnsi="Times New Roman"/>
          <w:sz w:val="24"/>
          <w:szCs w:val="24"/>
        </w:rPr>
        <w:t xml:space="preserve"> lemmikloomade</w:t>
      </w:r>
      <w:r w:rsidR="00120BE8">
        <w:rPr>
          <w:rFonts w:ascii="Times New Roman" w:hAnsi="Times New Roman"/>
          <w:sz w:val="24"/>
          <w:szCs w:val="24"/>
        </w:rPr>
        <w:t xml:space="preserve"> </w:t>
      </w:r>
      <w:r w:rsidR="00DB11AA">
        <w:rPr>
          <w:rFonts w:ascii="Times New Roman" w:hAnsi="Times New Roman"/>
          <w:sz w:val="24"/>
          <w:szCs w:val="24"/>
        </w:rPr>
        <w:t xml:space="preserve">mittekaubanduslik </w:t>
      </w:r>
      <w:r w:rsidR="00120BE8">
        <w:rPr>
          <w:rFonts w:ascii="Times New Roman" w:hAnsi="Times New Roman"/>
          <w:sz w:val="24"/>
          <w:szCs w:val="24"/>
        </w:rPr>
        <w:t>liikumine</w:t>
      </w:r>
    </w:p>
    <w:p w14:paraId="5891E4B6" w14:textId="1ECCC999" w:rsidR="0063121F" w:rsidRDefault="00921623" w:rsidP="007B3F28">
      <w:pPr>
        <w:jc w:val="both"/>
      </w:pPr>
      <w:r>
        <w:t>Veterinaarseaduse e</w:t>
      </w:r>
      <w:r w:rsidR="00D42736" w:rsidRPr="008323CF">
        <w:t xml:space="preserve">elnõu </w:t>
      </w:r>
      <w:r w:rsidR="0063121F" w:rsidRPr="00106137">
        <w:t>4. peatük</w:t>
      </w:r>
      <w:r w:rsidR="00D42736" w:rsidRPr="00106137">
        <w:t>is</w:t>
      </w:r>
      <w:r w:rsidR="00D42736" w:rsidRPr="00D42736">
        <w:t xml:space="preserve"> </w:t>
      </w:r>
      <w:r w:rsidR="00D42736" w:rsidRPr="002E7F37">
        <w:t>käsitletakse</w:t>
      </w:r>
      <w:r w:rsidR="00D42736" w:rsidRPr="00D42736">
        <w:t xml:space="preserve"> </w:t>
      </w:r>
      <w:r w:rsidR="002E7F37">
        <w:t>l</w:t>
      </w:r>
      <w:r w:rsidR="0063121F" w:rsidRPr="00D42736">
        <w:t>ooma</w:t>
      </w:r>
      <w:r w:rsidR="00D42736">
        <w:t xml:space="preserve"> ja kau</w:t>
      </w:r>
      <w:r w:rsidR="005B34D9">
        <w:t>ba</w:t>
      </w:r>
      <w:r w:rsidR="00D42736">
        <w:t xml:space="preserve"> Eestisse toimetamise, nendega kauplemis</w:t>
      </w:r>
      <w:r w:rsidR="0063121F" w:rsidRPr="00D42736">
        <w:t>e ja ekspor</w:t>
      </w:r>
      <w:r w:rsidR="00D42736">
        <w:t>di ning</w:t>
      </w:r>
      <w:r w:rsidR="0063121F" w:rsidRPr="00D42736">
        <w:t xml:space="preserve"> lemmikloomade </w:t>
      </w:r>
      <w:r w:rsidR="00D42736">
        <w:t>liikmesriikidevahelis</w:t>
      </w:r>
      <w:r w:rsidR="00D42736" w:rsidRPr="00D42736">
        <w:t>e liikumis</w:t>
      </w:r>
      <w:r w:rsidR="0063121F" w:rsidRPr="00D42736">
        <w:t>e</w:t>
      </w:r>
      <w:r w:rsidR="00D42736" w:rsidRPr="00D42736">
        <w:t xml:space="preserve"> nõudeid.</w:t>
      </w:r>
    </w:p>
    <w:p w14:paraId="124A8BDD" w14:textId="4857ACDE" w:rsidR="004B44FB" w:rsidRDefault="004B44FB" w:rsidP="004B44FB"/>
    <w:p w14:paraId="668F8C06" w14:textId="1B200E14" w:rsidR="004B44FB" w:rsidRPr="00CE1D21" w:rsidRDefault="004B44FB" w:rsidP="00CE1D21">
      <w:pPr>
        <w:pStyle w:val="Heading1"/>
        <w:jc w:val="both"/>
        <w:rPr>
          <w:rFonts w:ascii="Times New Roman" w:hAnsi="Times New Roman"/>
          <w:sz w:val="24"/>
          <w:szCs w:val="24"/>
        </w:rPr>
      </w:pPr>
      <w:r w:rsidRPr="00CE1D21">
        <w:rPr>
          <w:rFonts w:ascii="Times New Roman" w:hAnsi="Times New Roman"/>
          <w:sz w:val="24"/>
          <w:szCs w:val="24"/>
        </w:rPr>
        <w:t>1. jagu. Eestisse toimetamine</w:t>
      </w:r>
    </w:p>
    <w:p w14:paraId="4B9D5463" w14:textId="3D60AB73" w:rsidR="0063121F" w:rsidRPr="00C50D02" w:rsidRDefault="002E7F37" w:rsidP="00010027">
      <w:pPr>
        <w:jc w:val="both"/>
      </w:pPr>
      <w:r w:rsidRPr="00010027">
        <w:t xml:space="preserve">Eelnõu </w:t>
      </w:r>
      <w:r w:rsidRPr="00106137">
        <w:t xml:space="preserve">4. peatüki </w:t>
      </w:r>
      <w:r w:rsidR="0063121F" w:rsidRPr="00106137">
        <w:t>1. ja</w:t>
      </w:r>
      <w:r w:rsidRPr="00106137">
        <w:t>os</w:t>
      </w:r>
      <w:r w:rsidR="00C27094" w:rsidRPr="00010027">
        <w:t xml:space="preserve"> sätestatakse looma, </w:t>
      </w:r>
      <w:r w:rsidR="00C27094" w:rsidRPr="00C50D02">
        <w:t>loomse saadus</w:t>
      </w:r>
      <w:r w:rsidR="005B34D9">
        <w:t>e</w:t>
      </w:r>
      <w:r w:rsidR="00C27094" w:rsidRPr="00C50D02">
        <w:t>, loomse paljundusmaterjali, heina ja põhu Eestisse toimetamise nõuded.</w:t>
      </w:r>
      <w:r w:rsidR="00010027" w:rsidRPr="00C50D02">
        <w:t xml:space="preserve"> </w:t>
      </w:r>
    </w:p>
    <w:p w14:paraId="6DBB403D" w14:textId="0114B818" w:rsidR="0063121F" w:rsidRPr="00010027" w:rsidRDefault="0063121F" w:rsidP="00010027">
      <w:pPr>
        <w:jc w:val="both"/>
      </w:pPr>
    </w:p>
    <w:p w14:paraId="12E73355" w14:textId="637F26CB" w:rsidR="004B44FB" w:rsidRPr="00CE1D21" w:rsidRDefault="004B44FB" w:rsidP="00CE1D21">
      <w:pPr>
        <w:pStyle w:val="Heading2"/>
        <w:ind w:left="0"/>
        <w:jc w:val="both"/>
        <w:rPr>
          <w:rFonts w:ascii="Times New Roman" w:hAnsi="Times New Roman"/>
          <w:i w:val="0"/>
          <w:sz w:val="24"/>
          <w:szCs w:val="24"/>
        </w:rPr>
      </w:pPr>
      <w:r w:rsidRPr="00CE1D21">
        <w:rPr>
          <w:rFonts w:ascii="Times New Roman" w:hAnsi="Times New Roman"/>
          <w:i w:val="0"/>
          <w:sz w:val="24"/>
          <w:szCs w:val="24"/>
        </w:rPr>
        <w:t xml:space="preserve">Eelnõu § </w:t>
      </w:r>
      <w:r w:rsidR="00120BE8">
        <w:rPr>
          <w:rFonts w:ascii="Times New Roman" w:hAnsi="Times New Roman"/>
          <w:i w:val="0"/>
          <w:sz w:val="24"/>
          <w:szCs w:val="24"/>
        </w:rPr>
        <w:t>43</w:t>
      </w:r>
      <w:r w:rsidRPr="00CE1D21">
        <w:rPr>
          <w:rFonts w:ascii="Times New Roman" w:hAnsi="Times New Roman"/>
          <w:i w:val="0"/>
          <w:sz w:val="24"/>
          <w:szCs w:val="24"/>
        </w:rPr>
        <w:t>. Eestisse toimetamise tingimused</w:t>
      </w:r>
    </w:p>
    <w:p w14:paraId="439C620A" w14:textId="3C8A4503" w:rsidR="0063121F" w:rsidRPr="00D42736" w:rsidRDefault="002318A6" w:rsidP="00A14376">
      <w:pPr>
        <w:jc w:val="both"/>
      </w:pPr>
      <w:r w:rsidRPr="00A14376">
        <w:t xml:space="preserve">Eelnõu </w:t>
      </w:r>
      <w:r w:rsidR="0063121F" w:rsidRPr="00106137">
        <w:t>§</w:t>
      </w:r>
      <w:r w:rsidRPr="00106137">
        <w:t>-s</w:t>
      </w:r>
      <w:r w:rsidR="0063121F" w:rsidRPr="00106137">
        <w:t xml:space="preserve"> </w:t>
      </w:r>
      <w:r w:rsidR="00120BE8" w:rsidRPr="00106137">
        <w:t xml:space="preserve">43 </w:t>
      </w:r>
      <w:r w:rsidR="00C27094" w:rsidRPr="00C27094">
        <w:t>sätestatakse</w:t>
      </w:r>
      <w:r w:rsidR="00A247C5">
        <w:t xml:space="preserve"> </w:t>
      </w:r>
      <w:r w:rsidR="00C27094" w:rsidRPr="00C27094">
        <w:t xml:space="preserve">loomse saaduse, loomse paljundusmaterjali, heina ja põhu </w:t>
      </w:r>
      <w:r w:rsidR="00A14376">
        <w:t xml:space="preserve">(edaspidi </w:t>
      </w:r>
      <w:r w:rsidR="00A14376" w:rsidRPr="00A14376">
        <w:rPr>
          <w:i/>
        </w:rPr>
        <w:t>kau</w:t>
      </w:r>
      <w:r w:rsidR="008323CF">
        <w:rPr>
          <w:i/>
        </w:rPr>
        <w:t>p</w:t>
      </w:r>
      <w:r w:rsidR="00A14376">
        <w:t>)</w:t>
      </w:r>
      <w:r w:rsidR="00AD118E">
        <w:t xml:space="preserve"> ning looma</w:t>
      </w:r>
      <w:r w:rsidR="00A14376">
        <w:t xml:space="preserve"> </w:t>
      </w:r>
      <w:r w:rsidR="0063121F" w:rsidRPr="00D42736">
        <w:t>Eestisse toimetamise tingimused</w:t>
      </w:r>
      <w:r w:rsidR="00C27094">
        <w:t>.</w:t>
      </w:r>
      <w:r w:rsidR="008323CF">
        <w:t xml:space="preserve"> </w:t>
      </w:r>
    </w:p>
    <w:p w14:paraId="6169F977" w14:textId="77777777" w:rsidR="0063121F" w:rsidRDefault="0063121F" w:rsidP="002E7F37">
      <w:pPr>
        <w:jc w:val="both"/>
      </w:pPr>
    </w:p>
    <w:p w14:paraId="1B77DB6C" w14:textId="702E583C" w:rsidR="00C27094" w:rsidRDefault="00C27094" w:rsidP="002E7F37">
      <w:pPr>
        <w:jc w:val="both"/>
      </w:pPr>
      <w:r w:rsidRPr="00A14376">
        <w:t xml:space="preserve">Eelnõu </w:t>
      </w:r>
      <w:r w:rsidRPr="00106137">
        <w:t xml:space="preserve">§ </w:t>
      </w:r>
      <w:r w:rsidR="00120BE8" w:rsidRPr="00106137">
        <w:t>43</w:t>
      </w:r>
      <w:r w:rsidR="00120BE8">
        <w:rPr>
          <w:b/>
        </w:rPr>
        <w:t xml:space="preserve"> </w:t>
      </w:r>
      <w:r w:rsidR="00A14376">
        <w:rPr>
          <w:b/>
        </w:rPr>
        <w:t>lõike</w:t>
      </w:r>
      <w:r w:rsidRPr="00B25DDE">
        <w:rPr>
          <w:b/>
        </w:rPr>
        <w:t xml:space="preserve"> </w:t>
      </w:r>
      <w:r>
        <w:rPr>
          <w:b/>
        </w:rPr>
        <w:t>1</w:t>
      </w:r>
      <w:r>
        <w:t xml:space="preserve"> </w:t>
      </w:r>
      <w:r w:rsidR="00A14376">
        <w:t>kohaselt võib loom</w:t>
      </w:r>
      <w:r w:rsidR="005B34D9">
        <w:t>a</w:t>
      </w:r>
      <w:r w:rsidR="00A14376">
        <w:t xml:space="preserve"> ja kaup</w:t>
      </w:r>
      <w:r w:rsidR="005B34D9">
        <w:t>a</w:t>
      </w:r>
      <w:r w:rsidR="00A14376">
        <w:t xml:space="preserve"> Eestisse toimetada üksnes</w:t>
      </w:r>
      <w:r w:rsidR="00A14376" w:rsidRPr="00A14376">
        <w:t xml:space="preserve"> </w:t>
      </w:r>
      <w:r w:rsidR="00A14376">
        <w:t>määruse (EL) 2017/625 artikli 59 lõike 1 alusel määratud piiripunkti kaudu.</w:t>
      </w:r>
    </w:p>
    <w:p w14:paraId="2862329F" w14:textId="7CC6AF5A" w:rsidR="002D331E" w:rsidRDefault="002D331E" w:rsidP="002E7F37">
      <w:pPr>
        <w:jc w:val="both"/>
      </w:pPr>
    </w:p>
    <w:p w14:paraId="6D420687" w14:textId="2E6CF9A9" w:rsidR="002D331E" w:rsidRDefault="002D331E" w:rsidP="002E7F37">
      <w:pPr>
        <w:jc w:val="both"/>
      </w:pPr>
      <w:r w:rsidRPr="002D331E">
        <w:t xml:space="preserve">Eelnõu </w:t>
      </w:r>
      <w:r w:rsidRPr="00106137">
        <w:t>§ 43</w:t>
      </w:r>
      <w:r w:rsidRPr="002D331E">
        <w:t xml:space="preserve"> </w:t>
      </w:r>
      <w:r w:rsidRPr="00EA4573">
        <w:rPr>
          <w:b/>
        </w:rPr>
        <w:t>lõike 2</w:t>
      </w:r>
      <w:r>
        <w:t xml:space="preserve"> </w:t>
      </w:r>
      <w:r w:rsidR="00EA4573">
        <w:t xml:space="preserve">sätestatakse </w:t>
      </w:r>
      <w:r w:rsidRPr="002D331E">
        <w:t>looma</w:t>
      </w:r>
      <w:r>
        <w:t xml:space="preserve"> ja kauba</w:t>
      </w:r>
      <w:r w:rsidRPr="002D331E">
        <w:t xml:space="preserve"> Eestisse toimetamise mõiste</w:t>
      </w:r>
      <w:r w:rsidR="00EA4573" w:rsidRPr="00EA4573">
        <w:t xml:space="preserve"> viitega määruse (EL) 2017/625 artikli 3 punktile 40, millest tulenevalt loetakse </w:t>
      </w:r>
      <w:r w:rsidR="00EA4573">
        <w:t>looma ja kauba</w:t>
      </w:r>
      <w:r w:rsidR="00EA4573" w:rsidRPr="00EA4573">
        <w:t xml:space="preserve"> </w:t>
      </w:r>
      <w:r w:rsidR="006E1D27">
        <w:t>Euroopa L</w:t>
      </w:r>
      <w:r w:rsidR="00EA4573" w:rsidRPr="00EA4573">
        <w:t>iidu</w:t>
      </w:r>
      <w:r w:rsidR="006E1D27">
        <w:t xml:space="preserve"> </w:t>
      </w:r>
      <w:r w:rsidR="00EA4573" w:rsidRPr="00EA4573">
        <w:t xml:space="preserve">välisest riigist Eestisse toimetamiseks </w:t>
      </w:r>
      <w:r w:rsidR="00EA4573">
        <w:t>looma ja kauba</w:t>
      </w:r>
      <w:r w:rsidR="00EA4573" w:rsidRPr="00EA4573">
        <w:t xml:space="preserve"> </w:t>
      </w:r>
      <w:r w:rsidR="00EA4573" w:rsidRPr="00564005">
        <w:t>toomi</w:t>
      </w:r>
      <w:r w:rsidR="007F5246" w:rsidRPr="00564005">
        <w:t>st</w:t>
      </w:r>
      <w:r w:rsidR="00EA4573" w:rsidRPr="00EA4573">
        <w:t xml:space="preserve"> Eestisse mõnest väljaspool EL-i tolliterritooriumi asuvast riigist või asuvalt territooriumilt.</w:t>
      </w:r>
      <w:r w:rsidR="00EA4573">
        <w:t xml:space="preserve"> </w:t>
      </w:r>
    </w:p>
    <w:p w14:paraId="3BC3F05D" w14:textId="2846C946" w:rsidR="00EA4573" w:rsidRDefault="00EA4573" w:rsidP="002E7F37">
      <w:pPr>
        <w:jc w:val="both"/>
      </w:pPr>
    </w:p>
    <w:p w14:paraId="3EA442B8" w14:textId="791BDB2E" w:rsidR="00EA4573" w:rsidRDefault="00EA4573" w:rsidP="002E7F37">
      <w:pPr>
        <w:jc w:val="both"/>
      </w:pPr>
      <w:r w:rsidRPr="006E335D">
        <w:t xml:space="preserve">Eelnõu </w:t>
      </w:r>
      <w:r w:rsidRPr="00106137">
        <w:t>§ 43</w:t>
      </w:r>
      <w:r w:rsidRPr="006E335D">
        <w:t xml:space="preserve"> </w:t>
      </w:r>
      <w:r>
        <w:rPr>
          <w:b/>
        </w:rPr>
        <w:t>lõikes 3</w:t>
      </w:r>
      <w:r w:rsidRPr="006E335D">
        <w:t xml:space="preserve"> </w:t>
      </w:r>
      <w:r>
        <w:t xml:space="preserve">määratletakse </w:t>
      </w:r>
      <w:r w:rsidRPr="006E335D">
        <w:t xml:space="preserve">piiripunkti mõiste. Piiripunkt </w:t>
      </w:r>
      <w:r w:rsidR="00921623">
        <w:t>veterinaar</w:t>
      </w:r>
      <w:r w:rsidRPr="006E335D">
        <w:t xml:space="preserve">seaduse tähenduses on määruse (EL) 2017/625 artikli 3 punktis 38 nimetatud koht </w:t>
      </w:r>
      <w:r w:rsidR="006E1D27">
        <w:t>E</w:t>
      </w:r>
      <w:r w:rsidR="00436EA1">
        <w:t>L-i</w:t>
      </w:r>
      <w:r w:rsidR="006E1D27">
        <w:t xml:space="preserve"> </w:t>
      </w:r>
      <w:r w:rsidRPr="006E335D">
        <w:t>välisest riigist Eestisse toimetatava loom</w:t>
      </w:r>
      <w:r>
        <w:t>a</w:t>
      </w:r>
      <w:r w:rsidRPr="006E335D">
        <w:t xml:space="preserve"> </w:t>
      </w:r>
      <w:r>
        <w:t>ja</w:t>
      </w:r>
      <w:r w:rsidRPr="006E335D">
        <w:t xml:space="preserve"> </w:t>
      </w:r>
      <w:r>
        <w:t>kaup</w:t>
      </w:r>
      <w:r w:rsidR="005B34D9">
        <w:t>a</w:t>
      </w:r>
      <w:r w:rsidRPr="006E335D">
        <w:t xml:space="preserve"> </w:t>
      </w:r>
      <w:r>
        <w:t xml:space="preserve">sisaldava </w:t>
      </w:r>
      <w:r w:rsidRPr="006E335D">
        <w:t>saadetise</w:t>
      </w:r>
      <w:r>
        <w:t xml:space="preserve"> üle </w:t>
      </w:r>
      <w:r w:rsidRPr="006E335D">
        <w:t xml:space="preserve">veterinaarkontrolli tegemiseks. </w:t>
      </w:r>
      <w:r w:rsidR="005B34D9">
        <w:t>M</w:t>
      </w:r>
      <w:r w:rsidRPr="006E335D">
        <w:t xml:space="preserve">ääruse (EL) 2017/625 </w:t>
      </w:r>
      <w:r w:rsidR="005B34D9">
        <w:t xml:space="preserve">kohaselt </w:t>
      </w:r>
      <w:r w:rsidRPr="006E335D">
        <w:t>mõistetakse piiripunktina kohta ja selle juurde kuuluvaid rajatisi, mille liikmesriik on määranud ametliku kontrolli tegemiseks, et kontrollida EL</w:t>
      </w:r>
      <w:r w:rsidR="006C48C0">
        <w:t>-i</w:t>
      </w:r>
      <w:r w:rsidRPr="006E335D">
        <w:t xml:space="preserve"> õigusaktide</w:t>
      </w:r>
      <w:r w:rsidR="005B34D9">
        <w:t>s</w:t>
      </w:r>
      <w:r w:rsidRPr="006E335D">
        <w:t xml:space="preserve"> sätestatud nõuete täitmist.</w:t>
      </w:r>
    </w:p>
    <w:p w14:paraId="547609F3" w14:textId="77777777" w:rsidR="00EA4573" w:rsidRDefault="00EA4573" w:rsidP="002E7F37">
      <w:pPr>
        <w:jc w:val="both"/>
      </w:pPr>
    </w:p>
    <w:p w14:paraId="5EAD1100" w14:textId="3286CC2B" w:rsidR="0063121F" w:rsidRPr="006C48C0" w:rsidRDefault="00C27094" w:rsidP="008E507D">
      <w:pPr>
        <w:jc w:val="both"/>
      </w:pPr>
      <w:r w:rsidRPr="006C48C0">
        <w:t xml:space="preserve">Eelnõu </w:t>
      </w:r>
      <w:r w:rsidRPr="00106137">
        <w:t xml:space="preserve">§ </w:t>
      </w:r>
      <w:r w:rsidR="00120BE8" w:rsidRPr="00106137">
        <w:t>43</w:t>
      </w:r>
      <w:r w:rsidR="00120BE8" w:rsidRPr="006C48C0">
        <w:rPr>
          <w:b/>
        </w:rPr>
        <w:t xml:space="preserve"> </w:t>
      </w:r>
      <w:r w:rsidRPr="006C48C0">
        <w:rPr>
          <w:b/>
        </w:rPr>
        <w:t xml:space="preserve">lõikes </w:t>
      </w:r>
      <w:r w:rsidR="006C48C0" w:rsidRPr="006C48C0">
        <w:rPr>
          <w:b/>
        </w:rPr>
        <w:t>4</w:t>
      </w:r>
      <w:r w:rsidR="006C48C0" w:rsidRPr="006C48C0">
        <w:t xml:space="preserve"> </w:t>
      </w:r>
      <w:r w:rsidR="00A14376" w:rsidRPr="006C48C0">
        <w:t>sätestatakse, millis</w:t>
      </w:r>
      <w:r w:rsidR="00AC35B1">
        <w:t>te</w:t>
      </w:r>
      <w:r w:rsidR="00A14376" w:rsidRPr="006C48C0">
        <w:t xml:space="preserve"> loomad</w:t>
      </w:r>
      <w:r w:rsidR="00AC35B1">
        <w:t>e</w:t>
      </w:r>
      <w:r w:rsidR="00A14376" w:rsidRPr="006C48C0">
        <w:t xml:space="preserve"> ja kau</w:t>
      </w:r>
      <w:r w:rsidR="00AC35B1">
        <w:t xml:space="preserve">pade üle tehakse </w:t>
      </w:r>
      <w:r w:rsidR="00AC35B1" w:rsidRPr="006C48C0">
        <w:t>Eestisse toimetamisel</w:t>
      </w:r>
      <w:r w:rsidR="00AC35B1" w:rsidRPr="006C48C0" w:rsidDel="00AC35B1">
        <w:t xml:space="preserve"> </w:t>
      </w:r>
      <w:r w:rsidR="00A14376" w:rsidRPr="006C48C0">
        <w:t xml:space="preserve">veterinaarkontrolli. Määruses (EL) 2017/625 nähakse ette loomad ja </w:t>
      </w:r>
      <w:r w:rsidR="00A14376" w:rsidRPr="00106137">
        <w:t>kaupade kategooriad</w:t>
      </w:r>
      <w:r w:rsidR="00A14376" w:rsidRPr="006C48C0">
        <w:t>, mis tuleb piiripunktis enne nende EL-i sisenemist alati esitada veterinaarkontrolliks.</w:t>
      </w:r>
      <w:r w:rsidR="00816250" w:rsidRPr="006C48C0">
        <w:t xml:space="preserve"> Veterinaarkontrolli alla kuuluvate loomade ja kaupade loetelu on toodud </w:t>
      </w:r>
      <w:r w:rsidR="004810C2" w:rsidRPr="006C48C0">
        <w:t>k</w:t>
      </w:r>
      <w:r w:rsidR="00D20AE1" w:rsidRPr="006C48C0">
        <w:t>omisjoni</w:t>
      </w:r>
      <w:r w:rsidR="00816250" w:rsidRPr="006C48C0">
        <w:t xml:space="preserve"> rakendus</w:t>
      </w:r>
      <w:r w:rsidR="008E507D" w:rsidRPr="006C48C0">
        <w:t xml:space="preserve">määruses (EL) 2019/2007, millega kehtestatakse Euroopa Parlamendi ja nõukogu määruse (EL) 2017/625 rakenduseeskirjad seoses loeteludega loomadest, loomsetest saadustest, loomsest paljundusmaterjalist ning loomsetest kõrvalsaadustest ja nendest saadud toodetest ning heinast ja põhust, mille suhtes kohaldatakse piiripunktides ametlikku kontrolli, ning muudetakse otsust 2007/275/EÜ (ELT L 312, </w:t>
      </w:r>
      <w:r w:rsidR="00AC35B1">
        <w:t>0</w:t>
      </w:r>
      <w:r w:rsidR="008E507D" w:rsidRPr="006C48C0">
        <w:t>3.12.2019, lk 1</w:t>
      </w:r>
      <w:r w:rsidR="008E507D" w:rsidRPr="006C48C0">
        <w:rPr>
          <w:szCs w:val="20"/>
        </w:rPr>
        <w:t>–</w:t>
      </w:r>
      <w:r w:rsidR="008E507D" w:rsidRPr="006C48C0">
        <w:t>39).</w:t>
      </w:r>
    </w:p>
    <w:p w14:paraId="6CEE6371" w14:textId="77777777" w:rsidR="008E507D" w:rsidRPr="006C48C0" w:rsidRDefault="008E507D" w:rsidP="008E507D">
      <w:pPr>
        <w:jc w:val="both"/>
      </w:pPr>
    </w:p>
    <w:p w14:paraId="1CCB1921" w14:textId="07C405B7" w:rsidR="006C48C0" w:rsidRPr="006C48C0" w:rsidRDefault="00C27094" w:rsidP="006C48C0">
      <w:pPr>
        <w:jc w:val="both"/>
      </w:pPr>
      <w:r w:rsidRPr="006C48C0">
        <w:t xml:space="preserve">Eelnõu </w:t>
      </w:r>
      <w:r w:rsidRPr="00106137">
        <w:t xml:space="preserve">§ </w:t>
      </w:r>
      <w:r w:rsidR="00B345FC" w:rsidRPr="00106137">
        <w:t>43</w:t>
      </w:r>
      <w:r w:rsidR="00B345FC" w:rsidRPr="006C48C0">
        <w:rPr>
          <w:b/>
        </w:rPr>
        <w:t xml:space="preserve"> </w:t>
      </w:r>
      <w:r w:rsidR="0032708E" w:rsidRPr="006C48C0">
        <w:rPr>
          <w:b/>
        </w:rPr>
        <w:t>lõike</w:t>
      </w:r>
      <w:r w:rsidRPr="006C48C0">
        <w:rPr>
          <w:b/>
        </w:rPr>
        <w:t xml:space="preserve"> </w:t>
      </w:r>
      <w:r w:rsidR="006C48C0" w:rsidRPr="006C48C0">
        <w:rPr>
          <w:b/>
        </w:rPr>
        <w:t>5</w:t>
      </w:r>
      <w:r w:rsidR="006C48C0" w:rsidRPr="006C48C0">
        <w:t xml:space="preserve"> </w:t>
      </w:r>
      <w:r w:rsidR="0032708E" w:rsidRPr="006C48C0">
        <w:rPr>
          <w:szCs w:val="20"/>
        </w:rPr>
        <w:t xml:space="preserve">kohaselt </w:t>
      </w:r>
      <w:r w:rsidR="00AC35B1">
        <w:rPr>
          <w:szCs w:val="20"/>
        </w:rPr>
        <w:t>teavitab</w:t>
      </w:r>
      <w:r w:rsidR="00AC35B1" w:rsidRPr="006C48C0">
        <w:rPr>
          <w:szCs w:val="20"/>
        </w:rPr>
        <w:t xml:space="preserve"> </w:t>
      </w:r>
      <w:r w:rsidR="006C48C0" w:rsidRPr="00637BCE">
        <w:rPr>
          <w:szCs w:val="20"/>
        </w:rPr>
        <w:t xml:space="preserve">kaubasaadetise eest vastutav isik veterinaarkontrolli tegemiseks piiripunktis kavandatavast </w:t>
      </w:r>
      <w:r w:rsidR="00B23F3D" w:rsidRPr="00B23F3D">
        <w:rPr>
          <w:szCs w:val="20"/>
        </w:rPr>
        <w:t xml:space="preserve">Eestisse toimetamisest </w:t>
      </w:r>
      <w:r w:rsidR="006C48C0" w:rsidRPr="00637BCE">
        <w:rPr>
          <w:szCs w:val="20"/>
        </w:rPr>
        <w:t>seda piiripunkti, mille kaudu kaubasaadetise import on kavandatud</w:t>
      </w:r>
      <w:r w:rsidR="006C48C0">
        <w:rPr>
          <w:szCs w:val="20"/>
        </w:rPr>
        <w:t>,</w:t>
      </w:r>
      <w:r w:rsidR="006C48C0" w:rsidRPr="00637BCE">
        <w:rPr>
          <w:szCs w:val="20"/>
        </w:rPr>
        <w:t xml:space="preserve"> komisjoni rakendusmääruses (EL) 2019/1013, liitu sisenevatest teatavate looma- ja kaubakategooriate saadetistest etteteatamise kohta (ELT L 165, 21.6.2019, lk 8–9), sätestatu</w:t>
      </w:r>
      <w:r w:rsidR="006C48C0">
        <w:rPr>
          <w:szCs w:val="20"/>
        </w:rPr>
        <w:t xml:space="preserve"> kohaselt</w:t>
      </w:r>
      <w:r w:rsidR="006C48C0" w:rsidRPr="00637BCE">
        <w:rPr>
          <w:szCs w:val="20"/>
        </w:rPr>
        <w:t>. Üldjuhul teavitatakse piiripunkti vähemalt üks tööpäev enne kaubasaadetise eeldatavat saabumist. Liikmesriikidel on võimalik ette näha erand juhuks, kui logistilised piirangud ei võimalda eelnimetatud tähtajast kinni pidada</w:t>
      </w:r>
      <w:r w:rsidR="00AC35B1">
        <w:rPr>
          <w:szCs w:val="20"/>
        </w:rPr>
        <w:t>,</w:t>
      </w:r>
      <w:r w:rsidR="006C48C0" w:rsidRPr="00637BCE">
        <w:rPr>
          <w:szCs w:val="20"/>
        </w:rPr>
        <w:t xml:space="preserve"> ja sellisel juhul tuleb </w:t>
      </w:r>
      <w:r w:rsidR="006C48C0">
        <w:rPr>
          <w:szCs w:val="20"/>
        </w:rPr>
        <w:t xml:space="preserve">piiripunkti </w:t>
      </w:r>
      <w:r w:rsidR="006C48C0" w:rsidRPr="00637BCE">
        <w:rPr>
          <w:szCs w:val="20"/>
        </w:rPr>
        <w:t>teavitada vähemalt neli tundi enne saadetise eeldatavat saabumist. Selline võimalus nähakse eelnõu kohaselt ette juhuks</w:t>
      </w:r>
      <w:r w:rsidR="006C48C0">
        <w:rPr>
          <w:szCs w:val="20"/>
        </w:rPr>
        <w:t>,</w:t>
      </w:r>
      <w:r w:rsidR="006C48C0" w:rsidRPr="00637BCE">
        <w:rPr>
          <w:szCs w:val="20"/>
        </w:rPr>
        <w:t xml:space="preserve"> kui kaubasaadetise </w:t>
      </w:r>
      <w:r w:rsidR="00B23F3D">
        <w:rPr>
          <w:szCs w:val="20"/>
        </w:rPr>
        <w:t>Eestisse toimetamiseks</w:t>
      </w:r>
      <w:r w:rsidR="006C48C0" w:rsidRPr="00637BCE">
        <w:rPr>
          <w:szCs w:val="20"/>
        </w:rPr>
        <w:t xml:space="preserve"> kasutatakse maanteepiiripunkti. Venemaalt saabuv saadetis</w:t>
      </w:r>
      <w:r w:rsidR="006C48C0">
        <w:rPr>
          <w:szCs w:val="20"/>
        </w:rPr>
        <w:t xml:space="preserve">, </w:t>
      </w:r>
      <w:r w:rsidR="006C48C0" w:rsidRPr="00637BCE">
        <w:rPr>
          <w:szCs w:val="20"/>
        </w:rPr>
        <w:t>näiteks kalasaadetis</w:t>
      </w:r>
      <w:r w:rsidR="006C48C0">
        <w:rPr>
          <w:szCs w:val="20"/>
        </w:rPr>
        <w:t>,</w:t>
      </w:r>
      <w:r w:rsidR="006C48C0" w:rsidRPr="00637BCE">
        <w:rPr>
          <w:szCs w:val="20"/>
        </w:rPr>
        <w:t xml:space="preserve"> transporditakse lähtekohast piiripunkti vähem kui 24 tunni jooksul ning enne saadetise laadimist ei ole võimalik saada vajalikku teavet ühtse sisseveodokumendi täitmiseks, seetõttu on </w:t>
      </w:r>
      <w:r w:rsidR="00B23F3D">
        <w:rPr>
          <w:szCs w:val="20"/>
        </w:rPr>
        <w:t xml:space="preserve">Eestisse toimetamisel </w:t>
      </w:r>
      <w:r w:rsidR="006C48C0">
        <w:rPr>
          <w:szCs w:val="20"/>
        </w:rPr>
        <w:t xml:space="preserve">maanteepiiripunkti </w:t>
      </w:r>
      <w:r w:rsidR="00AC35B1">
        <w:rPr>
          <w:szCs w:val="20"/>
        </w:rPr>
        <w:t xml:space="preserve">kasutamise </w:t>
      </w:r>
      <w:r w:rsidR="006C48C0">
        <w:rPr>
          <w:szCs w:val="20"/>
        </w:rPr>
        <w:t>korral</w:t>
      </w:r>
      <w:r w:rsidR="006C48C0" w:rsidRPr="00637BCE">
        <w:rPr>
          <w:szCs w:val="20"/>
        </w:rPr>
        <w:t xml:space="preserve"> asjakohane rakendada lühemat ette</w:t>
      </w:r>
      <w:r w:rsidR="006C48C0">
        <w:rPr>
          <w:szCs w:val="20"/>
        </w:rPr>
        <w:t>teatamis</w:t>
      </w:r>
      <w:r w:rsidR="006C48C0" w:rsidRPr="00637BCE">
        <w:rPr>
          <w:szCs w:val="20"/>
        </w:rPr>
        <w:t>aega.</w:t>
      </w:r>
    </w:p>
    <w:p w14:paraId="64005E22" w14:textId="77777777" w:rsidR="00B23F3D" w:rsidRPr="006C48C0" w:rsidRDefault="00B23F3D" w:rsidP="002E7F37">
      <w:pPr>
        <w:jc w:val="both"/>
      </w:pPr>
    </w:p>
    <w:p w14:paraId="1C29872F" w14:textId="084D2F35" w:rsidR="0063121F" w:rsidRPr="006C48C0" w:rsidRDefault="00C27094" w:rsidP="002E7F37">
      <w:pPr>
        <w:jc w:val="both"/>
      </w:pPr>
      <w:r w:rsidRPr="006C48C0">
        <w:lastRenderedPageBreak/>
        <w:t xml:space="preserve">Eelnõu </w:t>
      </w:r>
      <w:r w:rsidRPr="00B23F3D">
        <w:t xml:space="preserve">§ </w:t>
      </w:r>
      <w:r w:rsidR="00B345FC" w:rsidRPr="00B23F3D">
        <w:t>43</w:t>
      </w:r>
      <w:r w:rsidR="00B345FC" w:rsidRPr="006C48C0">
        <w:t xml:space="preserve"> </w:t>
      </w:r>
      <w:r w:rsidRPr="006C48C0">
        <w:rPr>
          <w:b/>
        </w:rPr>
        <w:t xml:space="preserve">lõikes </w:t>
      </w:r>
      <w:r w:rsidR="006C48C0">
        <w:rPr>
          <w:b/>
        </w:rPr>
        <w:t>6</w:t>
      </w:r>
      <w:r w:rsidR="006C48C0" w:rsidRPr="006C48C0">
        <w:t xml:space="preserve"> </w:t>
      </w:r>
      <w:r w:rsidRPr="006C48C0">
        <w:t>sätesta</w:t>
      </w:r>
      <w:r w:rsidR="00AC35B1">
        <w:t>takse</w:t>
      </w:r>
      <w:r w:rsidR="008E507D" w:rsidRPr="006C48C0">
        <w:t xml:space="preserve"> kaubasaadetise eest vastutava isiku kohustus esitada </w:t>
      </w:r>
      <w:r w:rsidR="00AC35B1" w:rsidRPr="006C48C0">
        <w:t xml:space="preserve">laeva või lennukiga </w:t>
      </w:r>
      <w:r w:rsidR="00AC35B1">
        <w:t xml:space="preserve">kaubasaadetise </w:t>
      </w:r>
      <w:r w:rsidR="0063121F" w:rsidRPr="006C48C0">
        <w:t>Eestisse toimetamisel piiripunkti veterinaarjärelevalve ametnikule lastimanifest.</w:t>
      </w:r>
    </w:p>
    <w:p w14:paraId="0033CB5A" w14:textId="77777777" w:rsidR="0063121F" w:rsidRPr="006C48C0" w:rsidRDefault="0063121F" w:rsidP="002E7F37">
      <w:pPr>
        <w:jc w:val="both"/>
      </w:pPr>
    </w:p>
    <w:p w14:paraId="3F3BF0EE" w14:textId="3A7D587F" w:rsidR="00EC7F6E" w:rsidRPr="00186C75" w:rsidRDefault="00C27094" w:rsidP="00C27094">
      <w:pPr>
        <w:jc w:val="both"/>
      </w:pPr>
      <w:r w:rsidRPr="006C48C0">
        <w:t xml:space="preserve">Eelnõu </w:t>
      </w:r>
      <w:r w:rsidRPr="00B23F3D">
        <w:t xml:space="preserve">§ </w:t>
      </w:r>
      <w:r w:rsidR="00B345FC" w:rsidRPr="00B23F3D">
        <w:t>43</w:t>
      </w:r>
      <w:r w:rsidR="00B345FC" w:rsidRPr="006C48C0">
        <w:rPr>
          <w:b/>
        </w:rPr>
        <w:t xml:space="preserve"> </w:t>
      </w:r>
      <w:r w:rsidRPr="006C48C0">
        <w:rPr>
          <w:b/>
        </w:rPr>
        <w:t>lõi</w:t>
      </w:r>
      <w:r w:rsidR="00877343" w:rsidRPr="006C48C0">
        <w:rPr>
          <w:b/>
        </w:rPr>
        <w:t>gete</w:t>
      </w:r>
      <w:r w:rsidRPr="006C48C0">
        <w:rPr>
          <w:b/>
        </w:rPr>
        <w:t xml:space="preserve"> </w:t>
      </w:r>
      <w:r w:rsidR="006C48C0" w:rsidRPr="006C48C0">
        <w:rPr>
          <w:b/>
        </w:rPr>
        <w:t>7</w:t>
      </w:r>
      <w:r w:rsidR="006C48C0" w:rsidRPr="009E7B3B">
        <w:t xml:space="preserve"> </w:t>
      </w:r>
      <w:r w:rsidR="00877343" w:rsidRPr="009E7B3B">
        <w:t xml:space="preserve">ja </w:t>
      </w:r>
      <w:r w:rsidR="006C48C0" w:rsidRPr="006C48C0">
        <w:rPr>
          <w:b/>
        </w:rPr>
        <w:t>8</w:t>
      </w:r>
      <w:r w:rsidR="00EC7F6E" w:rsidRPr="006C48C0">
        <w:t xml:space="preserve"> kohaselt võib loom</w:t>
      </w:r>
      <w:r w:rsidR="00AC35B1">
        <w:t>a</w:t>
      </w:r>
      <w:r w:rsidR="00EC7F6E" w:rsidRPr="006C48C0">
        <w:t xml:space="preserve"> ja </w:t>
      </w:r>
      <w:r w:rsidR="006C48C0">
        <w:t>kaup</w:t>
      </w:r>
      <w:r w:rsidR="00AC35B1">
        <w:t>a</w:t>
      </w:r>
      <w:r w:rsidR="00EC7F6E" w:rsidRPr="006C48C0">
        <w:t xml:space="preserve">, mille kohta ei ole kehtestanud veterinaarnõudeid Euroopa Komisjon, Eestisse toimetada </w:t>
      </w:r>
      <w:r w:rsidR="00352AA9" w:rsidRPr="006C48C0">
        <w:t>Põllumajandus- ja Toiduamet</w:t>
      </w:r>
      <w:r w:rsidR="00EC7F6E" w:rsidRPr="006C48C0">
        <w:t xml:space="preserve">i </w:t>
      </w:r>
      <w:r w:rsidR="00AE3948">
        <w:t xml:space="preserve">loal </w:t>
      </w:r>
      <w:r w:rsidR="00EC7F6E" w:rsidRPr="006C48C0">
        <w:t xml:space="preserve">Eestiga samaväärse loomatervisealase olukorraga riigist või selle piirkonnast, kui loom ja </w:t>
      </w:r>
      <w:r w:rsidR="006C48C0">
        <w:t>kaup</w:t>
      </w:r>
      <w:r w:rsidR="00EC7F6E" w:rsidRPr="006C48C0">
        <w:t xml:space="preserve"> on ohutu looma ja inimese tervisele. </w:t>
      </w:r>
      <w:r w:rsidR="00C86306" w:rsidRPr="006C48C0">
        <w:t xml:space="preserve">Üldjuhul </w:t>
      </w:r>
      <w:r w:rsidR="00EA463D">
        <w:t xml:space="preserve">on loomade ja kaupade </w:t>
      </w:r>
      <w:r w:rsidR="00C86306" w:rsidRPr="006C48C0">
        <w:t>Eestisse toi</w:t>
      </w:r>
      <w:r w:rsidR="005823A6" w:rsidRPr="006C48C0">
        <w:t>metami</w:t>
      </w:r>
      <w:r w:rsidR="00582722">
        <w:t>se nõuded</w:t>
      </w:r>
      <w:r w:rsidR="00EA463D">
        <w:t xml:space="preserve"> reguleeritud</w:t>
      </w:r>
      <w:r w:rsidR="00C86306" w:rsidRPr="006C48C0">
        <w:t xml:space="preserve"> </w:t>
      </w:r>
      <w:r w:rsidR="00EA463D">
        <w:t>määruse (EL) 2016/429 V osa 1. peatüki 1. ja</w:t>
      </w:r>
      <w:r w:rsidR="00704E5D">
        <w:t>os</w:t>
      </w:r>
      <w:r w:rsidR="00EA463D">
        <w:t xml:space="preserve"> ja selle volitusnormide alusel kehtestatud </w:t>
      </w:r>
      <w:r w:rsidR="00AE3948">
        <w:t>EL</w:t>
      </w:r>
      <w:r w:rsidR="00AC35B1">
        <w:t>-i</w:t>
      </w:r>
      <w:r w:rsidR="00AE3948">
        <w:t xml:space="preserve"> õigus</w:t>
      </w:r>
      <w:r w:rsidR="00EA463D">
        <w:t>aktid</w:t>
      </w:r>
      <w:r w:rsidR="00704E5D">
        <w:t>es</w:t>
      </w:r>
      <w:r w:rsidR="00D8265B">
        <w:t>.</w:t>
      </w:r>
      <w:r w:rsidR="0013073E">
        <w:t xml:space="preserve"> </w:t>
      </w:r>
      <w:r w:rsidR="00C86306" w:rsidRPr="006C48C0">
        <w:t xml:space="preserve">Samas võib praktikas ette tulla olukord, kus Eestisse soovitakse toimetada selliseid loomi või </w:t>
      </w:r>
      <w:r w:rsidR="00AC35B1">
        <w:t xml:space="preserve">sellist </w:t>
      </w:r>
      <w:r w:rsidR="00C86306" w:rsidRPr="006C48C0">
        <w:t>kaup</w:t>
      </w:r>
      <w:r w:rsidR="00AC35B1">
        <w:t>a</w:t>
      </w:r>
      <w:r w:rsidR="00C86306" w:rsidRPr="006C48C0">
        <w:t>, mille kohta ei ole veterinaarnõudeid kehtestatud ei EL-is ega liikmesriigis. Looma</w:t>
      </w:r>
      <w:r w:rsidR="00AC35B1">
        <w:t>de</w:t>
      </w:r>
      <w:r w:rsidR="00C86306" w:rsidRPr="006C48C0">
        <w:t xml:space="preserve"> ja kau</w:t>
      </w:r>
      <w:r w:rsidR="00AC35B1">
        <w:t>ba</w:t>
      </w:r>
      <w:r w:rsidR="00C86306" w:rsidRPr="006C48C0">
        <w:t xml:space="preserve"> korral, </w:t>
      </w:r>
      <w:r w:rsidR="00AC35B1">
        <w:t>mille kohta</w:t>
      </w:r>
      <w:r w:rsidR="00AC35B1" w:rsidRPr="006C48C0">
        <w:t xml:space="preserve"> </w:t>
      </w:r>
      <w:r w:rsidR="00C86306" w:rsidRPr="006C48C0">
        <w:t>Euroopa Komisjon ei ole ühtseid nõudeid välja töötanud nende marginaalsuse</w:t>
      </w:r>
      <w:r w:rsidR="008936F3" w:rsidRPr="006C48C0">
        <w:t xml:space="preserve"> (meditsiinis kasutatavad selgrootud jms)</w:t>
      </w:r>
      <w:r w:rsidR="00C86306" w:rsidRPr="006C48C0">
        <w:t xml:space="preserve"> ja väik</w:t>
      </w:r>
      <w:r w:rsidR="00AC35B1">
        <w:t>ese</w:t>
      </w:r>
      <w:r w:rsidR="00C86306" w:rsidRPr="006C48C0">
        <w:t xml:space="preserve"> riski</w:t>
      </w:r>
      <w:r w:rsidR="00AC35B1">
        <w:t xml:space="preserve"> tõttu</w:t>
      </w:r>
      <w:r w:rsidR="00C86306" w:rsidRPr="006C48C0">
        <w:t xml:space="preserve">, kohaldatakse süsteemi, kus otsustuspädevus on liikmesriigil. </w:t>
      </w:r>
      <w:r w:rsidR="00877343" w:rsidRPr="006C48C0">
        <w:t>S</w:t>
      </w:r>
      <w:r w:rsidR="00EC7F6E" w:rsidRPr="006C48C0">
        <w:t xml:space="preserve">elleks, et teada saada, millistele veterinaarnõuetele eelnimetatud loomad ja </w:t>
      </w:r>
      <w:r w:rsidR="006C48C0">
        <w:t>kau</w:t>
      </w:r>
      <w:r w:rsidR="00AC35B1">
        <w:t>p</w:t>
      </w:r>
      <w:r w:rsidR="00EC7F6E" w:rsidRPr="006C48C0">
        <w:t xml:space="preserve"> peavad vastama, </w:t>
      </w:r>
      <w:r w:rsidR="00AC35B1">
        <w:t>esitab</w:t>
      </w:r>
      <w:r w:rsidR="00AC35B1" w:rsidRPr="006C48C0">
        <w:t xml:space="preserve"> </w:t>
      </w:r>
      <w:r w:rsidR="00EC7F6E" w:rsidRPr="006C48C0">
        <w:t xml:space="preserve">importija </w:t>
      </w:r>
      <w:r w:rsidR="00352AA9" w:rsidRPr="006C48C0">
        <w:t>Põllumajandus- ja Toiduamet</w:t>
      </w:r>
      <w:r w:rsidR="00EC7F6E" w:rsidRPr="006C48C0">
        <w:t xml:space="preserve">ile vastavasisulise taotluse. Taotluse alusel hindab </w:t>
      </w:r>
      <w:r w:rsidR="00352AA9" w:rsidRPr="006C48C0">
        <w:t>Põllumajandus- ja Toiduamet</w:t>
      </w:r>
      <w:r w:rsidR="00EC7F6E" w:rsidRPr="006C48C0">
        <w:t xml:space="preserve"> võimalikke ohte looma ja inimese tervisele ning teeb kindlaks veterinaarnõuded, millele sellised loomad ja </w:t>
      </w:r>
      <w:r w:rsidR="00B3444A">
        <w:t>selline kaup</w:t>
      </w:r>
      <w:r w:rsidR="00EC7F6E" w:rsidRPr="006C48C0">
        <w:t xml:space="preserve"> peavad vastama</w:t>
      </w:r>
      <w:r w:rsidR="00877343" w:rsidRPr="006C48C0">
        <w:t xml:space="preserve">, sealhulgas vajaduse esitada veterinaarnõuete kohasuse tõendamiseks sertifikaat. </w:t>
      </w:r>
      <w:r w:rsidR="008936F3" w:rsidRPr="006C48C0">
        <w:t>Teatud loomade ja kau</w:t>
      </w:r>
      <w:r w:rsidR="00AC35B1">
        <w:t>ba</w:t>
      </w:r>
      <w:r w:rsidR="008936F3" w:rsidRPr="006C48C0">
        <w:t xml:space="preserve"> Eestisse toimetamisel ei kaasne ohtu loomade ega inimeste tervisele ning seetõttu ei ole sertifikaadi nõue õigustatud. </w:t>
      </w:r>
      <w:r w:rsidR="00352AA9" w:rsidRPr="006C48C0">
        <w:t>Põllumajandus- ja Toiduamet</w:t>
      </w:r>
      <w:r w:rsidR="00877343" w:rsidRPr="006C48C0">
        <w:t xml:space="preserve"> teatab importijale käesoleva </w:t>
      </w:r>
      <w:r w:rsidR="00877343" w:rsidRPr="00186C75">
        <w:t xml:space="preserve">paragrahvi lõikes </w:t>
      </w:r>
      <w:r w:rsidR="00186C75">
        <w:t>7</w:t>
      </w:r>
      <w:r w:rsidR="00186C75" w:rsidRPr="00186C75">
        <w:t xml:space="preserve"> </w:t>
      </w:r>
      <w:r w:rsidR="00877343" w:rsidRPr="00186C75">
        <w:t>nimetatud loomade</w:t>
      </w:r>
      <w:r w:rsidR="00186C75">
        <w:t xml:space="preserve"> ja kau</w:t>
      </w:r>
      <w:r w:rsidR="00C76B3D">
        <w:t>ba</w:t>
      </w:r>
      <w:r w:rsidR="00877343" w:rsidRPr="00186C75">
        <w:t xml:space="preserve"> </w:t>
      </w:r>
      <w:r w:rsidR="00717578" w:rsidRPr="00186C75">
        <w:t>Eestisse toimetamise</w:t>
      </w:r>
      <w:r w:rsidR="00877343" w:rsidRPr="00186C75">
        <w:t xml:space="preserve"> veterinaarnõuded ning avalikustab need oma veebilehel.</w:t>
      </w:r>
      <w:r w:rsidR="00C86306" w:rsidRPr="00186C75">
        <w:t xml:space="preserve"> </w:t>
      </w:r>
    </w:p>
    <w:p w14:paraId="3F3B4DEF" w14:textId="14414365" w:rsidR="006E335D" w:rsidRPr="00186C75" w:rsidRDefault="006E335D" w:rsidP="00C27094">
      <w:pPr>
        <w:jc w:val="both"/>
      </w:pPr>
    </w:p>
    <w:p w14:paraId="6015B746" w14:textId="08CAE077" w:rsidR="006E335D" w:rsidRPr="00704E5D" w:rsidRDefault="006E335D" w:rsidP="006E335D">
      <w:pPr>
        <w:jc w:val="both"/>
      </w:pPr>
      <w:r w:rsidRPr="00186C75">
        <w:t xml:space="preserve">Eelnõu </w:t>
      </w:r>
      <w:r w:rsidRPr="00F10752">
        <w:t xml:space="preserve">§ </w:t>
      </w:r>
      <w:r w:rsidR="00B345FC" w:rsidRPr="00F10752">
        <w:t>43</w:t>
      </w:r>
      <w:r w:rsidR="00B345FC" w:rsidRPr="00704E5D">
        <w:t xml:space="preserve"> </w:t>
      </w:r>
      <w:r w:rsidRPr="00704E5D">
        <w:rPr>
          <w:b/>
        </w:rPr>
        <w:t>lõi</w:t>
      </w:r>
      <w:r w:rsidR="00186C75" w:rsidRPr="00704E5D">
        <w:rPr>
          <w:b/>
        </w:rPr>
        <w:t>ke</w:t>
      </w:r>
      <w:r w:rsidR="00582722" w:rsidRPr="00704E5D">
        <w:rPr>
          <w:b/>
        </w:rPr>
        <w:t xml:space="preserve"> </w:t>
      </w:r>
      <w:r w:rsidRPr="00704E5D">
        <w:rPr>
          <w:b/>
        </w:rPr>
        <w:t>9</w:t>
      </w:r>
      <w:r w:rsidRPr="00704E5D">
        <w:t xml:space="preserve"> </w:t>
      </w:r>
      <w:r w:rsidR="009A74EF" w:rsidRPr="00704E5D">
        <w:t xml:space="preserve">kohaselt võib transiidil olevat kaupa ladustada vabatsoonis ja tollilaos määruse </w:t>
      </w:r>
      <w:r w:rsidR="00704E5D" w:rsidRPr="00704E5D">
        <w:t xml:space="preserve">(EL) </w:t>
      </w:r>
      <w:r w:rsidR="009A74EF" w:rsidRPr="00704E5D">
        <w:t>2019/</w:t>
      </w:r>
      <w:r w:rsidR="00704E5D" w:rsidRPr="00704E5D">
        <w:t xml:space="preserve">2124 kohaselt. </w:t>
      </w:r>
      <w:r w:rsidRPr="00704E5D">
        <w:t>Inimeste ja loomade tervise kaitsmiseks tehakse ühest kolmandast riigist teise kolmandasse riiki teel olevate ja EL-i territooriumi läbiva</w:t>
      </w:r>
      <w:r w:rsidR="00704E5D" w:rsidRPr="00704E5D">
        <w:t xml:space="preserve"> kauba</w:t>
      </w:r>
      <w:r w:rsidRPr="00704E5D">
        <w:t>saadetise suhtes piiripunktis dokumentide ja identsuskontrolli. Sellist transiitvedu lubatakse ainult teatavatel tingimustel. Teatavatel juhtudel on lubat</w:t>
      </w:r>
      <w:r w:rsidR="00C76B3D">
        <w:t>ud</w:t>
      </w:r>
      <w:r w:rsidRPr="00704E5D">
        <w:t xml:space="preserve"> nimetatud saadetisi </w:t>
      </w:r>
      <w:r w:rsidR="00AE3948">
        <w:t xml:space="preserve">ka </w:t>
      </w:r>
      <w:r w:rsidRPr="00704E5D">
        <w:t>ladustada. Jälgitavuse tagamiseks võib selliseid saadetisi ajutiselt ladustada ainult tegevusloaga la</w:t>
      </w:r>
      <w:r w:rsidR="00C76B3D">
        <w:t>os</w:t>
      </w:r>
      <w:r w:rsidRPr="00704E5D">
        <w:t>, mis pea</w:t>
      </w:r>
      <w:r w:rsidR="00C76B3D">
        <w:t>b</w:t>
      </w:r>
      <w:r w:rsidRPr="00704E5D">
        <w:t xml:space="preserve"> vastama määruses (EÜ) nr 852/2004 ja komisjoni määruses (EL) nr 142/2011 sätestatud ja osutatud hügieeninõuetele. </w:t>
      </w:r>
    </w:p>
    <w:p w14:paraId="7942537C" w14:textId="77777777" w:rsidR="00582722" w:rsidRPr="00582722" w:rsidRDefault="00582722" w:rsidP="006E335D">
      <w:pPr>
        <w:jc w:val="both"/>
      </w:pPr>
    </w:p>
    <w:p w14:paraId="38CD6307" w14:textId="77777777" w:rsidR="00E454EC" w:rsidRDefault="009A74EF" w:rsidP="006E335D">
      <w:pPr>
        <w:jc w:val="both"/>
      </w:pPr>
      <w:r>
        <w:t>E</w:t>
      </w:r>
      <w:r w:rsidR="006E335D" w:rsidRPr="00582722">
        <w:t xml:space="preserve">elnõu </w:t>
      </w:r>
      <w:r w:rsidR="006E335D" w:rsidRPr="00F10752">
        <w:t xml:space="preserve">§ </w:t>
      </w:r>
      <w:r w:rsidR="00A91E79" w:rsidRPr="00F10752">
        <w:t>43</w:t>
      </w:r>
      <w:r w:rsidR="00A91E79" w:rsidRPr="00582722">
        <w:t xml:space="preserve"> </w:t>
      </w:r>
      <w:r w:rsidR="006E335D" w:rsidRPr="00582722">
        <w:rPr>
          <w:b/>
        </w:rPr>
        <w:t>lõi</w:t>
      </w:r>
      <w:r w:rsidR="00186C75" w:rsidRPr="00582722">
        <w:rPr>
          <w:b/>
        </w:rPr>
        <w:t>ke 10</w:t>
      </w:r>
      <w:r w:rsidR="006E335D" w:rsidRPr="00582722">
        <w:t xml:space="preserve"> </w:t>
      </w:r>
      <w:r>
        <w:t>kohaselt peab</w:t>
      </w:r>
      <w:r w:rsidR="006E335D" w:rsidRPr="00582722">
        <w:t xml:space="preserve"> vabatsoonis või tollilaos transiidil oleva loomse toidu ladustamisega </w:t>
      </w:r>
      <w:r>
        <w:t xml:space="preserve">tegelemiseks olema </w:t>
      </w:r>
      <w:r w:rsidR="006E335D" w:rsidRPr="00582722">
        <w:t xml:space="preserve">ettevõtjal </w:t>
      </w:r>
      <w:r w:rsidR="00E454EC">
        <w:t xml:space="preserve">selliseks tegevuseks tegevusluba toiduseaduse alusel. </w:t>
      </w:r>
    </w:p>
    <w:p w14:paraId="6C0E3A09" w14:textId="77777777" w:rsidR="00E454EC" w:rsidRDefault="00E454EC" w:rsidP="006E335D">
      <w:pPr>
        <w:jc w:val="both"/>
      </w:pPr>
    </w:p>
    <w:p w14:paraId="602CD82D" w14:textId="042B5091" w:rsidR="004B44FB" w:rsidRPr="00A743AA" w:rsidRDefault="004B44FB" w:rsidP="00A743AA">
      <w:pPr>
        <w:pStyle w:val="Heading2"/>
        <w:ind w:left="0"/>
        <w:jc w:val="both"/>
        <w:rPr>
          <w:rFonts w:ascii="Times New Roman" w:hAnsi="Times New Roman"/>
          <w:i w:val="0"/>
          <w:sz w:val="24"/>
          <w:szCs w:val="24"/>
        </w:rPr>
      </w:pPr>
      <w:r w:rsidRPr="0013073E">
        <w:rPr>
          <w:rFonts w:ascii="Times New Roman" w:hAnsi="Times New Roman"/>
          <w:i w:val="0"/>
          <w:sz w:val="24"/>
          <w:szCs w:val="24"/>
        </w:rPr>
        <w:t xml:space="preserve">Eelnõu § </w:t>
      </w:r>
      <w:r w:rsidR="007E7881" w:rsidRPr="0013073E">
        <w:rPr>
          <w:rFonts w:ascii="Times New Roman" w:hAnsi="Times New Roman"/>
          <w:i w:val="0"/>
          <w:sz w:val="24"/>
          <w:szCs w:val="24"/>
        </w:rPr>
        <w:t>44</w:t>
      </w:r>
      <w:r w:rsidRPr="00887BB6">
        <w:rPr>
          <w:rFonts w:ascii="Times New Roman" w:hAnsi="Times New Roman"/>
          <w:i w:val="0"/>
          <w:sz w:val="24"/>
          <w:szCs w:val="24"/>
        </w:rPr>
        <w:t>. Piiripunkt</w:t>
      </w:r>
      <w:r w:rsidR="007E7881" w:rsidRPr="00887BB6">
        <w:rPr>
          <w:rFonts w:ascii="Times New Roman" w:hAnsi="Times New Roman"/>
          <w:i w:val="0"/>
          <w:sz w:val="24"/>
          <w:szCs w:val="24"/>
        </w:rPr>
        <w:t>i määramine</w:t>
      </w:r>
    </w:p>
    <w:p w14:paraId="59B7314E" w14:textId="3633C7FC" w:rsidR="0030178F" w:rsidRDefault="002318A6" w:rsidP="004B44FB">
      <w:pPr>
        <w:jc w:val="both"/>
      </w:pPr>
      <w:r>
        <w:t xml:space="preserve">Eelnõu </w:t>
      </w:r>
      <w:r w:rsidRPr="00D42736">
        <w:t>§</w:t>
      </w:r>
      <w:r>
        <w:t>-s</w:t>
      </w:r>
      <w:r w:rsidR="0063121F" w:rsidRPr="00D42736">
        <w:t xml:space="preserve"> </w:t>
      </w:r>
      <w:r w:rsidR="007E7881">
        <w:t xml:space="preserve">44 </w:t>
      </w:r>
      <w:r w:rsidR="00C27094" w:rsidRPr="00236600">
        <w:t>sätestatakse p</w:t>
      </w:r>
      <w:r w:rsidR="0063121F" w:rsidRPr="00236600">
        <w:t>iiripunkt</w:t>
      </w:r>
      <w:r w:rsidR="00236600" w:rsidRPr="00236600">
        <w:t>i määramise kord.</w:t>
      </w:r>
      <w:r w:rsidR="004B44FB">
        <w:t xml:space="preserve"> </w:t>
      </w:r>
    </w:p>
    <w:p w14:paraId="69D6BF52" w14:textId="77777777" w:rsidR="0030178F" w:rsidRDefault="0030178F" w:rsidP="004B44FB">
      <w:pPr>
        <w:jc w:val="both"/>
      </w:pPr>
    </w:p>
    <w:p w14:paraId="5A1371CD" w14:textId="1CEEF062" w:rsidR="0063121F" w:rsidRDefault="0030178F" w:rsidP="004B44FB">
      <w:pPr>
        <w:jc w:val="both"/>
      </w:pPr>
      <w:r w:rsidRPr="0030178F">
        <w:t xml:space="preserve">Eelnõu </w:t>
      </w:r>
      <w:r w:rsidRPr="00F10752">
        <w:t xml:space="preserve">§ </w:t>
      </w:r>
      <w:r w:rsidR="007E7881" w:rsidRPr="00F10752">
        <w:t>44</w:t>
      </w:r>
      <w:r w:rsidR="007E7881" w:rsidRPr="0030178F">
        <w:rPr>
          <w:b/>
        </w:rPr>
        <w:t xml:space="preserve"> </w:t>
      </w:r>
      <w:r>
        <w:rPr>
          <w:b/>
        </w:rPr>
        <w:t>l</w:t>
      </w:r>
      <w:r w:rsidR="004B44FB" w:rsidRPr="004B44FB">
        <w:rPr>
          <w:b/>
        </w:rPr>
        <w:t>õike 1</w:t>
      </w:r>
      <w:r w:rsidR="004B44FB" w:rsidRPr="004B44FB">
        <w:t xml:space="preserve"> </w:t>
      </w:r>
      <w:r w:rsidR="002F5237" w:rsidRPr="00FE6C90">
        <w:t xml:space="preserve">kohaselt </w:t>
      </w:r>
      <w:r w:rsidR="002F5237" w:rsidRPr="00FE6C90">
        <w:rPr>
          <w:lang w:eastAsia="et-EE"/>
        </w:rPr>
        <w:t xml:space="preserve">määrab </w:t>
      </w:r>
      <w:r w:rsidR="00352AA9">
        <w:t>Põllumajandus- ja Toiduamet</w:t>
      </w:r>
      <w:r w:rsidR="002F5237" w:rsidRPr="00FE6C90">
        <w:rPr>
          <w:lang w:eastAsia="et-EE"/>
        </w:rPr>
        <w:t xml:space="preserve"> piiri</w:t>
      </w:r>
      <w:r w:rsidR="006E335D">
        <w:rPr>
          <w:lang w:eastAsia="et-EE"/>
        </w:rPr>
        <w:t>kontrolli koha</w:t>
      </w:r>
      <w:r w:rsidR="002F5237" w:rsidRPr="00FE6C90">
        <w:rPr>
          <w:lang w:eastAsia="et-EE"/>
        </w:rPr>
        <w:t xml:space="preserve"> omaniku või valdaja taotluse alusel piiripunkt</w:t>
      </w:r>
      <w:r w:rsidR="00483548">
        <w:rPr>
          <w:lang w:eastAsia="et-EE"/>
        </w:rPr>
        <w:t>i</w:t>
      </w:r>
      <w:r w:rsidR="002F5237" w:rsidRPr="00FE6C90">
        <w:rPr>
          <w:lang w:eastAsia="et-EE"/>
        </w:rPr>
        <w:t xml:space="preserve">, mille kaudu on lubatud </w:t>
      </w:r>
      <w:r w:rsidR="002F5237">
        <w:rPr>
          <w:lang w:eastAsia="et-EE"/>
        </w:rPr>
        <w:t>loom</w:t>
      </w:r>
      <w:r w:rsidR="00C76B3D">
        <w:rPr>
          <w:lang w:eastAsia="et-EE"/>
        </w:rPr>
        <w:t>a</w:t>
      </w:r>
      <w:r w:rsidR="002F5237">
        <w:rPr>
          <w:lang w:eastAsia="et-EE"/>
        </w:rPr>
        <w:t xml:space="preserve"> või kaup</w:t>
      </w:r>
      <w:r w:rsidR="00C76B3D">
        <w:rPr>
          <w:lang w:eastAsia="et-EE"/>
        </w:rPr>
        <w:t>a</w:t>
      </w:r>
      <w:r w:rsidR="002F5237">
        <w:rPr>
          <w:lang w:eastAsia="et-EE"/>
        </w:rPr>
        <w:t xml:space="preserve"> Eestisse toimetad</w:t>
      </w:r>
      <w:r w:rsidR="00483548">
        <w:rPr>
          <w:lang w:eastAsia="et-EE"/>
        </w:rPr>
        <w:t>a</w:t>
      </w:r>
      <w:r w:rsidR="002F5237">
        <w:rPr>
          <w:lang w:eastAsia="et-EE"/>
        </w:rPr>
        <w:t xml:space="preserve">. </w:t>
      </w:r>
      <w:r w:rsidR="00352AA9">
        <w:t>Põllumajandus- ja Toiduamet</w:t>
      </w:r>
      <w:r w:rsidR="002F5237">
        <w:t xml:space="preserve">i määratav piiripunkt </w:t>
      </w:r>
      <w:r w:rsidR="002F5237">
        <w:rPr>
          <w:lang w:eastAsia="et-EE"/>
        </w:rPr>
        <w:t>on koht</w:t>
      </w:r>
      <w:r w:rsidR="002F5237">
        <w:t xml:space="preserve">, kus tehakse looma või </w:t>
      </w:r>
      <w:r w:rsidR="003F221D">
        <w:t>kau</w:t>
      </w:r>
      <w:r w:rsidR="00C76B3D">
        <w:t>ba</w:t>
      </w:r>
      <w:r w:rsidR="002F5237">
        <w:t xml:space="preserve"> üle nende importimisel veterinaarkontrolli. Kõnealuse veterinaarkontrolli tegemise käigus kontrollitakse piiripunktis saadetiste dokumente ning tehakse identsus- ja füüsilist kontrolli. </w:t>
      </w:r>
      <w:r w:rsidR="002F5237" w:rsidRPr="00572878">
        <w:t>Piiripunkti määramiseks esitab piiripunkti valda</w:t>
      </w:r>
      <w:r w:rsidR="002F5237">
        <w:t>ja</w:t>
      </w:r>
      <w:r w:rsidR="002F5237" w:rsidRPr="00572878">
        <w:t xml:space="preserve"> </w:t>
      </w:r>
      <w:r w:rsidR="00352AA9">
        <w:t>Põllumajandus- ja Toiduamet</w:t>
      </w:r>
      <w:r w:rsidR="002F5237" w:rsidRPr="00572878">
        <w:t xml:space="preserve">ile kirjaliku taotluse koos dokumentidega, mis tõendavad piiripunkti vastavust määruse (EL) 2017/625 artikli 64 lõikes 3 sätestatud nõuetele. </w:t>
      </w:r>
      <w:r w:rsidR="00873450" w:rsidRPr="004B44FB">
        <w:t xml:space="preserve">Eelnõu </w:t>
      </w:r>
      <w:r w:rsidR="00873450" w:rsidRPr="00F10752">
        <w:t>§ 44</w:t>
      </w:r>
      <w:r w:rsidR="00873450" w:rsidRPr="00B25DDE">
        <w:rPr>
          <w:b/>
        </w:rPr>
        <w:t xml:space="preserve"> lõike </w:t>
      </w:r>
      <w:r w:rsidR="00873450">
        <w:rPr>
          <w:b/>
        </w:rPr>
        <w:t>3</w:t>
      </w:r>
      <w:r w:rsidR="00873450">
        <w:t xml:space="preserve"> </w:t>
      </w:r>
      <w:r w:rsidR="00873450" w:rsidRPr="004B44FB">
        <w:t>kohaselt</w:t>
      </w:r>
      <w:r w:rsidR="00873450">
        <w:t xml:space="preserve"> esitab piiripunkti omanik või valdaja piiripunkti määramiseks kirjaliku taotluse Põllumajandus- ja Toiduametile. </w:t>
      </w:r>
      <w:r w:rsidR="002F5237">
        <w:t>Piiripunkti määramise taotlemise hõlbustamiseks avaldatakse t</w:t>
      </w:r>
      <w:r w:rsidR="002F5237" w:rsidRPr="00572878">
        <w:t xml:space="preserve">aotluse näidisvorm </w:t>
      </w:r>
      <w:r w:rsidR="00352AA9">
        <w:t>Põllumajandus- ja Toiduamet</w:t>
      </w:r>
      <w:r w:rsidR="003F221D">
        <w:t>i</w:t>
      </w:r>
      <w:r w:rsidR="002F5237" w:rsidRPr="00572878">
        <w:t xml:space="preserve"> veebilehel.</w:t>
      </w:r>
    </w:p>
    <w:p w14:paraId="57A50B11" w14:textId="77777777" w:rsidR="0063121F" w:rsidRDefault="0063121F" w:rsidP="002E7F37">
      <w:pPr>
        <w:jc w:val="both"/>
      </w:pPr>
    </w:p>
    <w:p w14:paraId="010F4AB3" w14:textId="2C6A1E60" w:rsidR="0030178F" w:rsidRDefault="00236600" w:rsidP="0030178F">
      <w:pPr>
        <w:jc w:val="both"/>
      </w:pPr>
      <w:r w:rsidRPr="004B44FB">
        <w:lastRenderedPageBreak/>
        <w:t xml:space="preserve">Eelnõu </w:t>
      </w:r>
      <w:r w:rsidRPr="00F10752">
        <w:t xml:space="preserve">§ </w:t>
      </w:r>
      <w:r w:rsidR="00FE6B6D" w:rsidRPr="00F10752">
        <w:t>44</w:t>
      </w:r>
      <w:r w:rsidR="00FE6B6D" w:rsidRPr="00B25DDE">
        <w:rPr>
          <w:b/>
        </w:rPr>
        <w:t xml:space="preserve"> </w:t>
      </w:r>
      <w:r w:rsidRPr="00B25DDE">
        <w:rPr>
          <w:b/>
        </w:rPr>
        <w:t xml:space="preserve">lõike </w:t>
      </w:r>
      <w:r>
        <w:rPr>
          <w:b/>
        </w:rPr>
        <w:t>2</w:t>
      </w:r>
      <w:r>
        <w:t xml:space="preserve"> </w:t>
      </w:r>
      <w:r w:rsidR="004B44FB" w:rsidRPr="004B44FB">
        <w:t xml:space="preserve">kohaselt avalikustatakse </w:t>
      </w:r>
      <w:r w:rsidR="00352AA9">
        <w:t>Põllumajandus- ja Toiduamet</w:t>
      </w:r>
      <w:r w:rsidR="004B44FB" w:rsidRPr="004B44FB">
        <w:t xml:space="preserve">i veebilehel piiripunktide loetelu. Piiripunktide loetelu peab vastama määruse (EL) 2017/625 artiklis 60 sätestatud nõuetele, mille kohaselt peab iga liikmesriik tegema interneti kaudu kättesaadavaks tema territooriumil asuvate piiripunktide ajakohased loetelud, milles on iga piiripunkti kohta esitatud selle kontaktandmed, lahtiolekuajad, täpne asukoht ja andmed selle kohta, kas see on sadam, lennujaam, sisenemiskoht raudteel või maanteel, ning kõik kaubakategooriad, mille jaoks piiripunkt on määratud. </w:t>
      </w:r>
    </w:p>
    <w:p w14:paraId="41EB9D86" w14:textId="34EA7446" w:rsidR="007F5246" w:rsidRDefault="007F5246" w:rsidP="007F5246">
      <w:pPr>
        <w:autoSpaceDE/>
        <w:autoSpaceDN/>
        <w:jc w:val="both"/>
        <w:rPr>
          <w:rFonts w:eastAsiaTheme="minorHAnsi"/>
          <w:highlight w:val="cyan"/>
        </w:rPr>
      </w:pPr>
    </w:p>
    <w:p w14:paraId="07070888" w14:textId="270C9905" w:rsidR="007F5246" w:rsidRPr="0051279F" w:rsidRDefault="007F5246" w:rsidP="007F5246">
      <w:pPr>
        <w:autoSpaceDE/>
        <w:autoSpaceDN/>
        <w:jc w:val="both"/>
        <w:rPr>
          <w:rFonts w:eastAsiaTheme="minorHAnsi"/>
        </w:rPr>
      </w:pPr>
      <w:r w:rsidRPr="004B44FB">
        <w:t xml:space="preserve">Eelnõu </w:t>
      </w:r>
      <w:r w:rsidRPr="00F10752">
        <w:t>§ 44</w:t>
      </w:r>
      <w:r w:rsidRPr="00B25DDE">
        <w:rPr>
          <w:b/>
        </w:rPr>
        <w:t xml:space="preserve"> lõike</w:t>
      </w:r>
      <w:r w:rsidR="009E0B73">
        <w:rPr>
          <w:b/>
        </w:rPr>
        <w:t>s</w:t>
      </w:r>
      <w:r w:rsidRPr="00B25DDE">
        <w:rPr>
          <w:b/>
        </w:rPr>
        <w:t xml:space="preserve"> </w:t>
      </w:r>
      <w:r>
        <w:rPr>
          <w:b/>
        </w:rPr>
        <w:t>4</w:t>
      </w:r>
      <w:r w:rsidRPr="00873450">
        <w:t xml:space="preserve"> </w:t>
      </w:r>
      <w:r w:rsidR="00873450" w:rsidRPr="0051279F">
        <w:t>sätestatakse</w:t>
      </w:r>
      <w:r w:rsidR="00873450" w:rsidRPr="0051279F">
        <w:rPr>
          <w:b/>
        </w:rPr>
        <w:t xml:space="preserve"> </w:t>
      </w:r>
      <w:r w:rsidR="00873450" w:rsidRPr="0051279F">
        <w:rPr>
          <w:rFonts w:eastAsiaTheme="minorHAnsi"/>
        </w:rPr>
        <w:t xml:space="preserve">Põllumajandus- ja Toiduameti õigus saada piiripunktis selle seaduslikult valdajalt </w:t>
      </w:r>
      <w:r w:rsidR="009E0B73">
        <w:rPr>
          <w:rFonts w:eastAsiaTheme="minorHAnsi"/>
        </w:rPr>
        <w:t>piiripunkti omanikult</w:t>
      </w:r>
      <w:r w:rsidR="00446840" w:rsidRPr="00446840">
        <w:rPr>
          <w:rFonts w:eastAsiaTheme="minorHAnsi"/>
        </w:rPr>
        <w:t xml:space="preserve">, kui omanik ei ole valdaja, </w:t>
      </w:r>
      <w:r w:rsidR="00873450" w:rsidRPr="0051279F">
        <w:rPr>
          <w:rFonts w:eastAsiaTheme="minorHAnsi"/>
        </w:rPr>
        <w:t>veterinaarkontrolli tegemiseks vajalikud tööohutus- ja töötervishoiunõuete kohased ruumid</w:t>
      </w:r>
      <w:r w:rsidR="009E0B73">
        <w:rPr>
          <w:rFonts w:eastAsiaTheme="minorHAnsi"/>
        </w:rPr>
        <w:t xml:space="preserve"> ning</w:t>
      </w:r>
      <w:r w:rsidR="00873450" w:rsidRPr="0051279F">
        <w:rPr>
          <w:rFonts w:eastAsiaTheme="minorHAnsi"/>
        </w:rPr>
        <w:t xml:space="preserve"> võimaluse korral ka sisustatud bürooruumid, tasuta kasutamiseks. Sideteenuse eest tasub Põllumajandus- ja Toiduamet. Kommunaalteenuste ja ruumide korrashoiuks vajalike muude teenuste eest tasub piiripunkti omanik või valdaja, kellele omanik on valduse üleandmisel sellekohase õiguse andnud.</w:t>
      </w:r>
    </w:p>
    <w:p w14:paraId="2DE1F0D9" w14:textId="77777777" w:rsidR="007F5246" w:rsidRDefault="007F5246" w:rsidP="002318A6">
      <w:pPr>
        <w:jc w:val="both"/>
      </w:pPr>
    </w:p>
    <w:p w14:paraId="3CDB47C1" w14:textId="590110CC" w:rsidR="0030178F" w:rsidRDefault="00236600" w:rsidP="0030178F">
      <w:pPr>
        <w:jc w:val="both"/>
      </w:pPr>
      <w:r w:rsidRPr="0030178F">
        <w:t xml:space="preserve">Eelnõu </w:t>
      </w:r>
      <w:r w:rsidRPr="00F10752">
        <w:t xml:space="preserve">§ </w:t>
      </w:r>
      <w:r w:rsidR="00FE6B6D" w:rsidRPr="00F10752">
        <w:t>44</w:t>
      </w:r>
      <w:r w:rsidR="00FE6B6D" w:rsidRPr="00B25DDE">
        <w:rPr>
          <w:b/>
        </w:rPr>
        <w:t xml:space="preserve"> </w:t>
      </w:r>
      <w:r w:rsidRPr="00B25DDE">
        <w:rPr>
          <w:b/>
        </w:rPr>
        <w:t>lõi</w:t>
      </w:r>
      <w:r w:rsidR="0030178F">
        <w:rPr>
          <w:b/>
        </w:rPr>
        <w:t>getes</w:t>
      </w:r>
      <w:r w:rsidRPr="00B25DDE">
        <w:rPr>
          <w:b/>
        </w:rPr>
        <w:t xml:space="preserve"> </w:t>
      </w:r>
      <w:r w:rsidR="0051279F">
        <w:rPr>
          <w:b/>
        </w:rPr>
        <w:t>5</w:t>
      </w:r>
      <w:r w:rsidR="0051279F" w:rsidRPr="00A95619">
        <w:t xml:space="preserve"> </w:t>
      </w:r>
      <w:r w:rsidR="00A95619" w:rsidRPr="00A95619">
        <w:t xml:space="preserve">ja </w:t>
      </w:r>
      <w:r w:rsidR="0051279F">
        <w:rPr>
          <w:b/>
        </w:rPr>
        <w:t>6</w:t>
      </w:r>
      <w:r w:rsidR="0051279F">
        <w:t xml:space="preserve"> </w:t>
      </w:r>
      <w:r w:rsidR="0030178F">
        <w:t>sätestatakse piiripunkti määramise kord.</w:t>
      </w:r>
      <w:r w:rsidR="0030178F" w:rsidRPr="0030178F">
        <w:t xml:space="preserve"> </w:t>
      </w:r>
      <w:r w:rsidR="00352AA9">
        <w:t>Põllumajandus- ja Toiduamet</w:t>
      </w:r>
      <w:r w:rsidR="0030178F">
        <w:t xml:space="preserve"> kontrollib piiripunkti vastavust määruse (EL) 2017/625 artiklis 64 sätestatud miinimumnõuetele nii taotleja esitatud andmete alusel kui ka kohapealset kontrolli</w:t>
      </w:r>
      <w:r w:rsidR="00C76B3D" w:rsidRPr="00C76B3D">
        <w:t xml:space="preserve"> </w:t>
      </w:r>
      <w:r w:rsidR="00C76B3D">
        <w:t>tehes</w:t>
      </w:r>
      <w:r w:rsidR="0030178F">
        <w:t xml:space="preserve">. Piiripunkti miinimumnõuete hulka loetakse näiteks sobiva kvalifikatsiooniga töötajate piisav arv, käideldava kauba laadi ja hulga jaoks sobivad ehitised, kasutusel olev kord, millega tagatakse olenevalt olukorrast juurdepääs muudele seadmetele, valdustele ja teenustele, mida on vaja teatavate meetmete kohaldamiseks juhul, kui saadetise puhul kahtlustatakse nõuete rikkumist või on nende rikkumine kindlaks tehtud, </w:t>
      </w:r>
      <w:r w:rsidR="00C76B3D">
        <w:t xml:space="preserve">ning </w:t>
      </w:r>
      <w:r w:rsidR="0030178F">
        <w:t xml:space="preserve">muud sellised nõuded. </w:t>
      </w:r>
    </w:p>
    <w:p w14:paraId="46CEC3F7" w14:textId="77777777" w:rsidR="0030178F" w:rsidRDefault="0030178F" w:rsidP="0030178F">
      <w:pPr>
        <w:jc w:val="both"/>
      </w:pPr>
    </w:p>
    <w:p w14:paraId="3A7E3329" w14:textId="7773A456" w:rsidR="00236600" w:rsidRDefault="003F221D" w:rsidP="0030178F">
      <w:pPr>
        <w:jc w:val="both"/>
      </w:pPr>
      <w:r w:rsidRPr="003F221D">
        <w:t xml:space="preserve">Kui </w:t>
      </w:r>
      <w:r w:rsidR="00352AA9">
        <w:t>Põllumajandus- ja Toiduamet</w:t>
      </w:r>
      <w:r w:rsidRPr="003F221D">
        <w:t xml:space="preserve"> on kontrollinud piiripunkti </w:t>
      </w:r>
      <w:r w:rsidR="00C76B3D" w:rsidRPr="003F221D">
        <w:t xml:space="preserve">vastavust </w:t>
      </w:r>
      <w:r w:rsidRPr="003F221D">
        <w:t>miinimumnõuetele</w:t>
      </w:r>
      <w:r w:rsidR="00C76B3D">
        <w:t>,</w:t>
      </w:r>
      <w:r w:rsidRPr="003F221D">
        <w:t xml:space="preserve"> esitab </w:t>
      </w:r>
      <w:r w:rsidR="00352AA9">
        <w:t>Põllumajandus- ja Toiduamet</w:t>
      </w:r>
      <w:r w:rsidRPr="003F221D">
        <w:t xml:space="preserve"> Euroopa Komisjonile määruse (EL) 2017/625 </w:t>
      </w:r>
      <w:r w:rsidRPr="003F221D">
        <w:rPr>
          <w:szCs w:val="20"/>
        </w:rPr>
        <w:t xml:space="preserve">artikli 59 lõike 2 kohase </w:t>
      </w:r>
      <w:r w:rsidRPr="003F221D">
        <w:t>teate</w:t>
      </w:r>
      <w:r w:rsidRPr="003F221D">
        <w:rPr>
          <w:szCs w:val="20"/>
        </w:rPr>
        <w:t xml:space="preserve"> piiripunkti määramise kavatsuse kohta.</w:t>
      </w:r>
      <w:r w:rsidRPr="003F221D">
        <w:t xml:space="preserve"> Teade sisaldab </w:t>
      </w:r>
      <w:r w:rsidRPr="003F221D">
        <w:rPr>
          <w:lang w:eastAsia="et-EE"/>
        </w:rPr>
        <w:t xml:space="preserve">kogu teavet piiripunkti kontrollimise kohta (näiteks nõuetele vastavuse kontrolli sisaldav või </w:t>
      </w:r>
      <w:r w:rsidR="00C76B3D">
        <w:rPr>
          <w:lang w:eastAsia="et-EE"/>
        </w:rPr>
        <w:t xml:space="preserve">nõuetele </w:t>
      </w:r>
      <w:r w:rsidRPr="003F221D">
        <w:rPr>
          <w:lang w:eastAsia="et-EE"/>
        </w:rPr>
        <w:t xml:space="preserve">mittevastavust kajastav </w:t>
      </w:r>
      <w:r w:rsidR="00653B6D">
        <w:t>Põllumajandus- ja Toiduamet</w:t>
      </w:r>
      <w:r w:rsidRPr="003F221D">
        <w:rPr>
          <w:lang w:eastAsia="et-EE"/>
        </w:rPr>
        <w:t xml:space="preserve">i kontrollakt), mida Euroopa Komisjonil on vaja, et kontrollida, kas asjaomane piiripunkt vastab eespool nimetatud miinimumnõuetele. Euroopa Komisjon annab </w:t>
      </w:r>
      <w:r w:rsidR="00653B6D">
        <w:t>Põllumajandus- ja Toiduamet</w:t>
      </w:r>
      <w:r w:rsidRPr="003F221D">
        <w:rPr>
          <w:lang w:eastAsia="et-EE"/>
        </w:rPr>
        <w:t>ile oma otsusest teada kolme kuu jooksul teate kättesaamisest arvates.</w:t>
      </w:r>
      <w:r w:rsidRPr="003F221D">
        <w:t xml:space="preserve"> Pärast Euroopa Komisjonilt piiripunkti nõuetekohasuse kohta teate saamist teeb </w:t>
      </w:r>
      <w:r w:rsidR="00653B6D">
        <w:t>Põllumajandus- ja Toiduamet</w:t>
      </w:r>
      <w:r w:rsidRPr="003F221D">
        <w:t xml:space="preserve"> kas piiripunkti määramise või määramisest keeldumise otsuse. Juhul kui on põhjust arvata, et Euroopa Komisjon on ekslikult hinnanud piiripunkti nõuetekohaseks või mittenõuetekohaseks, </w:t>
      </w:r>
      <w:r w:rsidR="00C76B3D">
        <w:t>teavitatakse</w:t>
      </w:r>
      <w:r w:rsidR="00C76B3D" w:rsidRPr="003F221D">
        <w:t xml:space="preserve"> sellest </w:t>
      </w:r>
      <w:r w:rsidRPr="003F221D">
        <w:t>Euroopa Komisjoni</w:t>
      </w:r>
      <w:r w:rsidR="0013073E">
        <w:t>.</w:t>
      </w:r>
    </w:p>
    <w:p w14:paraId="03DCF6ED" w14:textId="77777777" w:rsidR="0063121F" w:rsidRDefault="0063121F" w:rsidP="002318A6">
      <w:pPr>
        <w:jc w:val="both"/>
      </w:pPr>
    </w:p>
    <w:p w14:paraId="1626953E" w14:textId="7B38EA88" w:rsidR="00236600" w:rsidRDefault="00236600" w:rsidP="00236600">
      <w:pPr>
        <w:jc w:val="both"/>
      </w:pPr>
      <w:r w:rsidRPr="00A14376">
        <w:t xml:space="preserve">Eelnõu </w:t>
      </w:r>
      <w:r w:rsidRPr="00F10752">
        <w:t xml:space="preserve">§ </w:t>
      </w:r>
      <w:r w:rsidR="00FE6B6D" w:rsidRPr="00F10752">
        <w:t>44</w:t>
      </w:r>
      <w:r w:rsidR="00FE6B6D" w:rsidRPr="00B25DDE">
        <w:rPr>
          <w:b/>
        </w:rPr>
        <w:t xml:space="preserve"> </w:t>
      </w:r>
      <w:r w:rsidRPr="00B25DDE">
        <w:rPr>
          <w:b/>
        </w:rPr>
        <w:t xml:space="preserve">lõikes </w:t>
      </w:r>
      <w:r w:rsidR="0051279F">
        <w:rPr>
          <w:b/>
        </w:rPr>
        <w:t>7</w:t>
      </w:r>
      <w:r w:rsidR="0051279F">
        <w:t xml:space="preserve"> </w:t>
      </w:r>
      <w:r w:rsidR="003F221D" w:rsidRPr="003F221D">
        <w:t xml:space="preserve">sätestatakse piiripunkti määramise otsuse kehtetuks tunnistamine ning piiripunkti määramise otsuse peatamine ja peatamise lõpetamine. </w:t>
      </w:r>
      <w:r w:rsidR="00653B6D">
        <w:t>Põllumajandus- ja Toiduamet</w:t>
      </w:r>
      <w:r w:rsidR="003F221D" w:rsidRPr="003F221D">
        <w:t xml:space="preserve"> peatab piiripunkti määramise otsuse ja nõuab isikult tegevuse peatamist kõikide või teatavate loomade või loomsete saaduste puhul, kui sellise tegevuse</w:t>
      </w:r>
      <w:r w:rsidR="00C76B3D">
        <w:t>ga</w:t>
      </w:r>
      <w:r w:rsidR="003F221D" w:rsidRPr="003F221D">
        <w:t xml:space="preserve"> võib kaasneda risk inimese ja looma tervisele ning keskkonnale. Piiripunkti määramise peatamise otsus tunnistatakse kehtetuks kohe, kui selle aluseks olnud riski enam ei esine. Kui piiripunkt ei vasta määruse (EL) 2017/625 artiklis 64 sätestatud miinimumnõuetele, võib </w:t>
      </w:r>
      <w:r w:rsidR="00653B6D">
        <w:t>Põllumajandus- ja Toiduamet</w:t>
      </w:r>
      <w:r w:rsidR="003F221D" w:rsidRPr="003F221D">
        <w:t xml:space="preserve"> </w:t>
      </w:r>
      <w:r w:rsidR="00C76B3D">
        <w:t xml:space="preserve">piiripunkti </w:t>
      </w:r>
      <w:r w:rsidR="003F221D" w:rsidRPr="003F221D">
        <w:t xml:space="preserve">määramise otsuse kehtetuks tunnistada kas kõikide või teatavate kaubakategooriate </w:t>
      </w:r>
      <w:r w:rsidR="00C76B3D">
        <w:t>osas</w:t>
      </w:r>
      <w:r w:rsidR="003F221D">
        <w:t>.</w:t>
      </w:r>
      <w:r w:rsidR="003F221D" w:rsidRPr="003F221D">
        <w:t xml:space="preserve"> </w:t>
      </w:r>
      <w:r w:rsidR="00653B6D">
        <w:t>Põllumajandus- ja Toiduamet</w:t>
      </w:r>
      <w:r w:rsidR="003F221D" w:rsidRPr="003F221D">
        <w:t xml:space="preserve"> teatab Euroopa Komisjonile ja teistele liikmesriikidele viivitamata piiripunkti määramise otsuse peatamisest, peatamise lõpetamisest või piiripunkti määramise otsuse kehtetuks tunnistamisest. Teatises tuuakse ära ka otsuse aluseks olnud põhjused.</w:t>
      </w:r>
    </w:p>
    <w:p w14:paraId="34731A62" w14:textId="77777777" w:rsidR="0030178F" w:rsidRDefault="0030178F" w:rsidP="002318A6">
      <w:pPr>
        <w:jc w:val="both"/>
      </w:pPr>
    </w:p>
    <w:p w14:paraId="17C75164" w14:textId="06787710" w:rsidR="00236600" w:rsidRDefault="00236600" w:rsidP="00236600">
      <w:pPr>
        <w:jc w:val="both"/>
      </w:pPr>
      <w:r w:rsidRPr="00A14376">
        <w:t xml:space="preserve">Eelnõu </w:t>
      </w:r>
      <w:r w:rsidRPr="00F10752">
        <w:t xml:space="preserve">§ </w:t>
      </w:r>
      <w:r w:rsidR="00FE6B6D" w:rsidRPr="00F10752">
        <w:t>44</w:t>
      </w:r>
      <w:r w:rsidR="00FE6B6D" w:rsidRPr="00A14376">
        <w:t xml:space="preserve"> </w:t>
      </w:r>
      <w:r w:rsidRPr="00B25DDE">
        <w:rPr>
          <w:b/>
        </w:rPr>
        <w:t xml:space="preserve">lõike </w:t>
      </w:r>
      <w:r w:rsidR="0051279F">
        <w:rPr>
          <w:b/>
        </w:rPr>
        <w:t>8</w:t>
      </w:r>
      <w:r w:rsidR="0051279F">
        <w:t xml:space="preserve"> </w:t>
      </w:r>
      <w:r w:rsidR="00A14376">
        <w:rPr>
          <w:szCs w:val="20"/>
        </w:rPr>
        <w:t xml:space="preserve">kohaselt toimetab </w:t>
      </w:r>
      <w:r w:rsidR="00653B6D">
        <w:t>Põllumajandus- ja Toiduamet</w:t>
      </w:r>
      <w:r w:rsidR="00A14376">
        <w:rPr>
          <w:szCs w:val="20"/>
        </w:rPr>
        <w:t xml:space="preserve"> </w:t>
      </w:r>
      <w:r w:rsidR="00A14376" w:rsidRPr="00572878">
        <w:rPr>
          <w:szCs w:val="20"/>
        </w:rPr>
        <w:t xml:space="preserve">piiripunkti määramise või </w:t>
      </w:r>
      <w:r w:rsidR="00C76B3D">
        <w:rPr>
          <w:szCs w:val="20"/>
        </w:rPr>
        <w:t>määramisest</w:t>
      </w:r>
      <w:r w:rsidR="00C76B3D" w:rsidRPr="00572878">
        <w:rPr>
          <w:szCs w:val="20"/>
        </w:rPr>
        <w:t xml:space="preserve"> </w:t>
      </w:r>
      <w:r w:rsidR="00A14376" w:rsidRPr="00572878">
        <w:rPr>
          <w:szCs w:val="20"/>
        </w:rPr>
        <w:t>keeldumise otsus</w:t>
      </w:r>
      <w:r w:rsidR="00483548">
        <w:rPr>
          <w:szCs w:val="20"/>
        </w:rPr>
        <w:t>e</w:t>
      </w:r>
      <w:r w:rsidR="00A14376" w:rsidRPr="00572878">
        <w:rPr>
          <w:szCs w:val="20"/>
        </w:rPr>
        <w:t xml:space="preserve"> </w:t>
      </w:r>
      <w:r w:rsidR="004A1562" w:rsidRPr="004A1562">
        <w:rPr>
          <w:szCs w:val="20"/>
        </w:rPr>
        <w:t>omaniku</w:t>
      </w:r>
      <w:r w:rsidR="004A1562">
        <w:rPr>
          <w:szCs w:val="20"/>
        </w:rPr>
        <w:t>le</w:t>
      </w:r>
      <w:r w:rsidR="004A1562" w:rsidRPr="004A1562">
        <w:rPr>
          <w:szCs w:val="20"/>
        </w:rPr>
        <w:t xml:space="preserve"> või </w:t>
      </w:r>
      <w:r w:rsidR="00A14376" w:rsidRPr="00572878">
        <w:rPr>
          <w:szCs w:val="20"/>
        </w:rPr>
        <w:t>valda</w:t>
      </w:r>
      <w:r w:rsidR="004A1562">
        <w:rPr>
          <w:szCs w:val="20"/>
        </w:rPr>
        <w:t>jale</w:t>
      </w:r>
      <w:r w:rsidR="00A14376" w:rsidRPr="00572878">
        <w:rPr>
          <w:szCs w:val="20"/>
        </w:rPr>
        <w:t xml:space="preserve"> kätte kolme tööpäeva jooksul otsuse tegemisest</w:t>
      </w:r>
      <w:r w:rsidR="00483548" w:rsidRPr="00483548">
        <w:rPr>
          <w:szCs w:val="20"/>
        </w:rPr>
        <w:t xml:space="preserve"> </w:t>
      </w:r>
      <w:r w:rsidR="00483548" w:rsidRPr="00572878">
        <w:rPr>
          <w:szCs w:val="20"/>
        </w:rPr>
        <w:t>arvates</w:t>
      </w:r>
      <w:r w:rsidR="00A14376">
        <w:rPr>
          <w:szCs w:val="20"/>
        </w:rPr>
        <w:t>.</w:t>
      </w:r>
    </w:p>
    <w:p w14:paraId="0A049985" w14:textId="77777777" w:rsidR="00A14376" w:rsidRDefault="00A14376" w:rsidP="002318A6">
      <w:pPr>
        <w:jc w:val="both"/>
      </w:pPr>
    </w:p>
    <w:p w14:paraId="44138066" w14:textId="436A2910" w:rsidR="004B44FB" w:rsidRDefault="008323CF" w:rsidP="002E7C34">
      <w:pPr>
        <w:pStyle w:val="Heading1"/>
        <w:jc w:val="both"/>
        <w:rPr>
          <w:rFonts w:ascii="Times New Roman" w:hAnsi="Times New Roman"/>
          <w:sz w:val="24"/>
          <w:szCs w:val="24"/>
        </w:rPr>
      </w:pPr>
      <w:r w:rsidRPr="0013363F">
        <w:rPr>
          <w:rFonts w:ascii="Times New Roman" w:hAnsi="Times New Roman"/>
          <w:sz w:val="24"/>
          <w:szCs w:val="24"/>
        </w:rPr>
        <w:lastRenderedPageBreak/>
        <w:t>2. jagu. Kauplemine</w:t>
      </w:r>
    </w:p>
    <w:p w14:paraId="66BC5445" w14:textId="485E1945" w:rsidR="0063121F" w:rsidRPr="002E7C34" w:rsidRDefault="00812A60" w:rsidP="002E7C34">
      <w:pPr>
        <w:pStyle w:val="Heading2"/>
        <w:ind w:left="0"/>
        <w:jc w:val="both"/>
        <w:rPr>
          <w:rFonts w:ascii="Times New Roman" w:hAnsi="Times New Roman"/>
          <w:i w:val="0"/>
          <w:sz w:val="24"/>
          <w:szCs w:val="24"/>
        </w:rPr>
      </w:pPr>
      <w:r w:rsidRPr="0013073E">
        <w:rPr>
          <w:rFonts w:ascii="Times New Roman" w:hAnsi="Times New Roman"/>
          <w:i w:val="0"/>
          <w:sz w:val="24"/>
          <w:szCs w:val="24"/>
        </w:rPr>
        <w:t xml:space="preserve">Eelnõu § </w:t>
      </w:r>
      <w:r w:rsidR="005032B2" w:rsidRPr="0013073E">
        <w:rPr>
          <w:rFonts w:ascii="Times New Roman" w:hAnsi="Times New Roman"/>
          <w:i w:val="0"/>
          <w:sz w:val="24"/>
          <w:szCs w:val="24"/>
        </w:rPr>
        <w:t>45</w:t>
      </w:r>
      <w:r w:rsidRPr="0013073E">
        <w:rPr>
          <w:rFonts w:ascii="Times New Roman" w:hAnsi="Times New Roman"/>
          <w:i w:val="0"/>
          <w:sz w:val="24"/>
          <w:szCs w:val="24"/>
        </w:rPr>
        <w:t>.</w:t>
      </w:r>
      <w:r w:rsidRPr="0013363F">
        <w:rPr>
          <w:rFonts w:ascii="Times New Roman" w:hAnsi="Times New Roman"/>
          <w:i w:val="0"/>
          <w:sz w:val="24"/>
          <w:szCs w:val="24"/>
        </w:rPr>
        <w:t xml:space="preserve"> </w:t>
      </w:r>
      <w:r w:rsidRPr="005F0638">
        <w:rPr>
          <w:rFonts w:ascii="Times New Roman" w:hAnsi="Times New Roman"/>
          <w:i w:val="0"/>
          <w:sz w:val="24"/>
          <w:szCs w:val="24"/>
        </w:rPr>
        <w:t>Kauplemise tingimused</w:t>
      </w:r>
    </w:p>
    <w:p w14:paraId="6007440E" w14:textId="49B13FA8" w:rsidR="005F0638" w:rsidRDefault="00A95619" w:rsidP="002318A6">
      <w:pPr>
        <w:jc w:val="both"/>
      </w:pPr>
      <w:r w:rsidRPr="00A95619">
        <w:t xml:space="preserve">Paragrahvis käsitletakse kauplemise tingimusi. </w:t>
      </w:r>
    </w:p>
    <w:p w14:paraId="1405DD20" w14:textId="77777777" w:rsidR="005F0638" w:rsidRDefault="005F0638" w:rsidP="002318A6">
      <w:pPr>
        <w:jc w:val="both"/>
      </w:pPr>
    </w:p>
    <w:p w14:paraId="1CC440AB" w14:textId="6DA790B0" w:rsidR="0063121F" w:rsidRDefault="00A95619" w:rsidP="002318A6">
      <w:pPr>
        <w:jc w:val="both"/>
      </w:pPr>
      <w:r w:rsidRPr="00A95619">
        <w:t xml:space="preserve">Eelnõu </w:t>
      </w:r>
      <w:r w:rsidRPr="00F10752">
        <w:t>§ 45</w:t>
      </w:r>
      <w:r w:rsidRPr="00A95619">
        <w:t xml:space="preserve"> </w:t>
      </w:r>
      <w:r w:rsidRPr="00A95619">
        <w:rPr>
          <w:b/>
        </w:rPr>
        <w:t>lõigete 1</w:t>
      </w:r>
      <w:r w:rsidRPr="00A95619">
        <w:t xml:space="preserve"> ja </w:t>
      </w:r>
      <w:r w:rsidRPr="00A95619">
        <w:rPr>
          <w:b/>
        </w:rPr>
        <w:t>2</w:t>
      </w:r>
      <w:r w:rsidRPr="00A95619">
        <w:t xml:space="preserve"> kohaselt on kauplemine </w:t>
      </w:r>
      <w:r w:rsidR="00CA5A62">
        <w:t>veterinaar</w:t>
      </w:r>
      <w:r w:rsidRPr="00A95619">
        <w:t xml:space="preserve">seaduse tähenduses Eesti ja </w:t>
      </w:r>
      <w:r w:rsidR="0013073E">
        <w:t>liikmesriik</w:t>
      </w:r>
      <w:r w:rsidRPr="00A95619">
        <w:t>ide vaheline kaubandus. Loom, loomne saadus ja loomne paljundusmaterjal, millega kaubeldakse</w:t>
      </w:r>
      <w:r w:rsidR="00FE6F78">
        <w:t>,</w:t>
      </w:r>
      <w:r w:rsidRPr="00A95619">
        <w:t xml:space="preserve"> pea</w:t>
      </w:r>
      <w:r w:rsidR="00FE6F78">
        <w:t>vad vastama</w:t>
      </w:r>
      <w:r w:rsidRPr="00A95619">
        <w:t xml:space="preserve"> veterinaarnõuete</w:t>
      </w:r>
      <w:r w:rsidR="00FE6F78">
        <w:t>le</w:t>
      </w:r>
      <w:r w:rsidRPr="00A95619">
        <w:t xml:space="preserve">. </w:t>
      </w:r>
    </w:p>
    <w:p w14:paraId="589B048A" w14:textId="77777777" w:rsidR="00A95619" w:rsidRDefault="00A95619" w:rsidP="002318A6">
      <w:pPr>
        <w:jc w:val="both"/>
      </w:pPr>
    </w:p>
    <w:p w14:paraId="79BE4626" w14:textId="5518B94E" w:rsidR="00A95619" w:rsidRDefault="00A95619" w:rsidP="00A95619">
      <w:pPr>
        <w:jc w:val="both"/>
      </w:pPr>
      <w:r>
        <w:t xml:space="preserve">Eelnõu </w:t>
      </w:r>
      <w:r w:rsidRPr="00F10752">
        <w:t>§ 45</w:t>
      </w:r>
      <w:r>
        <w:t xml:space="preserve"> </w:t>
      </w:r>
      <w:r w:rsidRPr="00A95619">
        <w:rPr>
          <w:b/>
        </w:rPr>
        <w:t>lõike</w:t>
      </w:r>
      <w:r w:rsidR="00FE6F78">
        <w:rPr>
          <w:b/>
        </w:rPr>
        <w:t>s</w:t>
      </w:r>
      <w:r w:rsidRPr="00A95619">
        <w:rPr>
          <w:b/>
        </w:rPr>
        <w:t xml:space="preserve"> 3</w:t>
      </w:r>
      <w:r>
        <w:t xml:space="preserve"> sätestatakse veterinaarjärelevalve ja veterinaarkontroll looma, loomse saaduse ja loomse paljundusmaterjaliga kauplemisel. Määrus (EL) 2017/625 ei näe ette erisätteid kauplemisel looma, loomse saaduse ja loomse paljundusmaterjali nõuetekohasuse kontrollimise kohta, vaid sellisel puhul kohaldatakse ametliku kontrolli üldiseid põhimõtteid, sellest lähtuvalt tehakse lõikes selguse huvides üldine viide määrusele (EL) 2017/625.</w:t>
      </w:r>
    </w:p>
    <w:p w14:paraId="13960AE1" w14:textId="77777777" w:rsidR="00A95619" w:rsidRDefault="00A95619" w:rsidP="00A95619">
      <w:pPr>
        <w:jc w:val="both"/>
      </w:pPr>
    </w:p>
    <w:p w14:paraId="24E2F20B" w14:textId="21E9B608" w:rsidR="005F288E" w:rsidRDefault="00A95619" w:rsidP="00A95619">
      <w:pPr>
        <w:autoSpaceDE/>
        <w:autoSpaceDN/>
        <w:jc w:val="both"/>
      </w:pPr>
      <w:r>
        <w:t xml:space="preserve">Eelnõu </w:t>
      </w:r>
      <w:r w:rsidRPr="00F10752">
        <w:t>§ 45</w:t>
      </w:r>
      <w:r>
        <w:t xml:space="preserve"> </w:t>
      </w:r>
      <w:r w:rsidRPr="00A95619">
        <w:rPr>
          <w:b/>
        </w:rPr>
        <w:t>lõike 4</w:t>
      </w:r>
      <w:r>
        <w:t xml:space="preserve"> kohaselt kohaldatakse määruse (EL) 2017/625 artiklis 138 sätestatud meetmeid, kui veterinaarjärelevalve või veterinaarkontrolli tulemusena on kindlaks tehtud, et loom või kaup ei ole nõuetekohane. Looma ja kauba nõuetekohasuse kontrollil kauplemisel kohaldatakse määrus</w:t>
      </w:r>
      <w:r w:rsidR="00FE6F78">
        <w:t>es</w:t>
      </w:r>
      <w:r>
        <w:t xml:space="preserve"> (EL) 2017/625 </w:t>
      </w:r>
      <w:r w:rsidR="00FE6F78">
        <w:t xml:space="preserve">sätestatud </w:t>
      </w:r>
      <w:r>
        <w:t>ametliku kontrolli üldiseid põhimõtteid.</w:t>
      </w:r>
    </w:p>
    <w:p w14:paraId="495FD1B1" w14:textId="77777777" w:rsidR="00A95619" w:rsidRPr="00812A60" w:rsidRDefault="00A95619" w:rsidP="00812A60">
      <w:pPr>
        <w:autoSpaceDE/>
        <w:autoSpaceDN/>
      </w:pPr>
    </w:p>
    <w:p w14:paraId="0B02DC6E" w14:textId="65971E98" w:rsidR="00FF538F" w:rsidRPr="00FF538F" w:rsidRDefault="00FF538F" w:rsidP="00FF538F">
      <w:pPr>
        <w:pStyle w:val="Heading2"/>
        <w:ind w:left="0"/>
        <w:jc w:val="both"/>
        <w:rPr>
          <w:rFonts w:ascii="Times New Roman" w:hAnsi="Times New Roman"/>
          <w:i w:val="0"/>
          <w:sz w:val="24"/>
          <w:szCs w:val="24"/>
          <w:lang w:eastAsia="et-EE"/>
        </w:rPr>
      </w:pPr>
      <w:r w:rsidRPr="002F6B3B">
        <w:rPr>
          <w:rFonts w:ascii="Times New Roman" w:hAnsi="Times New Roman"/>
          <w:i w:val="0"/>
          <w:sz w:val="24"/>
          <w:szCs w:val="24"/>
          <w:lang w:eastAsia="et-EE"/>
        </w:rPr>
        <w:t>Eelnõu § 46.</w:t>
      </w:r>
      <w:r w:rsidRPr="00FF538F">
        <w:rPr>
          <w:rFonts w:ascii="Times New Roman" w:hAnsi="Times New Roman"/>
          <w:i w:val="0"/>
          <w:sz w:val="24"/>
          <w:szCs w:val="24"/>
          <w:lang w:eastAsia="et-EE"/>
        </w:rPr>
        <w:t xml:space="preserve"> Veterinaarjärelevalve looma, loomse saaduse ja loomse paljundusmaterjali nõuetekohasuse üle </w:t>
      </w:r>
      <w:r w:rsidR="005F0638">
        <w:rPr>
          <w:rFonts w:ascii="Times New Roman" w:hAnsi="Times New Roman"/>
          <w:i w:val="0"/>
          <w:sz w:val="24"/>
          <w:szCs w:val="24"/>
          <w:lang w:eastAsia="et-EE"/>
        </w:rPr>
        <w:t>Euroopa L</w:t>
      </w:r>
      <w:r w:rsidRPr="00FF538F">
        <w:rPr>
          <w:rFonts w:ascii="Times New Roman" w:hAnsi="Times New Roman"/>
          <w:i w:val="0"/>
          <w:sz w:val="24"/>
          <w:szCs w:val="24"/>
          <w:lang w:eastAsia="et-EE"/>
        </w:rPr>
        <w:t>iidu sise</w:t>
      </w:r>
      <w:r w:rsidR="002F6B3B">
        <w:rPr>
          <w:rFonts w:ascii="Times New Roman" w:hAnsi="Times New Roman"/>
          <w:i w:val="0"/>
          <w:sz w:val="24"/>
          <w:szCs w:val="24"/>
          <w:lang w:eastAsia="et-EE"/>
        </w:rPr>
        <w:t xml:space="preserve">se </w:t>
      </w:r>
      <w:r w:rsidRPr="00FF538F">
        <w:rPr>
          <w:rFonts w:ascii="Times New Roman" w:hAnsi="Times New Roman"/>
          <w:i w:val="0"/>
          <w:sz w:val="24"/>
          <w:szCs w:val="24"/>
          <w:lang w:eastAsia="et-EE"/>
        </w:rPr>
        <w:t>transiidi korral</w:t>
      </w:r>
    </w:p>
    <w:p w14:paraId="07CF2302" w14:textId="6DE9CC2A" w:rsidR="00FF538F" w:rsidRPr="00FF538F" w:rsidRDefault="00FF538F" w:rsidP="00FF538F">
      <w:pPr>
        <w:autoSpaceDE/>
        <w:autoSpaceDN/>
        <w:jc w:val="both"/>
      </w:pPr>
      <w:r w:rsidRPr="00FF538F">
        <w:rPr>
          <w:rFonts w:eastAsiaTheme="minorHAnsi"/>
        </w:rPr>
        <w:t xml:space="preserve">Eelnõu </w:t>
      </w:r>
      <w:r w:rsidRPr="00F10752">
        <w:rPr>
          <w:rFonts w:eastAsiaTheme="minorHAnsi"/>
        </w:rPr>
        <w:t>§</w:t>
      </w:r>
      <w:r w:rsidR="00FE6F78" w:rsidRPr="00F10752">
        <w:rPr>
          <w:rFonts w:eastAsiaTheme="minorHAnsi"/>
        </w:rPr>
        <w:t>-s</w:t>
      </w:r>
      <w:r w:rsidRPr="00F10752">
        <w:rPr>
          <w:rFonts w:eastAsiaTheme="minorHAnsi"/>
        </w:rPr>
        <w:t xml:space="preserve"> 46</w:t>
      </w:r>
      <w:r w:rsidRPr="00FF538F">
        <w:rPr>
          <w:rFonts w:eastAsiaTheme="minorHAnsi"/>
        </w:rPr>
        <w:t xml:space="preserve"> sätesta</w:t>
      </w:r>
      <w:r w:rsidR="00FE6F78">
        <w:rPr>
          <w:rFonts w:eastAsiaTheme="minorHAnsi"/>
        </w:rPr>
        <w:t>takse</w:t>
      </w:r>
      <w:r w:rsidRPr="00FF538F">
        <w:rPr>
          <w:rFonts w:eastAsiaTheme="minorHAnsi"/>
        </w:rPr>
        <w:t xml:space="preserve"> veterinaarjärelevalve kor</w:t>
      </w:r>
      <w:r w:rsidR="00FE6F78">
        <w:rPr>
          <w:rFonts w:eastAsiaTheme="minorHAnsi"/>
        </w:rPr>
        <w:t>d</w:t>
      </w:r>
      <w:r w:rsidRPr="00FF538F">
        <w:rPr>
          <w:rFonts w:eastAsiaTheme="minorHAnsi"/>
        </w:rPr>
        <w:t xml:space="preserve"> </w:t>
      </w:r>
      <w:r w:rsidR="005F0638">
        <w:rPr>
          <w:rFonts w:eastAsiaTheme="minorHAnsi"/>
        </w:rPr>
        <w:t>E</w:t>
      </w:r>
      <w:r w:rsidR="00E454EC">
        <w:rPr>
          <w:rFonts w:eastAsiaTheme="minorHAnsi"/>
        </w:rPr>
        <w:t>L-i</w:t>
      </w:r>
      <w:r w:rsidRPr="00FF538F">
        <w:rPr>
          <w:rFonts w:eastAsiaTheme="minorHAnsi"/>
        </w:rPr>
        <w:t xml:space="preserve"> sise</w:t>
      </w:r>
      <w:r w:rsidR="002F6B3B">
        <w:rPr>
          <w:rFonts w:eastAsiaTheme="minorHAnsi"/>
        </w:rPr>
        <w:t xml:space="preserve">se </w:t>
      </w:r>
      <w:r w:rsidRPr="00FF538F">
        <w:rPr>
          <w:rFonts w:eastAsiaTheme="minorHAnsi"/>
        </w:rPr>
        <w:t xml:space="preserve">transiidi korral. Paragrahvis määratletakse </w:t>
      </w:r>
      <w:r w:rsidR="005F0638">
        <w:rPr>
          <w:rFonts w:eastAsiaTheme="minorHAnsi"/>
        </w:rPr>
        <w:t>E</w:t>
      </w:r>
      <w:r w:rsidR="00E454EC">
        <w:rPr>
          <w:rFonts w:eastAsiaTheme="minorHAnsi"/>
        </w:rPr>
        <w:t>L-i</w:t>
      </w:r>
      <w:r w:rsidRPr="00FF538F">
        <w:rPr>
          <w:rFonts w:eastAsiaTheme="minorHAnsi"/>
        </w:rPr>
        <w:t xml:space="preserve"> sise</w:t>
      </w:r>
      <w:r w:rsidR="002F6B3B">
        <w:rPr>
          <w:rFonts w:eastAsiaTheme="minorHAnsi"/>
        </w:rPr>
        <w:t xml:space="preserve">se </w:t>
      </w:r>
      <w:r w:rsidRPr="00FF538F">
        <w:rPr>
          <w:rFonts w:eastAsiaTheme="minorHAnsi"/>
        </w:rPr>
        <w:t xml:space="preserve">transiidi mõiste. </w:t>
      </w:r>
      <w:r w:rsidR="005F0638">
        <w:rPr>
          <w:rFonts w:eastAsiaTheme="minorHAnsi"/>
        </w:rPr>
        <w:t>E</w:t>
      </w:r>
      <w:r w:rsidR="00E454EC">
        <w:rPr>
          <w:rFonts w:eastAsiaTheme="minorHAnsi"/>
        </w:rPr>
        <w:t>L-i</w:t>
      </w:r>
      <w:r w:rsidRPr="00FF538F">
        <w:rPr>
          <w:rFonts w:eastAsiaTheme="minorHAnsi"/>
        </w:rPr>
        <w:t xml:space="preserve"> sise</w:t>
      </w:r>
      <w:r w:rsidR="002F6B3B">
        <w:rPr>
          <w:rFonts w:eastAsiaTheme="minorHAnsi"/>
        </w:rPr>
        <w:t xml:space="preserve">se </w:t>
      </w:r>
      <w:r w:rsidRPr="00FF538F">
        <w:rPr>
          <w:rFonts w:eastAsiaTheme="minorHAnsi"/>
        </w:rPr>
        <w:t xml:space="preserve">transiidina käsitatakse saadetise toimetamist Eesti kaudu ühest liikmesriigist teise. Kui </w:t>
      </w:r>
      <w:r w:rsidRPr="00FF538F">
        <w:t>Põllumajandus- ja Toiduametil</w:t>
      </w:r>
      <w:r w:rsidRPr="00FF538F">
        <w:rPr>
          <w:rFonts w:eastAsiaTheme="minorHAnsi"/>
        </w:rPr>
        <w:t xml:space="preserve"> on teavet saadetise või veo nõuete rikkumise kohta, on tal õigus looma, loomse saaduse ja loomse paljundusmaterjali saadetise </w:t>
      </w:r>
      <w:r w:rsidR="00F10752" w:rsidRPr="00F10752">
        <w:rPr>
          <w:rFonts w:eastAsiaTheme="minorHAnsi"/>
        </w:rPr>
        <w:t xml:space="preserve">EL-i </w:t>
      </w:r>
      <w:r w:rsidRPr="00FF538F">
        <w:rPr>
          <w:rFonts w:eastAsiaTheme="minorHAnsi"/>
        </w:rPr>
        <w:t>sise</w:t>
      </w:r>
      <w:r w:rsidR="002F6B3B">
        <w:rPr>
          <w:rFonts w:eastAsiaTheme="minorHAnsi"/>
        </w:rPr>
        <w:t xml:space="preserve">se </w:t>
      </w:r>
      <w:r w:rsidRPr="00FF538F">
        <w:rPr>
          <w:rFonts w:eastAsiaTheme="minorHAnsi"/>
        </w:rPr>
        <w:t xml:space="preserve">transiidi ajal kontrollida saadetise ning veo nõuekohasust. </w:t>
      </w:r>
      <w:r w:rsidRPr="00FF538F">
        <w:t xml:space="preserve">Kui </w:t>
      </w:r>
      <w:r w:rsidR="00F10752" w:rsidRPr="00F10752">
        <w:t xml:space="preserve">EL-i </w:t>
      </w:r>
      <w:r w:rsidRPr="00FF538F">
        <w:t>sise</w:t>
      </w:r>
      <w:r w:rsidR="002F6B3B">
        <w:t xml:space="preserve">se </w:t>
      </w:r>
      <w:r w:rsidRPr="00FF538F">
        <w:t xml:space="preserve">transiidi ajal teostatud veterinaarjärelevalve tulemusena on kindlaks tehtud, et loom, loomne saadus või loomne paljundusmaterjal ei </w:t>
      </w:r>
      <w:r w:rsidR="00FE6F78">
        <w:t>vasta</w:t>
      </w:r>
      <w:r w:rsidR="00FE6F78" w:rsidRPr="00FF538F">
        <w:t xml:space="preserve"> </w:t>
      </w:r>
      <w:r w:rsidRPr="00FF538F">
        <w:t>nõuete</w:t>
      </w:r>
      <w:r w:rsidR="00FE6F78">
        <w:t>le</w:t>
      </w:r>
      <w:r w:rsidRPr="00FF538F">
        <w:t>, kohaldab Põllumajandus- ja Toiduamet määruse (EL) 2017/625 artiklis 138 sätestatud meetmeid.</w:t>
      </w:r>
    </w:p>
    <w:p w14:paraId="307EBC4C" w14:textId="77777777" w:rsidR="00FF538F" w:rsidRPr="00FF538F" w:rsidRDefault="00FF538F" w:rsidP="00FF538F">
      <w:pPr>
        <w:autoSpaceDE/>
        <w:autoSpaceDN/>
        <w:jc w:val="both"/>
        <w:rPr>
          <w:rFonts w:eastAsiaTheme="minorHAnsi"/>
        </w:rPr>
      </w:pPr>
    </w:p>
    <w:p w14:paraId="090A8EC6" w14:textId="456EA623" w:rsidR="00FF538F" w:rsidRPr="00FF538F" w:rsidRDefault="00FF538F" w:rsidP="00FF538F">
      <w:pPr>
        <w:autoSpaceDE/>
        <w:autoSpaceDN/>
        <w:jc w:val="both"/>
        <w:rPr>
          <w:rFonts w:eastAsiaTheme="minorHAnsi"/>
        </w:rPr>
      </w:pPr>
      <w:r w:rsidRPr="00FF538F">
        <w:rPr>
          <w:rFonts w:eastAsiaTheme="minorHAnsi"/>
        </w:rPr>
        <w:t xml:space="preserve">Eelnõu § 46 </w:t>
      </w:r>
      <w:r w:rsidR="00C86939">
        <w:rPr>
          <w:rFonts w:eastAsiaTheme="minorHAnsi"/>
        </w:rPr>
        <w:t>sisu vastab</w:t>
      </w:r>
      <w:r w:rsidRPr="00FF538F">
        <w:rPr>
          <w:rFonts w:eastAsiaTheme="minorHAnsi"/>
        </w:rPr>
        <w:t xml:space="preserve"> loomsete saadustega kauplemise ning nende impordi ja ekspordi seaduse §-le 28</w:t>
      </w:r>
      <w:r w:rsidR="00926A29">
        <w:rPr>
          <w:rFonts w:eastAsiaTheme="minorHAnsi"/>
        </w:rPr>
        <w:t xml:space="preserve"> ning on kooskõlas </w:t>
      </w:r>
      <w:r w:rsidR="00926A29" w:rsidRPr="008E0E03">
        <w:t>määrus</w:t>
      </w:r>
      <w:r w:rsidR="00926A29">
        <w:t>ega</w:t>
      </w:r>
      <w:r w:rsidR="00926A29" w:rsidRPr="008E0E03">
        <w:t xml:space="preserve"> (EL) 2017/625</w:t>
      </w:r>
      <w:r w:rsidRPr="00FF538F">
        <w:rPr>
          <w:rFonts w:eastAsiaTheme="minorHAnsi"/>
        </w:rPr>
        <w:t>.</w:t>
      </w:r>
    </w:p>
    <w:p w14:paraId="66646622" w14:textId="1B97321D" w:rsidR="0063121F" w:rsidRDefault="0063121F" w:rsidP="002318A6">
      <w:pPr>
        <w:jc w:val="both"/>
      </w:pPr>
    </w:p>
    <w:p w14:paraId="34AF2236" w14:textId="64BAEA9F" w:rsidR="0063121F" w:rsidRDefault="00275BFC" w:rsidP="006112F7">
      <w:pPr>
        <w:pStyle w:val="Heading1"/>
        <w:jc w:val="both"/>
        <w:rPr>
          <w:rFonts w:ascii="Times New Roman" w:hAnsi="Times New Roman"/>
          <w:sz w:val="24"/>
          <w:szCs w:val="24"/>
        </w:rPr>
      </w:pPr>
      <w:r w:rsidRPr="006112F7">
        <w:rPr>
          <w:rFonts w:ascii="Times New Roman" w:hAnsi="Times New Roman"/>
          <w:sz w:val="24"/>
          <w:szCs w:val="24"/>
        </w:rPr>
        <w:t>3. jagu. Lemmikloomade</w:t>
      </w:r>
      <w:r w:rsidR="00626C8C">
        <w:rPr>
          <w:rFonts w:ascii="Times New Roman" w:hAnsi="Times New Roman"/>
          <w:sz w:val="24"/>
          <w:szCs w:val="24"/>
        </w:rPr>
        <w:t xml:space="preserve"> </w:t>
      </w:r>
      <w:r w:rsidR="0051279F">
        <w:rPr>
          <w:rFonts w:ascii="Times New Roman" w:hAnsi="Times New Roman"/>
          <w:sz w:val="24"/>
          <w:szCs w:val="24"/>
        </w:rPr>
        <w:t xml:space="preserve">mittekaubanduslik </w:t>
      </w:r>
      <w:r w:rsidR="00626C8C">
        <w:rPr>
          <w:rFonts w:ascii="Times New Roman" w:hAnsi="Times New Roman"/>
          <w:sz w:val="24"/>
          <w:szCs w:val="24"/>
        </w:rPr>
        <w:t>liikumine</w:t>
      </w:r>
    </w:p>
    <w:p w14:paraId="447E3414" w14:textId="35195C9C" w:rsidR="00ED07D7" w:rsidRPr="006112F7" w:rsidRDefault="00F313AE" w:rsidP="006112F7">
      <w:pPr>
        <w:pStyle w:val="Heading2"/>
        <w:ind w:left="0"/>
        <w:jc w:val="both"/>
        <w:rPr>
          <w:rFonts w:ascii="Times New Roman" w:hAnsi="Times New Roman"/>
          <w:i w:val="0"/>
          <w:sz w:val="24"/>
          <w:szCs w:val="24"/>
        </w:rPr>
      </w:pPr>
      <w:r w:rsidRPr="006112F7">
        <w:rPr>
          <w:rFonts w:ascii="Times New Roman" w:hAnsi="Times New Roman"/>
          <w:i w:val="0"/>
          <w:sz w:val="24"/>
          <w:szCs w:val="24"/>
        </w:rPr>
        <w:t xml:space="preserve">Eelnõu § </w:t>
      </w:r>
      <w:r w:rsidR="00626C8C">
        <w:rPr>
          <w:rFonts w:ascii="Times New Roman" w:hAnsi="Times New Roman"/>
          <w:i w:val="0"/>
          <w:sz w:val="24"/>
          <w:szCs w:val="24"/>
        </w:rPr>
        <w:t>47</w:t>
      </w:r>
      <w:r w:rsidRPr="006112F7">
        <w:rPr>
          <w:rFonts w:ascii="Times New Roman" w:hAnsi="Times New Roman"/>
          <w:i w:val="0"/>
          <w:sz w:val="24"/>
          <w:szCs w:val="24"/>
        </w:rPr>
        <w:t>. Lemmikloomade mittekaubandusliku liikumise tingimused</w:t>
      </w:r>
      <w:r w:rsidR="0063121F" w:rsidRPr="006112F7">
        <w:rPr>
          <w:rFonts w:ascii="Times New Roman" w:hAnsi="Times New Roman"/>
          <w:i w:val="0"/>
          <w:sz w:val="24"/>
          <w:szCs w:val="24"/>
        </w:rPr>
        <w:t xml:space="preserve"> </w:t>
      </w:r>
    </w:p>
    <w:p w14:paraId="6377C09C" w14:textId="3772DCC9" w:rsidR="0063121F" w:rsidRDefault="00136602" w:rsidP="00ED796D">
      <w:pPr>
        <w:jc w:val="both"/>
      </w:pPr>
      <w:r w:rsidRPr="00275BFC">
        <w:t xml:space="preserve">Eelnõu </w:t>
      </w:r>
      <w:r w:rsidRPr="00E730EB">
        <w:t xml:space="preserve">§ </w:t>
      </w:r>
      <w:r w:rsidR="00626C8C" w:rsidRPr="00E730EB">
        <w:t>47</w:t>
      </w:r>
      <w:r w:rsidR="00626C8C" w:rsidRPr="00B25DDE">
        <w:rPr>
          <w:b/>
        </w:rPr>
        <w:t xml:space="preserve"> </w:t>
      </w:r>
      <w:r w:rsidRPr="00B25DDE">
        <w:rPr>
          <w:b/>
        </w:rPr>
        <w:t xml:space="preserve">lõikes </w:t>
      </w:r>
      <w:r>
        <w:rPr>
          <w:b/>
        </w:rPr>
        <w:t xml:space="preserve">1 </w:t>
      </w:r>
      <w:r>
        <w:t xml:space="preserve">sätestatakse nõuded lemmikloomade </w:t>
      </w:r>
      <w:r w:rsidR="00ED796D">
        <w:t xml:space="preserve">mittekaubanduslikule </w:t>
      </w:r>
      <w:r>
        <w:t xml:space="preserve">liikumisele väljastpoolt EL-i Eestisse. Lemmikloomade </w:t>
      </w:r>
      <w:r w:rsidR="0063121F">
        <w:t>mittekaubanduslik liikumine Eestisse väljaspool E</w:t>
      </w:r>
      <w:r w:rsidR="005A6F24">
        <w:t>L</w:t>
      </w:r>
      <w:r w:rsidR="00FE6F78">
        <w:noBreakHyphen/>
      </w:r>
      <w:r w:rsidR="005A6F24">
        <w:t xml:space="preserve">i </w:t>
      </w:r>
      <w:r w:rsidR="0063121F">
        <w:t>tolliterritooriumi asuvast riigist ja territooriumilt, mis ei kuulu määruse (EL) nr 576/2013 artikli 13 lõike 1 või artikli 15 kohaselt koostatud loetellu, toimub riigipiiri seaduse alusel E</w:t>
      </w:r>
      <w:r w:rsidR="005A6F24">
        <w:t xml:space="preserve">L-i </w:t>
      </w:r>
      <w:r w:rsidR="0063121F">
        <w:t>välispiiril asuva rahvusvaheliseks liikluseks, sealhulgas reisijatele, avatud piiripunkti kaudu.</w:t>
      </w:r>
    </w:p>
    <w:p w14:paraId="67F2C995" w14:textId="77777777" w:rsidR="00136602" w:rsidRDefault="00136602" w:rsidP="00ED796D">
      <w:pPr>
        <w:pStyle w:val="NormalWeb"/>
        <w:spacing w:before="0" w:after="0" w:afterAutospacing="0"/>
        <w:jc w:val="both"/>
        <w:rPr>
          <w:color w:val="202020"/>
          <w:shd w:val="clear" w:color="auto" w:fill="FFFFFF"/>
        </w:rPr>
      </w:pPr>
    </w:p>
    <w:p w14:paraId="144625D1" w14:textId="70DD8B4D" w:rsidR="00ED796D" w:rsidRDefault="00ED796D" w:rsidP="00DB4801">
      <w:pPr>
        <w:pStyle w:val="NormalWeb"/>
        <w:spacing w:before="0" w:after="0" w:afterAutospacing="0"/>
        <w:jc w:val="both"/>
        <w:rPr>
          <w:bCs/>
        </w:rPr>
      </w:pPr>
      <w:r w:rsidRPr="00275BFC">
        <w:t xml:space="preserve">Eelnõu </w:t>
      </w:r>
      <w:r w:rsidRPr="00E730EB">
        <w:t xml:space="preserve">§ </w:t>
      </w:r>
      <w:r w:rsidR="00E40051" w:rsidRPr="00E730EB">
        <w:t>47</w:t>
      </w:r>
      <w:r w:rsidR="00E40051" w:rsidRPr="00B25DDE">
        <w:rPr>
          <w:b/>
        </w:rPr>
        <w:t xml:space="preserve"> </w:t>
      </w:r>
      <w:r w:rsidRPr="00B25DDE">
        <w:rPr>
          <w:b/>
        </w:rPr>
        <w:t xml:space="preserve">lõikes </w:t>
      </w:r>
      <w:r>
        <w:rPr>
          <w:b/>
        </w:rPr>
        <w:t>2</w:t>
      </w:r>
      <w:r w:rsidR="00136602">
        <w:rPr>
          <w:color w:val="202020"/>
          <w:shd w:val="clear" w:color="auto" w:fill="FFFFFF"/>
        </w:rPr>
        <w:t xml:space="preserve"> </w:t>
      </w:r>
      <w:r>
        <w:t xml:space="preserve">sätestatakse erisus, </w:t>
      </w:r>
      <w:r w:rsidR="00FE6F78">
        <w:t xml:space="preserve">mille kohaselt </w:t>
      </w:r>
      <w:r w:rsidR="00136602" w:rsidRPr="00945615">
        <w:rPr>
          <w:color w:val="202020"/>
          <w:shd w:val="clear" w:color="auto" w:fill="FFFFFF"/>
        </w:rPr>
        <w:t>määruse (EL) nr 576/2013 artikli 7 lõikes 1 sätestatud tingimustele vastavate lemmikloomade mittekaubanduslik liikumine Eestisse on lubatud nimetatud määruse artikli</w:t>
      </w:r>
      <w:r w:rsidR="00136602">
        <w:rPr>
          <w:color w:val="202020"/>
          <w:shd w:val="clear" w:color="auto" w:fill="FFFFFF"/>
        </w:rPr>
        <w:t xml:space="preserve"> </w:t>
      </w:r>
      <w:r w:rsidR="00136602" w:rsidRPr="001D4411">
        <w:rPr>
          <w:color w:val="202020"/>
          <w:shd w:val="clear" w:color="auto" w:fill="FFFFFF"/>
        </w:rPr>
        <w:t>7 lõikes</w:t>
      </w:r>
      <w:r w:rsidR="00136602">
        <w:rPr>
          <w:color w:val="202020"/>
          <w:shd w:val="clear" w:color="auto" w:fill="FFFFFF"/>
        </w:rPr>
        <w:t xml:space="preserve"> </w:t>
      </w:r>
      <w:r w:rsidR="00136602" w:rsidRPr="001D4411">
        <w:rPr>
          <w:color w:val="202020"/>
          <w:shd w:val="clear" w:color="auto" w:fill="FFFFFF"/>
        </w:rPr>
        <w:t>2 sätestatud tingimustel.</w:t>
      </w:r>
      <w:r>
        <w:rPr>
          <w:color w:val="202020"/>
          <w:shd w:val="clear" w:color="auto" w:fill="FFFFFF"/>
        </w:rPr>
        <w:t xml:space="preserve"> Tegemist on kehtiva </w:t>
      </w:r>
      <w:r w:rsidR="00704E5D">
        <w:rPr>
          <w:color w:val="202020"/>
          <w:shd w:val="clear" w:color="auto" w:fill="FFFFFF"/>
        </w:rPr>
        <w:t xml:space="preserve">loomatauditõrje seaduse </w:t>
      </w:r>
      <w:r>
        <w:rPr>
          <w:color w:val="202020"/>
          <w:shd w:val="clear" w:color="auto" w:fill="FFFFFF"/>
        </w:rPr>
        <w:t xml:space="preserve">§ </w:t>
      </w:r>
      <w:r w:rsidR="00666D61" w:rsidRPr="00666D61">
        <w:rPr>
          <w:color w:val="202020"/>
          <w:shd w:val="clear" w:color="auto" w:fill="FFFFFF"/>
        </w:rPr>
        <w:t>13</w:t>
      </w:r>
      <w:r w:rsidR="00666D61">
        <w:rPr>
          <w:color w:val="202020"/>
          <w:shd w:val="clear" w:color="auto" w:fill="FFFFFF"/>
          <w:vertAlign w:val="superscript"/>
        </w:rPr>
        <w:t xml:space="preserve">1 </w:t>
      </w:r>
      <w:r w:rsidRPr="00666D61">
        <w:t>lõikega</w:t>
      </w:r>
      <w:r w:rsidRPr="00136602">
        <w:t xml:space="preserve"> 5. </w:t>
      </w:r>
    </w:p>
    <w:p w14:paraId="22143D4D" w14:textId="77777777" w:rsidR="00DB4801" w:rsidRPr="00136602" w:rsidRDefault="00DB4801" w:rsidP="00DB4801">
      <w:pPr>
        <w:pStyle w:val="NormalWeb"/>
        <w:spacing w:before="0" w:after="0" w:afterAutospacing="0"/>
        <w:jc w:val="both"/>
      </w:pPr>
    </w:p>
    <w:p w14:paraId="62257C05" w14:textId="3A0C64A8" w:rsidR="00ED796D" w:rsidRPr="00DB4801" w:rsidRDefault="00ED796D" w:rsidP="00ED796D">
      <w:pPr>
        <w:jc w:val="both"/>
        <w:rPr>
          <w:bCs/>
        </w:rPr>
      </w:pPr>
      <w:r w:rsidRPr="00136602">
        <w:t xml:space="preserve">Noorte lemmikloomade kohta kehtestatud erand marutaudivastase vaktsineerimise nõudest </w:t>
      </w:r>
      <w:r w:rsidR="00FE6F78">
        <w:t>kehtib</w:t>
      </w:r>
      <w:r w:rsidR="00FE6F78" w:rsidRPr="00136602">
        <w:t xml:space="preserve"> </w:t>
      </w:r>
      <w:r w:rsidRPr="00136602">
        <w:t>kass</w:t>
      </w:r>
      <w:r w:rsidR="00FE6F78">
        <w:t>id</w:t>
      </w:r>
      <w:r w:rsidRPr="00136602">
        <w:t>e, koer</w:t>
      </w:r>
      <w:r w:rsidR="00FE6F78">
        <w:t>te</w:t>
      </w:r>
      <w:r w:rsidRPr="00136602">
        <w:t xml:space="preserve"> ja valgetuhkru</w:t>
      </w:r>
      <w:r w:rsidR="00FE6F78">
        <w:t>te</w:t>
      </w:r>
      <w:r w:rsidRPr="00136602">
        <w:t xml:space="preserve"> </w:t>
      </w:r>
      <w:r w:rsidR="00FE6F78">
        <w:t xml:space="preserve">kohta, </w:t>
      </w:r>
      <w:r w:rsidRPr="00136602">
        <w:t xml:space="preserve">kes on kas </w:t>
      </w:r>
      <w:r w:rsidR="00FE6F78">
        <w:t>nooremad kui</w:t>
      </w:r>
      <w:r w:rsidRPr="00136602">
        <w:t xml:space="preserve"> 12 nädala vanused ega ole marutaudi vastu vaktsineeritud või kes on 12–16 nädala vanused ja on marutaudi vastu vaktsineeritud, kuid kelle puhul pärast vaktsineerimist immuunsuse saavutamiseks vajalik aeg ei ole möödas. Selline noor lemmikloom tohib Eestisse tulla teisest liikmesriigist, kui tema omanikul või volitatud isikul on allkirjastatud deklaratsioon, et sellel lemmikloomal ei ole alates sünnist kuni Eestisse saabumiseni olnud kokkupuuteid marutaudile vastuvõtlikku liiki kuuluva </w:t>
      </w:r>
      <w:r w:rsidRPr="00136602">
        <w:lastRenderedPageBreak/>
        <w:t>metsloomaga, või on lemmikloom koos oma emaga, kellest ta on veel sõltuv, ning looma emaga kaasas olevate identifitseerimisdokumentide põhjal on võimalik kindlaks teha, et ema on enne poegimist vaktsineeritud marutaudi vastu.</w:t>
      </w:r>
      <w:r w:rsidRPr="00136602" w:rsidDel="00540335">
        <w:rPr>
          <w:b/>
          <w:bCs/>
        </w:rPr>
        <w:t xml:space="preserve"> </w:t>
      </w:r>
    </w:p>
    <w:p w14:paraId="764513D3" w14:textId="77777777" w:rsidR="00ED796D" w:rsidRDefault="00ED796D" w:rsidP="00ED796D"/>
    <w:p w14:paraId="376CB2AB" w14:textId="64C8612E" w:rsidR="00F313AE" w:rsidRPr="00744D5C" w:rsidRDefault="00F313AE" w:rsidP="00744D5C">
      <w:pPr>
        <w:pStyle w:val="Heading1"/>
        <w:jc w:val="left"/>
        <w:rPr>
          <w:rFonts w:ascii="Times New Roman" w:hAnsi="Times New Roman"/>
          <w:sz w:val="24"/>
        </w:rPr>
      </w:pPr>
      <w:r w:rsidRPr="00855259">
        <w:rPr>
          <w:rFonts w:ascii="Times New Roman" w:hAnsi="Times New Roman"/>
          <w:sz w:val="24"/>
        </w:rPr>
        <w:t>4. jagu. Eksport</w:t>
      </w:r>
    </w:p>
    <w:p w14:paraId="544479AE" w14:textId="1E06193E" w:rsidR="00F313AE" w:rsidRPr="004A1562" w:rsidRDefault="00F313AE" w:rsidP="004A1562">
      <w:pPr>
        <w:pStyle w:val="Heading2"/>
        <w:ind w:left="0"/>
        <w:jc w:val="left"/>
        <w:rPr>
          <w:rFonts w:ascii="Times New Roman" w:hAnsi="Times New Roman"/>
          <w:i w:val="0"/>
          <w:sz w:val="24"/>
        </w:rPr>
      </w:pPr>
      <w:r w:rsidRPr="00855259">
        <w:rPr>
          <w:rFonts w:ascii="Times New Roman" w:hAnsi="Times New Roman"/>
          <w:i w:val="0"/>
          <w:sz w:val="24"/>
        </w:rPr>
        <w:t xml:space="preserve">Eelnõu § </w:t>
      </w:r>
      <w:r w:rsidR="00E40051" w:rsidRPr="00855259">
        <w:rPr>
          <w:rFonts w:ascii="Times New Roman" w:hAnsi="Times New Roman"/>
          <w:i w:val="0"/>
          <w:sz w:val="24"/>
        </w:rPr>
        <w:t>48</w:t>
      </w:r>
      <w:r w:rsidRPr="00704E5D">
        <w:rPr>
          <w:rFonts w:ascii="Times New Roman" w:hAnsi="Times New Roman"/>
          <w:i w:val="0"/>
          <w:sz w:val="24"/>
        </w:rPr>
        <w:t>. Looma</w:t>
      </w:r>
      <w:r w:rsidR="00E40051" w:rsidRPr="00704E5D">
        <w:rPr>
          <w:rFonts w:ascii="Times New Roman" w:hAnsi="Times New Roman"/>
          <w:i w:val="0"/>
          <w:sz w:val="24"/>
        </w:rPr>
        <w:t>, loomse saaduse ja loomse paljundusmaterjali ekspordi tingimused</w:t>
      </w:r>
      <w:r w:rsidR="00E40051">
        <w:rPr>
          <w:rFonts w:ascii="Times New Roman" w:hAnsi="Times New Roman"/>
          <w:i w:val="0"/>
          <w:sz w:val="24"/>
        </w:rPr>
        <w:t xml:space="preserve"> </w:t>
      </w:r>
    </w:p>
    <w:p w14:paraId="0F98AC4C" w14:textId="517D330C" w:rsidR="00704E5D" w:rsidRDefault="00704E5D" w:rsidP="00704E5D">
      <w:pPr>
        <w:jc w:val="both"/>
      </w:pPr>
      <w:r>
        <w:t>Paragrahv</w:t>
      </w:r>
      <w:r w:rsidR="005F0638">
        <w:t>is</w:t>
      </w:r>
      <w:r>
        <w:t xml:space="preserve"> täpsusta</w:t>
      </w:r>
      <w:r w:rsidR="005F0638">
        <w:t>takse</w:t>
      </w:r>
      <w:r>
        <w:t xml:space="preserve"> looma, loomse saaduse ja loomse paljundusmaterjali ekspordi</w:t>
      </w:r>
      <w:r w:rsidR="00351672">
        <w:t xml:space="preserve"> nõudeid</w:t>
      </w:r>
      <w:r>
        <w:t>. Eksporditav loom, loomne saadus ja loomne paljundusmaterjal pea</w:t>
      </w:r>
      <w:r w:rsidR="00351672">
        <w:t>vad</w:t>
      </w:r>
      <w:r>
        <w:t xml:space="preserve"> vastama kauplemise</w:t>
      </w:r>
      <w:r w:rsidR="00351672">
        <w:t xml:space="preserve"> kohta</w:t>
      </w:r>
      <w:r>
        <w:t xml:space="preserve"> esitatavate</w:t>
      </w:r>
      <w:r w:rsidR="00351672">
        <w:t>le</w:t>
      </w:r>
      <w:r>
        <w:t xml:space="preserve"> ning </w:t>
      </w:r>
      <w:r w:rsidR="006E1D27">
        <w:t>E</w:t>
      </w:r>
      <w:r w:rsidR="00E454EC">
        <w:t>L-i</w:t>
      </w:r>
      <w:r w:rsidR="006E1D27">
        <w:t xml:space="preserve"> välise </w:t>
      </w:r>
      <w:r>
        <w:t>riigi esitatavatele veterinaarnõuetele ja ekspordiks ettenähtud loomade ja kauba ühest liikmesriigist teise toimetamise</w:t>
      </w:r>
      <w:r w:rsidR="00351672">
        <w:t xml:space="preserve"> kohta</w:t>
      </w:r>
      <w:r>
        <w:t xml:space="preserve"> esitatavatele veterinaarnõuetele.</w:t>
      </w:r>
    </w:p>
    <w:p w14:paraId="6F16A969" w14:textId="77777777" w:rsidR="00704E5D" w:rsidRDefault="00704E5D" w:rsidP="00704E5D">
      <w:pPr>
        <w:jc w:val="both"/>
      </w:pPr>
    </w:p>
    <w:p w14:paraId="1B4D8EA8" w14:textId="5A87603D" w:rsidR="0063121F" w:rsidRDefault="00704E5D" w:rsidP="0009054F">
      <w:pPr>
        <w:jc w:val="both"/>
      </w:pPr>
      <w:r>
        <w:t>Üldjuhul võib loom</w:t>
      </w:r>
      <w:r w:rsidR="00351672">
        <w:t>a</w:t>
      </w:r>
      <w:r>
        <w:t>, loomset saadust ja loomset paljundusmaterjali eksportida kõigi rahvusvaheliseks liikluseks, sealhulgas reisijatele, avatud piiripunktide kaudu. Nende vedu peab eksportimisel toimuma tolli järelevalve all kuni EL-ist väljumiseni. Eksporditav</w:t>
      </w:r>
      <w:r w:rsidR="00351672">
        <w:t>at kauba</w:t>
      </w:r>
      <w:r>
        <w:t>saadetis</w:t>
      </w:r>
      <w:r w:rsidR="00351672">
        <w:t>t</w:t>
      </w:r>
      <w:r w:rsidR="006E1D27">
        <w:t>,</w:t>
      </w:r>
      <w:r>
        <w:t xml:space="preserve"> mis ei </w:t>
      </w:r>
      <w:r w:rsidR="00351672">
        <w:t xml:space="preserve">vasta selle </w:t>
      </w:r>
      <w:r>
        <w:t>kohta esitatud nõuete</w:t>
      </w:r>
      <w:r w:rsidR="00351672">
        <w:t>le</w:t>
      </w:r>
      <w:r>
        <w:t xml:space="preserve"> või mille kohta ei ole nõudeid esitatud, on Eesti</w:t>
      </w:r>
      <w:r w:rsidR="00351672">
        <w:t xml:space="preserve"> kaudu</w:t>
      </w:r>
      <w:r>
        <w:t xml:space="preserve"> lubatud vedada üksnes Põllumajandus- ja Toiduameti loal.</w:t>
      </w:r>
    </w:p>
    <w:p w14:paraId="5D7076EF" w14:textId="77777777" w:rsidR="00E40051" w:rsidRDefault="00E40051" w:rsidP="0009054F">
      <w:pPr>
        <w:jc w:val="both"/>
      </w:pPr>
    </w:p>
    <w:p w14:paraId="3A01AE23" w14:textId="568E0735" w:rsidR="00302637" w:rsidRPr="00356CC6" w:rsidRDefault="00302637" w:rsidP="00356CC6">
      <w:pPr>
        <w:pStyle w:val="Heading1"/>
        <w:jc w:val="left"/>
        <w:rPr>
          <w:rFonts w:ascii="Times New Roman" w:hAnsi="Times New Roman"/>
          <w:sz w:val="24"/>
        </w:rPr>
      </w:pPr>
      <w:r w:rsidRPr="00553A9C">
        <w:rPr>
          <w:rFonts w:ascii="Times New Roman" w:hAnsi="Times New Roman"/>
          <w:sz w:val="24"/>
        </w:rPr>
        <w:t>5. jagu. Nõuetekohasuse tõendamine</w:t>
      </w:r>
    </w:p>
    <w:p w14:paraId="2E0ED41E" w14:textId="70EC712B" w:rsidR="00302637" w:rsidRPr="00356CC6" w:rsidRDefault="00302637" w:rsidP="00356CC6">
      <w:pPr>
        <w:pStyle w:val="Heading2"/>
        <w:ind w:left="0"/>
        <w:jc w:val="left"/>
        <w:rPr>
          <w:rFonts w:ascii="Times New Roman" w:hAnsi="Times New Roman"/>
          <w:i w:val="0"/>
          <w:sz w:val="24"/>
        </w:rPr>
      </w:pPr>
      <w:r w:rsidRPr="00855259">
        <w:rPr>
          <w:rFonts w:ascii="Times New Roman" w:hAnsi="Times New Roman"/>
          <w:i w:val="0"/>
          <w:sz w:val="24"/>
        </w:rPr>
        <w:t xml:space="preserve">Eelnõu § </w:t>
      </w:r>
      <w:r w:rsidR="008E536E" w:rsidRPr="00855259">
        <w:rPr>
          <w:rFonts w:ascii="Times New Roman" w:hAnsi="Times New Roman"/>
          <w:i w:val="0"/>
          <w:sz w:val="24"/>
        </w:rPr>
        <w:t>49</w:t>
      </w:r>
      <w:r w:rsidRPr="00553A9C">
        <w:rPr>
          <w:rFonts w:ascii="Times New Roman" w:hAnsi="Times New Roman"/>
          <w:i w:val="0"/>
          <w:sz w:val="24"/>
        </w:rPr>
        <w:t>. Nõuetekohasust tõendav sertifikaat</w:t>
      </w:r>
    </w:p>
    <w:p w14:paraId="291CAFD7" w14:textId="58E69C21" w:rsidR="00553A9C" w:rsidRDefault="00553A9C" w:rsidP="00553A9C">
      <w:pPr>
        <w:jc w:val="both"/>
      </w:pPr>
      <w:r>
        <w:t xml:space="preserve">Eelnõu </w:t>
      </w:r>
      <w:r w:rsidRPr="00E730EB">
        <w:t>§-s 49</w:t>
      </w:r>
      <w:r>
        <w:t xml:space="preserve"> sätestatakse nõuetekohasust tõendava sertifikaadi nõuded. Eelnõu § 49 </w:t>
      </w:r>
      <w:r w:rsidR="00C86939">
        <w:t xml:space="preserve">sisu </w:t>
      </w:r>
      <w:r>
        <w:t xml:space="preserve">vastab kehtiva loomsete saadustega kauplemise ning nende impordi ja ekspordi seaduse §-le </w:t>
      </w:r>
      <w:r w:rsidR="00855259">
        <w:t>46</w:t>
      </w:r>
      <w:r w:rsidR="00926A29">
        <w:t>, mida on ajakohastatud</w:t>
      </w:r>
      <w:r>
        <w:t>.</w:t>
      </w:r>
    </w:p>
    <w:p w14:paraId="4C92889F" w14:textId="77777777" w:rsidR="00553A9C" w:rsidRDefault="00553A9C" w:rsidP="00553A9C">
      <w:pPr>
        <w:jc w:val="both"/>
      </w:pPr>
    </w:p>
    <w:p w14:paraId="2C901A79" w14:textId="20F1E713" w:rsidR="00553A9C" w:rsidRDefault="00553A9C" w:rsidP="00553A9C">
      <w:pPr>
        <w:jc w:val="both"/>
      </w:pPr>
      <w:r>
        <w:t xml:space="preserve">Eelnõu </w:t>
      </w:r>
      <w:r w:rsidRPr="00E730EB">
        <w:t>§ 49</w:t>
      </w:r>
      <w:r>
        <w:t xml:space="preserve"> </w:t>
      </w:r>
      <w:r w:rsidRPr="00553A9C">
        <w:rPr>
          <w:b/>
        </w:rPr>
        <w:t>lõike 1</w:t>
      </w:r>
      <w:r>
        <w:t xml:space="preserve"> kohaselt avalikustab Põllumajandus- ja Toiduamet nõuetekohasust tõendava sertifikaadi tüübi ja vormi ning sertifikaadil oleva teabe oma veebilehel, võttes aluseks </w:t>
      </w:r>
      <w:r w:rsidR="00E454EC">
        <w:t>EL-i välise</w:t>
      </w:r>
      <w:r>
        <w:t xml:space="preserve"> riigi nõuded.</w:t>
      </w:r>
    </w:p>
    <w:p w14:paraId="2F545E36" w14:textId="77777777" w:rsidR="00553A9C" w:rsidRDefault="00553A9C" w:rsidP="00553A9C">
      <w:pPr>
        <w:jc w:val="both"/>
      </w:pPr>
    </w:p>
    <w:p w14:paraId="52AF17AE" w14:textId="77777777" w:rsidR="00553A9C" w:rsidRDefault="00553A9C" w:rsidP="00553A9C">
      <w:pPr>
        <w:jc w:val="both"/>
      </w:pPr>
      <w:r>
        <w:t xml:space="preserve">Eelnõu </w:t>
      </w:r>
      <w:r w:rsidRPr="00E730EB">
        <w:t>§ 49</w:t>
      </w:r>
      <w:r>
        <w:t xml:space="preserve"> </w:t>
      </w:r>
      <w:r w:rsidRPr="00553A9C">
        <w:rPr>
          <w:b/>
        </w:rPr>
        <w:t>lõike 2</w:t>
      </w:r>
      <w:r>
        <w:t xml:space="preserve"> kohaselt väljastab sertifikaadi Põllumajandus- ja Toiduamet. </w:t>
      </w:r>
    </w:p>
    <w:p w14:paraId="222C54CA" w14:textId="77777777" w:rsidR="00553A9C" w:rsidRDefault="00553A9C" w:rsidP="00553A9C">
      <w:pPr>
        <w:jc w:val="both"/>
      </w:pPr>
    </w:p>
    <w:p w14:paraId="19BD9669" w14:textId="72026A71" w:rsidR="00553A9C" w:rsidRDefault="00553A9C" w:rsidP="00553A9C">
      <w:pPr>
        <w:jc w:val="both"/>
      </w:pPr>
      <w:r>
        <w:t xml:space="preserve">Eelnõu </w:t>
      </w:r>
      <w:r w:rsidRPr="00E730EB">
        <w:t>§ 49</w:t>
      </w:r>
      <w:r>
        <w:t xml:space="preserve"> </w:t>
      </w:r>
      <w:r w:rsidRPr="00553A9C">
        <w:rPr>
          <w:b/>
        </w:rPr>
        <w:t>lõigetes 3</w:t>
      </w:r>
      <w:r>
        <w:rPr>
          <w:b/>
        </w:rPr>
        <w:t>–</w:t>
      </w:r>
      <w:r w:rsidRPr="00553A9C">
        <w:rPr>
          <w:b/>
        </w:rPr>
        <w:t>5</w:t>
      </w:r>
      <w:r>
        <w:t xml:space="preserve"> sätestatakse </w:t>
      </w:r>
      <w:r w:rsidR="006E1D27">
        <w:t>sertifikaadi sisu, taotlemise ja väljastamise</w:t>
      </w:r>
      <w:r w:rsidR="00351672">
        <w:t xml:space="preserve"> </w:t>
      </w:r>
      <w:r w:rsidR="00E730EB">
        <w:t>nõuded</w:t>
      </w:r>
      <w:r w:rsidR="006E1D27">
        <w:t>.</w:t>
      </w:r>
      <w:r>
        <w:t xml:space="preserve"> Põllumajandus- ja Toiduametile </w:t>
      </w:r>
      <w:r w:rsidR="006E1D27">
        <w:t xml:space="preserve">tuleb esitada </w:t>
      </w:r>
      <w:r>
        <w:t xml:space="preserve">kirjalik taotlus vähemalt 48 tundi enne looma ja loomse paljundusmaterjali ning 24 tundi enne loomse saaduse kavandatavat eksporti või teise liikmesriiki vedu. Nimetatud ajavahemik on vajalik taotluses esitatavate andmete kontrollimiseks ja sertifikaadi vormistamiseks. Taotlus peab sisaldama andmeid, mis võimaldavad omakorda teha järelevalvetoiminguid ja täita sertifikaadi vorm. Seejuures on Põllumajandus- ja Toiduametil õigus nõuda taotlejalt vajalike andmete esitamist ka sihtriigi keeles. Sellisteks andmeteks võivad näiteks olla taotleja nimi, isiku- või registrikood, taotleja ettevõtte aadress, taotleja kontaktandmed, kaubasaadetise sihtkoha aadress </w:t>
      </w:r>
      <w:r w:rsidR="00351672">
        <w:t>ja muud sellised andmed</w:t>
      </w:r>
      <w:r>
        <w:t>.</w:t>
      </w:r>
    </w:p>
    <w:p w14:paraId="1940097F" w14:textId="77777777" w:rsidR="00553A9C" w:rsidRDefault="00553A9C" w:rsidP="00553A9C">
      <w:pPr>
        <w:jc w:val="both"/>
      </w:pPr>
    </w:p>
    <w:p w14:paraId="48B90E53" w14:textId="0CA1EC7D" w:rsidR="00553A9C" w:rsidRDefault="00553A9C" w:rsidP="00553A9C">
      <w:pPr>
        <w:jc w:val="both"/>
      </w:pPr>
      <w:r>
        <w:t xml:space="preserve">EL-i territooriumilt lahkuva laeva varustamiseks ettenähtud transiidil oleva kauba kohta, mis viiakse piiripunktist otse sadamasse, kus see laaditakse EL-i territooriumilt lahkuvale laevale, annab vormikohase sertifikaadi selleks pädev veterinaarjärelevalve ametnik. Sertifikaadi saamiseks teatatakse sellise kauba transiidist Põllumajandus- ja Toiduametit ette ning esitatakse sertifikaadi vormi täitmiseks vajalikud andmed Põllumajandus- ja Toiduametile vähemalt 24 tundi enne sellise kauba sadamasse viimist. </w:t>
      </w:r>
    </w:p>
    <w:p w14:paraId="7E676109" w14:textId="77777777" w:rsidR="00553A9C" w:rsidRDefault="00553A9C" w:rsidP="00553A9C">
      <w:pPr>
        <w:jc w:val="both"/>
      </w:pPr>
    </w:p>
    <w:p w14:paraId="64EA09C5" w14:textId="20959714" w:rsidR="00553A9C" w:rsidRDefault="00553A9C" w:rsidP="00553A9C">
      <w:pPr>
        <w:jc w:val="both"/>
      </w:pPr>
      <w:r>
        <w:t xml:space="preserve">Lisaks kehtestatakse juhud, millal Põllumajandus- ja Toiduamet nõuetekohasust tõendavat sertifikaati ei väljasta. Sertifikaati ei väljastata </w:t>
      </w:r>
      <w:r w:rsidR="00351672">
        <w:t>juhul</w:t>
      </w:r>
      <w:r>
        <w:t xml:space="preserve">, kui loom, loomne saadus või loomne paljundusmaterjal ei </w:t>
      </w:r>
      <w:r w:rsidR="00351672">
        <w:t xml:space="preserve">vasta </w:t>
      </w:r>
      <w:r>
        <w:t>veterinaarnõuete</w:t>
      </w:r>
      <w:r w:rsidR="00351672">
        <w:t>le</w:t>
      </w:r>
      <w:r>
        <w:t>, kui taotluse esitamise nõuetest ei ole kinni peetud või kui taotluses on esitatud valeandmeid.</w:t>
      </w:r>
    </w:p>
    <w:p w14:paraId="475B4DAD" w14:textId="77777777" w:rsidR="0063121F" w:rsidRDefault="0063121F" w:rsidP="0009054F">
      <w:pPr>
        <w:jc w:val="both"/>
      </w:pPr>
    </w:p>
    <w:p w14:paraId="462FEA51" w14:textId="20B49E02" w:rsidR="00B64201" w:rsidRDefault="00302637" w:rsidP="00D1019D">
      <w:pPr>
        <w:pStyle w:val="Heading1"/>
        <w:jc w:val="both"/>
        <w:rPr>
          <w:rFonts w:ascii="Times New Roman" w:hAnsi="Times New Roman"/>
          <w:sz w:val="24"/>
          <w:szCs w:val="24"/>
        </w:rPr>
      </w:pPr>
      <w:r w:rsidRPr="004F68B7">
        <w:rPr>
          <w:rFonts w:ascii="Times New Roman" w:hAnsi="Times New Roman"/>
          <w:sz w:val="24"/>
          <w:szCs w:val="24"/>
        </w:rPr>
        <w:lastRenderedPageBreak/>
        <w:t>5. peatükk. Loomataudi ennetamine ja tõrje</w:t>
      </w:r>
    </w:p>
    <w:p w14:paraId="308AAD24" w14:textId="5586DBF4" w:rsidR="00EF577B" w:rsidRPr="00DB6F98" w:rsidRDefault="00EF577B" w:rsidP="007A267F">
      <w:pPr>
        <w:jc w:val="both"/>
      </w:pPr>
      <w:r w:rsidRPr="00D87B8C">
        <w:t>Loomataudi ennetamise ja tõrje</w:t>
      </w:r>
      <w:r>
        <w:t xml:space="preserve"> korraldamise alused, meetmed ja nõuded on</w:t>
      </w:r>
      <w:r w:rsidRPr="00161335">
        <w:t xml:space="preserve"> </w:t>
      </w:r>
      <w:r w:rsidR="00351672">
        <w:t xml:space="preserve">sätestatud </w:t>
      </w:r>
      <w:r w:rsidRPr="00161335">
        <w:t>määruse (EL) 2016/429</w:t>
      </w:r>
      <w:r>
        <w:t xml:space="preserve"> I osa artiklites 1</w:t>
      </w:r>
      <w:r w:rsidR="003207DE" w:rsidRPr="007B1BCD">
        <w:t>–</w:t>
      </w:r>
      <w:r>
        <w:t>17, II osa artiklites 18</w:t>
      </w:r>
      <w:r w:rsidR="003207DE" w:rsidRPr="007B1BCD">
        <w:t>–</w:t>
      </w:r>
      <w:r>
        <w:t>42 ja III osa artiklites 43</w:t>
      </w:r>
      <w:r w:rsidR="003207DE" w:rsidRPr="007B1BCD">
        <w:t>–</w:t>
      </w:r>
      <w:r>
        <w:t xml:space="preserve">83 ning taudi puhkemisel rakendatavad erakorralised meetmed </w:t>
      </w:r>
      <w:r w:rsidR="00351672">
        <w:t xml:space="preserve">on sätestatud sama määruse </w:t>
      </w:r>
      <w:r>
        <w:t>VIII osa artiklites 257</w:t>
      </w:r>
      <w:r w:rsidR="003207DE" w:rsidRPr="007B1BCD">
        <w:t>–</w:t>
      </w:r>
      <w:r>
        <w:t>262</w:t>
      </w:r>
      <w:r w:rsidR="00CB545A">
        <w:t xml:space="preserve">. </w:t>
      </w:r>
      <w:r w:rsidR="00CB545A" w:rsidRPr="002E6E33">
        <w:t>Täpsemad eeskirjad, protseduurid ja nõuded o</w:t>
      </w:r>
      <w:r w:rsidR="007A267F" w:rsidRPr="002E6E33">
        <w:t xml:space="preserve">n </w:t>
      </w:r>
      <w:r w:rsidR="00351672">
        <w:t xml:space="preserve">sätestatud </w:t>
      </w:r>
      <w:r w:rsidR="004810C2">
        <w:t>k</w:t>
      </w:r>
      <w:r w:rsidR="00D20AE1" w:rsidRPr="00F80A95">
        <w:t>omisjoni</w:t>
      </w:r>
      <w:r w:rsidR="007A267F" w:rsidRPr="002E6E33">
        <w:t xml:space="preserve"> delegeeritud määrus</w:t>
      </w:r>
      <w:r w:rsidR="00CB545A" w:rsidRPr="002E6E33">
        <w:t>es</w:t>
      </w:r>
      <w:r w:rsidR="007A267F" w:rsidRPr="002E6E33">
        <w:t xml:space="preserve"> (EL)</w:t>
      </w:r>
      <w:r w:rsidR="00CB545A" w:rsidRPr="002E6E33">
        <w:t xml:space="preserve"> </w:t>
      </w:r>
      <w:r w:rsidR="009A6667" w:rsidRPr="002E6E33">
        <w:t>2018/1629</w:t>
      </w:r>
      <w:r w:rsidR="00DB6F98" w:rsidRPr="002E6E33">
        <w:rPr>
          <w:shd w:val="clear" w:color="auto" w:fill="FFFFFF"/>
        </w:rPr>
        <w:t xml:space="preserve">, </w:t>
      </w:r>
      <w:r w:rsidR="004810C2">
        <w:t>k</w:t>
      </w:r>
      <w:r w:rsidR="00D20AE1" w:rsidRPr="00F80A95">
        <w:t>omisjoni</w:t>
      </w:r>
      <w:r w:rsidR="007A267F" w:rsidRPr="002E6E33">
        <w:t xml:space="preserve"> delegeeritud </w:t>
      </w:r>
      <w:r w:rsidR="007A267F" w:rsidRPr="00DB4801">
        <w:t xml:space="preserve">määruses (EL) </w:t>
      </w:r>
      <w:r w:rsidR="00E11F6B" w:rsidRPr="00E11F6B">
        <w:t>2020</w:t>
      </w:r>
      <w:r w:rsidR="00DB6F98" w:rsidRPr="00E11F6B">
        <w:t>/</w:t>
      </w:r>
      <w:r w:rsidR="00E11F6B" w:rsidRPr="00E11F6B">
        <w:t>687</w:t>
      </w:r>
      <w:r w:rsidR="003B6FCF" w:rsidRPr="002E6E33">
        <w:t xml:space="preserve">, </w:t>
      </w:r>
      <w:r w:rsidR="004810C2">
        <w:t>k</w:t>
      </w:r>
      <w:r w:rsidR="00D20AE1" w:rsidRPr="00F80A95">
        <w:t xml:space="preserve">omisjoni </w:t>
      </w:r>
      <w:r w:rsidR="007A267F" w:rsidRPr="002E6E33">
        <w:t xml:space="preserve">delegeeritud </w:t>
      </w:r>
      <w:r w:rsidR="007A267F" w:rsidRPr="00DB4801">
        <w:t xml:space="preserve">määruses (EL) </w:t>
      </w:r>
      <w:r w:rsidR="00F9385C" w:rsidRPr="00F9385C">
        <w:t>2020/689</w:t>
      </w:r>
      <w:r w:rsidR="007A267F" w:rsidRPr="002E6E33">
        <w:t xml:space="preserve"> ja </w:t>
      </w:r>
      <w:r w:rsidR="004810C2">
        <w:t>k</w:t>
      </w:r>
      <w:r w:rsidR="00D20AE1" w:rsidRPr="00F80A95">
        <w:t>omisjoni</w:t>
      </w:r>
      <w:r w:rsidR="007A267F" w:rsidRPr="002E6E33">
        <w:t xml:space="preserve"> rakendusmäärus</w:t>
      </w:r>
      <w:r w:rsidR="00CB545A" w:rsidRPr="002E6E33">
        <w:t>es</w:t>
      </w:r>
      <w:r w:rsidR="00C70F44" w:rsidRPr="002E6E33">
        <w:t xml:space="preserve"> </w:t>
      </w:r>
      <w:r w:rsidR="00DB4801">
        <w:t xml:space="preserve">(EL) </w:t>
      </w:r>
      <w:r w:rsidR="00C70F44" w:rsidRPr="002E6E33">
        <w:t>2018/1882</w:t>
      </w:r>
      <w:r w:rsidR="00B42C89">
        <w:t>.</w:t>
      </w:r>
    </w:p>
    <w:p w14:paraId="3D7A96AC" w14:textId="77777777" w:rsidR="00C6194D" w:rsidRDefault="00C6194D" w:rsidP="00C6194D">
      <w:pPr>
        <w:jc w:val="both"/>
      </w:pPr>
    </w:p>
    <w:p w14:paraId="76A7EB0E" w14:textId="64DBFF3C" w:rsidR="00C6194D" w:rsidRDefault="00A2537F" w:rsidP="00C6194D">
      <w:pPr>
        <w:jc w:val="both"/>
      </w:pPr>
      <w:r>
        <w:t xml:space="preserve">Loomapidajate ning muude isikute loomataudidest teavitamise </w:t>
      </w:r>
      <w:r w:rsidR="00C6194D">
        <w:t xml:space="preserve">kohustusega seotud kompetentsinõue on </w:t>
      </w:r>
      <w:r w:rsidR="00EC63DE">
        <w:t xml:space="preserve">kehtestatud määruse </w:t>
      </w:r>
      <w:r w:rsidR="00C6194D">
        <w:t>(EL) 2016/429 artiklis 11. Loomapidajal</w:t>
      </w:r>
      <w:r w:rsidR="00C6194D" w:rsidRPr="001E085A">
        <w:t xml:space="preserve"> ja loomakasvatusspetsialistil </w:t>
      </w:r>
      <w:r w:rsidR="00C6194D">
        <w:t>peavad olema</w:t>
      </w:r>
      <w:r w:rsidR="00C6194D" w:rsidRPr="001E085A">
        <w:t xml:space="preserve"> piisavad teadmised loomataudide</w:t>
      </w:r>
      <w:r w:rsidR="00EC63DE">
        <w:t xml:space="preserve"> kohta</w:t>
      </w:r>
      <w:r w:rsidR="00C6194D" w:rsidRPr="001E085A">
        <w:t xml:space="preserve">, </w:t>
      </w:r>
      <w:r w:rsidR="00EC63DE">
        <w:t>sealhulgas</w:t>
      </w:r>
      <w:r w:rsidR="00EC63DE" w:rsidRPr="001E085A">
        <w:t xml:space="preserve"> </w:t>
      </w:r>
      <w:r w:rsidR="00C6194D" w:rsidRPr="001E085A">
        <w:t>inimestele edasikanduvate taudide</w:t>
      </w:r>
      <w:r w:rsidR="00EC63DE">
        <w:t xml:space="preserve"> kohta</w:t>
      </w:r>
      <w:r w:rsidR="00C6194D">
        <w:t>,</w:t>
      </w:r>
      <w:r w:rsidR="00C6194D" w:rsidRPr="001E085A">
        <w:t xml:space="preserve"> bioturvalisuse põhimõtete</w:t>
      </w:r>
      <w:r w:rsidR="00EC63DE">
        <w:t xml:space="preserve"> kohta</w:t>
      </w:r>
      <w:r w:rsidR="00C6194D">
        <w:t>,</w:t>
      </w:r>
      <w:r w:rsidR="00C6194D" w:rsidRPr="001E085A">
        <w:t xml:space="preserve"> loomatervise, loomade heaolu ja inimeste tervise omavaheliste seoste</w:t>
      </w:r>
      <w:r w:rsidR="00EC63DE">
        <w:t xml:space="preserve"> kohta</w:t>
      </w:r>
      <w:r w:rsidR="00C6194D">
        <w:t>,</w:t>
      </w:r>
      <w:r w:rsidR="00C6194D" w:rsidRPr="001E085A">
        <w:t xml:space="preserve"> nende hoole all olevate loomaliikide kasvatamise heade tavade</w:t>
      </w:r>
      <w:r w:rsidR="00EC63DE">
        <w:t xml:space="preserve"> kohta</w:t>
      </w:r>
      <w:r w:rsidR="00C6194D">
        <w:t>,</w:t>
      </w:r>
      <w:r w:rsidR="00C6194D" w:rsidRPr="001E085A">
        <w:t xml:space="preserve"> ravimiresistentsuse</w:t>
      </w:r>
      <w:r w:rsidR="00EC63DE">
        <w:t xml:space="preserve">, </w:t>
      </w:r>
      <w:r w:rsidR="00C6194D" w:rsidRPr="001E085A">
        <w:t>sealhulgas mikroob</w:t>
      </w:r>
      <w:r w:rsidR="00804FE8">
        <w:t>ide</w:t>
      </w:r>
      <w:r w:rsidR="00C6194D" w:rsidRPr="001E085A">
        <w:t xml:space="preserve"> resistentsuse</w:t>
      </w:r>
      <w:r w:rsidR="00EC63DE">
        <w:t xml:space="preserve"> </w:t>
      </w:r>
      <w:r w:rsidR="00C6194D" w:rsidRPr="001E085A">
        <w:t>ja selle mõju</w:t>
      </w:r>
      <w:r w:rsidR="00EC63DE" w:rsidRPr="00EC63DE">
        <w:t xml:space="preserve"> </w:t>
      </w:r>
      <w:r w:rsidR="00EC63DE">
        <w:t>kohta</w:t>
      </w:r>
      <w:r w:rsidR="00C6194D" w:rsidRPr="001E085A">
        <w:t xml:space="preserve">. </w:t>
      </w:r>
      <w:r w:rsidR="00C6194D">
        <w:t xml:space="preserve">Nende </w:t>
      </w:r>
      <w:r w:rsidR="00C6194D" w:rsidRPr="001E085A">
        <w:t>teadmiste sisu ja tase sõltub</w:t>
      </w:r>
      <w:r w:rsidR="00C6194D">
        <w:t xml:space="preserve"> loomapidajate</w:t>
      </w:r>
      <w:r w:rsidR="00C6194D" w:rsidRPr="001E085A">
        <w:t xml:space="preserve"> ja loomakasvatusspetsialistide vastutusel olevate peetavate loomade liigi</w:t>
      </w:r>
      <w:r w:rsidR="00C6194D">
        <w:t>st</w:t>
      </w:r>
      <w:r w:rsidR="00C6194D" w:rsidRPr="001E085A">
        <w:t xml:space="preserve"> või </w:t>
      </w:r>
      <w:r w:rsidR="00C6194D">
        <w:t>loomse saaduse või loomse paljundusmaterjali</w:t>
      </w:r>
      <w:r w:rsidR="00C6194D" w:rsidRPr="001E085A">
        <w:t xml:space="preserve"> kategooria</w:t>
      </w:r>
      <w:r w:rsidR="00C6194D">
        <w:t>st</w:t>
      </w:r>
      <w:r w:rsidR="00C6194D" w:rsidRPr="001E085A">
        <w:t xml:space="preserve"> ning nende loomade</w:t>
      </w:r>
      <w:r w:rsidR="00EC63DE">
        <w:t>,</w:t>
      </w:r>
      <w:r w:rsidR="00C6194D" w:rsidRPr="001E085A">
        <w:t xml:space="preserve"> </w:t>
      </w:r>
      <w:r w:rsidR="00C6194D">
        <w:t xml:space="preserve">loomse saaduse või loomse paljundusmaterjaliga </w:t>
      </w:r>
      <w:r w:rsidR="00C6194D" w:rsidRPr="001E085A">
        <w:t>seotud tööülesannete laad</w:t>
      </w:r>
      <w:r w:rsidR="00C6194D">
        <w:t>ist,</w:t>
      </w:r>
      <w:r w:rsidR="00C6194D" w:rsidRPr="001E085A">
        <w:t xml:space="preserve"> tootmisviis</w:t>
      </w:r>
      <w:r w:rsidR="00C6194D">
        <w:t xml:space="preserve">ist ja </w:t>
      </w:r>
      <w:r w:rsidR="00C6194D" w:rsidRPr="001E085A">
        <w:t>täidetava</w:t>
      </w:r>
      <w:r w:rsidR="00C6194D">
        <w:t>test</w:t>
      </w:r>
      <w:r w:rsidR="00C6194D" w:rsidRPr="001E085A">
        <w:t xml:space="preserve"> ülesan</w:t>
      </w:r>
      <w:r w:rsidR="00C6194D">
        <w:t>netest.</w:t>
      </w:r>
      <w:r w:rsidR="00C6194D" w:rsidRPr="001E085A">
        <w:t xml:space="preserve"> </w:t>
      </w:r>
      <w:r w:rsidR="00C6194D">
        <w:t>Need t</w:t>
      </w:r>
      <w:r w:rsidR="00C6194D" w:rsidRPr="001E085A">
        <w:t>eadmised omandatakse töökogemus</w:t>
      </w:r>
      <w:r w:rsidR="00C6194D">
        <w:t>e</w:t>
      </w:r>
      <w:r w:rsidR="00EC63DE">
        <w:t xml:space="preserve"> kaudu</w:t>
      </w:r>
      <w:r w:rsidR="00C6194D" w:rsidRPr="001E085A">
        <w:t xml:space="preserve"> või koolitus</w:t>
      </w:r>
      <w:r w:rsidR="00C6194D">
        <w:t>e</w:t>
      </w:r>
      <w:r w:rsidR="00EC63DE">
        <w:t>l</w:t>
      </w:r>
      <w:r w:rsidR="00C6194D">
        <w:t>,</w:t>
      </w:r>
      <w:r w:rsidR="00C6194D" w:rsidRPr="001E085A">
        <w:t xml:space="preserve"> põllumajandus- või vesiviljelussektoris loomatervisega seotud programmi</w:t>
      </w:r>
      <w:r w:rsidR="00C6194D">
        <w:t xml:space="preserve"> </w:t>
      </w:r>
      <w:r w:rsidR="00EC63DE">
        <w:t>läbimisel</w:t>
      </w:r>
      <w:r w:rsidR="00C6194D">
        <w:t>,</w:t>
      </w:r>
      <w:r w:rsidR="00C6194D" w:rsidRPr="001E085A">
        <w:t xml:space="preserve"> </w:t>
      </w:r>
      <w:r w:rsidR="00EC63DE">
        <w:t xml:space="preserve">asjakohase </w:t>
      </w:r>
      <w:r w:rsidR="00C6194D" w:rsidRPr="001E085A">
        <w:t>haridus</w:t>
      </w:r>
      <w:r w:rsidR="00C6194D">
        <w:t xml:space="preserve">e </w:t>
      </w:r>
      <w:r w:rsidR="00EC63DE">
        <w:t>saamisel</w:t>
      </w:r>
      <w:r w:rsidR="00C6194D">
        <w:t>,</w:t>
      </w:r>
      <w:r w:rsidR="00C6194D" w:rsidRPr="001E085A">
        <w:t xml:space="preserve"> muu </w:t>
      </w:r>
      <w:r w:rsidR="00EC63DE">
        <w:t xml:space="preserve">asjakohase </w:t>
      </w:r>
      <w:r w:rsidR="00C6194D" w:rsidRPr="001E085A">
        <w:t>kogemuse või koolitus</w:t>
      </w:r>
      <w:r w:rsidR="00C6194D">
        <w:t>e kaudu. Lemmikloomapidaja</w:t>
      </w:r>
      <w:r w:rsidR="00C6194D" w:rsidRPr="001E085A">
        <w:t>, kes müü</w:t>
      </w:r>
      <w:r w:rsidR="00EC63DE">
        <w:t>b</w:t>
      </w:r>
      <w:r w:rsidR="00C6194D" w:rsidRPr="001E085A">
        <w:t xml:space="preserve"> lemmikloom</w:t>
      </w:r>
      <w:r w:rsidR="00EC63DE">
        <w:t>a</w:t>
      </w:r>
      <w:r w:rsidR="00C6194D" w:rsidRPr="001E085A">
        <w:t xml:space="preserve"> või anna</w:t>
      </w:r>
      <w:r w:rsidR="00EC63DE">
        <w:t>b</w:t>
      </w:r>
      <w:r w:rsidR="00C6194D" w:rsidRPr="001E085A">
        <w:t xml:space="preserve"> muul viisil üle </w:t>
      </w:r>
      <w:r w:rsidR="00EC63DE">
        <w:t>looma</w:t>
      </w:r>
      <w:r w:rsidR="00EC63DE" w:rsidRPr="001E085A">
        <w:t xml:space="preserve"> </w:t>
      </w:r>
      <w:r w:rsidR="00C6194D" w:rsidRPr="001E085A">
        <w:t>omandiõigust, anna</w:t>
      </w:r>
      <w:r w:rsidR="00EC63DE">
        <w:t>b</w:t>
      </w:r>
      <w:r w:rsidR="00C6194D" w:rsidRPr="001E085A">
        <w:t xml:space="preserve"> tulevasele lemmikloomapidajale </w:t>
      </w:r>
      <w:r w:rsidR="00C6194D">
        <w:t>edasi</w:t>
      </w:r>
      <w:r w:rsidR="00C6194D" w:rsidRPr="001E085A">
        <w:t xml:space="preserve"> põhiteabe, mis on </w:t>
      </w:r>
      <w:r w:rsidR="00C6194D">
        <w:t>selle</w:t>
      </w:r>
      <w:r w:rsidR="00C6194D" w:rsidRPr="001E085A">
        <w:t xml:space="preserve"> lemmiklooma puhul asjakohane.</w:t>
      </w:r>
    </w:p>
    <w:p w14:paraId="5356502F" w14:textId="77777777" w:rsidR="00A2537F" w:rsidRPr="001E085A" w:rsidRDefault="00A2537F" w:rsidP="00C6194D">
      <w:pPr>
        <w:jc w:val="both"/>
      </w:pPr>
    </w:p>
    <w:p w14:paraId="1E5EA081" w14:textId="249797D4" w:rsidR="00936968" w:rsidRDefault="00A2537F" w:rsidP="00A2537F">
      <w:pPr>
        <w:jc w:val="both"/>
      </w:pPr>
      <w:r>
        <w:t xml:space="preserve">Kehtivas </w:t>
      </w:r>
      <w:r w:rsidR="0073355F">
        <w:t xml:space="preserve">loomatauditõrje seaduses </w:t>
      </w:r>
      <w:r>
        <w:t xml:space="preserve">on teavitusega seotud nõuded </w:t>
      </w:r>
      <w:r w:rsidR="0073355F">
        <w:t xml:space="preserve">reguleeritud </w:t>
      </w:r>
      <w:r w:rsidR="00C6194D">
        <w:t>loomatauditõrje seaduse §-des 38</w:t>
      </w:r>
      <w:r w:rsidR="00C6194D" w:rsidRPr="007B1BCD">
        <w:t>–</w:t>
      </w:r>
      <w:r w:rsidR="00C6194D">
        <w:t>42</w:t>
      </w:r>
      <w:r w:rsidR="00C6194D">
        <w:rPr>
          <w:vertAlign w:val="superscript"/>
        </w:rPr>
        <w:t xml:space="preserve">1 </w:t>
      </w:r>
      <w:r w:rsidR="00C6194D" w:rsidRPr="00C6194D">
        <w:t>ning</w:t>
      </w:r>
      <w:r w:rsidR="00C6194D">
        <w:t xml:space="preserve"> </w:t>
      </w:r>
      <w:r w:rsidR="007429B3">
        <w:t xml:space="preserve">loomataudide ohu, ennetamise ja tõrjega seotud sätted </w:t>
      </w:r>
      <w:r w:rsidR="00C6194D">
        <w:t xml:space="preserve">sama </w:t>
      </w:r>
      <w:r w:rsidR="007429B3">
        <w:t>seaduse 4. peatükis. Kuna nõuded on ka praegu kooskõlas E</w:t>
      </w:r>
      <w:r w:rsidR="005A6F24">
        <w:t xml:space="preserve">L-i </w:t>
      </w:r>
      <w:r w:rsidR="007429B3">
        <w:t>direktiividest tulenevate nõuetega, siis loomatauditõrje</w:t>
      </w:r>
      <w:r w:rsidR="00D74135">
        <w:t xml:space="preserve"> üldised</w:t>
      </w:r>
      <w:r w:rsidR="007429B3">
        <w:t xml:space="preserve"> põhimõtted </w:t>
      </w:r>
      <w:r w:rsidR="0073355F">
        <w:t xml:space="preserve">veterinaarseaduse </w:t>
      </w:r>
      <w:r w:rsidR="007429B3">
        <w:t xml:space="preserve">jõustumisega ei muutu. </w:t>
      </w:r>
      <w:r w:rsidR="0073355F">
        <w:t xml:space="preserve">Veterinaarseaduse </w:t>
      </w:r>
      <w:r w:rsidR="009A6667">
        <w:t xml:space="preserve">eelnõust on välja jäetud need sätted, mis on juba </w:t>
      </w:r>
      <w:r w:rsidR="00EC63DE">
        <w:t xml:space="preserve">kehtestatud </w:t>
      </w:r>
      <w:r w:rsidR="009A6667">
        <w:t>määruse</w:t>
      </w:r>
      <w:r w:rsidR="00EC63DE">
        <w:t>ga</w:t>
      </w:r>
      <w:r w:rsidR="009A6667">
        <w:t xml:space="preserve"> (EL) 2016/429 </w:t>
      </w:r>
      <w:r w:rsidR="00EC63DE">
        <w:t xml:space="preserve">ning </w:t>
      </w:r>
      <w:r w:rsidR="009A6667">
        <w:t xml:space="preserve">selle delegeeritud- ja rakendusaktidega. </w:t>
      </w:r>
    </w:p>
    <w:p w14:paraId="2A6A4222" w14:textId="77777777" w:rsidR="00936968" w:rsidRDefault="00936968" w:rsidP="007429B3">
      <w:pPr>
        <w:jc w:val="both"/>
      </w:pPr>
    </w:p>
    <w:p w14:paraId="00C78B5D" w14:textId="71A838DA" w:rsidR="007429B3" w:rsidRPr="00D87B8C" w:rsidRDefault="00936968" w:rsidP="007429B3">
      <w:pPr>
        <w:jc w:val="both"/>
      </w:pPr>
      <w:r w:rsidRPr="005F0C30">
        <w:t xml:space="preserve">Kehtivas </w:t>
      </w:r>
      <w:r w:rsidR="0073355F">
        <w:t>loomatauditõrje seaduses</w:t>
      </w:r>
      <w:r w:rsidR="0073355F" w:rsidRPr="005F0C30">
        <w:t xml:space="preserve"> </w:t>
      </w:r>
      <w:r w:rsidRPr="005F0C30">
        <w:t xml:space="preserve">on situatsioonplaanide </w:t>
      </w:r>
      <w:r w:rsidR="0073355F">
        <w:t xml:space="preserve">koostamise </w:t>
      </w:r>
      <w:r w:rsidRPr="005F0C30">
        <w:t xml:space="preserve">ja simulatsiooniõppuste läbiviimise </w:t>
      </w:r>
      <w:r w:rsidR="0073355F">
        <w:t xml:space="preserve">regulatsioon </w:t>
      </w:r>
      <w:r>
        <w:t xml:space="preserve">sätestatud §-s 44. </w:t>
      </w:r>
      <w:r w:rsidR="0073355F">
        <w:t xml:space="preserve">Veterinaarseaduse </w:t>
      </w:r>
      <w:r w:rsidR="00EC63DE">
        <w:t xml:space="preserve">jõustumisel </w:t>
      </w:r>
      <w:r>
        <w:t xml:space="preserve">ja EL-i õiguse rakendumisel </w:t>
      </w:r>
      <w:r w:rsidRPr="007272DE">
        <w:t>s</w:t>
      </w:r>
      <w:r w:rsidRPr="00450286">
        <w:t>ituatsioonplaanid</w:t>
      </w:r>
      <w:r>
        <w:t xml:space="preserve">e koostamise </w:t>
      </w:r>
      <w:r w:rsidRPr="00450286">
        <w:t>ja simulatsiooniõppus</w:t>
      </w:r>
      <w:r>
        <w:t xml:space="preserve">te läbiviimise üldised põhimõtted ei muutu. </w:t>
      </w:r>
    </w:p>
    <w:p w14:paraId="588EA005" w14:textId="1B7F4A34" w:rsidR="004407B2" w:rsidRDefault="004407B2" w:rsidP="00F9385C">
      <w:pPr>
        <w:jc w:val="both"/>
      </w:pPr>
    </w:p>
    <w:p w14:paraId="7D4E6994" w14:textId="25B805BF" w:rsidR="00302637" w:rsidRPr="00D1019D" w:rsidRDefault="00302637" w:rsidP="00D1019D">
      <w:pPr>
        <w:pStyle w:val="Heading1"/>
        <w:jc w:val="both"/>
        <w:rPr>
          <w:rFonts w:ascii="Times New Roman" w:hAnsi="Times New Roman"/>
          <w:sz w:val="24"/>
          <w:szCs w:val="24"/>
        </w:rPr>
      </w:pPr>
      <w:r w:rsidRPr="00D1019D">
        <w:rPr>
          <w:rFonts w:ascii="Times New Roman" w:hAnsi="Times New Roman"/>
          <w:sz w:val="24"/>
          <w:szCs w:val="24"/>
        </w:rPr>
        <w:t>1. jagu. Loomataudi ennetamise ja tõrje üldpõhimõtted</w:t>
      </w:r>
    </w:p>
    <w:p w14:paraId="73C887FE" w14:textId="723F4122" w:rsidR="008B354A" w:rsidRDefault="004407B2" w:rsidP="00302637">
      <w:pPr>
        <w:jc w:val="both"/>
      </w:pPr>
      <w:r w:rsidRPr="004407B2">
        <w:t xml:space="preserve">Eelnõu </w:t>
      </w:r>
      <w:r w:rsidR="0073498A">
        <w:t xml:space="preserve">5. peatüki </w:t>
      </w:r>
      <w:r w:rsidR="0063121F" w:rsidRPr="004407B2">
        <w:t>1. ja</w:t>
      </w:r>
      <w:r w:rsidRPr="004407B2">
        <w:t>os sätestatakse l</w:t>
      </w:r>
      <w:r w:rsidR="0063121F" w:rsidRPr="004407B2">
        <w:t>oomataudi ennetamise ja tõrje</w:t>
      </w:r>
      <w:r w:rsidR="002132B9">
        <w:t>ga seotud</w:t>
      </w:r>
      <w:r w:rsidR="0063121F" w:rsidRPr="004407B2">
        <w:t xml:space="preserve"> üldised </w:t>
      </w:r>
      <w:r w:rsidR="002132B9">
        <w:t>kohustused ja nõuded</w:t>
      </w:r>
      <w:r w:rsidR="008B354A">
        <w:t xml:space="preserve">. </w:t>
      </w:r>
    </w:p>
    <w:p w14:paraId="7FB2A1D8" w14:textId="77777777" w:rsidR="00A20DC1" w:rsidRDefault="00A20DC1" w:rsidP="00302637">
      <w:pPr>
        <w:jc w:val="both"/>
      </w:pPr>
    </w:p>
    <w:p w14:paraId="48314685" w14:textId="5883ABD2" w:rsidR="00F9385C" w:rsidRPr="00F9385C" w:rsidRDefault="00F9385C" w:rsidP="008E536E">
      <w:pPr>
        <w:pStyle w:val="Heading2"/>
        <w:ind w:left="0"/>
        <w:jc w:val="both"/>
        <w:rPr>
          <w:rFonts w:ascii="Times New Roman" w:hAnsi="Times New Roman"/>
          <w:i w:val="0"/>
          <w:sz w:val="24"/>
          <w:szCs w:val="24"/>
        </w:rPr>
      </w:pPr>
      <w:r w:rsidRPr="000D46EB">
        <w:rPr>
          <w:rFonts w:ascii="Times New Roman" w:hAnsi="Times New Roman"/>
          <w:i w:val="0"/>
          <w:sz w:val="24"/>
          <w:szCs w:val="24"/>
        </w:rPr>
        <w:t xml:space="preserve">Eelnõu § </w:t>
      </w:r>
      <w:r w:rsidR="008E536E" w:rsidRPr="000D46EB">
        <w:rPr>
          <w:rFonts w:ascii="Times New Roman" w:hAnsi="Times New Roman"/>
          <w:i w:val="0"/>
          <w:sz w:val="24"/>
          <w:szCs w:val="24"/>
        </w:rPr>
        <w:t>50</w:t>
      </w:r>
      <w:r w:rsidRPr="000D46EB">
        <w:rPr>
          <w:rFonts w:ascii="Times New Roman" w:hAnsi="Times New Roman"/>
          <w:i w:val="0"/>
          <w:sz w:val="24"/>
          <w:szCs w:val="24"/>
        </w:rPr>
        <w:t xml:space="preserve">. Loomataudi kahtlusest ja diagnoosimisest teavitamise ning selle </w:t>
      </w:r>
      <w:r w:rsidR="0051279F" w:rsidRPr="000D46EB">
        <w:rPr>
          <w:rFonts w:ascii="Times New Roman" w:hAnsi="Times New Roman"/>
          <w:i w:val="0"/>
          <w:sz w:val="24"/>
          <w:szCs w:val="24"/>
        </w:rPr>
        <w:t xml:space="preserve">kohta </w:t>
      </w:r>
      <w:r w:rsidRPr="000D46EB">
        <w:rPr>
          <w:rFonts w:ascii="Times New Roman" w:hAnsi="Times New Roman"/>
          <w:i w:val="0"/>
          <w:sz w:val="24"/>
          <w:szCs w:val="24"/>
        </w:rPr>
        <w:t>arvestuse</w:t>
      </w:r>
      <w:r w:rsidR="0073355F" w:rsidRPr="000D46EB">
        <w:rPr>
          <w:rFonts w:ascii="Times New Roman" w:hAnsi="Times New Roman"/>
          <w:i w:val="0"/>
          <w:sz w:val="24"/>
          <w:szCs w:val="24"/>
        </w:rPr>
        <w:t xml:space="preserve"> </w:t>
      </w:r>
      <w:r w:rsidRPr="000D46EB">
        <w:rPr>
          <w:rFonts w:ascii="Times New Roman" w:hAnsi="Times New Roman"/>
          <w:i w:val="0"/>
          <w:sz w:val="24"/>
          <w:szCs w:val="24"/>
        </w:rPr>
        <w:t>pidamise kohustus.</w:t>
      </w:r>
      <w:r w:rsidRPr="00F9385C">
        <w:rPr>
          <w:rFonts w:ascii="Times New Roman" w:hAnsi="Times New Roman"/>
          <w:i w:val="0"/>
          <w:sz w:val="24"/>
          <w:szCs w:val="24"/>
        </w:rPr>
        <w:t xml:space="preserve"> </w:t>
      </w:r>
    </w:p>
    <w:p w14:paraId="647094E6" w14:textId="53A5C3A6" w:rsidR="00874A81" w:rsidRPr="00865204" w:rsidRDefault="00F9385C" w:rsidP="00E11F6B">
      <w:pPr>
        <w:jc w:val="both"/>
      </w:pPr>
      <w:r w:rsidRPr="000B4ADA">
        <w:t xml:space="preserve">Taudide varasel avastamisel </w:t>
      </w:r>
      <w:r w:rsidR="0068063A">
        <w:t>ning</w:t>
      </w:r>
      <w:r w:rsidR="0068063A" w:rsidRPr="000B4ADA">
        <w:t xml:space="preserve"> </w:t>
      </w:r>
      <w:r w:rsidRPr="000B4ADA">
        <w:t xml:space="preserve">taudidest teavitamise ja aruandmise selgel korraldusel on tõhusas tauditõrjes määrav roll. </w:t>
      </w:r>
      <w:r>
        <w:t xml:space="preserve">Loomataudist teavitamise ja aruandluse üldised nõuded on sätestatud </w:t>
      </w:r>
      <w:r w:rsidRPr="00161335">
        <w:t>määruse (EL) 2016/429</w:t>
      </w:r>
      <w:r>
        <w:t xml:space="preserve"> II osa 1. peatüki artiklites 18</w:t>
      </w:r>
      <w:r w:rsidRPr="007B1BCD">
        <w:t>–</w:t>
      </w:r>
      <w:r>
        <w:t xml:space="preserve">23. Nimetatud määruse artikli 18 kohaselt </w:t>
      </w:r>
      <w:r w:rsidR="0068063A">
        <w:t xml:space="preserve">tagab </w:t>
      </w:r>
      <w:r>
        <w:t xml:space="preserve">liikmesriik, et </w:t>
      </w:r>
      <w:r w:rsidR="0013365B">
        <w:t xml:space="preserve">loomapidajad </w:t>
      </w:r>
      <w:r w:rsidR="0068063A">
        <w:t xml:space="preserve">ning </w:t>
      </w:r>
      <w:r>
        <w:t>muud asjakohased füüsilised ja juriidilised isikud teavitavad pädevat asutust samas sättes kirjeldatud asjaoludest. Muude füüsiliste või juriidiliste isikute all mõeldakse siin eelkõige kõiki loomade pidamisega seotud isikuid, nagu farmi</w:t>
      </w:r>
      <w:r w:rsidR="0068063A">
        <w:t xml:space="preserve"> töötajad</w:t>
      </w:r>
      <w:r>
        <w:t xml:space="preserve">, veterinaararstid, kunstliku seemendusega tegelevad isikud, loomavedajad </w:t>
      </w:r>
      <w:r w:rsidR="0068063A">
        <w:t>ja muud sellised isikud</w:t>
      </w:r>
      <w:r>
        <w:t xml:space="preserve">. </w:t>
      </w:r>
    </w:p>
    <w:p w14:paraId="2B60E15E" w14:textId="77777777" w:rsidR="00F9385C" w:rsidRDefault="00F9385C" w:rsidP="00E11F6B">
      <w:pPr>
        <w:jc w:val="both"/>
      </w:pPr>
    </w:p>
    <w:p w14:paraId="3EB2929D" w14:textId="13C9CC7D" w:rsidR="00F9385C" w:rsidRDefault="00F9385C" w:rsidP="00E11F6B">
      <w:pPr>
        <w:jc w:val="both"/>
      </w:pPr>
      <w:r w:rsidRPr="00D1019D">
        <w:t xml:space="preserve">Eelnõu </w:t>
      </w:r>
      <w:r w:rsidRPr="00A20DC1">
        <w:t xml:space="preserve">§ </w:t>
      </w:r>
      <w:r w:rsidR="008E536E" w:rsidRPr="00A20DC1">
        <w:t>50</w:t>
      </w:r>
      <w:r w:rsidR="008E536E" w:rsidRPr="00D1019D">
        <w:t xml:space="preserve"> </w:t>
      </w:r>
      <w:r w:rsidRPr="00AB717C">
        <w:rPr>
          <w:b/>
        </w:rPr>
        <w:t>lõike</w:t>
      </w:r>
      <w:r>
        <w:rPr>
          <w:b/>
        </w:rPr>
        <w:t>s</w:t>
      </w:r>
      <w:r w:rsidRPr="00AB717C">
        <w:rPr>
          <w:b/>
        </w:rPr>
        <w:t xml:space="preserve"> 1</w:t>
      </w:r>
      <w:r>
        <w:t xml:space="preserve"> sätestatakse teavituskohustus </w:t>
      </w:r>
      <w:r w:rsidR="00874A81">
        <w:t xml:space="preserve">eriti ohtliku </w:t>
      </w:r>
      <w:r>
        <w:t xml:space="preserve">loomataudi </w:t>
      </w:r>
      <w:r w:rsidR="00E23FAF">
        <w:t xml:space="preserve">kahtluse või diagnoosimise </w:t>
      </w:r>
      <w:r>
        <w:t xml:space="preserve">korral. </w:t>
      </w:r>
      <w:r w:rsidR="008540FE">
        <w:t>Eriti ohtlik</w:t>
      </w:r>
      <w:r w:rsidR="0068063A">
        <w:t>u</w:t>
      </w:r>
      <w:r w:rsidR="008540FE">
        <w:t xml:space="preserve"> loomataud</w:t>
      </w:r>
      <w:r w:rsidR="0068063A">
        <w:t>i puhul tuleb</w:t>
      </w:r>
      <w:r w:rsidR="008540FE">
        <w:t xml:space="preserve"> selle tõrje ja edasise leviku </w:t>
      </w:r>
      <w:r w:rsidR="008540FE">
        <w:lastRenderedPageBreak/>
        <w:t>tõkestamiseks kohe tegutse</w:t>
      </w:r>
      <w:r w:rsidR="0068063A">
        <w:t>da</w:t>
      </w:r>
      <w:r w:rsidR="008540FE">
        <w:t xml:space="preserve">, mistõttu on oluline teabe kiire liikumine. </w:t>
      </w:r>
      <w:r>
        <w:t xml:space="preserve">Sellised loomataudid on näiteks suu- ja sõrataud, sigade Aafrika katk </w:t>
      </w:r>
      <w:r w:rsidR="0068063A">
        <w:t xml:space="preserve">ja </w:t>
      </w:r>
      <w:r>
        <w:t>kõrge patogeensusega lindude gripp. Teavituskohustus on kõigil isikutel, kes märkavad loomataudi</w:t>
      </w:r>
      <w:r w:rsidR="0068063A">
        <w:t xml:space="preserve"> </w:t>
      </w:r>
      <w:r>
        <w:t>tunnustega looma (loomapidajad, farmi</w:t>
      </w:r>
      <w:r w:rsidR="0068063A">
        <w:t xml:space="preserve"> </w:t>
      </w:r>
      <w:r>
        <w:t>töötajad, seemendus</w:t>
      </w:r>
      <w:r w:rsidR="0068063A">
        <w:t>ega tegelevad isikud</w:t>
      </w:r>
      <w:r>
        <w:t>, loomavedajad</w:t>
      </w:r>
      <w:r w:rsidR="0068063A">
        <w:t xml:space="preserve"> ja teised isikud</w:t>
      </w:r>
      <w:r>
        <w:t>) või kes saavad taudikahtlusest teada oma erialase tegevuse kaudu (labori töötajad, veterinaararstid). Teavituskohustusega isikutel on taudilased teadmised</w:t>
      </w:r>
      <w:r w:rsidR="0068063A">
        <w:t>, neil on asjakohane kvalifikatsioon</w:t>
      </w:r>
      <w:r>
        <w:t xml:space="preserve"> või </w:t>
      </w:r>
      <w:r w:rsidR="0068063A">
        <w:t>on nad asjakohased teadmised omandanud koolitusel</w:t>
      </w:r>
      <w:r>
        <w:t xml:space="preserve">. Taudialaste teadmiste tõstmiseks, esmaste tauditunnuste avastamiseks ja edasiseks tegutsemiseks koolitatakse loomapidajaid ja teisi loomakasvatuses tegutsevaid isikuid </w:t>
      </w:r>
      <w:r w:rsidR="0090333E">
        <w:t xml:space="preserve">teadmussiirde </w:t>
      </w:r>
      <w:r>
        <w:t xml:space="preserve">pikaajaliste programmide raames. </w:t>
      </w:r>
    </w:p>
    <w:p w14:paraId="0E68FD2C" w14:textId="77777777" w:rsidR="00F9385C" w:rsidRPr="001E085A" w:rsidRDefault="00F9385C" w:rsidP="00E11F6B">
      <w:pPr>
        <w:jc w:val="both"/>
      </w:pPr>
    </w:p>
    <w:p w14:paraId="6CC5325C" w14:textId="5A6C6EE6" w:rsidR="00F9385C" w:rsidRDefault="00F9385C" w:rsidP="00E11F6B">
      <w:pPr>
        <w:jc w:val="both"/>
      </w:pPr>
      <w:r w:rsidRPr="00D1019D">
        <w:t xml:space="preserve">Eelnõu </w:t>
      </w:r>
      <w:r w:rsidRPr="007F6667">
        <w:t xml:space="preserve">§ </w:t>
      </w:r>
      <w:r w:rsidR="00256BCC" w:rsidRPr="007F6667">
        <w:t>50</w:t>
      </w:r>
      <w:r w:rsidR="00256BCC" w:rsidRPr="0068063A">
        <w:rPr>
          <w:b/>
        </w:rPr>
        <w:t xml:space="preserve"> </w:t>
      </w:r>
      <w:r w:rsidRPr="0068063A">
        <w:rPr>
          <w:b/>
        </w:rPr>
        <w:t>lõikes</w:t>
      </w:r>
      <w:r w:rsidRPr="00AB717C">
        <w:rPr>
          <w:b/>
        </w:rPr>
        <w:t xml:space="preserve"> </w:t>
      </w:r>
      <w:r>
        <w:rPr>
          <w:b/>
        </w:rPr>
        <w:t>2</w:t>
      </w:r>
      <w:r>
        <w:t xml:space="preserve"> sätestatakse </w:t>
      </w:r>
      <w:r w:rsidR="00874A81">
        <w:t xml:space="preserve">kohustus </w:t>
      </w:r>
      <w:r w:rsidR="0068063A">
        <w:t xml:space="preserve">teatada </w:t>
      </w:r>
      <w:r w:rsidR="00E23FAF">
        <w:t xml:space="preserve">muu kui eriti ohtliku </w:t>
      </w:r>
      <w:r w:rsidR="00E23FAF" w:rsidRPr="00DB2002">
        <w:t>loomataudi</w:t>
      </w:r>
      <w:r w:rsidR="00E23FAF">
        <w:t xml:space="preserve"> kahtlusest või</w:t>
      </w:r>
      <w:r w:rsidR="00E23FAF" w:rsidRPr="00B34378">
        <w:t xml:space="preserve"> määruse (EL) 2016/429 artikli 24 kohase </w:t>
      </w:r>
      <w:r w:rsidR="00E23FAF">
        <w:t xml:space="preserve">loomade tervise ja heaolu </w:t>
      </w:r>
      <w:r w:rsidR="00E23FAF" w:rsidRPr="00B34378">
        <w:t>jälgimise käigus leitud kõrvalekal</w:t>
      </w:r>
      <w:r w:rsidR="00E23FAF">
        <w:t>dest.</w:t>
      </w:r>
      <w:r w:rsidR="00E23FAF" w:rsidRPr="00B34378">
        <w:t xml:space="preserve"> </w:t>
      </w:r>
      <w:r w:rsidR="00E23FAF">
        <w:t xml:space="preserve">Teavituskohustus on </w:t>
      </w:r>
      <w:r w:rsidR="00E23FAF" w:rsidRPr="00B34378">
        <w:t>loomapidaja</w:t>
      </w:r>
      <w:r w:rsidR="00E23FAF">
        <w:t>l, lemmikloomapidajal</w:t>
      </w:r>
      <w:r w:rsidR="00E23FAF" w:rsidRPr="00B34378">
        <w:t xml:space="preserve"> või muu</w:t>
      </w:r>
      <w:r w:rsidR="00E23FAF">
        <w:t>l</w:t>
      </w:r>
      <w:r w:rsidR="00E23FAF" w:rsidRPr="00B34378">
        <w:t xml:space="preserve"> asjakoha</w:t>
      </w:r>
      <w:r w:rsidR="00E23FAF">
        <w:t xml:space="preserve">sel </w:t>
      </w:r>
      <w:r w:rsidR="00E23FAF" w:rsidRPr="00B34378">
        <w:t>isik</w:t>
      </w:r>
      <w:r w:rsidR="00E23FAF">
        <w:t>ul</w:t>
      </w:r>
      <w:r w:rsidR="00E23FAF" w:rsidRPr="00B34378">
        <w:t xml:space="preserve">. </w:t>
      </w:r>
      <w:r w:rsidRPr="008C12EA">
        <w:t xml:space="preserve">Ettevõtjad jälgivad oma loomi regulaarselt ja neil on parimad võimalused ebatavalise suremuse või muude </w:t>
      </w:r>
      <w:r w:rsidR="0073355F">
        <w:t>looma</w:t>
      </w:r>
      <w:r w:rsidRPr="008C12EA">
        <w:t xml:space="preserve">taudi sümptomite avastamiseks. </w:t>
      </w:r>
      <w:r>
        <w:t>Kõnealusteks loomataudideks on näiteks brutselloos, tuberkuloos, leukoos ning madala patogeensusega lindude gripp, mis avalduvad kõrvalekalletena tavapärases</w:t>
      </w:r>
      <w:r w:rsidR="00AA7253">
        <w:t xml:space="preserve"> tootmises</w:t>
      </w:r>
      <w:r>
        <w:t>, eelkõige toodangu languses, loomade aeglases juurdekasvus, sigimishäiretes</w:t>
      </w:r>
      <w:r w:rsidR="00AA7253">
        <w:t>,</w:t>
      </w:r>
      <w:r>
        <w:t xml:space="preserve"> tiinuse katkemises </w:t>
      </w:r>
      <w:r w:rsidR="0068063A">
        <w:t>ja muude sümptomitena</w:t>
      </w:r>
      <w:r>
        <w:t xml:space="preserve">. Kuna tegemist ei ole kiiresti levivate ja suurt suremust põhjustavate loomataudidega, siis </w:t>
      </w:r>
      <w:r w:rsidR="0068063A">
        <w:t xml:space="preserve">tuleb </w:t>
      </w:r>
      <w:r>
        <w:t>sellise loomataudi kahtlusest või ee</w:t>
      </w:r>
      <w:r w:rsidR="0068063A">
        <w:t>s</w:t>
      </w:r>
      <w:r>
        <w:t>pool</w:t>
      </w:r>
      <w:r w:rsidR="0068063A">
        <w:t xml:space="preserve"> </w:t>
      </w:r>
      <w:r>
        <w:t>kirjeldatud ebatavalisest olukorrast loomapidamisettevõttes teavitada veterinaararsti, kes kõnealust loomapidamisettevõtet</w:t>
      </w:r>
      <w:r w:rsidR="00AA7253">
        <w:t>, sealhulgas</w:t>
      </w:r>
      <w:r>
        <w:t xml:space="preserve"> kodumajapidamist</w:t>
      </w:r>
      <w:r w:rsidR="0068063A">
        <w:t>,</w:t>
      </w:r>
      <w:r>
        <w:t xml:space="preserve"> teenindab. </w:t>
      </w:r>
      <w:r w:rsidRPr="00842E05">
        <w:t>Loomapidajate ja teiste loomadega kokku puutuvate isikute teadmiste tõstmise võimalus</w:t>
      </w:r>
      <w:r w:rsidR="00842E05">
        <w:t xml:space="preserve">i on täpsemalt käsitletud eelmise lõike juures. </w:t>
      </w:r>
    </w:p>
    <w:p w14:paraId="6FFB380B" w14:textId="77777777" w:rsidR="006578AC" w:rsidRDefault="006578AC" w:rsidP="00E11F6B">
      <w:pPr>
        <w:jc w:val="both"/>
      </w:pPr>
    </w:p>
    <w:p w14:paraId="10B23A63" w14:textId="2260E817" w:rsidR="006578AC" w:rsidRDefault="006578AC" w:rsidP="006578AC">
      <w:pPr>
        <w:jc w:val="both"/>
      </w:pPr>
      <w:r>
        <w:t xml:space="preserve">Kehtivas </w:t>
      </w:r>
      <w:r w:rsidR="00AA7253">
        <w:t xml:space="preserve">loomatauditõrje seaduses </w:t>
      </w:r>
      <w:r>
        <w:t xml:space="preserve">on </w:t>
      </w:r>
      <w:r w:rsidR="00AA7253">
        <w:t xml:space="preserve">selline </w:t>
      </w:r>
      <w:r>
        <w:t xml:space="preserve">teavituskohustus </w:t>
      </w:r>
      <w:r w:rsidR="00AA7253">
        <w:t xml:space="preserve">reguleeritud </w:t>
      </w:r>
      <w:r>
        <w:t xml:space="preserve">§ 38 lõikes 1, mille kohaselt teavitatakse otse pädevat asutust. Kuna taudide kategoriseerimine võrreldes kehtiva õigusega muutub, </w:t>
      </w:r>
      <w:r w:rsidR="0068063A">
        <w:t>piisab</w:t>
      </w:r>
      <w:r>
        <w:t xml:space="preserve">, kui teavitatakse veterinaararsti, kes vaatab looma läbi ja teavitab </w:t>
      </w:r>
      <w:r w:rsidR="0068063A">
        <w:t xml:space="preserve">vajaduse korral </w:t>
      </w:r>
      <w:r>
        <w:t>pädevat asutust.</w:t>
      </w:r>
    </w:p>
    <w:p w14:paraId="0BA9EAF2" w14:textId="77777777" w:rsidR="00F9385C" w:rsidRDefault="00F9385C" w:rsidP="00E11F6B">
      <w:pPr>
        <w:jc w:val="both"/>
      </w:pPr>
    </w:p>
    <w:p w14:paraId="20353EA1" w14:textId="5CDE0E77" w:rsidR="00F9385C" w:rsidRPr="002C340A" w:rsidRDefault="00F9385C" w:rsidP="00E11F6B">
      <w:pPr>
        <w:jc w:val="both"/>
      </w:pPr>
      <w:r w:rsidRPr="002C340A">
        <w:t xml:space="preserve">Eelnõu § </w:t>
      </w:r>
      <w:r w:rsidR="00256BCC" w:rsidRPr="002C340A">
        <w:t>50</w:t>
      </w:r>
      <w:r w:rsidR="00256BCC" w:rsidRPr="002C340A">
        <w:rPr>
          <w:b/>
        </w:rPr>
        <w:t xml:space="preserve"> </w:t>
      </w:r>
      <w:r w:rsidRPr="002C340A">
        <w:rPr>
          <w:b/>
        </w:rPr>
        <w:t>lõikes 3</w:t>
      </w:r>
      <w:r w:rsidRPr="002C340A">
        <w:t xml:space="preserve"> sätestatakse veterinaararsti </w:t>
      </w:r>
      <w:r w:rsidR="0068063A" w:rsidRPr="002C340A">
        <w:t xml:space="preserve">kohustus </w:t>
      </w:r>
      <w:r w:rsidRPr="002C340A">
        <w:t>teavit</w:t>
      </w:r>
      <w:r w:rsidR="0068063A" w:rsidRPr="002C340A">
        <w:t>ada</w:t>
      </w:r>
      <w:r w:rsidRPr="002C340A">
        <w:t xml:space="preserve"> teatamiskohustusliku loomataudi kahtlusest. </w:t>
      </w:r>
      <w:r w:rsidR="00874A81" w:rsidRPr="002C340A">
        <w:t xml:space="preserve">Veterinaararst </w:t>
      </w:r>
      <w:r w:rsidR="004A461C" w:rsidRPr="002C340A">
        <w:t>teavitab</w:t>
      </w:r>
      <w:r w:rsidR="00874A81" w:rsidRPr="002C340A">
        <w:t xml:space="preserve"> teatamiskohustusliku loomataudi diagnoosimisest</w:t>
      </w:r>
      <w:r w:rsidR="002C340A" w:rsidRPr="002C340A">
        <w:t xml:space="preserve"> </w:t>
      </w:r>
      <w:r w:rsidR="00874A81" w:rsidRPr="002C340A">
        <w:t xml:space="preserve">Põllumajandus- ja Toiduametit, loomapidajat ja lemmikloomapidajat. </w:t>
      </w:r>
      <w:r w:rsidRPr="002C340A">
        <w:t xml:space="preserve">Veterinaararsti ja labori teatamiskohustus on </w:t>
      </w:r>
      <w:r w:rsidR="009A2D94" w:rsidRPr="002C340A">
        <w:t xml:space="preserve">sätestatud </w:t>
      </w:r>
      <w:r w:rsidRPr="002C340A">
        <w:t xml:space="preserve">kehtiva </w:t>
      </w:r>
      <w:r w:rsidR="00AA7253" w:rsidRPr="002C340A">
        <w:t xml:space="preserve">loomatauditõrje seaduse </w:t>
      </w:r>
      <w:r w:rsidRPr="002C340A">
        <w:t>§ 38 lõikes 1.</w:t>
      </w:r>
      <w:r w:rsidR="002C340A">
        <w:t xml:space="preserve"> Loomataudide kohta arvestuse pidamise kohustus on veterinaararstil käesoleva seaduse §</w:t>
      </w:r>
      <w:r w:rsidR="001F1E5B">
        <w:t xml:space="preserve"> 20 lõike 1 punkti 5 kohaselt. </w:t>
      </w:r>
    </w:p>
    <w:p w14:paraId="35B06EDF" w14:textId="329E2423" w:rsidR="00F9385C" w:rsidRPr="002C340A" w:rsidRDefault="00F9385C" w:rsidP="00E11F6B">
      <w:pPr>
        <w:jc w:val="both"/>
        <w:rPr>
          <w:highlight w:val="yellow"/>
        </w:rPr>
      </w:pPr>
    </w:p>
    <w:p w14:paraId="4692FBE8" w14:textId="1C443437" w:rsidR="00256BCC" w:rsidRPr="002C340A" w:rsidRDefault="00F9385C" w:rsidP="00256BCC">
      <w:pPr>
        <w:tabs>
          <w:tab w:val="left" w:pos="426"/>
        </w:tabs>
        <w:jc w:val="both"/>
      </w:pPr>
      <w:r w:rsidRPr="002C340A">
        <w:t xml:space="preserve">Eelnõu § </w:t>
      </w:r>
      <w:r w:rsidR="00256BCC" w:rsidRPr="002C340A">
        <w:t xml:space="preserve">50 </w:t>
      </w:r>
      <w:r w:rsidRPr="002C340A">
        <w:rPr>
          <w:b/>
        </w:rPr>
        <w:t>lõikes 4</w:t>
      </w:r>
      <w:r w:rsidRPr="002C340A">
        <w:t xml:space="preserve"> sätestatakse </w:t>
      </w:r>
      <w:r w:rsidR="004A461C" w:rsidRPr="002C340A">
        <w:t xml:space="preserve">labori kohustus pidada arvestust teatamiskohustusliku ja muu loomataudi ning </w:t>
      </w:r>
      <w:r w:rsidR="004A461C" w:rsidRPr="002C340A">
        <w:rPr>
          <w:color w:val="202020"/>
          <w:lang w:eastAsia="et-EE"/>
        </w:rPr>
        <w:t xml:space="preserve">zoonoosi ja zoonoosse haigusetekitaja </w:t>
      </w:r>
      <w:r w:rsidR="004A461C" w:rsidRPr="002C340A">
        <w:t xml:space="preserve">laboratoorsete leidude kohta ja esitada leidude kohta aruanne Põllumajandus- ja Toiduametile. </w:t>
      </w:r>
      <w:r w:rsidR="00256BCC" w:rsidRPr="002C340A">
        <w:t xml:space="preserve">Arvestuse pidamine on oluline </w:t>
      </w:r>
      <w:r w:rsidR="004A461C" w:rsidRPr="002C340A">
        <w:t xml:space="preserve">andmete kogumiseks ja edastamiseks Põllumajandus- ja Toiduametile </w:t>
      </w:r>
      <w:r w:rsidR="00256BCC" w:rsidRPr="002C340A">
        <w:t xml:space="preserve">loomataudialase olukorra seireks ja analüüsimiseks ning </w:t>
      </w:r>
      <w:r w:rsidR="004A461C" w:rsidRPr="002C340A">
        <w:t>teiste liikmesriikide ja rahvusvaheliste or</w:t>
      </w:r>
      <w:r w:rsidR="001F1E5B">
        <w:t xml:space="preserve">ganisatsioonide teavitamiseks. </w:t>
      </w:r>
    </w:p>
    <w:p w14:paraId="4DB933B4" w14:textId="35C06679" w:rsidR="0053106C" w:rsidRDefault="0053106C" w:rsidP="009532C1">
      <w:pPr>
        <w:tabs>
          <w:tab w:val="left" w:pos="426"/>
        </w:tabs>
        <w:jc w:val="both"/>
      </w:pPr>
    </w:p>
    <w:p w14:paraId="12A204CA" w14:textId="77777777" w:rsidR="001B0E23" w:rsidRPr="00D763E2" w:rsidRDefault="001B0E23" w:rsidP="001B0E23">
      <w:pPr>
        <w:pStyle w:val="CommentText"/>
        <w:jc w:val="both"/>
        <w:rPr>
          <w:rFonts w:ascii="Times New Roman" w:hAnsi="Times New Roman" w:cs="Times New Roman"/>
          <w:color w:val="000000"/>
          <w:sz w:val="24"/>
          <w:szCs w:val="24"/>
          <w:lang w:eastAsia="et-EE"/>
        </w:rPr>
      </w:pPr>
      <w:r w:rsidRPr="003726C4">
        <w:rPr>
          <w:rFonts w:ascii="Times New Roman" w:hAnsi="Times New Roman" w:cs="Times New Roman"/>
          <w:sz w:val="24"/>
          <w:szCs w:val="24"/>
        </w:rPr>
        <w:t>Eelnõu § 50</w:t>
      </w:r>
      <w:r w:rsidRPr="003726C4">
        <w:rPr>
          <w:rFonts w:ascii="Times New Roman" w:hAnsi="Times New Roman" w:cs="Times New Roman"/>
          <w:b/>
          <w:sz w:val="24"/>
          <w:szCs w:val="24"/>
        </w:rPr>
        <w:t xml:space="preserve"> lõikes </w:t>
      </w:r>
      <w:r>
        <w:rPr>
          <w:rFonts w:ascii="Times New Roman" w:hAnsi="Times New Roman" w:cs="Times New Roman"/>
          <w:b/>
          <w:sz w:val="24"/>
          <w:szCs w:val="24"/>
        </w:rPr>
        <w:t>5</w:t>
      </w:r>
      <w:r w:rsidRPr="003726C4">
        <w:rPr>
          <w:rFonts w:ascii="Times New Roman" w:hAnsi="Times New Roman" w:cs="Times New Roman"/>
          <w:b/>
          <w:sz w:val="24"/>
          <w:szCs w:val="24"/>
        </w:rPr>
        <w:t xml:space="preserve"> </w:t>
      </w:r>
      <w:r w:rsidRPr="003726C4">
        <w:rPr>
          <w:rFonts w:ascii="Times New Roman" w:hAnsi="Times New Roman" w:cs="Times New Roman"/>
          <w:sz w:val="24"/>
          <w:szCs w:val="24"/>
        </w:rPr>
        <w:t>sätestatakse valdkonna eest vastustavale ministrile volitusnorm</w:t>
      </w:r>
      <w:r>
        <w:rPr>
          <w:rFonts w:ascii="Times New Roman" w:hAnsi="Times New Roman" w:cs="Times New Roman"/>
          <w:sz w:val="24"/>
          <w:szCs w:val="24"/>
        </w:rPr>
        <w:t xml:space="preserve"> kehtestada</w:t>
      </w:r>
      <w:r w:rsidRPr="00D763E2">
        <w:rPr>
          <w:rFonts w:ascii="Times New Roman" w:hAnsi="Times New Roman" w:cs="Times New Roman"/>
          <w:sz w:val="24"/>
          <w:szCs w:val="24"/>
          <w:lang w:eastAsia="et-EE"/>
        </w:rPr>
        <w:t xml:space="preserve"> muude loomataudide, zoonooside ja zoonoossete haigustekitajate loetelu, mille tekitajate leidmise kohta peab labor ja diagnoosimise kohta veterinaararst arvestust pidama. Nimekiri on vajalik, kuna lisaks määruse (E</w:t>
      </w:r>
      <w:r w:rsidRPr="00D763E2">
        <w:rPr>
          <w:rFonts w:ascii="Times New Roman" w:hAnsi="Times New Roman" w:cs="Times New Roman"/>
          <w:color w:val="000000"/>
          <w:sz w:val="24"/>
          <w:szCs w:val="24"/>
          <w:lang w:eastAsia="et-EE"/>
        </w:rPr>
        <w:t xml:space="preserve">L) 2016/429 artikli 9 lõike 1 punktis </w:t>
      </w:r>
      <w:r>
        <w:rPr>
          <w:rFonts w:ascii="Times New Roman" w:hAnsi="Times New Roman" w:cs="Times New Roman"/>
          <w:color w:val="000000"/>
          <w:sz w:val="24"/>
          <w:szCs w:val="24"/>
          <w:lang w:eastAsia="et-EE"/>
        </w:rPr>
        <w:t>e</w:t>
      </w:r>
      <w:r w:rsidRPr="00D763E2">
        <w:rPr>
          <w:rFonts w:ascii="Times New Roman" w:hAnsi="Times New Roman" w:cs="Times New Roman"/>
          <w:color w:val="000000"/>
          <w:sz w:val="24"/>
          <w:szCs w:val="24"/>
          <w:lang w:eastAsia="et-EE"/>
        </w:rPr>
        <w:t xml:space="preserve"> nimetatud teavituskohustuslikele loomataudidele tuleb teatud loomataudidest ja zoonoosidest teavitada </w:t>
      </w:r>
      <w:r>
        <w:rPr>
          <w:rFonts w:ascii="Times New Roman" w:hAnsi="Times New Roman" w:cs="Times New Roman"/>
          <w:color w:val="000000"/>
          <w:sz w:val="24"/>
          <w:szCs w:val="24"/>
          <w:lang w:eastAsia="et-EE"/>
        </w:rPr>
        <w:t xml:space="preserve">ka </w:t>
      </w:r>
      <w:r w:rsidRPr="00D763E2">
        <w:rPr>
          <w:rFonts w:ascii="Times New Roman" w:hAnsi="Times New Roman" w:cs="Times New Roman"/>
          <w:color w:val="000000"/>
          <w:sz w:val="24"/>
          <w:szCs w:val="24"/>
          <w:lang w:eastAsia="et-EE"/>
        </w:rPr>
        <w:t xml:space="preserve">OIE-d. Loetelusse on põhjendatud juhul võimalik ka edaspidi lisada loomataude ja zoonoose </w:t>
      </w:r>
      <w:r>
        <w:rPr>
          <w:rFonts w:ascii="Times New Roman" w:hAnsi="Times New Roman" w:cs="Times New Roman"/>
          <w:color w:val="000000"/>
          <w:sz w:val="24"/>
          <w:szCs w:val="24"/>
          <w:lang w:eastAsia="et-EE"/>
        </w:rPr>
        <w:t xml:space="preserve">Euroopa Liidu ja </w:t>
      </w:r>
      <w:r w:rsidRPr="00D763E2">
        <w:rPr>
          <w:rFonts w:ascii="Times New Roman" w:hAnsi="Times New Roman" w:cs="Times New Roman"/>
          <w:color w:val="000000"/>
          <w:sz w:val="24"/>
          <w:szCs w:val="24"/>
          <w:lang w:eastAsia="et-EE"/>
        </w:rPr>
        <w:t xml:space="preserve">Eesti loomatervise alast olukorda arvestades. </w:t>
      </w:r>
    </w:p>
    <w:p w14:paraId="6C9E8369" w14:textId="77777777" w:rsidR="001B0E23" w:rsidRDefault="001B0E23" w:rsidP="001B0E23">
      <w:pPr>
        <w:jc w:val="both"/>
        <w:rPr>
          <w:color w:val="000000"/>
          <w:lang w:eastAsia="et-EE"/>
        </w:rPr>
      </w:pPr>
    </w:p>
    <w:p w14:paraId="2E084E30" w14:textId="1A82804D" w:rsidR="00D763E2" w:rsidRDefault="00F9385C" w:rsidP="00D763E2">
      <w:pPr>
        <w:pStyle w:val="CommentText"/>
        <w:jc w:val="both"/>
        <w:rPr>
          <w:rFonts w:ascii="Times New Roman" w:hAnsi="Times New Roman" w:cs="Times New Roman"/>
          <w:sz w:val="24"/>
          <w:szCs w:val="24"/>
          <w:lang w:eastAsia="et-EE"/>
        </w:rPr>
      </w:pPr>
      <w:r w:rsidRPr="00D763E2">
        <w:rPr>
          <w:rFonts w:ascii="Times New Roman" w:hAnsi="Times New Roman" w:cs="Times New Roman"/>
          <w:sz w:val="24"/>
          <w:szCs w:val="24"/>
        </w:rPr>
        <w:t xml:space="preserve">Eelnõu § </w:t>
      </w:r>
      <w:r w:rsidR="00256BCC" w:rsidRPr="00D763E2">
        <w:rPr>
          <w:rFonts w:ascii="Times New Roman" w:hAnsi="Times New Roman" w:cs="Times New Roman"/>
          <w:sz w:val="24"/>
          <w:szCs w:val="24"/>
        </w:rPr>
        <w:t>50</w:t>
      </w:r>
      <w:r w:rsidR="00256BCC" w:rsidRPr="00D763E2">
        <w:rPr>
          <w:rFonts w:ascii="Times New Roman" w:hAnsi="Times New Roman" w:cs="Times New Roman"/>
          <w:b/>
          <w:sz w:val="24"/>
          <w:szCs w:val="24"/>
        </w:rPr>
        <w:t xml:space="preserve"> </w:t>
      </w:r>
      <w:r w:rsidRPr="00D763E2">
        <w:rPr>
          <w:rFonts w:ascii="Times New Roman" w:hAnsi="Times New Roman" w:cs="Times New Roman"/>
          <w:b/>
          <w:sz w:val="24"/>
          <w:szCs w:val="24"/>
        </w:rPr>
        <w:t xml:space="preserve">lõikes </w:t>
      </w:r>
      <w:r w:rsidR="001B0E23">
        <w:rPr>
          <w:rFonts w:ascii="Times New Roman" w:hAnsi="Times New Roman" w:cs="Times New Roman"/>
          <w:b/>
          <w:sz w:val="24"/>
          <w:szCs w:val="24"/>
        </w:rPr>
        <w:t>6</w:t>
      </w:r>
      <w:r w:rsidRPr="00D763E2">
        <w:rPr>
          <w:rFonts w:ascii="Times New Roman" w:hAnsi="Times New Roman" w:cs="Times New Roman"/>
          <w:b/>
          <w:sz w:val="24"/>
          <w:szCs w:val="24"/>
        </w:rPr>
        <w:t xml:space="preserve"> </w:t>
      </w:r>
      <w:r w:rsidRPr="00D763E2">
        <w:rPr>
          <w:rFonts w:ascii="Times New Roman" w:hAnsi="Times New Roman" w:cs="Times New Roman"/>
          <w:sz w:val="24"/>
          <w:szCs w:val="24"/>
        </w:rPr>
        <w:t xml:space="preserve">sätestatakse valdkonna eest vastustavale ministrile volitusnorm kehtestada määrusega </w:t>
      </w:r>
      <w:r w:rsidR="00D763E2" w:rsidRPr="00D763E2">
        <w:rPr>
          <w:rFonts w:ascii="Times New Roman" w:hAnsi="Times New Roman" w:cs="Times New Roman"/>
          <w:sz w:val="24"/>
          <w:szCs w:val="24"/>
        </w:rPr>
        <w:t xml:space="preserve">veterinaararsti teatise sisu nõuded ja </w:t>
      </w:r>
      <w:r w:rsidR="00D763E2" w:rsidRPr="00D763E2">
        <w:rPr>
          <w:rFonts w:ascii="Times New Roman" w:eastAsia="Times New Roman" w:hAnsi="Times New Roman" w:cs="Times New Roman"/>
          <w:sz w:val="24"/>
          <w:szCs w:val="24"/>
        </w:rPr>
        <w:t>laboris l</w:t>
      </w:r>
      <w:r w:rsidR="00D763E2" w:rsidRPr="00D763E2">
        <w:rPr>
          <w:rFonts w:ascii="Times New Roman" w:hAnsi="Times New Roman" w:cs="Times New Roman"/>
          <w:sz w:val="24"/>
          <w:szCs w:val="24"/>
        </w:rPr>
        <w:t xml:space="preserve">oomataudide laboratoorsete leidude kohta arvestuse pidamise ning aruannete esitamise täpsem kord ja aruande sisu nõuded. </w:t>
      </w:r>
      <w:r w:rsidR="00D763E2" w:rsidRPr="00D763E2">
        <w:rPr>
          <w:rFonts w:ascii="Times New Roman" w:hAnsi="Times New Roman" w:cs="Times New Roman"/>
          <w:sz w:val="24"/>
          <w:szCs w:val="24"/>
          <w:lang w:eastAsia="et-EE"/>
        </w:rPr>
        <w:lastRenderedPageBreak/>
        <w:t xml:space="preserve">Veterinaararstile kehtestatakse teavitusnõuded, muuhulgas andmete loetelu, mida loomataudi diagnoosimise korral tuleb edastada. </w:t>
      </w:r>
      <w:r w:rsidR="00D763E2" w:rsidRPr="00663B0C">
        <w:rPr>
          <w:rFonts w:ascii="Times New Roman" w:hAnsi="Times New Roman" w:cs="Times New Roman"/>
          <w:sz w:val="24"/>
          <w:szCs w:val="24"/>
          <w:lang w:eastAsia="et-EE"/>
        </w:rPr>
        <w:t xml:space="preserve">Teavitamise põhimõtteid ja teatise sisu ei muudeta võrreldes kehtivaga. </w:t>
      </w:r>
      <w:r w:rsidR="004A461C" w:rsidRPr="00D763E2">
        <w:rPr>
          <w:rFonts w:ascii="Times New Roman" w:hAnsi="Times New Roman" w:cs="Times New Roman"/>
          <w:sz w:val="24"/>
          <w:szCs w:val="24"/>
          <w:lang w:eastAsia="et-EE"/>
        </w:rPr>
        <w:t xml:space="preserve">Ministri määruses määratakse muu hulgas ka aruande esitamise sagedus. </w:t>
      </w:r>
    </w:p>
    <w:p w14:paraId="5B905FB3" w14:textId="77777777" w:rsidR="00D763E2" w:rsidRDefault="00D763E2" w:rsidP="00D763E2">
      <w:pPr>
        <w:pStyle w:val="CommentText"/>
        <w:jc w:val="both"/>
        <w:rPr>
          <w:rFonts w:ascii="Times New Roman" w:hAnsi="Times New Roman" w:cs="Times New Roman"/>
          <w:sz w:val="24"/>
          <w:szCs w:val="24"/>
          <w:lang w:eastAsia="et-EE"/>
        </w:rPr>
      </w:pPr>
    </w:p>
    <w:p w14:paraId="58058DB8" w14:textId="674AF65B" w:rsidR="00F9385C" w:rsidRDefault="00F9385C" w:rsidP="00E11F6B">
      <w:pPr>
        <w:jc w:val="both"/>
        <w:rPr>
          <w:color w:val="000000"/>
          <w:lang w:eastAsia="et-EE"/>
        </w:rPr>
      </w:pPr>
      <w:r w:rsidRPr="001E696A">
        <w:t xml:space="preserve">Kehtiva loomatauditõrje seaduse § 39 lõike 2 alusel </w:t>
      </w:r>
      <w:r w:rsidR="00034BB2" w:rsidRPr="001E696A">
        <w:t xml:space="preserve">on antud </w:t>
      </w:r>
      <w:r w:rsidRPr="001E696A">
        <w:t>volitus VTA peadirektorile kehtestada VTA-le esitatava loomataudi teatise vorm</w:t>
      </w:r>
      <w:r w:rsidR="004012CC" w:rsidRPr="00D763E2">
        <w:t>i-</w:t>
      </w:r>
      <w:r w:rsidRPr="00D763E2">
        <w:t xml:space="preserve"> ja sisunõuded </w:t>
      </w:r>
      <w:r w:rsidR="004012CC" w:rsidRPr="00D763E2">
        <w:t>ning</w:t>
      </w:r>
      <w:r w:rsidRPr="00D763E2">
        <w:t xml:space="preserve"> </w:t>
      </w:r>
      <w:r w:rsidR="009A2D94" w:rsidRPr="00D763E2">
        <w:t xml:space="preserve">teatise </w:t>
      </w:r>
      <w:r w:rsidRPr="00D763E2">
        <w:t xml:space="preserve">esitamise kord. </w:t>
      </w:r>
      <w:r w:rsidR="004012CC" w:rsidRPr="001E696A">
        <w:t>T</w:t>
      </w:r>
      <w:r w:rsidRPr="001E696A">
        <w:t>eatise vormi</w:t>
      </w:r>
      <w:r w:rsidR="004012CC" w:rsidRPr="001E696A">
        <w:t>-</w:t>
      </w:r>
      <w:r w:rsidRPr="001E696A">
        <w:t xml:space="preserve"> ja sisunõuded </w:t>
      </w:r>
      <w:r w:rsidR="004012CC" w:rsidRPr="001E696A">
        <w:t xml:space="preserve">ning </w:t>
      </w:r>
      <w:r w:rsidR="009A2D94" w:rsidRPr="001E696A">
        <w:t xml:space="preserve">teatise </w:t>
      </w:r>
      <w:r w:rsidRPr="001E696A">
        <w:t>esitamise kord</w:t>
      </w:r>
      <w:r w:rsidR="004012CC" w:rsidRPr="001E696A">
        <w:t xml:space="preserve">, </w:t>
      </w:r>
      <w:r w:rsidR="009A2D94" w:rsidRPr="001E696A">
        <w:t xml:space="preserve">millest lähtuvad </w:t>
      </w:r>
      <w:r w:rsidR="004012CC" w:rsidRPr="001E696A">
        <w:t>volitatud laborid,</w:t>
      </w:r>
      <w:r w:rsidRPr="001E696A">
        <w:t xml:space="preserve"> on kehtestatud loomatauditõrje seaduse § 41 lõike 1 alusel põllumajandusministri 18.</w:t>
      </w:r>
      <w:r w:rsidR="00034BB2" w:rsidRPr="001E696A">
        <w:t xml:space="preserve"> veebruari </w:t>
      </w:r>
      <w:r w:rsidRPr="001E696A">
        <w:t>2000.</w:t>
      </w:r>
      <w:r w:rsidR="00034BB2" w:rsidRPr="001E696A">
        <w:t xml:space="preserve"> </w:t>
      </w:r>
      <w:r w:rsidRPr="001E696A">
        <w:t>a määrusega nr 5 „Laboratooriumide poolt teatamiskohustusliku ja registreerimiskohustusliku loomataudi kahtlusel või diagnoosimisel esitatava teatise vormi- ja sisunõuded ning esitamise kord”</w:t>
      </w:r>
      <w:r w:rsidRPr="001E696A">
        <w:rPr>
          <w:rStyle w:val="FootnoteReference"/>
        </w:rPr>
        <w:footnoteReference w:id="47"/>
      </w:r>
      <w:r w:rsidRPr="001E696A">
        <w:rPr>
          <w:color w:val="000000"/>
        </w:rPr>
        <w:t xml:space="preserve"> (</w:t>
      </w:r>
      <w:r w:rsidRPr="001E696A">
        <w:rPr>
          <w:bdr w:val="none" w:sz="0" w:space="0" w:color="auto" w:frame="1"/>
        </w:rPr>
        <w:t>RT</w:t>
      </w:r>
      <w:r w:rsidR="00034BB2" w:rsidRPr="001E696A">
        <w:rPr>
          <w:bdr w:val="none" w:sz="0" w:space="0" w:color="auto" w:frame="1"/>
        </w:rPr>
        <w:t xml:space="preserve"> I, 06.12.2017, 3</w:t>
      </w:r>
      <w:r w:rsidRPr="001E696A">
        <w:rPr>
          <w:color w:val="000000"/>
          <w:lang w:eastAsia="et-EE"/>
        </w:rPr>
        <w:t xml:space="preserve">). </w:t>
      </w:r>
    </w:p>
    <w:p w14:paraId="41D9F353" w14:textId="77777777" w:rsidR="00AF5F1A" w:rsidRPr="001E696A" w:rsidRDefault="00AF5F1A" w:rsidP="00E11F6B">
      <w:pPr>
        <w:jc w:val="both"/>
        <w:rPr>
          <w:color w:val="000000"/>
          <w:lang w:eastAsia="et-EE"/>
        </w:rPr>
      </w:pPr>
    </w:p>
    <w:p w14:paraId="2E2B6D29" w14:textId="0C4E02E9" w:rsidR="00360CBA" w:rsidRDefault="00F9385C" w:rsidP="00E11F6B">
      <w:pPr>
        <w:jc w:val="both"/>
      </w:pPr>
      <w:r w:rsidRPr="00D1019D">
        <w:t xml:space="preserve">Eelnõu </w:t>
      </w:r>
      <w:r w:rsidRPr="007F6667">
        <w:t xml:space="preserve">§ </w:t>
      </w:r>
      <w:r w:rsidR="00256BCC" w:rsidRPr="007F6667">
        <w:t>50</w:t>
      </w:r>
      <w:r w:rsidR="00256BCC" w:rsidRPr="00AB717C">
        <w:rPr>
          <w:b/>
        </w:rPr>
        <w:t xml:space="preserve"> </w:t>
      </w:r>
      <w:r w:rsidRPr="00AB717C">
        <w:rPr>
          <w:b/>
        </w:rPr>
        <w:t>lõike</w:t>
      </w:r>
      <w:r>
        <w:rPr>
          <w:b/>
        </w:rPr>
        <w:t>s</w:t>
      </w:r>
      <w:r w:rsidRPr="00AB717C">
        <w:rPr>
          <w:b/>
        </w:rPr>
        <w:t xml:space="preserve"> </w:t>
      </w:r>
      <w:r w:rsidR="00446840">
        <w:rPr>
          <w:b/>
        </w:rPr>
        <w:t>7</w:t>
      </w:r>
      <w:r>
        <w:t xml:space="preserve"> </w:t>
      </w:r>
      <w:r w:rsidR="00360CBA">
        <w:t>sätestatakse teatamiskohustusliku või esilekerkiva loomataudi kahtluse püstitamise ja diagnoosimise alused. Teatamiskohustusliku või esilekerkiva loomataudi kahtluse püstitamisel ja diagnoosimisel lähtub Põllumajandus- ja Toiduamet komisjoni delegeeritud määruse (EL) 2020/689 artikli 9 nõuetest.</w:t>
      </w:r>
    </w:p>
    <w:p w14:paraId="2955E1FE" w14:textId="77777777" w:rsidR="00360CBA" w:rsidRDefault="00360CBA" w:rsidP="00E11F6B">
      <w:pPr>
        <w:jc w:val="both"/>
      </w:pPr>
    </w:p>
    <w:p w14:paraId="624D10FE" w14:textId="7E830A4A" w:rsidR="00F9385C" w:rsidRDefault="00360CBA" w:rsidP="00E11F6B">
      <w:pPr>
        <w:jc w:val="both"/>
      </w:pPr>
      <w:r w:rsidRPr="00D1019D">
        <w:t xml:space="preserve">Eelnõu </w:t>
      </w:r>
      <w:r w:rsidRPr="007F6667">
        <w:t xml:space="preserve">§ </w:t>
      </w:r>
      <w:r w:rsidR="00256BCC" w:rsidRPr="007F6667">
        <w:t>50</w:t>
      </w:r>
      <w:r w:rsidR="00256BCC" w:rsidRPr="00AB717C">
        <w:rPr>
          <w:b/>
        </w:rPr>
        <w:t xml:space="preserve"> </w:t>
      </w:r>
      <w:r w:rsidRPr="00AB717C">
        <w:rPr>
          <w:b/>
        </w:rPr>
        <w:t>lõike</w:t>
      </w:r>
      <w:r>
        <w:rPr>
          <w:b/>
        </w:rPr>
        <w:t>s</w:t>
      </w:r>
      <w:r w:rsidRPr="00AB717C">
        <w:rPr>
          <w:b/>
        </w:rPr>
        <w:t xml:space="preserve"> </w:t>
      </w:r>
      <w:r w:rsidR="00446840">
        <w:rPr>
          <w:b/>
        </w:rPr>
        <w:t>8</w:t>
      </w:r>
      <w:r>
        <w:t xml:space="preserve"> sätestatakse</w:t>
      </w:r>
      <w:r w:rsidR="00F9385C">
        <w:t xml:space="preserve"> Põllumajandus- ja Toiduameti teavitus- ja aruandekohustus. Määruse (EL) 2016/429 artikli 19 kohase teavituse ja artikli 20 kohase aruandluse määruse (EL) 2016/429 artikli 9 lõike 1 punktis e osutatud loetellu </w:t>
      </w:r>
      <w:r w:rsidR="009A2D94">
        <w:t xml:space="preserve">kuuluva </w:t>
      </w:r>
      <w:r w:rsidR="00F9385C">
        <w:t>loomataudi puhangu kohta edastab Euroopa Komisjonile ja teistele liikmesriikidele Põllumajandus- ja Toiduamet</w:t>
      </w:r>
      <w:r w:rsidR="00F9385C" w:rsidRPr="00EE49B6">
        <w:t xml:space="preserve">. </w:t>
      </w:r>
      <w:r w:rsidR="00F9385C">
        <w:t>P</w:t>
      </w:r>
      <w:r w:rsidR="00F9385C" w:rsidRPr="00EE49B6">
        <w:t>uhangu kohta</w:t>
      </w:r>
      <w:r w:rsidR="00F9385C">
        <w:t xml:space="preserve"> tuleb esitada </w:t>
      </w:r>
      <w:r w:rsidR="00767E1C">
        <w:t xml:space="preserve">järgmised </w:t>
      </w:r>
      <w:r w:rsidR="00F9385C">
        <w:t>andmed</w:t>
      </w:r>
      <w:r w:rsidR="00767E1C">
        <w:t>:</w:t>
      </w:r>
      <w:r w:rsidR="00F9385C">
        <w:t xml:space="preserve"> </w:t>
      </w:r>
      <w:r w:rsidR="00F9385C" w:rsidRPr="00EE49B6">
        <w:t>haigus</w:t>
      </w:r>
      <w:r w:rsidR="009A2D94">
        <w:t>e</w:t>
      </w:r>
      <w:r w:rsidR="00F9385C" w:rsidRPr="00EE49B6">
        <w:t>tekitaja ja asjakohasel juhul selle alltüü</w:t>
      </w:r>
      <w:r w:rsidR="00767E1C">
        <w:t>p</w:t>
      </w:r>
      <w:r w:rsidR="00F9385C">
        <w:t xml:space="preserve">, </w:t>
      </w:r>
      <w:r w:rsidR="00F9385C" w:rsidRPr="00767E1C">
        <w:t>asjakohas</w:t>
      </w:r>
      <w:r w:rsidR="00767E1C">
        <w:t>ed</w:t>
      </w:r>
      <w:r w:rsidR="00F9385C" w:rsidRPr="00767E1C">
        <w:t xml:space="preserve"> kuupäevad </w:t>
      </w:r>
      <w:r w:rsidR="00767E1C">
        <w:t>(</w:t>
      </w:r>
      <w:r w:rsidR="00F9385C" w:rsidRPr="00767E1C">
        <w:t>eelkõige taudipuhangu kahtluse ja selle kinnituse kohta</w:t>
      </w:r>
      <w:r w:rsidR="00767E1C">
        <w:t>)</w:t>
      </w:r>
      <w:r w:rsidR="00F9385C" w:rsidRPr="00767E1C">
        <w:t>, puhangu tüü</w:t>
      </w:r>
      <w:r w:rsidR="00767E1C">
        <w:t>p</w:t>
      </w:r>
      <w:r w:rsidR="00F9385C" w:rsidRPr="00767E1C">
        <w:t xml:space="preserve"> ja seotud puhangu</w:t>
      </w:r>
      <w:r w:rsidR="00A2537F">
        <w:t>d</w:t>
      </w:r>
      <w:r w:rsidR="00F9385C" w:rsidRPr="00767E1C">
        <w:t>, puhanguga seotud loomad, puhanguga seoses võetud tauditõrjemeetme</w:t>
      </w:r>
      <w:r w:rsidR="00767E1C">
        <w:t>d</w:t>
      </w:r>
      <w:r w:rsidR="00F9385C" w:rsidRPr="00767E1C">
        <w:t xml:space="preserve">, loetellu kantud taudide võimalik või teadaolev päritolu </w:t>
      </w:r>
      <w:r w:rsidR="00767E1C">
        <w:t>ning</w:t>
      </w:r>
      <w:r w:rsidR="00767E1C" w:rsidRPr="00767E1C">
        <w:t xml:space="preserve"> </w:t>
      </w:r>
      <w:r w:rsidR="00F9385C" w:rsidRPr="00767E1C">
        <w:t>kasutatud diagnostikameetodi</w:t>
      </w:r>
      <w:r w:rsidR="00767E1C">
        <w:t>d</w:t>
      </w:r>
      <w:r w:rsidR="00F9385C" w:rsidRPr="00767E1C">
        <w:t>. Aruandes tuleb esitada teave taudi avastamise</w:t>
      </w:r>
      <w:r w:rsidR="009A2D94">
        <w:t xml:space="preserve"> ja</w:t>
      </w:r>
      <w:r w:rsidR="00F9385C" w:rsidRPr="00767E1C">
        <w:t xml:space="preserve"> seiretulemuste kohta, seireprogrammide tulemuste </w:t>
      </w:r>
      <w:r w:rsidR="009A2D94">
        <w:t>ja</w:t>
      </w:r>
      <w:r w:rsidR="00F9385C" w:rsidRPr="00767E1C">
        <w:t xml:space="preserve"> likvideerimisprogrammide kohta, kui </w:t>
      </w:r>
      <w:r w:rsidR="009A2D94">
        <w:t>need</w:t>
      </w:r>
      <w:r w:rsidR="009A2D94" w:rsidRPr="00767E1C">
        <w:t xml:space="preserve"> </w:t>
      </w:r>
      <w:r w:rsidR="00F9385C" w:rsidRPr="00767E1C">
        <w:t>on tauditõrje eeskirjade kohaselt vajalik</w:t>
      </w:r>
      <w:r w:rsidR="00034BB2">
        <w:t>ud</w:t>
      </w:r>
      <w:r w:rsidR="00F9385C" w:rsidRPr="00767E1C">
        <w:t xml:space="preserve">. </w:t>
      </w:r>
    </w:p>
    <w:p w14:paraId="4191D2C4" w14:textId="77777777" w:rsidR="00F9385C" w:rsidRDefault="00F9385C" w:rsidP="00E11F6B">
      <w:pPr>
        <w:jc w:val="both"/>
      </w:pPr>
    </w:p>
    <w:p w14:paraId="124F71A9" w14:textId="155B6AA1" w:rsidR="00F9385C" w:rsidRPr="00D84A43" w:rsidRDefault="00F9385C" w:rsidP="00E11F6B">
      <w:pPr>
        <w:jc w:val="both"/>
        <w:rPr>
          <w:lang w:eastAsia="et-EE"/>
        </w:rPr>
      </w:pPr>
      <w:r w:rsidRPr="00D84A43">
        <w:t xml:space="preserve">Eelnõu </w:t>
      </w:r>
      <w:r w:rsidRPr="007F6667">
        <w:t xml:space="preserve">§ </w:t>
      </w:r>
      <w:r w:rsidR="00256BCC" w:rsidRPr="007F6667">
        <w:t>50</w:t>
      </w:r>
      <w:r w:rsidR="00256BCC" w:rsidRPr="00D84A43">
        <w:rPr>
          <w:b/>
        </w:rPr>
        <w:t xml:space="preserve"> </w:t>
      </w:r>
      <w:r w:rsidRPr="00D84A43">
        <w:rPr>
          <w:b/>
        </w:rPr>
        <w:t xml:space="preserve">lõike </w:t>
      </w:r>
      <w:r w:rsidR="00446840">
        <w:rPr>
          <w:b/>
        </w:rPr>
        <w:t>9</w:t>
      </w:r>
      <w:r w:rsidRPr="00D84A43">
        <w:t xml:space="preserve"> </w:t>
      </w:r>
      <w:r>
        <w:t xml:space="preserve">kohaselt </w:t>
      </w:r>
      <w:r w:rsidR="009A2D94">
        <w:t xml:space="preserve">sätestatakse, et </w:t>
      </w:r>
      <w:r>
        <w:t>Põllumajandus- ja Toiduamet</w:t>
      </w:r>
      <w:r w:rsidR="00034BB2">
        <w:t xml:space="preserve"> esitab</w:t>
      </w:r>
      <w:r w:rsidRPr="00D84A43">
        <w:rPr>
          <w:lang w:eastAsia="et-EE"/>
        </w:rPr>
        <w:t xml:space="preserve"> Euroopa Komisjonile ülevaate eel</w:t>
      </w:r>
      <w:r w:rsidR="009A2D94">
        <w:rPr>
          <w:lang w:eastAsia="et-EE"/>
        </w:rPr>
        <w:t>mise</w:t>
      </w:r>
      <w:r w:rsidRPr="00D84A43">
        <w:rPr>
          <w:lang w:eastAsia="et-EE"/>
        </w:rPr>
        <w:t xml:space="preserve"> kalendriaasta jooksul registreeritud zoonooside, zoonoossete haigusetekitajate ja nendega seotud ravimresistentsuse tendentside ja allikate ning toidutekkeliste haiguspuhangute kohta iga aasta 31. maiks direktiivi 2003/99/EÜ V peatüki artikli </w:t>
      </w:r>
      <w:r w:rsidR="009A2D94" w:rsidRPr="00D84A43">
        <w:rPr>
          <w:lang w:eastAsia="et-EE"/>
        </w:rPr>
        <w:t xml:space="preserve">9 </w:t>
      </w:r>
      <w:r w:rsidRPr="00D84A43">
        <w:rPr>
          <w:lang w:eastAsia="et-EE"/>
        </w:rPr>
        <w:t>nõuete</w:t>
      </w:r>
      <w:r w:rsidR="009A2D94">
        <w:rPr>
          <w:lang w:eastAsia="et-EE"/>
        </w:rPr>
        <w:t xml:space="preserve"> kohaselt</w:t>
      </w:r>
      <w:r w:rsidRPr="00D84A43">
        <w:rPr>
          <w:lang w:eastAsia="et-EE"/>
        </w:rPr>
        <w:t xml:space="preserve">. Miinimumnõuded aruannete kohta, mis tuleb esitada artikli </w:t>
      </w:r>
      <w:r w:rsidR="009A2D94" w:rsidRPr="00D84A43">
        <w:rPr>
          <w:lang w:eastAsia="et-EE"/>
        </w:rPr>
        <w:t xml:space="preserve">9 </w:t>
      </w:r>
      <w:r w:rsidRPr="00D84A43">
        <w:rPr>
          <w:lang w:eastAsia="et-EE"/>
        </w:rPr>
        <w:t xml:space="preserve">lõike 1 </w:t>
      </w:r>
      <w:r w:rsidR="009A2D94">
        <w:rPr>
          <w:lang w:eastAsia="et-EE"/>
        </w:rPr>
        <w:t xml:space="preserve">kohaselt, </w:t>
      </w:r>
      <w:r w:rsidRPr="00D84A43">
        <w:rPr>
          <w:lang w:eastAsia="et-EE"/>
        </w:rPr>
        <w:t>on kehtestatud direktiivi 2003/99/EÜ</w:t>
      </w:r>
      <w:r>
        <w:rPr>
          <w:lang w:eastAsia="et-EE"/>
        </w:rPr>
        <w:t xml:space="preserve"> </w:t>
      </w:r>
      <w:r w:rsidRPr="00D84A43">
        <w:rPr>
          <w:lang w:eastAsia="et-EE"/>
        </w:rPr>
        <w:t>IV lisas.</w:t>
      </w:r>
    </w:p>
    <w:p w14:paraId="0CC82CAD" w14:textId="77777777" w:rsidR="00F9385C" w:rsidRPr="00AE69EA" w:rsidRDefault="00F9385C" w:rsidP="00E11F6B">
      <w:pPr>
        <w:jc w:val="both"/>
        <w:rPr>
          <w:color w:val="202020"/>
          <w:lang w:eastAsia="et-EE"/>
        </w:rPr>
      </w:pPr>
    </w:p>
    <w:p w14:paraId="7E148A11" w14:textId="5A595CE4" w:rsidR="00F9385C" w:rsidRDefault="00F9385C" w:rsidP="00E11F6B">
      <w:pPr>
        <w:pStyle w:val="titrearticle"/>
        <w:spacing w:before="0" w:beforeAutospacing="0" w:after="0" w:afterAutospacing="0"/>
        <w:jc w:val="both"/>
        <w:rPr>
          <w:shd w:val="clear" w:color="auto" w:fill="FFFFFF"/>
        </w:rPr>
      </w:pPr>
      <w:r w:rsidRPr="00D84A43">
        <w:t xml:space="preserve">Eelnõu </w:t>
      </w:r>
      <w:r w:rsidRPr="007F6667">
        <w:t xml:space="preserve">§ </w:t>
      </w:r>
      <w:r w:rsidR="00256BCC" w:rsidRPr="007F6667">
        <w:t>50</w:t>
      </w:r>
      <w:r w:rsidR="00256BCC" w:rsidRPr="00D84A43">
        <w:t xml:space="preserve"> </w:t>
      </w:r>
      <w:r w:rsidRPr="00D84A43">
        <w:rPr>
          <w:b/>
        </w:rPr>
        <w:t xml:space="preserve">lõikes </w:t>
      </w:r>
      <w:r w:rsidR="00446840">
        <w:rPr>
          <w:b/>
        </w:rPr>
        <w:t>10</w:t>
      </w:r>
      <w:r w:rsidRPr="00D84A43">
        <w:t xml:space="preserve"> </w:t>
      </w:r>
      <w:r w:rsidR="00360CBA">
        <w:t>sätestat</w:t>
      </w:r>
      <w:r w:rsidR="00256BCC">
        <w:t>a</w:t>
      </w:r>
      <w:r w:rsidR="00360CBA">
        <w:t xml:space="preserve">kse, et </w:t>
      </w:r>
      <w:r w:rsidR="00360CBA" w:rsidRPr="00563243">
        <w:t xml:space="preserve">määruse (EL) </w:t>
      </w:r>
      <w:r w:rsidR="00360CBA">
        <w:t xml:space="preserve">2016/429 </w:t>
      </w:r>
      <w:r w:rsidR="00360CBA" w:rsidRPr="00563243">
        <w:t>artiklis 21 viidatud asjakohased teavitus</w:t>
      </w:r>
      <w:r w:rsidR="00360CBA">
        <w:t>-</w:t>
      </w:r>
      <w:r w:rsidR="00360CBA" w:rsidRPr="00563243">
        <w:t xml:space="preserve"> ja aruandluspiirkonnad määrab </w:t>
      </w:r>
      <w:r w:rsidR="00360CBA">
        <w:t>Põllumajandus- ja Toidu</w:t>
      </w:r>
      <w:r w:rsidR="00360CBA" w:rsidRPr="00563243">
        <w:t>amet</w:t>
      </w:r>
      <w:r w:rsidR="00360CBA" w:rsidRPr="00B34378">
        <w:t>.</w:t>
      </w:r>
      <w:r w:rsidRPr="00C83CDF">
        <w:t xml:space="preserve"> Teadete ja </w:t>
      </w:r>
      <w:r>
        <w:t>aruannete</w:t>
      </w:r>
      <w:r w:rsidRPr="00C83CDF">
        <w:rPr>
          <w:shd w:val="clear" w:color="auto" w:fill="FFFFFF"/>
        </w:rPr>
        <w:t xml:space="preserve"> sisu nõuded on sätestatud </w:t>
      </w:r>
      <w:r w:rsidRPr="00D35DBD">
        <w:t>komisjoni</w:t>
      </w:r>
      <w:r w:rsidRPr="00D35DBD">
        <w:rPr>
          <w:shd w:val="clear" w:color="auto" w:fill="FFFFFF"/>
        </w:rPr>
        <w:t xml:space="preserve"> rakendusmääruses 2019/1715</w:t>
      </w:r>
      <w:r>
        <w:rPr>
          <w:rStyle w:val="FootnoteReference"/>
          <w:shd w:val="clear" w:color="auto" w:fill="FFFFFF"/>
        </w:rPr>
        <w:footnoteReference w:id="48"/>
      </w:r>
      <w:r w:rsidRPr="00D35DBD">
        <w:rPr>
          <w:shd w:val="clear" w:color="auto" w:fill="FFFFFF"/>
        </w:rPr>
        <w:t>,</w:t>
      </w:r>
      <w:r>
        <w:rPr>
          <w:shd w:val="clear" w:color="auto" w:fill="FFFFFF"/>
        </w:rPr>
        <w:t xml:space="preserve"> millega kehtestatakse ametliku kontrolli teabehaldussüsteemi ja selle süsteemikomponentide tootmise eeskirjad (IMSOC-i määrus). </w:t>
      </w:r>
      <w:r w:rsidRPr="00C83CDF">
        <w:t xml:space="preserve">Selle </w:t>
      </w:r>
      <w:r w:rsidRPr="00C83CDF">
        <w:rPr>
          <w:color w:val="444444"/>
          <w:shd w:val="clear" w:color="auto" w:fill="FFFFFF"/>
        </w:rPr>
        <w:t xml:space="preserve">üheks </w:t>
      </w:r>
      <w:r w:rsidRPr="00C83CDF">
        <w:rPr>
          <w:shd w:val="clear" w:color="auto" w:fill="FFFFFF"/>
        </w:rPr>
        <w:t xml:space="preserve">osaks on tauditeavituse </w:t>
      </w:r>
      <w:r>
        <w:rPr>
          <w:shd w:val="clear" w:color="auto" w:fill="FFFFFF"/>
        </w:rPr>
        <w:t>arvutipõhi</w:t>
      </w:r>
      <w:r w:rsidR="007C0F1A">
        <w:rPr>
          <w:shd w:val="clear" w:color="auto" w:fill="FFFFFF"/>
        </w:rPr>
        <w:t>ne</w:t>
      </w:r>
      <w:r>
        <w:rPr>
          <w:shd w:val="clear" w:color="auto" w:fill="FFFFFF"/>
        </w:rPr>
        <w:t xml:space="preserve"> infosüsteem</w:t>
      </w:r>
      <w:r w:rsidRPr="00C83CDF">
        <w:rPr>
          <w:shd w:val="clear" w:color="auto" w:fill="FFFFFF"/>
        </w:rPr>
        <w:t xml:space="preserve"> ADIS. </w:t>
      </w:r>
      <w:r>
        <w:rPr>
          <w:shd w:val="clear" w:color="auto" w:fill="FFFFFF"/>
        </w:rPr>
        <w:t>Teateid ja aruande</w:t>
      </w:r>
      <w:r w:rsidR="009A2D94">
        <w:rPr>
          <w:shd w:val="clear" w:color="auto" w:fill="FFFFFF"/>
        </w:rPr>
        <w:t>id</w:t>
      </w:r>
      <w:r>
        <w:rPr>
          <w:shd w:val="clear" w:color="auto" w:fill="FFFFFF"/>
        </w:rPr>
        <w:t xml:space="preserve"> edastatakse sõltuvalt taudipuhangu ulatusest kindla regiooni või kogu riigi kohta. Nimetatud teavitus</w:t>
      </w:r>
      <w:r w:rsidR="009A2D94">
        <w:rPr>
          <w:shd w:val="clear" w:color="auto" w:fill="FFFFFF"/>
        </w:rPr>
        <w:t>e</w:t>
      </w:r>
      <w:r>
        <w:rPr>
          <w:shd w:val="clear" w:color="auto" w:fill="FFFFFF"/>
        </w:rPr>
        <w:t xml:space="preserve"> ja aruandluspiirkonna ulatuse otsustab </w:t>
      </w:r>
      <w:r>
        <w:t>Põllumajandus- ja Toiduamet</w:t>
      </w:r>
      <w:r w:rsidR="007C0F1A">
        <w:t xml:space="preserve">, kes on selleks kõige </w:t>
      </w:r>
      <w:r w:rsidR="009A2D94">
        <w:t>pädevam</w:t>
      </w:r>
      <w:r>
        <w:rPr>
          <w:shd w:val="clear" w:color="auto" w:fill="FFFFFF"/>
        </w:rPr>
        <w:t xml:space="preserve">. </w:t>
      </w:r>
      <w:r w:rsidRPr="00D35DBD">
        <w:rPr>
          <w:shd w:val="clear" w:color="auto" w:fill="FFFFFF"/>
        </w:rPr>
        <w:t>Nimetatud rakendusmääruse artikli</w:t>
      </w:r>
      <w:r w:rsidRPr="00C83CDF">
        <w:rPr>
          <w:shd w:val="clear" w:color="auto" w:fill="FFFFFF"/>
        </w:rPr>
        <w:t xml:space="preserve"> 29 kohaselt </w:t>
      </w:r>
      <w:r>
        <w:rPr>
          <w:shd w:val="clear" w:color="auto" w:fill="FFFFFF"/>
        </w:rPr>
        <w:t>võib</w:t>
      </w:r>
      <w:r w:rsidRPr="00C83CDF">
        <w:rPr>
          <w:shd w:val="clear" w:color="auto" w:fill="FFFFFF"/>
        </w:rPr>
        <w:t xml:space="preserve"> ADIS võrgustik</w:t>
      </w:r>
      <w:r>
        <w:rPr>
          <w:shd w:val="clear" w:color="auto" w:fill="FFFFFF"/>
        </w:rPr>
        <w:t xml:space="preserve">u liige määrata ADIS teadete edastajaks ühe või mitu kontaktpunkti, kes peavad arvestust ja ajakohastavad nimekirja riigi regioonide kohta, mille kaupa teavitused ja aruanded koostatakse. Erinevate loomataudide </w:t>
      </w:r>
      <w:r w:rsidR="00755883">
        <w:rPr>
          <w:shd w:val="clear" w:color="auto" w:fill="FFFFFF"/>
        </w:rPr>
        <w:t xml:space="preserve">puhul </w:t>
      </w:r>
      <w:r>
        <w:rPr>
          <w:shd w:val="clear" w:color="auto" w:fill="FFFFFF"/>
        </w:rPr>
        <w:t xml:space="preserve">kehtestatakse kitsendusi erineva territoriaalse ulatusega ja seetõttu on ka teavituspiirkonnad erinevad. Näiteks põllumajandusloomade populatsioonis sigade Aafrika katku levimisel kehtestatakse ümber taudipunkti tsoonid diameetriga 3 ja 10 </w:t>
      </w:r>
      <w:r w:rsidR="00755883">
        <w:rPr>
          <w:shd w:val="clear" w:color="auto" w:fill="FFFFFF"/>
        </w:rPr>
        <w:t>kilomeetrit</w:t>
      </w:r>
      <w:r>
        <w:rPr>
          <w:shd w:val="clear" w:color="auto" w:fill="FFFFFF"/>
        </w:rPr>
        <w:t xml:space="preserve">, kuid sama taudi levimisel metssigade populatsioonis räägitakse taudistunud alast, mis on moodustatud </w:t>
      </w:r>
      <w:r>
        <w:rPr>
          <w:shd w:val="clear" w:color="auto" w:fill="FFFFFF"/>
        </w:rPr>
        <w:lastRenderedPageBreak/>
        <w:t>administratiivsel põhimõttel või arvestades leviala geograafilisi iseärasusi</w:t>
      </w:r>
      <w:r w:rsidR="00755883">
        <w:rPr>
          <w:shd w:val="clear" w:color="auto" w:fill="FFFFFF"/>
        </w:rPr>
        <w:t xml:space="preserve"> ning</w:t>
      </w:r>
      <w:r>
        <w:rPr>
          <w:shd w:val="clear" w:color="auto" w:fill="FFFFFF"/>
        </w:rPr>
        <w:t xml:space="preserve"> linnade ja asulate paiknemist. </w:t>
      </w:r>
    </w:p>
    <w:p w14:paraId="465C1F3A" w14:textId="77777777" w:rsidR="00A229AA" w:rsidRDefault="00A229AA" w:rsidP="00E11F6B">
      <w:pPr>
        <w:pStyle w:val="titrearticle"/>
        <w:spacing w:before="0" w:beforeAutospacing="0" w:after="0" w:afterAutospacing="0"/>
        <w:jc w:val="both"/>
        <w:rPr>
          <w:shd w:val="clear" w:color="auto" w:fill="FFFFFF"/>
        </w:rPr>
      </w:pPr>
    </w:p>
    <w:p w14:paraId="3FD29F44" w14:textId="2A503118" w:rsidR="00A229AA" w:rsidRPr="008B72AF" w:rsidRDefault="00A229AA" w:rsidP="00A229AA">
      <w:pPr>
        <w:pStyle w:val="Heading2"/>
        <w:ind w:left="0"/>
        <w:jc w:val="both"/>
        <w:rPr>
          <w:rFonts w:ascii="Times New Roman" w:hAnsi="Times New Roman"/>
          <w:i w:val="0"/>
          <w:sz w:val="24"/>
          <w:szCs w:val="24"/>
        </w:rPr>
      </w:pPr>
      <w:r>
        <w:rPr>
          <w:rFonts w:ascii="Times New Roman" w:hAnsi="Times New Roman"/>
          <w:i w:val="0"/>
          <w:sz w:val="24"/>
          <w:szCs w:val="24"/>
        </w:rPr>
        <w:t xml:space="preserve">Eelnõu § </w:t>
      </w:r>
      <w:r w:rsidR="00256BCC">
        <w:rPr>
          <w:rFonts w:ascii="Times New Roman" w:hAnsi="Times New Roman"/>
          <w:i w:val="0"/>
          <w:sz w:val="24"/>
          <w:szCs w:val="24"/>
        </w:rPr>
        <w:t>51</w:t>
      </w:r>
      <w:r w:rsidRPr="008B72AF">
        <w:rPr>
          <w:rFonts w:ascii="Times New Roman" w:hAnsi="Times New Roman"/>
          <w:i w:val="0"/>
          <w:sz w:val="24"/>
          <w:szCs w:val="24"/>
        </w:rPr>
        <w:t>. Situats</w:t>
      </w:r>
      <w:r>
        <w:rPr>
          <w:rFonts w:ascii="Times New Roman" w:hAnsi="Times New Roman"/>
          <w:i w:val="0"/>
          <w:sz w:val="24"/>
          <w:szCs w:val="24"/>
        </w:rPr>
        <w:t>ioonplaan ja simulatsiooniõppus</w:t>
      </w:r>
    </w:p>
    <w:p w14:paraId="7B68867B" w14:textId="49E28A46" w:rsidR="005F0C30" w:rsidRDefault="00A229AA" w:rsidP="005F0C30">
      <w:pPr>
        <w:jc w:val="both"/>
      </w:pPr>
      <w:r w:rsidRPr="00D03D87">
        <w:t xml:space="preserve">Eelnõu </w:t>
      </w:r>
      <w:r w:rsidRPr="007F6667">
        <w:t xml:space="preserve">§-s </w:t>
      </w:r>
      <w:r w:rsidR="00256BCC" w:rsidRPr="007F6667">
        <w:t>51</w:t>
      </w:r>
      <w:r w:rsidR="00256BCC" w:rsidRPr="00D03D87">
        <w:t xml:space="preserve"> </w:t>
      </w:r>
      <w:r w:rsidRPr="00D03D87">
        <w:t>sätestatakse situatsioonplaani</w:t>
      </w:r>
      <w:r w:rsidR="00755883">
        <w:t xml:space="preserve"> koostamise</w:t>
      </w:r>
      <w:r w:rsidRPr="00D03D87">
        <w:t xml:space="preserve"> ja simulatsiooniõppuse läbiviimise täpsem kord. </w:t>
      </w:r>
    </w:p>
    <w:p w14:paraId="262ACB05" w14:textId="77777777" w:rsidR="005F0C30" w:rsidRDefault="005F0C30" w:rsidP="005F0C30">
      <w:pPr>
        <w:jc w:val="both"/>
      </w:pPr>
    </w:p>
    <w:p w14:paraId="0E34C77A" w14:textId="0F6B087F" w:rsidR="00A229AA" w:rsidRDefault="00A229AA" w:rsidP="00A229AA">
      <w:pPr>
        <w:jc w:val="both"/>
      </w:pPr>
      <w:r w:rsidRPr="00C44EB6">
        <w:t>Täielikult immuunsuseta populatsiooni olemasolu teatavatele loetellu kantud taudidele vastuvõtlik</w:t>
      </w:r>
      <w:r w:rsidR="00755883">
        <w:t>u</w:t>
      </w:r>
      <w:r w:rsidRPr="00C44EB6">
        <w:t xml:space="preserve">s karjas nõuab pidevat teadlikkust ja valmisolekut </w:t>
      </w:r>
      <w:r w:rsidR="007C0F1A">
        <w:t>nende taudide</w:t>
      </w:r>
      <w:r w:rsidR="007C0F1A" w:rsidRPr="00C44EB6">
        <w:t xml:space="preserve"> </w:t>
      </w:r>
      <w:r w:rsidR="00755883">
        <w:t xml:space="preserve">esinemise </w:t>
      </w:r>
      <w:r w:rsidRPr="00C44EB6">
        <w:t>suhtes. Varasema kogemuse põhjal on taudiga seotud hädaolukor</w:t>
      </w:r>
      <w:r w:rsidR="00755883">
        <w:t>ra</w:t>
      </w:r>
      <w:r w:rsidRPr="00C44EB6">
        <w:t xml:space="preserve"> edukal lahendamisel osutunud määrava tähtsusega vahendiks situatsioonplaanid. </w:t>
      </w:r>
      <w:r>
        <w:t xml:space="preserve">Komisjonile </w:t>
      </w:r>
      <w:r w:rsidR="00936968">
        <w:t xml:space="preserve">on </w:t>
      </w:r>
      <w:r w:rsidRPr="00C44EB6">
        <w:t>an</w:t>
      </w:r>
      <w:r>
        <w:t>tud</w:t>
      </w:r>
      <w:r w:rsidRPr="00C44EB6">
        <w:t xml:space="preserve"> rakendamisvolitused, et kehtestada situatsioonplaanide rakendamiseks vajalikud eeskirjad. </w:t>
      </w:r>
      <w:r>
        <w:t xml:space="preserve">Nimetatud rakendusakti ei ole </w:t>
      </w:r>
      <w:r w:rsidR="007C0F1A">
        <w:t xml:space="preserve">eelnõu </w:t>
      </w:r>
      <w:r w:rsidR="00BC2AD9">
        <w:t>välja</w:t>
      </w:r>
      <w:r w:rsidR="007C0F1A">
        <w:t xml:space="preserve">töötamise ajaks </w:t>
      </w:r>
      <w:r w:rsidR="008718FD">
        <w:t>välja töötatud</w:t>
      </w:r>
      <w:r w:rsidR="00BC2AD9">
        <w:t xml:space="preserve">. </w:t>
      </w:r>
    </w:p>
    <w:p w14:paraId="0EC05421" w14:textId="77777777" w:rsidR="00BC2AD9" w:rsidRDefault="00BC2AD9" w:rsidP="00A229AA">
      <w:pPr>
        <w:jc w:val="both"/>
      </w:pPr>
    </w:p>
    <w:p w14:paraId="26770CDE" w14:textId="4FE11A19" w:rsidR="00A229AA" w:rsidRDefault="00A229AA" w:rsidP="00A229AA">
      <w:pPr>
        <w:jc w:val="both"/>
      </w:pPr>
      <w:r w:rsidRPr="00C44EB6">
        <w:t>Varasemad loomatervisega seotud kriisid on näidanud, kui palju kasu on hädaolukor</w:t>
      </w:r>
      <w:r w:rsidR="00755883">
        <w:t>ra</w:t>
      </w:r>
      <w:r w:rsidRPr="00C44EB6">
        <w:t xml:space="preserve"> lahendamisel konkreetsetest, üksikasjalikest ja kiiretest kriisireguleerimis</w:t>
      </w:r>
      <w:r>
        <w:t xml:space="preserve">e </w:t>
      </w:r>
      <w:r w:rsidRPr="00C44EB6">
        <w:t xml:space="preserve">menetlustest. Nimetatud korralduslikud menetlused peaksid tagama kiire ja tõhusa reageerimise </w:t>
      </w:r>
      <w:r w:rsidR="00755883">
        <w:t>ning</w:t>
      </w:r>
      <w:r w:rsidR="00755883" w:rsidRPr="00C44EB6">
        <w:t xml:space="preserve"> </w:t>
      </w:r>
      <w:r w:rsidRPr="00C44EB6">
        <w:t xml:space="preserve">parandama kõikide seotud osapoolte, eelkõige pädevate asutuste ja sidusrühmade jõupingutuste kooskõlastamist. Kui see on teostatav ja asjakohane, peaksid need hõlmama ka koostööd naabruses asuvate liikmesriikide ning kolmandate riikide ja territooriumide pädevate asutustega. Selleks et tagada situatsioonplaanide kohaldatavus </w:t>
      </w:r>
      <w:r w:rsidR="00755883">
        <w:t>tegelikus</w:t>
      </w:r>
      <w:r w:rsidR="00755883" w:rsidRPr="00C44EB6">
        <w:t xml:space="preserve"> </w:t>
      </w:r>
      <w:r w:rsidRPr="00C44EB6">
        <w:t xml:space="preserve">hädaolukorras, on väga oluline harjutada </w:t>
      </w:r>
      <w:r w:rsidR="007272DE" w:rsidRPr="00C44EB6">
        <w:t xml:space="preserve">käitumist </w:t>
      </w:r>
      <w:r w:rsidRPr="00C44EB6">
        <w:t xml:space="preserve">sellises olukorras ja kontrollida asjaomaste süsteemide toimimist. Kui see on teostatav ja asjakohane, peaksid pädevad asutused sel eesmärgil korraldama koostöös naabruses asuvate liikmesriikide </w:t>
      </w:r>
      <w:r w:rsidR="00F12AFC">
        <w:t>ning</w:t>
      </w:r>
      <w:r w:rsidR="00F12AFC" w:rsidRPr="00C44EB6">
        <w:t xml:space="preserve"> </w:t>
      </w:r>
      <w:r w:rsidRPr="00C44EB6">
        <w:t xml:space="preserve">kolmandate riikide </w:t>
      </w:r>
      <w:r w:rsidR="00F12AFC">
        <w:t>või</w:t>
      </w:r>
      <w:r w:rsidR="00F12AFC" w:rsidRPr="00C44EB6">
        <w:t xml:space="preserve"> </w:t>
      </w:r>
      <w:r w:rsidRPr="00C44EB6">
        <w:t>territooriumide pädevate asutustega simulatsiooniõppusi.</w:t>
      </w:r>
      <w:r>
        <w:t xml:space="preserve"> Alused selleks on </w:t>
      </w:r>
      <w:r w:rsidRPr="00C44EB6">
        <w:t>määruse (EL) 2016/429 artiklis 43</w:t>
      </w:r>
      <w:r>
        <w:t>.</w:t>
      </w:r>
    </w:p>
    <w:p w14:paraId="624F2744" w14:textId="77777777" w:rsidR="00A229AA" w:rsidRDefault="00A229AA" w:rsidP="00A229AA">
      <w:pPr>
        <w:jc w:val="both"/>
      </w:pPr>
    </w:p>
    <w:p w14:paraId="11A23E50" w14:textId="612EE011" w:rsidR="00A229AA" w:rsidRDefault="00A229AA" w:rsidP="00A229AA">
      <w:pPr>
        <w:jc w:val="both"/>
      </w:pPr>
      <w:r>
        <w:t xml:space="preserve">Situatsioonplaneerimise käigus kehtestab Põllumajandus- ja Toiduamet </w:t>
      </w:r>
      <w:r w:rsidRPr="000A3244">
        <w:t xml:space="preserve">käsuliini asutuse sees ja </w:t>
      </w:r>
      <w:r w:rsidRPr="005F0C30">
        <w:t>suh</w:t>
      </w:r>
      <w:r w:rsidR="00012BB7">
        <w:t xml:space="preserve">tlemiseks </w:t>
      </w:r>
      <w:r w:rsidRPr="000A3244">
        <w:t>muude ametiasutustega, et tagada kiire ja tulemuslik otsustusprotsess liikmesriigi</w:t>
      </w:r>
      <w:r w:rsidR="00755883">
        <w:t>s ning</w:t>
      </w:r>
      <w:r w:rsidRPr="000A3244">
        <w:t xml:space="preserve"> piirkondlikul ja kohalikul tasandil</w:t>
      </w:r>
      <w:r w:rsidR="006C403C">
        <w:t>.</w:t>
      </w:r>
      <w:r>
        <w:t xml:space="preserve"> </w:t>
      </w:r>
      <w:r w:rsidR="006C403C">
        <w:t xml:space="preserve">Põllumajandus- ja Toiduamet </w:t>
      </w:r>
      <w:r>
        <w:t xml:space="preserve">loob </w:t>
      </w:r>
      <w:r w:rsidRPr="000A3244">
        <w:t>ametiasutuste ja asjaomaste sidusrühmade koostööraamistik</w:t>
      </w:r>
      <w:r>
        <w:t>u</w:t>
      </w:r>
      <w:r w:rsidRPr="000A3244">
        <w:t>, et tagada meetmete võtmine sidusal ja kooskõlastatud viisil</w:t>
      </w:r>
      <w:r w:rsidR="006C403C">
        <w:t>.</w:t>
      </w:r>
      <w:r w:rsidRPr="000A3244">
        <w:t xml:space="preserve"> </w:t>
      </w:r>
      <w:r w:rsidR="00A22BB5">
        <w:t>E</w:t>
      </w:r>
      <w:r>
        <w:t>riti ohtliku või esilekerkiva looma</w:t>
      </w:r>
      <w:r w:rsidRPr="000A3244">
        <w:t>tau</w:t>
      </w:r>
      <w:r>
        <w:t>di</w:t>
      </w:r>
      <w:r w:rsidRPr="000A3244">
        <w:t xml:space="preserve"> kiireks ja tulemuslikuks likvideerimiseks</w:t>
      </w:r>
      <w:r w:rsidR="00690A93" w:rsidRPr="00690A93">
        <w:t xml:space="preserve"> </w:t>
      </w:r>
      <w:r w:rsidR="00690A93">
        <w:t>pea</w:t>
      </w:r>
      <w:r w:rsidR="00A22BB5">
        <w:t>b</w:t>
      </w:r>
      <w:r w:rsidR="00690A93">
        <w:t xml:space="preserve"> Põllumajandus- ja Toiduametil olema kasutada asjakohane taristu</w:t>
      </w:r>
      <w:r w:rsidR="00755883">
        <w:t xml:space="preserve"> ning asjakohased</w:t>
      </w:r>
      <w:r w:rsidR="00690A93">
        <w:t xml:space="preserve"> laborid,</w:t>
      </w:r>
      <w:r w:rsidR="00690A93" w:rsidRPr="000A3244">
        <w:t xml:space="preserve"> seadme</w:t>
      </w:r>
      <w:r w:rsidR="00690A93">
        <w:t xml:space="preserve">d, </w:t>
      </w:r>
      <w:r w:rsidR="00690A93" w:rsidRPr="000A3244">
        <w:t>töötaja</w:t>
      </w:r>
      <w:r w:rsidR="00690A93">
        <w:t>d</w:t>
      </w:r>
      <w:r w:rsidR="00755883">
        <w:t>,</w:t>
      </w:r>
      <w:r w:rsidR="00690A93">
        <w:t xml:space="preserve"> </w:t>
      </w:r>
      <w:r w:rsidR="00690A93" w:rsidRPr="000A3244">
        <w:t>erakorralise abi fondid</w:t>
      </w:r>
      <w:r w:rsidR="00755883">
        <w:t>,</w:t>
      </w:r>
      <w:r w:rsidR="00690A93" w:rsidRPr="000A3244">
        <w:t xml:space="preserve"> asjakohas</w:t>
      </w:r>
      <w:r w:rsidR="00755883">
        <w:t>ed</w:t>
      </w:r>
      <w:r w:rsidR="00690A93" w:rsidRPr="000A3244">
        <w:t xml:space="preserve"> materjalid ja </w:t>
      </w:r>
      <w:r w:rsidR="00690A93">
        <w:t xml:space="preserve">muud </w:t>
      </w:r>
      <w:r w:rsidR="004F09C0">
        <w:t>ressurs</w:t>
      </w:r>
      <w:r w:rsidR="00690A93" w:rsidRPr="000A3244">
        <w:t>id</w:t>
      </w:r>
      <w:r>
        <w:t xml:space="preserve">. </w:t>
      </w:r>
    </w:p>
    <w:p w14:paraId="183D380A" w14:textId="77777777" w:rsidR="00A229AA" w:rsidRDefault="00A229AA" w:rsidP="00A229AA">
      <w:pPr>
        <w:jc w:val="both"/>
      </w:pPr>
    </w:p>
    <w:p w14:paraId="4FAF606D" w14:textId="4335B94E" w:rsidR="00A229AA" w:rsidRPr="000A3244" w:rsidRDefault="00A229AA" w:rsidP="00A229AA">
      <w:pPr>
        <w:jc w:val="both"/>
      </w:pPr>
      <w:r>
        <w:t>Situatsioonplaanis tagatakse ka</w:t>
      </w:r>
      <w:r w:rsidRPr="000A3244">
        <w:t xml:space="preserve"> vajalike erialateadmistega keskuste ja rühmade kättesaadavus, et aidata pädevat asutust</w:t>
      </w:r>
      <w:r w:rsidR="00755883">
        <w:t>. S</w:t>
      </w:r>
      <w:r w:rsidR="005F0C30">
        <w:t xml:space="preserve">elleks </w:t>
      </w:r>
      <w:r>
        <w:t>luuakse</w:t>
      </w:r>
      <w:r w:rsidRPr="000A3244">
        <w:t xml:space="preserve"> toimiv keskne tauditõrjekeskus</w:t>
      </w:r>
      <w:r>
        <w:t>,</w:t>
      </w:r>
      <w:r w:rsidRPr="000A3244">
        <w:t xml:space="preserve"> piirkondlikud ja kohalikud tauditõrjekeskused </w:t>
      </w:r>
      <w:r w:rsidR="005F0C30">
        <w:t xml:space="preserve">vastavalt </w:t>
      </w:r>
      <w:r w:rsidRPr="000A3244">
        <w:t>riigi haldusjaotusele ja geograafilisele asukohale</w:t>
      </w:r>
      <w:r w:rsidR="005F0C30">
        <w:t xml:space="preserve"> ning</w:t>
      </w:r>
      <w:r w:rsidRPr="000A3244">
        <w:t xml:space="preserve"> operatiivsed eksperdirühmad</w:t>
      </w:r>
      <w:r>
        <w:t xml:space="preserve">. Situatsioonplaan peab tagama </w:t>
      </w:r>
      <w:r w:rsidRPr="00C44EB6">
        <w:t xml:space="preserve">määruse (EL) 2016/429 </w:t>
      </w:r>
      <w:r w:rsidRPr="000A3244">
        <w:t>II jaotise 1. peatükis sätestatud</w:t>
      </w:r>
      <w:r>
        <w:t xml:space="preserve"> tauditõrjemeetmete rakendamise, võimaldama </w:t>
      </w:r>
      <w:r w:rsidRPr="000A3244">
        <w:t>asjakohasel juhul erakorralist vaktsineerimist</w:t>
      </w:r>
      <w:r>
        <w:t>, võimaldama</w:t>
      </w:r>
      <w:r w:rsidRPr="000A3244">
        <w:t xml:space="preserve"> </w:t>
      </w:r>
      <w:r>
        <w:t>Põllumajandus- ja Toiduametil</w:t>
      </w:r>
      <w:r w:rsidRPr="000A3244">
        <w:t xml:space="preserve"> piirangutsoonide geograafilis</w:t>
      </w:r>
      <w:r>
        <w:t>t</w:t>
      </w:r>
      <w:r w:rsidRPr="000A3244">
        <w:t xml:space="preserve"> piiritlemis</w:t>
      </w:r>
      <w:r>
        <w:t>t</w:t>
      </w:r>
      <w:r w:rsidRPr="000A3244">
        <w:t xml:space="preserve"> </w:t>
      </w:r>
      <w:r>
        <w:t xml:space="preserve">ja hõlmama ka </w:t>
      </w:r>
      <w:r w:rsidR="007272DE" w:rsidRPr="000A3244">
        <w:t xml:space="preserve">asjakohasel juhul </w:t>
      </w:r>
      <w:r w:rsidR="00012BB7">
        <w:t xml:space="preserve">meetmete </w:t>
      </w:r>
      <w:r w:rsidRPr="000A3244">
        <w:t>kooskõlastami</w:t>
      </w:r>
      <w:r>
        <w:t>st</w:t>
      </w:r>
      <w:r w:rsidRPr="000A3244">
        <w:t xml:space="preserve"> naaberliikmesriikide ja naabruses paiknevate kolmandate riikide </w:t>
      </w:r>
      <w:r w:rsidR="00EF1714">
        <w:t>või</w:t>
      </w:r>
      <w:r w:rsidRPr="000A3244">
        <w:t xml:space="preserve"> territooriumide</w:t>
      </w:r>
      <w:r w:rsidR="00E169D9">
        <w:t xml:space="preserve"> pädevate asutustega</w:t>
      </w:r>
      <w:r w:rsidRPr="000A3244">
        <w:t>.</w:t>
      </w:r>
      <w:r w:rsidR="006C403C">
        <w:t xml:space="preserve"> </w:t>
      </w:r>
      <w:r>
        <w:t xml:space="preserve">Kehtivas </w:t>
      </w:r>
      <w:r w:rsidR="006C403C">
        <w:t xml:space="preserve">loomatauditõrje seaduses </w:t>
      </w:r>
      <w:r>
        <w:t>on need kohustused pandud osaliselt riiklikule ja kohalikule loomatauditõrje komisjonile. Kuna eriti ohtliku või esilekerkiva loomataudi ohu</w:t>
      </w:r>
      <w:r w:rsidR="00755883">
        <w:t xml:space="preserve"> puhul</w:t>
      </w:r>
      <w:r>
        <w:t xml:space="preserve"> on tegemist eriolukorraga hädaolukorra seaduse </w:t>
      </w:r>
      <w:r w:rsidR="00755883">
        <w:t>tähenduses</w:t>
      </w:r>
      <w:r>
        <w:t xml:space="preserve">, siis rakenduvad nimetatud seadusest tulenevad nõuded. </w:t>
      </w:r>
      <w:r w:rsidR="00E169D9">
        <w:t>Seetõttu loomatauditõrje komisjon</w:t>
      </w:r>
      <w:r w:rsidR="00524B14">
        <w:t>i</w:t>
      </w:r>
      <w:r w:rsidR="00E169D9">
        <w:t xml:space="preserve"> </w:t>
      </w:r>
      <w:r w:rsidR="005038E1">
        <w:t xml:space="preserve">moodustamist </w:t>
      </w:r>
      <w:r w:rsidR="006C403C">
        <w:t>veterinaar</w:t>
      </w:r>
      <w:r w:rsidR="00E169D9">
        <w:t xml:space="preserve">seadus ette ei näe. </w:t>
      </w:r>
    </w:p>
    <w:p w14:paraId="16130E9E" w14:textId="77777777" w:rsidR="00A229AA" w:rsidRDefault="00A229AA" w:rsidP="00A229AA">
      <w:pPr>
        <w:jc w:val="both"/>
      </w:pPr>
    </w:p>
    <w:p w14:paraId="74246EC7" w14:textId="266EE67B" w:rsidR="00A229AA" w:rsidRPr="00C44EB6" w:rsidRDefault="00A229AA" w:rsidP="00A229AA">
      <w:pPr>
        <w:jc w:val="both"/>
      </w:pPr>
      <w:r w:rsidRPr="008B72AF">
        <w:t xml:space="preserve">Eelnõu </w:t>
      </w:r>
      <w:r w:rsidRPr="007F6667">
        <w:t xml:space="preserve">§ </w:t>
      </w:r>
      <w:r w:rsidR="007272DE" w:rsidRPr="007F6667">
        <w:t>51</w:t>
      </w:r>
      <w:r w:rsidR="007272DE">
        <w:rPr>
          <w:b/>
        </w:rPr>
        <w:t xml:space="preserve"> </w:t>
      </w:r>
      <w:r>
        <w:rPr>
          <w:b/>
        </w:rPr>
        <w:t>lõikes 1</w:t>
      </w:r>
      <w:r w:rsidRPr="00CD349D">
        <w:rPr>
          <w:b/>
        </w:rPr>
        <w:t xml:space="preserve"> </w:t>
      </w:r>
      <w:r w:rsidRPr="00CD349D">
        <w:t>sätestatakse</w:t>
      </w:r>
      <w:r w:rsidRPr="00450286">
        <w:t xml:space="preserve"> </w:t>
      </w:r>
      <w:r>
        <w:t>situatsioonplaani koostamise ja simulatsiooniõppuse läbiviimise kord. Põllumajandus- ja Toiduamet</w:t>
      </w:r>
      <w:r w:rsidRPr="00C44EB6">
        <w:t xml:space="preserve"> koostab määruse (EL) 2016/429 artiklis 43 nimetatud situatsioonplaani ja vajadusel ka kasutusjuhendid ning viib situatsioonplaani alusel toimuva </w:t>
      </w:r>
      <w:r>
        <w:t>tauditõrje</w:t>
      </w:r>
      <w:r w:rsidRPr="00C44EB6">
        <w:t xml:space="preserve">koostöö toimimise kontrollimiseks läbi simulatsiooniõppusi. </w:t>
      </w:r>
    </w:p>
    <w:p w14:paraId="34BACF04" w14:textId="77777777" w:rsidR="00A229AA" w:rsidRPr="00450286" w:rsidRDefault="00A229AA" w:rsidP="00A229AA">
      <w:pPr>
        <w:jc w:val="both"/>
      </w:pPr>
    </w:p>
    <w:p w14:paraId="7DA496B4" w14:textId="5376F5A1" w:rsidR="00A229AA" w:rsidRDefault="00A229AA" w:rsidP="00A229AA">
      <w:pPr>
        <w:jc w:val="both"/>
      </w:pPr>
      <w:r>
        <w:lastRenderedPageBreak/>
        <w:t xml:space="preserve">Eelnõu </w:t>
      </w:r>
      <w:r w:rsidRPr="007F6667">
        <w:t xml:space="preserve">§ </w:t>
      </w:r>
      <w:r w:rsidR="00E93AAA" w:rsidRPr="007F6667">
        <w:t>51</w:t>
      </w:r>
      <w:r w:rsidR="00E93AAA">
        <w:rPr>
          <w:b/>
        </w:rPr>
        <w:t xml:space="preserve"> </w:t>
      </w:r>
      <w:r>
        <w:rPr>
          <w:b/>
        </w:rPr>
        <w:t>lõike 2</w:t>
      </w:r>
      <w:r w:rsidRPr="00CD349D">
        <w:rPr>
          <w:b/>
        </w:rPr>
        <w:t xml:space="preserve"> </w:t>
      </w:r>
      <w:r w:rsidR="00EF1714" w:rsidRPr="00EF1714">
        <w:t>kohaselt teavitab</w:t>
      </w:r>
      <w:r w:rsidR="00EF1714">
        <w:rPr>
          <w:b/>
        </w:rPr>
        <w:t xml:space="preserve"> </w:t>
      </w:r>
      <w:r>
        <w:t>Põllumajandus- ja Toiduamet</w:t>
      </w:r>
      <w:r w:rsidRPr="00450286">
        <w:t xml:space="preserve"> Euroopa Komi</w:t>
      </w:r>
      <w:r>
        <w:t xml:space="preserve">sjoni </w:t>
      </w:r>
      <w:r w:rsidR="005038E1">
        <w:t>ning</w:t>
      </w:r>
      <w:r>
        <w:t xml:space="preserve"> liikmesriike simulatsiooniõppuse tulemustest. </w:t>
      </w:r>
    </w:p>
    <w:p w14:paraId="7501B7E4" w14:textId="77777777" w:rsidR="00F9385C" w:rsidRDefault="00F9385C" w:rsidP="00E11F6B">
      <w:pPr>
        <w:jc w:val="both"/>
      </w:pPr>
    </w:p>
    <w:p w14:paraId="1720C696" w14:textId="787F6124" w:rsidR="006966C3" w:rsidRPr="00D1019D" w:rsidRDefault="00302637" w:rsidP="00D1019D">
      <w:pPr>
        <w:pStyle w:val="Heading2"/>
        <w:ind w:left="0"/>
        <w:jc w:val="both"/>
        <w:rPr>
          <w:rFonts w:ascii="Times New Roman" w:hAnsi="Times New Roman"/>
          <w:i w:val="0"/>
          <w:sz w:val="24"/>
          <w:szCs w:val="24"/>
        </w:rPr>
      </w:pPr>
      <w:r w:rsidRPr="00D1019D">
        <w:rPr>
          <w:rFonts w:ascii="Times New Roman" w:hAnsi="Times New Roman"/>
          <w:i w:val="0"/>
          <w:sz w:val="24"/>
          <w:szCs w:val="24"/>
        </w:rPr>
        <w:t xml:space="preserve">Eelnõu § </w:t>
      </w:r>
      <w:r w:rsidR="007272DE">
        <w:rPr>
          <w:rFonts w:ascii="Times New Roman" w:hAnsi="Times New Roman"/>
          <w:i w:val="0"/>
          <w:sz w:val="24"/>
          <w:szCs w:val="24"/>
        </w:rPr>
        <w:t>52</w:t>
      </w:r>
      <w:r w:rsidRPr="00D1019D">
        <w:rPr>
          <w:rFonts w:ascii="Times New Roman" w:hAnsi="Times New Roman"/>
          <w:i w:val="0"/>
          <w:sz w:val="24"/>
          <w:szCs w:val="24"/>
        </w:rPr>
        <w:t>.</w:t>
      </w:r>
      <w:r w:rsidR="006966C3" w:rsidRPr="00D1019D">
        <w:rPr>
          <w:rFonts w:ascii="Times New Roman" w:hAnsi="Times New Roman"/>
          <w:i w:val="0"/>
          <w:sz w:val="24"/>
          <w:szCs w:val="24"/>
        </w:rPr>
        <w:t xml:space="preserve"> Loomataud</w:t>
      </w:r>
      <w:r w:rsidR="0051279F">
        <w:rPr>
          <w:rFonts w:ascii="Times New Roman" w:hAnsi="Times New Roman"/>
          <w:i w:val="0"/>
          <w:sz w:val="24"/>
          <w:szCs w:val="24"/>
        </w:rPr>
        <w:t>i ennetamine ja tõrje</w:t>
      </w:r>
      <w:r w:rsidR="006966C3" w:rsidRPr="00D1019D">
        <w:rPr>
          <w:rFonts w:ascii="Times New Roman" w:hAnsi="Times New Roman"/>
          <w:i w:val="0"/>
          <w:sz w:val="24"/>
          <w:szCs w:val="24"/>
        </w:rPr>
        <w:t xml:space="preserve"> metsloomapopulatsioonis</w:t>
      </w:r>
    </w:p>
    <w:p w14:paraId="4FAB98E6" w14:textId="3F754D97" w:rsidR="00EA064E" w:rsidRDefault="00EA064E" w:rsidP="00450286">
      <w:pPr>
        <w:jc w:val="both"/>
      </w:pPr>
      <w:r w:rsidRPr="00450286">
        <w:t xml:space="preserve">Eelnõu </w:t>
      </w:r>
      <w:r w:rsidRPr="00930F89">
        <w:t xml:space="preserve">§-s </w:t>
      </w:r>
      <w:r w:rsidR="007272DE" w:rsidRPr="00930F89">
        <w:t>52</w:t>
      </w:r>
      <w:r w:rsidR="007272DE" w:rsidRPr="00450286">
        <w:t xml:space="preserve"> </w:t>
      </w:r>
      <w:r w:rsidRPr="00450286">
        <w:t xml:space="preserve">sätestatakse </w:t>
      </w:r>
      <w:r w:rsidR="005038E1" w:rsidRPr="00450286">
        <w:t>metsloomapopulatsioonis loomataudi puhkemise</w:t>
      </w:r>
      <w:r w:rsidR="005038E1">
        <w:t xml:space="preserve"> korra</w:t>
      </w:r>
      <w:r w:rsidR="005038E1" w:rsidRPr="00450286">
        <w:t xml:space="preserve">l </w:t>
      </w:r>
      <w:r w:rsidR="005038E1">
        <w:t xml:space="preserve">rakendatavad </w:t>
      </w:r>
      <w:r w:rsidRPr="00450286">
        <w:t>loomatauditõrje meetmed</w:t>
      </w:r>
      <w:r w:rsidR="00A259E3" w:rsidRPr="00450286">
        <w:t>.</w:t>
      </w:r>
      <w:r w:rsidR="006966C3">
        <w:t xml:space="preserve"> </w:t>
      </w:r>
      <w:r w:rsidR="00F80A95" w:rsidRPr="00F80A95">
        <w:t xml:space="preserve">Loomataudi tõrjet metsloomapopulatsioonis </w:t>
      </w:r>
      <w:r w:rsidR="009A0EF1">
        <w:t>korraldatakse</w:t>
      </w:r>
      <w:r w:rsidR="00F80A95" w:rsidRPr="00F80A95">
        <w:t xml:space="preserve"> </w:t>
      </w:r>
      <w:r w:rsidR="00F80A95" w:rsidRPr="00C83CDF">
        <w:t xml:space="preserve">määruse (EL) </w:t>
      </w:r>
      <w:r w:rsidR="00F80A95">
        <w:t>2016/</w:t>
      </w:r>
      <w:r w:rsidR="00F80A95" w:rsidRPr="00C83CDF">
        <w:t xml:space="preserve">429 </w:t>
      </w:r>
      <w:r w:rsidR="001C3FB1">
        <w:t>artiklit</w:t>
      </w:r>
      <w:r w:rsidR="00F80A95">
        <w:t>es 70, 81 ja 82</w:t>
      </w:r>
      <w:r w:rsidR="004810C2">
        <w:t xml:space="preserve"> </w:t>
      </w:r>
      <w:r w:rsidR="005038E1">
        <w:t xml:space="preserve">ning </w:t>
      </w:r>
      <w:r w:rsidR="004810C2">
        <w:t>k</w:t>
      </w:r>
      <w:r w:rsidR="006E5EE0" w:rsidRPr="00F80A95">
        <w:t xml:space="preserve">omisjoni </w:t>
      </w:r>
      <w:r w:rsidR="006E5EE0" w:rsidRPr="004810C2">
        <w:t>delegeeritud määrus</w:t>
      </w:r>
      <w:r w:rsidR="00EF1714">
        <w:t>tes</w:t>
      </w:r>
      <w:r w:rsidR="006E5EE0" w:rsidRPr="004810C2">
        <w:t xml:space="preserve"> (EL) 2018/1629, </w:t>
      </w:r>
      <w:r w:rsidR="006E5EE0" w:rsidRPr="0037106B">
        <w:t xml:space="preserve">(EL) </w:t>
      </w:r>
      <w:r w:rsidR="006317CB" w:rsidRPr="00B10EA9">
        <w:t>2020/687</w:t>
      </w:r>
      <w:r w:rsidR="006E5EE0" w:rsidRPr="006317CB">
        <w:t xml:space="preserve"> </w:t>
      </w:r>
      <w:r w:rsidR="00EF1714">
        <w:t>(</w:t>
      </w:r>
      <w:r w:rsidR="006E5EE0" w:rsidRPr="00382306">
        <w:t>artikli</w:t>
      </w:r>
      <w:r w:rsidR="009A0EF1" w:rsidRPr="00382306">
        <w:t>te</w:t>
      </w:r>
      <w:r w:rsidR="006E5EE0" w:rsidRPr="00382306">
        <w:t>s</w:t>
      </w:r>
      <w:r w:rsidR="009A0EF1" w:rsidRPr="00382306">
        <w:t xml:space="preserve"> 62</w:t>
      </w:r>
      <w:r w:rsidR="00904DB8">
        <w:t>–</w:t>
      </w:r>
      <w:r w:rsidR="009A0EF1" w:rsidRPr="00382306">
        <w:t>67</w:t>
      </w:r>
      <w:r w:rsidR="00EF1714">
        <w:t>)</w:t>
      </w:r>
      <w:r w:rsidR="006E5EE0" w:rsidRPr="00382306">
        <w:t xml:space="preserve"> ja </w:t>
      </w:r>
      <w:r w:rsidR="006E5EE0" w:rsidRPr="0037106B">
        <w:t xml:space="preserve">(EL) </w:t>
      </w:r>
      <w:r w:rsidR="006317CB" w:rsidRPr="006317CB">
        <w:t>2020/689</w:t>
      </w:r>
      <w:r w:rsidR="00B10EA9">
        <w:t xml:space="preserve"> </w:t>
      </w:r>
      <w:r w:rsidR="009A0EF1">
        <w:t xml:space="preserve">sätestatud põhimõtteid järgides. </w:t>
      </w:r>
      <w:r w:rsidR="005038E1">
        <w:t>M</w:t>
      </w:r>
      <w:r w:rsidR="005038E1" w:rsidRPr="00450286">
        <w:t>etsloomapopulatsioonis loomataudi puhkemise</w:t>
      </w:r>
      <w:r w:rsidR="005038E1">
        <w:t xml:space="preserve"> korra</w:t>
      </w:r>
      <w:r w:rsidR="005038E1" w:rsidRPr="00450286">
        <w:t xml:space="preserve">l </w:t>
      </w:r>
      <w:r w:rsidR="005038E1">
        <w:t>rakendatavad l</w:t>
      </w:r>
      <w:r w:rsidR="00F80A95" w:rsidRPr="00450286">
        <w:t xml:space="preserve">oomatauditõrje meetmed </w:t>
      </w:r>
      <w:r w:rsidR="00D4520B">
        <w:t xml:space="preserve">on </w:t>
      </w:r>
      <w:r w:rsidR="00F80A95" w:rsidRPr="00450286">
        <w:t xml:space="preserve">sätestatud </w:t>
      </w:r>
      <w:r w:rsidR="00D4520B">
        <w:t xml:space="preserve">kehtiva </w:t>
      </w:r>
      <w:r w:rsidR="00F80A95" w:rsidRPr="00450286">
        <w:t>loomatauditõrje seaduse §-s 47</w:t>
      </w:r>
      <w:r w:rsidR="00EF1714">
        <w:t>, mille</w:t>
      </w:r>
      <w:r w:rsidR="00F80A95" w:rsidRPr="00450286">
        <w:t xml:space="preserve"> sätteid on </w:t>
      </w:r>
      <w:r w:rsidR="005038E1">
        <w:t>veterinaarseaduse</w:t>
      </w:r>
      <w:r w:rsidR="005038E1" w:rsidRPr="00450286">
        <w:t xml:space="preserve"> </w:t>
      </w:r>
      <w:r w:rsidR="00F80A95" w:rsidRPr="00450286">
        <w:t>eelnõus</w:t>
      </w:r>
      <w:r w:rsidR="00F80A95">
        <w:t xml:space="preserve"> ajakohastatud</w:t>
      </w:r>
      <w:r w:rsidR="00EF1714">
        <w:t>.</w:t>
      </w:r>
      <w:r w:rsidR="00F80A95">
        <w:t xml:space="preserve"> </w:t>
      </w:r>
    </w:p>
    <w:p w14:paraId="335EB198" w14:textId="44D65617" w:rsidR="00D45A83" w:rsidRDefault="00D45A83" w:rsidP="00450286">
      <w:pPr>
        <w:jc w:val="both"/>
      </w:pPr>
    </w:p>
    <w:p w14:paraId="61F84277" w14:textId="3F7B5700" w:rsidR="0063121F" w:rsidRPr="00672DF0" w:rsidRDefault="00EA064E" w:rsidP="0028452F">
      <w:pPr>
        <w:pStyle w:val="NormalWeb"/>
        <w:tabs>
          <w:tab w:val="left" w:pos="426"/>
        </w:tabs>
        <w:spacing w:before="0" w:after="0" w:afterAutospacing="0"/>
        <w:jc w:val="both"/>
        <w:rPr>
          <w:color w:val="202020"/>
        </w:rPr>
      </w:pPr>
      <w:r w:rsidRPr="00B73D15">
        <w:t xml:space="preserve">Eelnõu </w:t>
      </w:r>
      <w:r w:rsidRPr="00930F89">
        <w:t xml:space="preserve">§ </w:t>
      </w:r>
      <w:r w:rsidR="00D45A83" w:rsidRPr="00930F89">
        <w:t>52</w:t>
      </w:r>
      <w:r w:rsidR="00D45A83" w:rsidRPr="00B73D15">
        <w:rPr>
          <w:b/>
        </w:rPr>
        <w:t xml:space="preserve"> </w:t>
      </w:r>
      <w:r w:rsidR="00D4520B">
        <w:t>määratakse</w:t>
      </w:r>
      <w:r w:rsidR="00D4520B" w:rsidRPr="00B73D15">
        <w:t xml:space="preserve"> </w:t>
      </w:r>
      <w:r w:rsidR="005038E1" w:rsidRPr="00B73D15">
        <w:t xml:space="preserve">metsloomapopulatsioonis </w:t>
      </w:r>
      <w:r w:rsidRPr="00B73D15">
        <w:t xml:space="preserve">loomatauditõrjet korraldav asutus. </w:t>
      </w:r>
      <w:r w:rsidR="009E7B3B">
        <w:t>L</w:t>
      </w:r>
      <w:r w:rsidR="009E7B3B" w:rsidRPr="009E7B3B">
        <w:t>oomatauditõrjet metsloomapopulatsioonis korralda</w:t>
      </w:r>
      <w:r w:rsidR="009E7B3B">
        <w:t>b</w:t>
      </w:r>
      <w:r w:rsidR="009E7B3B" w:rsidRPr="009E7B3B">
        <w:t xml:space="preserve"> </w:t>
      </w:r>
      <w:r w:rsidR="00E169D9" w:rsidRPr="00C657C6">
        <w:t>Põllumajandus- ja Toiduamet</w:t>
      </w:r>
      <w:r w:rsidR="00672DF0">
        <w:t xml:space="preserve">. </w:t>
      </w:r>
      <w:r w:rsidR="00672DF0" w:rsidRPr="00C657C6">
        <w:t>Põllumajandus- ja Toidu</w:t>
      </w:r>
      <w:r w:rsidR="00672DF0" w:rsidRPr="00C657C6">
        <w:rPr>
          <w:color w:val="202020"/>
        </w:rPr>
        <w:t>ameti veebilehel avalikustat</w:t>
      </w:r>
      <w:r w:rsidR="00672DF0">
        <w:rPr>
          <w:color w:val="202020"/>
        </w:rPr>
        <w:t>akse</w:t>
      </w:r>
      <w:r w:rsidR="00672DF0" w:rsidRPr="00C657C6">
        <w:rPr>
          <w:color w:val="202020"/>
        </w:rPr>
        <w:t xml:space="preserve"> asjakohase</w:t>
      </w:r>
      <w:r w:rsidR="00672DF0">
        <w:rPr>
          <w:color w:val="202020"/>
        </w:rPr>
        <w:t>d bioturvameetme</w:t>
      </w:r>
      <w:r w:rsidR="00672DF0" w:rsidRPr="00C657C6">
        <w:rPr>
          <w:color w:val="202020"/>
        </w:rPr>
        <w:t>d.</w:t>
      </w:r>
      <w:r w:rsidR="00672DF0">
        <w:rPr>
          <w:color w:val="202020"/>
        </w:rPr>
        <w:t xml:space="preserve"> </w:t>
      </w:r>
      <w:r w:rsidR="00B73D15" w:rsidRPr="00B73D15">
        <w:t>Kui metsloomade populatsioonis loomataudi ennetamiseks või tõrjeks on vaja rakendada jahipidamisega seotud meetmeid, mi</w:t>
      </w:r>
      <w:r w:rsidR="005038E1">
        <w:t>lle rakendamine</w:t>
      </w:r>
      <w:r w:rsidR="00B73D15" w:rsidRPr="00B73D15">
        <w:t xml:space="preserve"> kuulu</w:t>
      </w:r>
      <w:r w:rsidR="005038E1">
        <w:t>b</w:t>
      </w:r>
      <w:r w:rsidR="00B73D15" w:rsidRPr="00B73D15">
        <w:t xml:space="preserve"> tavaolukorras Keskkonnaameti </w:t>
      </w:r>
      <w:r w:rsidR="005038E1">
        <w:t>pädevusse</w:t>
      </w:r>
      <w:r w:rsidR="00B73D15" w:rsidRPr="00B73D15">
        <w:t xml:space="preserve">, teeb Põllumajandus- ja Toiduamet Keskkonnaametile ettepaneku rakendada asjakohaseid meetmeid uluki kaudu leviva loomataudi tõkestamiseks jahiseaduses sätestatud korras. </w:t>
      </w:r>
      <w:r w:rsidR="00F636D7" w:rsidRPr="00B73D15">
        <w:rPr>
          <w:szCs w:val="20"/>
        </w:rPr>
        <w:t xml:space="preserve">Metsloomade populatsioonis loomataudi ennetamise ja tõrje korraldamise all peetakse silmas </w:t>
      </w:r>
      <w:r w:rsidR="00D4520B">
        <w:rPr>
          <w:szCs w:val="20"/>
        </w:rPr>
        <w:t>selliseid meetmeid nagu</w:t>
      </w:r>
      <w:r w:rsidR="00D4520B" w:rsidRPr="00B73D15">
        <w:rPr>
          <w:szCs w:val="20"/>
        </w:rPr>
        <w:t xml:space="preserve"> </w:t>
      </w:r>
      <w:r w:rsidR="00F636D7" w:rsidRPr="00B73D15">
        <w:rPr>
          <w:szCs w:val="20"/>
        </w:rPr>
        <w:t>metsloomade söötmise keeld ning koostöö jahipidamisõigust</w:t>
      </w:r>
      <w:r w:rsidR="00B10EA9" w:rsidRPr="00B73D15">
        <w:rPr>
          <w:szCs w:val="20"/>
        </w:rPr>
        <w:t xml:space="preserve"> </w:t>
      </w:r>
      <w:r w:rsidR="00F636D7" w:rsidRPr="00B73D15">
        <w:rPr>
          <w:szCs w:val="20"/>
        </w:rPr>
        <w:t>omavate isikutega, keda lisaks veterinaararstidele ja veterinaarjärelevalve ametnikele saab kaasata loomadelt proovide võtmis</w:t>
      </w:r>
      <w:r w:rsidR="005038E1">
        <w:rPr>
          <w:szCs w:val="20"/>
        </w:rPr>
        <w:t>se</w:t>
      </w:r>
      <w:r w:rsidR="00F636D7" w:rsidRPr="00B73D15">
        <w:rPr>
          <w:szCs w:val="20"/>
        </w:rPr>
        <w:t xml:space="preserve"> ja kes </w:t>
      </w:r>
      <w:r w:rsidR="00673C7C">
        <w:rPr>
          <w:szCs w:val="20"/>
        </w:rPr>
        <w:t>saavad aidata</w:t>
      </w:r>
      <w:r w:rsidR="00F636D7" w:rsidRPr="00B73D15">
        <w:rPr>
          <w:szCs w:val="20"/>
        </w:rPr>
        <w:t xml:space="preserve"> kaasa surnud metslooma korjuse matmisel või kõrvaldamisel.</w:t>
      </w:r>
      <w:r w:rsidR="00D45A83" w:rsidRPr="00B73D15">
        <w:t xml:space="preserve"> Sellekohane praktika on hästi toiminud </w:t>
      </w:r>
      <w:r w:rsidR="0099238E" w:rsidRPr="0099238E">
        <w:t>sigade Aafrika katk</w:t>
      </w:r>
      <w:r w:rsidR="0099238E">
        <w:t>u</w:t>
      </w:r>
      <w:r w:rsidR="00D45A83" w:rsidRPr="00B73D15">
        <w:t xml:space="preserve"> ennet</w:t>
      </w:r>
      <w:r w:rsidR="005038E1">
        <w:t>amisel</w:t>
      </w:r>
      <w:r w:rsidR="00D45A83" w:rsidRPr="00B73D15">
        <w:t xml:space="preserve"> ja tõrj</w:t>
      </w:r>
      <w:r w:rsidR="005038E1">
        <w:t>umisel</w:t>
      </w:r>
      <w:r w:rsidR="00D45A83" w:rsidRPr="00B73D15">
        <w:t>.</w:t>
      </w:r>
      <w:r w:rsidR="00672DF0" w:rsidRPr="00672DF0">
        <w:t xml:space="preserve"> </w:t>
      </w:r>
    </w:p>
    <w:p w14:paraId="2BC67834" w14:textId="77777777" w:rsidR="00543638" w:rsidRDefault="00543638" w:rsidP="00EB4B7C">
      <w:pPr>
        <w:jc w:val="both"/>
      </w:pPr>
    </w:p>
    <w:p w14:paraId="4036CC2E" w14:textId="5F40E6FB" w:rsidR="006B5237" w:rsidRPr="00136098" w:rsidRDefault="006966C3" w:rsidP="00136098">
      <w:pPr>
        <w:pStyle w:val="Heading2"/>
        <w:ind w:left="0"/>
        <w:jc w:val="both"/>
        <w:rPr>
          <w:rFonts w:ascii="Times New Roman" w:hAnsi="Times New Roman"/>
          <w:i w:val="0"/>
          <w:sz w:val="24"/>
          <w:szCs w:val="24"/>
        </w:rPr>
      </w:pPr>
      <w:r w:rsidRPr="00136098">
        <w:rPr>
          <w:rFonts w:ascii="Times New Roman" w:hAnsi="Times New Roman"/>
          <w:i w:val="0"/>
          <w:sz w:val="24"/>
          <w:szCs w:val="24"/>
        </w:rPr>
        <w:t xml:space="preserve">Eelnõu § </w:t>
      </w:r>
      <w:r w:rsidR="00D45A83" w:rsidRPr="00136098">
        <w:rPr>
          <w:rFonts w:ascii="Times New Roman" w:hAnsi="Times New Roman"/>
          <w:i w:val="0"/>
          <w:sz w:val="24"/>
          <w:szCs w:val="24"/>
        </w:rPr>
        <w:t>53</w:t>
      </w:r>
      <w:r w:rsidRPr="00136098">
        <w:rPr>
          <w:rFonts w:ascii="Times New Roman" w:hAnsi="Times New Roman"/>
          <w:i w:val="0"/>
          <w:sz w:val="24"/>
          <w:szCs w:val="24"/>
        </w:rPr>
        <w:t xml:space="preserve">. </w:t>
      </w:r>
      <w:r w:rsidR="006B5237" w:rsidRPr="00136098">
        <w:rPr>
          <w:rFonts w:ascii="Times New Roman" w:hAnsi="Times New Roman"/>
          <w:i w:val="0"/>
          <w:sz w:val="24"/>
          <w:szCs w:val="24"/>
        </w:rPr>
        <w:t>Loomataudi põhjustava haigusetekitaja</w:t>
      </w:r>
      <w:r w:rsidR="00E93CDE" w:rsidRPr="00136098">
        <w:rPr>
          <w:rFonts w:ascii="Times New Roman" w:hAnsi="Times New Roman"/>
          <w:i w:val="0"/>
          <w:sz w:val="24"/>
          <w:szCs w:val="24"/>
        </w:rPr>
        <w:t xml:space="preserve"> ning</w:t>
      </w:r>
      <w:r w:rsidR="006B5237" w:rsidRPr="00136098">
        <w:rPr>
          <w:rFonts w:ascii="Times New Roman" w:hAnsi="Times New Roman"/>
          <w:i w:val="0"/>
          <w:sz w:val="24"/>
          <w:szCs w:val="24"/>
        </w:rPr>
        <w:t xml:space="preserve"> vaktsiini ja muu bioloogilise toote käitlemine </w:t>
      </w:r>
    </w:p>
    <w:p w14:paraId="401C24D0" w14:textId="3C2E56F9" w:rsidR="0063121F" w:rsidRDefault="002D48D3" w:rsidP="00FD1D48">
      <w:pPr>
        <w:pStyle w:val="seadusetekst"/>
        <w:spacing w:after="0"/>
      </w:pPr>
      <w:r w:rsidRPr="00FD1D48">
        <w:t>Eelnõu § 53 on üldine säte loomataudi tekitava haigustekitaja, vaktsiine ja mu</w:t>
      </w:r>
      <w:r w:rsidR="000B644D" w:rsidRPr="00FD1D48">
        <w:t>u</w:t>
      </w:r>
      <w:r w:rsidRPr="00FD1D48">
        <w:t xml:space="preserve"> bioloogilis</w:t>
      </w:r>
      <w:r w:rsidR="000B644D" w:rsidRPr="00FD1D48">
        <w:t>e</w:t>
      </w:r>
      <w:r w:rsidRPr="00FD1D48">
        <w:t xml:space="preserve"> too</w:t>
      </w:r>
      <w:r w:rsidR="000B644D" w:rsidRPr="00FD1D48">
        <w:t>te käitlemise nõuete kohta</w:t>
      </w:r>
      <w:r w:rsidRPr="00FD1D48">
        <w:t>. Säte on suunatud kõigile osapooltele, kes sellise tegevusega tegelevad</w:t>
      </w:r>
      <w:r w:rsidR="000B644D" w:rsidRPr="00FD1D48">
        <w:t xml:space="preserve"> ja sisaldab viidet</w:t>
      </w:r>
      <w:r w:rsidR="009C2A80" w:rsidRPr="00FD1D48">
        <w:t xml:space="preserve"> </w:t>
      </w:r>
      <w:r w:rsidRPr="00FD1D48">
        <w:t>määruse (EL) 2016/429 artiklil</w:t>
      </w:r>
      <w:r w:rsidR="000B644D" w:rsidRPr="00FD1D48">
        <w:t>e</w:t>
      </w:r>
      <w:r w:rsidRPr="00FD1D48">
        <w:t xml:space="preserve"> 16</w:t>
      </w:r>
      <w:r w:rsidR="000B644D" w:rsidRPr="00FD1D48">
        <w:t>. Viide on tehtud</w:t>
      </w:r>
      <w:r w:rsidR="009C2A80" w:rsidRPr="00FD1D48">
        <w:t>, et loomataudide ennetamise ja tõrjega seotud tegevuse aluseks olevad sätted oleksid valdkon</w:t>
      </w:r>
      <w:r w:rsidR="000B644D" w:rsidRPr="00FD1D48">
        <w:t>d</w:t>
      </w:r>
      <w:r w:rsidR="009C2A80" w:rsidRPr="00FD1D48">
        <w:t xml:space="preserve">a </w:t>
      </w:r>
      <w:r w:rsidR="000B644D" w:rsidRPr="00FD1D48">
        <w:t xml:space="preserve">reguleerivast </w:t>
      </w:r>
      <w:r w:rsidR="009C2A80" w:rsidRPr="00FD1D48">
        <w:t>seaduses</w:t>
      </w:r>
      <w:r w:rsidR="000B644D" w:rsidRPr="00FD1D48">
        <w:t>t</w:t>
      </w:r>
      <w:r w:rsidR="009C2A80" w:rsidRPr="00FD1D48">
        <w:t xml:space="preserve"> hästi leitavad</w:t>
      </w:r>
      <w:r w:rsidRPr="00FD1D48">
        <w:t xml:space="preserve">. </w:t>
      </w:r>
      <w:r w:rsidR="006B5237" w:rsidRPr="00FD1D48">
        <w:t>M</w:t>
      </w:r>
      <w:r w:rsidR="00CD349D" w:rsidRPr="00FD1D48">
        <w:t>ääruse (EL) 2016/429 artikli</w:t>
      </w:r>
      <w:r w:rsidR="006B5237" w:rsidRPr="00FD1D48">
        <w:t>s 16 sätestatakse</w:t>
      </w:r>
      <w:r w:rsidR="00CD349D" w:rsidRPr="00FD1D48">
        <w:t xml:space="preserve"> </w:t>
      </w:r>
      <w:r w:rsidR="006B5237" w:rsidRPr="00FD1D48">
        <w:t xml:space="preserve">loomataudi põhjustavate haigusetekitajate, vaktsiinide ja muude bioloogiliste toodete </w:t>
      </w:r>
      <w:r w:rsidR="006B5237" w:rsidRPr="00FD1D48">
        <w:rPr>
          <w:color w:val="202020"/>
        </w:rPr>
        <w:t xml:space="preserve">käitlemise </w:t>
      </w:r>
      <w:r w:rsidR="006B5237" w:rsidRPr="00FD1D48">
        <w:t>üldised</w:t>
      </w:r>
      <w:r w:rsidR="00CD349D">
        <w:t xml:space="preserve"> põhimõtte</w:t>
      </w:r>
      <w:r w:rsidR="006B5237">
        <w:t>d</w:t>
      </w:r>
      <w:r w:rsidR="00CD349D">
        <w:t xml:space="preserve">. </w:t>
      </w:r>
      <w:r w:rsidR="002E28F3" w:rsidRPr="002E28F3">
        <w:t>Laborid, asutused ning muud teadus-</w:t>
      </w:r>
      <w:r w:rsidR="00BC1B9E">
        <w:t xml:space="preserve"> või</w:t>
      </w:r>
      <w:r w:rsidR="002E28F3" w:rsidRPr="002E28F3">
        <w:t xml:space="preserve"> haridus</w:t>
      </w:r>
      <w:r w:rsidR="00BC1B9E">
        <w:t>asutused</w:t>
      </w:r>
      <w:r w:rsidR="002E28F3" w:rsidRPr="002E28F3">
        <w:t xml:space="preserve"> või diagnostikaeesmärgil või vaktsiinide ja muude bioloogiliste toodete tootmise eesmärgil haigus</w:t>
      </w:r>
      <w:r w:rsidR="00BC1B9E">
        <w:t>e</w:t>
      </w:r>
      <w:r w:rsidR="002E28F3" w:rsidRPr="002E28F3">
        <w:t>tekitajaid käitlevad füüsilised või juriidilised isikud peavad asjakohaseid rahvusvahelisi standardeid arvesse võttes rakendama asjakohaseid bio</w:t>
      </w:r>
      <w:r w:rsidR="00016537">
        <w:t>turva</w:t>
      </w:r>
      <w:r w:rsidR="00BC1B9E">
        <w:t>-</w:t>
      </w:r>
      <w:r w:rsidR="002E28F3" w:rsidRPr="002E28F3">
        <w:t xml:space="preserve"> ja bio-ohjamise meetmeid, et ennetada haigus</w:t>
      </w:r>
      <w:r w:rsidR="00BC1B9E">
        <w:t>e</w:t>
      </w:r>
      <w:r w:rsidR="002E28F3" w:rsidRPr="002E28F3">
        <w:t xml:space="preserve">tekitajate </w:t>
      </w:r>
      <w:r w:rsidR="00BC1B9E">
        <w:t xml:space="preserve">sattumist </w:t>
      </w:r>
      <w:r w:rsidR="002E28F3" w:rsidRPr="002E28F3">
        <w:t xml:space="preserve">väliskeskkonda ja </w:t>
      </w:r>
      <w:r w:rsidR="0023591D">
        <w:t>võimalikku</w:t>
      </w:r>
      <w:r w:rsidR="002E28F3" w:rsidRPr="002E28F3">
        <w:t xml:space="preserve"> kokkupuudet loomadega</w:t>
      </w:r>
      <w:r w:rsidR="0023591D">
        <w:t xml:space="preserve"> väliskeskkonnas</w:t>
      </w:r>
      <w:r w:rsidR="00BC1B9E">
        <w:t>,</w:t>
      </w:r>
      <w:r w:rsidR="002E28F3" w:rsidRPr="002E28F3">
        <w:t xml:space="preserve"> </w:t>
      </w:r>
      <w:r w:rsidR="0023591D">
        <w:t xml:space="preserve">ning </w:t>
      </w:r>
      <w:r w:rsidR="002E28F3" w:rsidRPr="002E28F3">
        <w:t>tagama, et haigus</w:t>
      </w:r>
      <w:r w:rsidR="00BC1B9E">
        <w:t>e</w:t>
      </w:r>
      <w:r w:rsidR="002E28F3" w:rsidRPr="002E28F3">
        <w:t>tekitajate, vaktsiinide ja muude bioloogiliste toodete l</w:t>
      </w:r>
      <w:r w:rsidR="00BC1B9E">
        <w:t>iikumine l</w:t>
      </w:r>
      <w:r w:rsidR="002E28F3" w:rsidRPr="002E28F3">
        <w:t xml:space="preserve">aborite või muude asutuste vahel ei põhjustaks </w:t>
      </w:r>
      <w:r w:rsidR="00BF2BC2">
        <w:t>looma</w:t>
      </w:r>
      <w:r w:rsidR="002E28F3" w:rsidRPr="002E28F3">
        <w:t>taudi levimise riski.</w:t>
      </w:r>
      <w:r w:rsidR="00865900">
        <w:t xml:space="preserve"> </w:t>
      </w:r>
      <w:r w:rsidR="006B5237">
        <w:t xml:space="preserve">Täpsemad bioturvalisuse, bio-ohutuse ja bio-ohjamise nõuded ning haigustekitajate, vaktsiinide ja muude bioloogiliste toodete liikumisega seotud nõuded </w:t>
      </w:r>
      <w:r w:rsidR="00630AA6">
        <w:t xml:space="preserve">on õigus kehtestada komisjonil delegeeritud määrusega. Hetkel seda õigusakti ei ole koostatud. </w:t>
      </w:r>
    </w:p>
    <w:p w14:paraId="17CDDDFD" w14:textId="77777777" w:rsidR="006A5DC6" w:rsidRDefault="006A5DC6" w:rsidP="004A65A0">
      <w:pPr>
        <w:jc w:val="both"/>
      </w:pPr>
    </w:p>
    <w:p w14:paraId="7F933AFB" w14:textId="701EF6EC" w:rsidR="006966C3" w:rsidRPr="008B72AF" w:rsidRDefault="00174479" w:rsidP="008B72AF">
      <w:pPr>
        <w:pStyle w:val="Heading2"/>
        <w:ind w:left="0"/>
        <w:jc w:val="both"/>
        <w:rPr>
          <w:rFonts w:ascii="Times New Roman" w:hAnsi="Times New Roman"/>
          <w:i w:val="0"/>
          <w:sz w:val="24"/>
          <w:szCs w:val="24"/>
          <w:lang w:eastAsia="et-EE"/>
        </w:rPr>
      </w:pPr>
      <w:r w:rsidRPr="00A90E1C">
        <w:rPr>
          <w:rFonts w:ascii="Times New Roman" w:hAnsi="Times New Roman"/>
          <w:i w:val="0"/>
          <w:sz w:val="24"/>
          <w:szCs w:val="24"/>
          <w:lang w:eastAsia="et-EE"/>
        </w:rPr>
        <w:t xml:space="preserve">Eelnõu § </w:t>
      </w:r>
      <w:r w:rsidR="00D45A83">
        <w:rPr>
          <w:rFonts w:ascii="Times New Roman" w:hAnsi="Times New Roman"/>
          <w:i w:val="0"/>
          <w:sz w:val="24"/>
          <w:szCs w:val="24"/>
          <w:lang w:eastAsia="et-EE"/>
        </w:rPr>
        <w:t>54</w:t>
      </w:r>
      <w:r w:rsidR="006966C3" w:rsidRPr="00A90E1C">
        <w:rPr>
          <w:rFonts w:ascii="Times New Roman" w:hAnsi="Times New Roman"/>
          <w:i w:val="0"/>
          <w:sz w:val="24"/>
          <w:szCs w:val="24"/>
          <w:lang w:eastAsia="et-EE"/>
        </w:rPr>
        <w:t>. Loomataudi kahtlus ja diagnoosimine</w:t>
      </w:r>
    </w:p>
    <w:p w14:paraId="19A22DC7" w14:textId="3179DF12" w:rsidR="00510CF4" w:rsidRDefault="00CA0F35" w:rsidP="004A65A0">
      <w:pPr>
        <w:jc w:val="both"/>
      </w:pPr>
      <w:r w:rsidRPr="004A65A0">
        <w:t xml:space="preserve">Eelnõu </w:t>
      </w:r>
      <w:r w:rsidRPr="00930F89">
        <w:t xml:space="preserve">§-s </w:t>
      </w:r>
      <w:r w:rsidR="00D45A83" w:rsidRPr="00930F89">
        <w:t>54</w:t>
      </w:r>
      <w:r w:rsidR="00D45A83" w:rsidRPr="004A65A0">
        <w:t xml:space="preserve"> </w:t>
      </w:r>
      <w:r w:rsidRPr="004A65A0">
        <w:t>sätestatakse l</w:t>
      </w:r>
      <w:r w:rsidR="0063121F" w:rsidRPr="004A65A0">
        <w:t>oomataudi kahtlus</w:t>
      </w:r>
      <w:r w:rsidRPr="004A65A0">
        <w:t>e</w:t>
      </w:r>
      <w:r w:rsidR="0063121F" w:rsidRPr="004A65A0">
        <w:t xml:space="preserve"> ja diagnoosimi</w:t>
      </w:r>
      <w:r w:rsidRPr="004A65A0">
        <w:t>s</w:t>
      </w:r>
      <w:r w:rsidR="0063121F" w:rsidRPr="004A65A0">
        <w:t>e</w:t>
      </w:r>
      <w:r w:rsidRPr="004A65A0">
        <w:t xml:space="preserve"> korral rakendatavad täpsemad meetmed. </w:t>
      </w:r>
      <w:r w:rsidR="002B44C1" w:rsidRPr="00FB3920">
        <w:t xml:space="preserve">Eriti ohtliku ja esilekerkiva loomataudi korral rakendatakse määruse (EL) 2016/429 III osa </w:t>
      </w:r>
      <w:r w:rsidR="001506BB" w:rsidRPr="00FB3920">
        <w:t>II</w:t>
      </w:r>
      <w:r w:rsidR="002B44C1" w:rsidRPr="00FB3920">
        <w:t xml:space="preserve"> jaotise 1. peatüki 1 jaos ning </w:t>
      </w:r>
      <w:r w:rsidR="004810C2" w:rsidRPr="00FB3920">
        <w:t>k</w:t>
      </w:r>
      <w:r w:rsidR="00EC0081" w:rsidRPr="00FB3920">
        <w:t>omisjoni</w:t>
      </w:r>
      <w:r w:rsidR="0066728F" w:rsidRPr="00FB3920">
        <w:t xml:space="preserve"> delegeeritud määrus</w:t>
      </w:r>
      <w:r w:rsidR="00E21F31">
        <w:t>tes</w:t>
      </w:r>
      <w:r w:rsidR="0066728F" w:rsidRPr="00FB3920">
        <w:t xml:space="preserve"> (EL) 2018/1629</w:t>
      </w:r>
      <w:r w:rsidR="002673E3">
        <w:t xml:space="preserve"> ja</w:t>
      </w:r>
      <w:r w:rsidR="0066728F" w:rsidRPr="00FB3920">
        <w:t xml:space="preserve"> </w:t>
      </w:r>
      <w:r w:rsidR="0066728F" w:rsidRPr="0037106B">
        <w:t xml:space="preserve">(EL) </w:t>
      </w:r>
      <w:r w:rsidR="009B49D7" w:rsidRPr="009B49D7">
        <w:t>2020/687</w:t>
      </w:r>
      <w:r w:rsidR="00A8303C">
        <w:t xml:space="preserve"> </w:t>
      </w:r>
      <w:r w:rsidR="002B44C1" w:rsidRPr="00FB3920">
        <w:t>sätestatud nõudeid.</w:t>
      </w:r>
      <w:r w:rsidR="009B49D7">
        <w:t xml:space="preserve"> </w:t>
      </w:r>
    </w:p>
    <w:p w14:paraId="6DED0248" w14:textId="77777777" w:rsidR="00510CF4" w:rsidRPr="00450286" w:rsidRDefault="00510CF4" w:rsidP="004A65A0">
      <w:pPr>
        <w:jc w:val="both"/>
      </w:pPr>
    </w:p>
    <w:p w14:paraId="5405EF31" w14:textId="03DFD301" w:rsidR="009B49D7" w:rsidRPr="00B34378" w:rsidRDefault="004A65A0" w:rsidP="009B49D7">
      <w:pPr>
        <w:jc w:val="both"/>
        <w:rPr>
          <w:color w:val="202020"/>
        </w:rPr>
      </w:pPr>
      <w:r w:rsidRPr="008B72AF">
        <w:t xml:space="preserve">Eelnõu </w:t>
      </w:r>
      <w:r w:rsidRPr="00930F89">
        <w:t xml:space="preserve">§ </w:t>
      </w:r>
      <w:r w:rsidR="005A6605" w:rsidRPr="00930F89">
        <w:t>54</w:t>
      </w:r>
      <w:r w:rsidR="005A6605">
        <w:t xml:space="preserve"> </w:t>
      </w:r>
      <w:r>
        <w:rPr>
          <w:b/>
        </w:rPr>
        <w:t>lõikes 1</w:t>
      </w:r>
      <w:r w:rsidRPr="00CD349D">
        <w:rPr>
          <w:b/>
        </w:rPr>
        <w:t xml:space="preserve"> </w:t>
      </w:r>
      <w:r w:rsidRPr="00CD349D">
        <w:t>sätestatakse</w:t>
      </w:r>
      <w:r>
        <w:t xml:space="preserve"> loomataudi kahtluse tekkimise alused. </w:t>
      </w:r>
      <w:r w:rsidR="009B49D7">
        <w:rPr>
          <w:color w:val="202020"/>
        </w:rPr>
        <w:t>L</w:t>
      </w:r>
      <w:r w:rsidR="009B49D7" w:rsidRPr="00B34378">
        <w:rPr>
          <w:color w:val="202020"/>
        </w:rPr>
        <w:t xml:space="preserve">oomataudi </w:t>
      </w:r>
      <w:r w:rsidR="009B49D7">
        <w:rPr>
          <w:color w:val="202020"/>
        </w:rPr>
        <w:t xml:space="preserve">esinemist </w:t>
      </w:r>
      <w:r w:rsidR="009B49D7" w:rsidRPr="00B34378">
        <w:rPr>
          <w:color w:val="202020"/>
        </w:rPr>
        <w:t>kahtlus</w:t>
      </w:r>
      <w:r w:rsidR="009B49D7">
        <w:rPr>
          <w:color w:val="202020"/>
        </w:rPr>
        <w:t>tatakse</w:t>
      </w:r>
      <w:r w:rsidR="009B49D7" w:rsidRPr="00B34378">
        <w:rPr>
          <w:color w:val="202020"/>
        </w:rPr>
        <w:t xml:space="preserve"> </w:t>
      </w:r>
      <w:r w:rsidR="009B49D7">
        <w:rPr>
          <w:color w:val="202020"/>
        </w:rPr>
        <w:t>s</w:t>
      </w:r>
      <w:r w:rsidR="009B49D7" w:rsidRPr="00B34378">
        <w:rPr>
          <w:color w:val="202020"/>
        </w:rPr>
        <w:t>õltuvalt haigusetekitaja</w:t>
      </w:r>
      <w:r w:rsidR="009B49D7">
        <w:rPr>
          <w:color w:val="202020"/>
        </w:rPr>
        <w:t>st</w:t>
      </w:r>
      <w:r w:rsidR="009B49D7" w:rsidRPr="00B34378">
        <w:rPr>
          <w:color w:val="202020"/>
        </w:rPr>
        <w:t xml:space="preserve"> ühel või mitmel loomal esinevate haigusele omaste </w:t>
      </w:r>
      <w:r w:rsidR="009B49D7" w:rsidRPr="00B34378">
        <w:rPr>
          <w:color w:val="202020"/>
        </w:rPr>
        <w:lastRenderedPageBreak/>
        <w:t xml:space="preserve">kliiniliste tunnuste, lahanguleiu või </w:t>
      </w:r>
      <w:r w:rsidR="009B49D7" w:rsidRPr="003343E0">
        <w:rPr>
          <w:color w:val="202020"/>
        </w:rPr>
        <w:t>laboriuuringu</w:t>
      </w:r>
      <w:r w:rsidR="009B49D7" w:rsidRPr="00B34378">
        <w:rPr>
          <w:color w:val="202020"/>
        </w:rPr>
        <w:t xml:space="preserve"> tulemuste alusel, samuti nakatunud karja või loomaga otsese või kaudse kontakti </w:t>
      </w:r>
      <w:r w:rsidR="009B49D7">
        <w:rPr>
          <w:color w:val="202020"/>
        </w:rPr>
        <w:t>puhul</w:t>
      </w:r>
      <w:r w:rsidR="009B49D7" w:rsidRPr="00B34378">
        <w:rPr>
          <w:color w:val="202020"/>
        </w:rPr>
        <w:t>.</w:t>
      </w:r>
    </w:p>
    <w:p w14:paraId="31905260" w14:textId="77777777" w:rsidR="0063121F" w:rsidRPr="00450286" w:rsidRDefault="0063121F" w:rsidP="004A65A0">
      <w:pPr>
        <w:jc w:val="both"/>
      </w:pPr>
    </w:p>
    <w:p w14:paraId="08B503F2" w14:textId="3E79EBA1" w:rsidR="0063121F" w:rsidRPr="00450286" w:rsidRDefault="004A65A0" w:rsidP="004A65A0">
      <w:pPr>
        <w:jc w:val="both"/>
      </w:pPr>
      <w:r w:rsidRPr="008B72AF">
        <w:t xml:space="preserve">Eelnõu </w:t>
      </w:r>
      <w:r w:rsidRPr="00930F89">
        <w:t xml:space="preserve">§ </w:t>
      </w:r>
      <w:r w:rsidR="005A6605" w:rsidRPr="00930F89">
        <w:t>54</w:t>
      </w:r>
      <w:r w:rsidR="005A6605">
        <w:rPr>
          <w:b/>
        </w:rPr>
        <w:t xml:space="preserve"> </w:t>
      </w:r>
      <w:r w:rsidRPr="00CC7FCE">
        <w:rPr>
          <w:b/>
        </w:rPr>
        <w:t xml:space="preserve">lõikes 2 </w:t>
      </w:r>
      <w:r w:rsidRPr="00CC7FCE">
        <w:t xml:space="preserve">sätestatakse loomataudi </w:t>
      </w:r>
      <w:r w:rsidR="00A8303C">
        <w:t>põhjustava haiguse</w:t>
      </w:r>
      <w:r w:rsidRPr="00CC7FCE">
        <w:t xml:space="preserve">tekitaja </w:t>
      </w:r>
      <w:r w:rsidR="00804FE8">
        <w:t xml:space="preserve">leviku </w:t>
      </w:r>
      <w:r w:rsidR="00A8303C">
        <w:t>kahtlustamise</w:t>
      </w:r>
      <w:r w:rsidRPr="00CC7FCE">
        <w:t xml:space="preserve"> alused.</w:t>
      </w:r>
      <w:r w:rsidR="00A90E1C">
        <w:t xml:space="preserve"> </w:t>
      </w:r>
      <w:r w:rsidR="0063121F" w:rsidRPr="00450286">
        <w:t xml:space="preserve">Loomataudi </w:t>
      </w:r>
      <w:r w:rsidR="00A8303C">
        <w:t>põhjustava haiguse</w:t>
      </w:r>
      <w:r w:rsidR="0063121F" w:rsidRPr="00450286">
        <w:t>tekitaja esinemis</w:t>
      </w:r>
      <w:r w:rsidR="00A8303C">
        <w:t>t</w:t>
      </w:r>
      <w:r w:rsidR="0063121F" w:rsidRPr="00450286">
        <w:t xml:space="preserve"> </w:t>
      </w:r>
      <w:r w:rsidR="00A8303C" w:rsidRPr="00450286">
        <w:t xml:space="preserve">loomse saaduse või loomse </w:t>
      </w:r>
      <w:r w:rsidR="00A8303C" w:rsidRPr="005670B7">
        <w:t>paljundusmaterjali puhul</w:t>
      </w:r>
      <w:r w:rsidR="00A8303C" w:rsidRPr="00450286">
        <w:t xml:space="preserve"> </w:t>
      </w:r>
      <w:r w:rsidR="0063121F" w:rsidRPr="00450286">
        <w:t>kahtlus</w:t>
      </w:r>
      <w:r w:rsidR="00A8303C">
        <w:t>tatakse</w:t>
      </w:r>
      <w:r w:rsidR="001353BA">
        <w:t>, kui</w:t>
      </w:r>
      <w:r w:rsidR="0063121F" w:rsidRPr="00450286">
        <w:t xml:space="preserve"> </w:t>
      </w:r>
      <w:r w:rsidR="00653B6D">
        <w:t>Põllumajandus- ja Toiduamet</w:t>
      </w:r>
      <w:r w:rsidR="0063121F" w:rsidRPr="00450286">
        <w:t>i</w:t>
      </w:r>
      <w:r w:rsidR="001353BA">
        <w:t>le</w:t>
      </w:r>
      <w:r w:rsidR="005731D3">
        <w:t xml:space="preserve"> </w:t>
      </w:r>
      <w:r w:rsidR="0063121F" w:rsidRPr="00450286">
        <w:t>teadaolevatel andmetel või</w:t>
      </w:r>
      <w:r w:rsidR="001353BA">
        <w:t>b</w:t>
      </w:r>
      <w:r w:rsidR="001353BA" w:rsidRPr="001353BA">
        <w:t xml:space="preserve"> </w:t>
      </w:r>
      <w:r w:rsidR="001353BA" w:rsidRPr="00450286">
        <w:t>loom</w:t>
      </w:r>
      <w:r w:rsidR="001353BA">
        <w:t>ne</w:t>
      </w:r>
      <w:r w:rsidR="001353BA" w:rsidRPr="00450286">
        <w:t xml:space="preserve"> saadus</w:t>
      </w:r>
      <w:r w:rsidR="001353BA">
        <w:t xml:space="preserve"> või loom</w:t>
      </w:r>
      <w:r w:rsidR="009F01D5">
        <w:t>n</w:t>
      </w:r>
      <w:r w:rsidR="001353BA">
        <w:t>e paljundusmaterjal</w:t>
      </w:r>
      <w:r w:rsidR="001353BA" w:rsidRPr="00450286">
        <w:t xml:space="preserve"> </w:t>
      </w:r>
      <w:r w:rsidR="0063121F" w:rsidRPr="00450286">
        <w:t>sisaldada haigusetekitajaid või olla nendega saastunud.</w:t>
      </w:r>
    </w:p>
    <w:p w14:paraId="236510F0" w14:textId="77777777" w:rsidR="0063121F" w:rsidRPr="00450286" w:rsidRDefault="0063121F" w:rsidP="004A65A0">
      <w:pPr>
        <w:jc w:val="both"/>
      </w:pPr>
    </w:p>
    <w:p w14:paraId="28C02FB7" w14:textId="28DF36AC" w:rsidR="008F731E" w:rsidRPr="00B34378" w:rsidRDefault="004A65A0" w:rsidP="008F731E">
      <w:pPr>
        <w:tabs>
          <w:tab w:val="left" w:pos="426"/>
        </w:tabs>
        <w:jc w:val="both"/>
        <w:rPr>
          <w:color w:val="202020"/>
        </w:rPr>
      </w:pPr>
      <w:r w:rsidRPr="008B72AF">
        <w:t xml:space="preserve">Eelnõu </w:t>
      </w:r>
      <w:r w:rsidRPr="00930F89">
        <w:t xml:space="preserve">§ </w:t>
      </w:r>
      <w:r w:rsidR="005A6605" w:rsidRPr="00930F89">
        <w:t>54</w:t>
      </w:r>
      <w:r w:rsidR="005A6605">
        <w:rPr>
          <w:b/>
        </w:rPr>
        <w:t xml:space="preserve"> </w:t>
      </w:r>
      <w:r>
        <w:rPr>
          <w:b/>
        </w:rPr>
        <w:t>lõikes 3</w:t>
      </w:r>
      <w:r w:rsidRPr="00CD349D">
        <w:rPr>
          <w:b/>
        </w:rPr>
        <w:t xml:space="preserve"> </w:t>
      </w:r>
      <w:r w:rsidRPr="00CD349D">
        <w:t>sätestatakse</w:t>
      </w:r>
      <w:r w:rsidRPr="004A65A0">
        <w:t xml:space="preserve"> </w:t>
      </w:r>
      <w:r w:rsidRPr="00450286">
        <w:t xml:space="preserve">põllumajandusettevõttes, loomse saaduse või loomse paljundusmaterjali käitlemise ettevõttes loomataudi kahtluse </w:t>
      </w:r>
      <w:r w:rsidR="005506CB">
        <w:t>korral</w:t>
      </w:r>
      <w:r w:rsidR="005506CB" w:rsidRPr="00450286">
        <w:t xml:space="preserve"> </w:t>
      </w:r>
      <w:r w:rsidRPr="00450286">
        <w:t>rakendatavatest meetmetest</w:t>
      </w:r>
      <w:r>
        <w:t xml:space="preserve"> teavitamise kord.</w:t>
      </w:r>
      <w:r w:rsidR="00A90E1C">
        <w:t xml:space="preserve"> </w:t>
      </w:r>
      <w:r w:rsidR="008F731E">
        <w:t>Põllumajandus- ja Toidu</w:t>
      </w:r>
      <w:r w:rsidR="008F731E" w:rsidRPr="00B34378">
        <w:rPr>
          <w:color w:val="202020"/>
        </w:rPr>
        <w:t xml:space="preserve">amet </w:t>
      </w:r>
      <w:r w:rsidR="008F731E">
        <w:rPr>
          <w:color w:val="202020"/>
        </w:rPr>
        <w:t>teavitab</w:t>
      </w:r>
      <w:r w:rsidR="008F731E" w:rsidRPr="00B34378">
        <w:rPr>
          <w:color w:val="202020"/>
        </w:rPr>
        <w:t xml:space="preserve"> loomapidajat ja loomse saaduse või loomse paljundusmaterjali käitlejat loomataudi kahtluse </w:t>
      </w:r>
      <w:r w:rsidR="008F731E">
        <w:rPr>
          <w:color w:val="202020"/>
        </w:rPr>
        <w:t xml:space="preserve">või diagnoosimise </w:t>
      </w:r>
      <w:r w:rsidR="005506CB">
        <w:rPr>
          <w:color w:val="202020"/>
        </w:rPr>
        <w:t>korral</w:t>
      </w:r>
      <w:r w:rsidR="005506CB" w:rsidRPr="00B34378">
        <w:rPr>
          <w:color w:val="202020"/>
        </w:rPr>
        <w:t xml:space="preserve"> </w:t>
      </w:r>
      <w:r w:rsidR="008F731E" w:rsidRPr="00B34378">
        <w:rPr>
          <w:color w:val="202020"/>
        </w:rPr>
        <w:t xml:space="preserve">rakendatavatest </w:t>
      </w:r>
      <w:r w:rsidR="008F731E" w:rsidRPr="00B34378">
        <w:t>määruse (EL) 2016/429</w:t>
      </w:r>
      <w:r w:rsidR="008F731E">
        <w:t xml:space="preserve"> kohastest </w:t>
      </w:r>
      <w:r w:rsidR="008F731E" w:rsidRPr="00B34378">
        <w:rPr>
          <w:color w:val="202020"/>
        </w:rPr>
        <w:t>meetmetest</w:t>
      </w:r>
      <w:r w:rsidR="008F731E">
        <w:rPr>
          <w:color w:val="202020"/>
        </w:rPr>
        <w:t xml:space="preserve"> loomapidamisettevõttes</w:t>
      </w:r>
      <w:r w:rsidR="008F731E" w:rsidRPr="00B34378">
        <w:rPr>
          <w:color w:val="202020"/>
        </w:rPr>
        <w:t>,</w:t>
      </w:r>
      <w:r w:rsidR="008F731E">
        <w:rPr>
          <w:color w:val="202020"/>
        </w:rPr>
        <w:t xml:space="preserve"> kodumajapidamises, kus peetakse lemmikloomi, ja</w:t>
      </w:r>
      <w:r w:rsidR="008F731E" w:rsidRPr="00B34378">
        <w:rPr>
          <w:color w:val="202020"/>
        </w:rPr>
        <w:t xml:space="preserve"> loomse saaduse või loomse paljundusmaterjali käitlemise ettevõttes.</w:t>
      </w:r>
    </w:p>
    <w:p w14:paraId="11C2BDAD" w14:textId="77777777" w:rsidR="0063121F" w:rsidRPr="00450286" w:rsidRDefault="0063121F" w:rsidP="004A65A0">
      <w:pPr>
        <w:jc w:val="both"/>
      </w:pPr>
    </w:p>
    <w:p w14:paraId="76F34A85" w14:textId="30082CDB" w:rsidR="0063121F" w:rsidRPr="00450286" w:rsidRDefault="008A6C40" w:rsidP="004A65A0">
      <w:pPr>
        <w:jc w:val="both"/>
      </w:pPr>
      <w:r w:rsidRPr="006A2BF7">
        <w:t xml:space="preserve">Eelnõu </w:t>
      </w:r>
      <w:r w:rsidRPr="00930F89">
        <w:t xml:space="preserve">§ </w:t>
      </w:r>
      <w:r w:rsidR="005A6605" w:rsidRPr="00930F89">
        <w:t>54</w:t>
      </w:r>
      <w:r w:rsidR="005A6605" w:rsidRPr="006A2BF7">
        <w:rPr>
          <w:b/>
        </w:rPr>
        <w:t xml:space="preserve"> </w:t>
      </w:r>
      <w:r w:rsidRPr="006A2BF7">
        <w:rPr>
          <w:b/>
        </w:rPr>
        <w:t xml:space="preserve">lõikes 4 </w:t>
      </w:r>
      <w:r w:rsidRPr="006A2BF7">
        <w:t>sätestatakse loomataudi diagnoosimise alused.</w:t>
      </w:r>
      <w:r w:rsidR="00A90E1C" w:rsidRPr="006A2BF7">
        <w:t xml:space="preserve"> </w:t>
      </w:r>
      <w:r w:rsidR="0063121F" w:rsidRPr="006A2BF7">
        <w:t>Loomataudi diagnoosib</w:t>
      </w:r>
      <w:r w:rsidR="0063121F" w:rsidRPr="00450286">
        <w:t xml:space="preserve"> veterinaararst epidemioloogilise olukorra, kliiniliste tunnuste, lahanguleiu ja labor</w:t>
      </w:r>
      <w:r w:rsidR="00A459E3">
        <w:t>iuuringu</w:t>
      </w:r>
      <w:r w:rsidR="0063121F" w:rsidRPr="00450286">
        <w:t xml:space="preserve"> tulemuste põhjal.</w:t>
      </w:r>
    </w:p>
    <w:p w14:paraId="6E7EC4C1" w14:textId="77777777" w:rsidR="0063121F" w:rsidRPr="00450286" w:rsidRDefault="0063121F" w:rsidP="004A65A0">
      <w:pPr>
        <w:jc w:val="both"/>
      </w:pPr>
    </w:p>
    <w:p w14:paraId="104F0472" w14:textId="359FA7D4" w:rsidR="0063121F" w:rsidRPr="00450286" w:rsidRDefault="006D4960" w:rsidP="006A2BF7">
      <w:pPr>
        <w:jc w:val="both"/>
      </w:pPr>
      <w:r w:rsidRPr="008B72AF">
        <w:t xml:space="preserve">Eelnõu </w:t>
      </w:r>
      <w:r w:rsidRPr="00930F89">
        <w:t xml:space="preserve">§ </w:t>
      </w:r>
      <w:r w:rsidR="005A6605" w:rsidRPr="00930F89">
        <w:t>54</w:t>
      </w:r>
      <w:r w:rsidR="005A6605">
        <w:rPr>
          <w:b/>
        </w:rPr>
        <w:t xml:space="preserve"> </w:t>
      </w:r>
      <w:r>
        <w:rPr>
          <w:b/>
        </w:rPr>
        <w:t>lõi</w:t>
      </w:r>
      <w:r w:rsidR="006A2BF7">
        <w:rPr>
          <w:b/>
        </w:rPr>
        <w:t>getes</w:t>
      </w:r>
      <w:r>
        <w:rPr>
          <w:b/>
        </w:rPr>
        <w:t xml:space="preserve"> 5</w:t>
      </w:r>
      <w:r w:rsidRPr="006A2BF7">
        <w:t xml:space="preserve"> </w:t>
      </w:r>
      <w:r w:rsidR="006A2BF7" w:rsidRPr="006A2BF7">
        <w:t xml:space="preserve">ja </w:t>
      </w:r>
      <w:r w:rsidR="006A2BF7">
        <w:rPr>
          <w:b/>
        </w:rPr>
        <w:t xml:space="preserve">6 </w:t>
      </w:r>
      <w:r w:rsidRPr="00CD349D">
        <w:t>sätestatakse</w:t>
      </w:r>
      <w:r w:rsidRPr="00450286">
        <w:t xml:space="preserve"> proovide võtmise eesmärgil </w:t>
      </w:r>
      <w:r w:rsidR="006A2BF7">
        <w:t xml:space="preserve">looma </w:t>
      </w:r>
      <w:r>
        <w:t>kontrolltapmisele määramise alused.</w:t>
      </w:r>
      <w:r w:rsidR="00A90E1C">
        <w:t xml:space="preserve"> </w:t>
      </w:r>
      <w:r w:rsidR="0063121F" w:rsidRPr="00450286">
        <w:t xml:space="preserve">Vajadusel võidakse proovide võtmise eesmärgil teha loomade kontrolltapmisi. Kontrolltapmine on looma tapmine taudikahtluse kontrollimiseks lubatud uimastamis- ja tapmisvahendiga ning lubatud uimastamis- ja tapmismeetodil. </w:t>
      </w:r>
      <w:r w:rsidR="006A2BF7">
        <w:t>K</w:t>
      </w:r>
      <w:r w:rsidR="0063121F" w:rsidRPr="00450286">
        <w:t xml:space="preserve">ontrolltapmisele määramise õigus on </w:t>
      </w:r>
      <w:r w:rsidR="00653B6D">
        <w:t>Põllumajandus- ja Toiduamet</w:t>
      </w:r>
      <w:r w:rsidR="0063121F" w:rsidRPr="00450286">
        <w:t>il.</w:t>
      </w:r>
    </w:p>
    <w:p w14:paraId="426A4548" w14:textId="77777777" w:rsidR="0063121F" w:rsidRPr="00450286" w:rsidRDefault="0063121F" w:rsidP="004A65A0">
      <w:pPr>
        <w:jc w:val="both"/>
      </w:pPr>
    </w:p>
    <w:p w14:paraId="01F0BA05" w14:textId="0059AB24" w:rsidR="0063121F" w:rsidRPr="00450286" w:rsidRDefault="00174479" w:rsidP="00D03D87">
      <w:pPr>
        <w:jc w:val="both"/>
      </w:pPr>
      <w:r>
        <w:t xml:space="preserve">Eelnõu </w:t>
      </w:r>
      <w:r w:rsidRPr="00930F89">
        <w:t xml:space="preserve">§ </w:t>
      </w:r>
      <w:r w:rsidR="005A6605" w:rsidRPr="00930F89">
        <w:t>54</w:t>
      </w:r>
      <w:r w:rsidR="005A6605">
        <w:rPr>
          <w:b/>
        </w:rPr>
        <w:t xml:space="preserve"> </w:t>
      </w:r>
      <w:r w:rsidR="00FC6FAE">
        <w:rPr>
          <w:b/>
        </w:rPr>
        <w:t xml:space="preserve">lõikes </w:t>
      </w:r>
      <w:r w:rsidR="008F731E">
        <w:rPr>
          <w:b/>
        </w:rPr>
        <w:t>7</w:t>
      </w:r>
      <w:r w:rsidR="00FC6FAE" w:rsidRPr="00CD349D">
        <w:rPr>
          <w:b/>
        </w:rPr>
        <w:t xml:space="preserve"> </w:t>
      </w:r>
      <w:r w:rsidR="00FC6FAE" w:rsidRPr="00CD349D">
        <w:t>sätestatakse</w:t>
      </w:r>
      <w:r w:rsidR="00FC6FAE" w:rsidRPr="00450286">
        <w:t xml:space="preserve"> </w:t>
      </w:r>
      <w:r w:rsidR="00FC6FAE">
        <w:t>loomataudi ametliku diagnoosi</w:t>
      </w:r>
      <w:r w:rsidR="0058666B">
        <w:t>mise</w:t>
      </w:r>
      <w:r w:rsidR="00FC6FAE">
        <w:t xml:space="preserve"> kord. </w:t>
      </w:r>
      <w:r w:rsidR="0058666B">
        <w:t>T</w:t>
      </w:r>
      <w:r w:rsidR="0058666B" w:rsidRPr="00450286">
        <w:t>eatamiskohustuslik</w:t>
      </w:r>
      <w:r w:rsidR="0058666B">
        <w:t>u loomataudi</w:t>
      </w:r>
      <w:r w:rsidR="0063121F" w:rsidRPr="00450286">
        <w:t xml:space="preserve"> ametliku diagnoosi paneb </w:t>
      </w:r>
      <w:r w:rsidR="00653B6D">
        <w:t>Põllumajandus- ja Toiduamet</w:t>
      </w:r>
      <w:r w:rsidR="0063121F" w:rsidRPr="00450286">
        <w:t xml:space="preserve"> loomataudi kliiniliste tunnuste, lahanguleiu, epidemioloogiliste andmete ja labor</w:t>
      </w:r>
      <w:r w:rsidR="00A459E3">
        <w:t>iuuringu</w:t>
      </w:r>
      <w:r w:rsidR="0063121F" w:rsidRPr="00450286">
        <w:t xml:space="preserve"> tulemuste alusel</w:t>
      </w:r>
      <w:r w:rsidR="005A6605">
        <w:t>. Vajadusel kaasab</w:t>
      </w:r>
      <w:r w:rsidR="0063121F" w:rsidRPr="00450286">
        <w:t xml:space="preserve"> </w:t>
      </w:r>
      <w:r w:rsidR="00653B6D">
        <w:t>Põllumajandus- ja Toiduamet</w:t>
      </w:r>
      <w:r w:rsidR="005A6605">
        <w:t xml:space="preserve"> erialaeksperte. </w:t>
      </w:r>
    </w:p>
    <w:p w14:paraId="0B1D03A6" w14:textId="40FB7016" w:rsidR="0063121F" w:rsidRDefault="0063121F" w:rsidP="00D03D87">
      <w:pPr>
        <w:jc w:val="both"/>
      </w:pPr>
    </w:p>
    <w:p w14:paraId="3BDED4B2" w14:textId="69B30B86" w:rsidR="006966C3" w:rsidRPr="008B72AF" w:rsidRDefault="006966C3" w:rsidP="008B72AF">
      <w:pPr>
        <w:pStyle w:val="Heading1"/>
        <w:jc w:val="both"/>
        <w:rPr>
          <w:rFonts w:ascii="Times New Roman" w:hAnsi="Times New Roman"/>
          <w:sz w:val="24"/>
          <w:szCs w:val="24"/>
        </w:rPr>
      </w:pPr>
      <w:r w:rsidRPr="008B72AF">
        <w:rPr>
          <w:rFonts w:ascii="Times New Roman" w:hAnsi="Times New Roman"/>
          <w:sz w:val="24"/>
          <w:szCs w:val="24"/>
        </w:rPr>
        <w:t xml:space="preserve">2. jagu. </w:t>
      </w:r>
      <w:r w:rsidR="009F01D5">
        <w:rPr>
          <w:rFonts w:ascii="Times New Roman" w:hAnsi="Times New Roman"/>
          <w:sz w:val="24"/>
          <w:szCs w:val="24"/>
        </w:rPr>
        <w:t>L</w:t>
      </w:r>
      <w:r w:rsidRPr="008B72AF">
        <w:rPr>
          <w:rFonts w:ascii="Times New Roman" w:hAnsi="Times New Roman"/>
          <w:sz w:val="24"/>
          <w:szCs w:val="24"/>
        </w:rPr>
        <w:t>oomataudi</w:t>
      </w:r>
      <w:r w:rsidR="005A6605">
        <w:rPr>
          <w:rFonts w:ascii="Times New Roman" w:hAnsi="Times New Roman"/>
          <w:sz w:val="24"/>
          <w:szCs w:val="24"/>
        </w:rPr>
        <w:t>tõrje programm</w:t>
      </w:r>
      <w:r w:rsidR="009F01D5">
        <w:rPr>
          <w:rFonts w:ascii="Times New Roman" w:hAnsi="Times New Roman"/>
          <w:sz w:val="24"/>
          <w:szCs w:val="24"/>
        </w:rPr>
        <w:t>,</w:t>
      </w:r>
      <w:r w:rsidR="005A6605">
        <w:rPr>
          <w:rFonts w:ascii="Times New Roman" w:hAnsi="Times New Roman"/>
          <w:sz w:val="24"/>
          <w:szCs w:val="24"/>
        </w:rPr>
        <w:t xml:space="preserve"> loomatauditõrje meetmed</w:t>
      </w:r>
      <w:r w:rsidR="009F01D5">
        <w:rPr>
          <w:rFonts w:ascii="Times New Roman" w:hAnsi="Times New Roman"/>
          <w:sz w:val="24"/>
          <w:szCs w:val="24"/>
        </w:rPr>
        <w:t xml:space="preserve"> ja taudivaba staatus</w:t>
      </w:r>
      <w:r w:rsidR="005A6605">
        <w:rPr>
          <w:rFonts w:ascii="Times New Roman" w:hAnsi="Times New Roman"/>
          <w:sz w:val="24"/>
          <w:szCs w:val="24"/>
        </w:rPr>
        <w:t xml:space="preserve"> </w:t>
      </w:r>
    </w:p>
    <w:p w14:paraId="67A11EE9" w14:textId="42E88F4E" w:rsidR="005A2E47" w:rsidRDefault="002132B9" w:rsidP="005A2E47">
      <w:pPr>
        <w:jc w:val="both"/>
      </w:pPr>
      <w:r w:rsidRPr="004407B2">
        <w:t xml:space="preserve">Eelnõu </w:t>
      </w:r>
      <w:r w:rsidRPr="00930F89">
        <w:t>5. peatüki 2. jaos</w:t>
      </w:r>
      <w:r w:rsidRPr="004407B2">
        <w:t xml:space="preserve"> sätestatakse </w:t>
      </w:r>
      <w:r>
        <w:t>l</w:t>
      </w:r>
      <w:r w:rsidR="0063121F" w:rsidRPr="002132B9">
        <w:t>oomataudi tõrjeprogrammi</w:t>
      </w:r>
      <w:r w:rsidR="009F01D5">
        <w:t xml:space="preserve"> ja</w:t>
      </w:r>
      <w:r w:rsidR="0063121F" w:rsidRPr="002132B9">
        <w:t xml:space="preserve"> taudivaba staatus</w:t>
      </w:r>
      <w:r>
        <w:t xml:space="preserve">ega seotud </w:t>
      </w:r>
      <w:r w:rsidR="00F74082" w:rsidRPr="004407B2">
        <w:t xml:space="preserve">üldised </w:t>
      </w:r>
      <w:r w:rsidR="00F74082">
        <w:t xml:space="preserve">kohustused ja nõuded. </w:t>
      </w:r>
      <w:r w:rsidR="001506BB">
        <w:t>E</w:t>
      </w:r>
      <w:r w:rsidR="005A6F24">
        <w:t xml:space="preserve">L-is </w:t>
      </w:r>
      <w:r w:rsidR="001506BB">
        <w:t xml:space="preserve">kohustuslikult tõrjutavate ja vabatahtlikult tõrjutavate loomataudide tõrje nõuded on sätestatud </w:t>
      </w:r>
      <w:r w:rsidR="001506BB" w:rsidRPr="00C44EB6">
        <w:t>määruse (EL) 2016/429</w:t>
      </w:r>
      <w:r w:rsidR="001506BB">
        <w:t xml:space="preserve"> III osa II jaotise 2. peatükis</w:t>
      </w:r>
      <w:r w:rsidR="00715ACE">
        <w:t xml:space="preserve"> </w:t>
      </w:r>
      <w:r w:rsidR="001506BB">
        <w:t xml:space="preserve">ning </w:t>
      </w:r>
      <w:r w:rsidR="004810C2" w:rsidRPr="00FB3920">
        <w:t>k</w:t>
      </w:r>
      <w:r w:rsidR="00EC0081" w:rsidRPr="00FB3920">
        <w:t>omisjoni</w:t>
      </w:r>
      <w:r w:rsidR="0066728F" w:rsidRPr="00FB3920">
        <w:t xml:space="preserve"> delegeeritud </w:t>
      </w:r>
      <w:r w:rsidR="0066728F" w:rsidRPr="0037106B">
        <w:t xml:space="preserve">määruses (EL) </w:t>
      </w:r>
      <w:r w:rsidR="00F10384" w:rsidRPr="00B80743">
        <w:t>2020/689</w:t>
      </w:r>
      <w:r w:rsidR="00076752" w:rsidRPr="00F10384">
        <w:t>.</w:t>
      </w:r>
      <w:r w:rsidR="008061CB" w:rsidRPr="00F10384">
        <w:t xml:space="preserve"> </w:t>
      </w:r>
      <w:r w:rsidR="00794706">
        <w:t>M</w:t>
      </w:r>
      <w:r w:rsidR="008061CB" w:rsidRPr="00C44EB6">
        <w:t>ääruse (EL) 2016/429</w:t>
      </w:r>
      <w:r w:rsidR="008061CB">
        <w:t xml:space="preserve"> artikli 31 kohaselt </w:t>
      </w:r>
      <w:r w:rsidR="006A2BF7">
        <w:t>pea</w:t>
      </w:r>
      <w:r w:rsidR="0058666B">
        <w:t>b</w:t>
      </w:r>
      <w:r w:rsidR="006A2BF7">
        <w:t xml:space="preserve"> </w:t>
      </w:r>
      <w:r w:rsidR="008061CB">
        <w:t>l</w:t>
      </w:r>
      <w:r w:rsidR="008061CB" w:rsidRPr="008061CB">
        <w:t>iikmesrii</w:t>
      </w:r>
      <w:r w:rsidR="0058666B">
        <w:t>k</w:t>
      </w:r>
      <w:r w:rsidR="008061CB" w:rsidRPr="008061CB">
        <w:t xml:space="preserve">, </w:t>
      </w:r>
      <w:r w:rsidR="0058666B">
        <w:t>kes</w:t>
      </w:r>
      <w:r w:rsidR="0058666B" w:rsidRPr="008061CB">
        <w:t xml:space="preserve"> </w:t>
      </w:r>
      <w:r w:rsidR="008061CB" w:rsidRPr="008061CB">
        <w:t xml:space="preserve">ei ole oma kogu territooriumi või selle tsoonide või bioturvarühmikute ulatuses </w:t>
      </w:r>
      <w:r w:rsidR="00095CC8">
        <w:t xml:space="preserve">kohustuslikult tõrjutava loomataudi vaba või </w:t>
      </w:r>
      <w:r w:rsidR="0058666B">
        <w:t xml:space="preserve">kelle </w:t>
      </w:r>
      <w:r w:rsidR="00095CC8">
        <w:t>staatus ei ole teada,</w:t>
      </w:r>
      <w:r w:rsidR="008061CB" w:rsidRPr="008061CB">
        <w:t xml:space="preserve"> koosta</w:t>
      </w:r>
      <w:r w:rsidR="009F01D5">
        <w:t>ma</w:t>
      </w:r>
      <w:r w:rsidR="008061CB" w:rsidRPr="008061CB">
        <w:t xml:space="preserve"> taudi likvideerimise või selle puudumise tõendamise programmi, mi</w:t>
      </w:r>
      <w:r w:rsidR="009F01D5">
        <w:t>da</w:t>
      </w:r>
      <w:r w:rsidR="008061CB" w:rsidRPr="008061CB">
        <w:t xml:space="preserve"> tuleb </w:t>
      </w:r>
      <w:r w:rsidR="009F01D5">
        <w:t>rakendada</w:t>
      </w:r>
      <w:r w:rsidR="008061CB" w:rsidRPr="008061CB">
        <w:t xml:space="preserve"> loomapopulatsioonis, kus taud esineb, ja </w:t>
      </w:r>
      <w:r w:rsidR="0058666B">
        <w:t xml:space="preserve">mis </w:t>
      </w:r>
      <w:r w:rsidR="008061CB" w:rsidRPr="008061CB">
        <w:t xml:space="preserve">hõlmab </w:t>
      </w:r>
      <w:r w:rsidR="00FA6116">
        <w:t>liikmesriigi</w:t>
      </w:r>
      <w:r w:rsidR="00FA6116" w:rsidRPr="008061CB">
        <w:t xml:space="preserve"> </w:t>
      </w:r>
      <w:r w:rsidR="008061CB" w:rsidRPr="008061CB">
        <w:t>territooriumi asjaomaseid osi v</w:t>
      </w:r>
      <w:r w:rsidR="008061CB">
        <w:t>õi tsoone või bioturvarühmikuid</w:t>
      </w:r>
      <w:r w:rsidR="009F01D5">
        <w:t>.</w:t>
      </w:r>
      <w:r w:rsidR="00FA6116" w:rsidRPr="00FA6116">
        <w:t xml:space="preserve"> </w:t>
      </w:r>
      <w:r w:rsidR="009F01D5">
        <w:t>Liikmesriigid</w:t>
      </w:r>
      <w:r w:rsidR="00FA6116" w:rsidRPr="005D24BB">
        <w:t xml:space="preserve"> esitavad kohustusliku likvideerimisprogrammi kavandi</w:t>
      </w:r>
      <w:r w:rsidR="00FA6116">
        <w:t xml:space="preserve"> Euroopa K</w:t>
      </w:r>
      <w:r w:rsidR="00FA6116" w:rsidRPr="005D24BB">
        <w:t>omisjonile heakskiitmiseks</w:t>
      </w:r>
      <w:r w:rsidR="00FA6116">
        <w:t>. Koostatud</w:t>
      </w:r>
      <w:r w:rsidR="008061CB" w:rsidRPr="008061CB">
        <w:t xml:space="preserve"> programmi kohaldatakse seni, kuni nõuded taudivaba staatuse saamiseks liikmesriigi territooriumil</w:t>
      </w:r>
      <w:r w:rsidR="0058666B">
        <w:t>,</w:t>
      </w:r>
      <w:r w:rsidR="008061CB" w:rsidRPr="005D24BB">
        <w:t xml:space="preserve"> tsoonis või bioturvarühmikus on täidetud</w:t>
      </w:r>
      <w:r w:rsidR="00FA6116">
        <w:t>.</w:t>
      </w:r>
      <w:r w:rsidR="008061CB" w:rsidRPr="005D24BB">
        <w:t xml:space="preserve"> </w:t>
      </w:r>
    </w:p>
    <w:p w14:paraId="64D64E0C" w14:textId="77777777" w:rsidR="005A2E47" w:rsidRDefault="005A2E47" w:rsidP="005A2E47">
      <w:pPr>
        <w:jc w:val="both"/>
      </w:pPr>
    </w:p>
    <w:p w14:paraId="17B075BA" w14:textId="0CAA03B1" w:rsidR="005A2E47" w:rsidRPr="00FB3363" w:rsidRDefault="005A2E47" w:rsidP="005A2E47">
      <w:pPr>
        <w:jc w:val="both"/>
      </w:pPr>
      <w:r>
        <w:t xml:space="preserve">Komisjoni otsusega tunnistatakse riik või </w:t>
      </w:r>
      <w:r w:rsidR="0058666B">
        <w:t xml:space="preserve">selle </w:t>
      </w:r>
      <w:r>
        <w:t>tsoon teatud loomataudi suhtes taudivabaks, kui k</w:t>
      </w:r>
      <w:r w:rsidRPr="00382306">
        <w:t xml:space="preserve">ogu riigi territooriumil või </w:t>
      </w:r>
      <w:r w:rsidR="009F01D5">
        <w:t xml:space="preserve">selle </w:t>
      </w:r>
      <w:r w:rsidRPr="00382306">
        <w:t>tsoonis ei esine ühtki</w:t>
      </w:r>
      <w:r>
        <w:t xml:space="preserve"> pädeva asutuse poolt taudivabaks tunnistamise </w:t>
      </w:r>
      <w:r w:rsidRPr="00382306">
        <w:t>taotlusega hõlmatud taudi</w:t>
      </w:r>
      <w:r w:rsidR="005506CB">
        <w:t xml:space="preserve">le </w:t>
      </w:r>
      <w:r>
        <w:t xml:space="preserve">vastuvõtlikku </w:t>
      </w:r>
      <w:r w:rsidRPr="00382306">
        <w:t>liiki</w:t>
      </w:r>
      <w:r w:rsidR="005506CB">
        <w:t xml:space="preserve"> looma</w:t>
      </w:r>
      <w:r w:rsidR="0058666B">
        <w:t>,</w:t>
      </w:r>
      <w:r>
        <w:t xml:space="preserve"> </w:t>
      </w:r>
      <w:r w:rsidRPr="00382306">
        <w:t>haigus</w:t>
      </w:r>
      <w:r w:rsidR="0058666B">
        <w:t>e</w:t>
      </w:r>
      <w:r w:rsidRPr="00382306">
        <w:t xml:space="preserve">tekitaja ei ole teadaolevalt võimeline kogu riigi territooriumil või </w:t>
      </w:r>
      <w:r w:rsidR="0058666B">
        <w:t xml:space="preserve">selle teatud </w:t>
      </w:r>
      <w:r w:rsidRPr="00382306">
        <w:t xml:space="preserve">tsoonis ellu jääma </w:t>
      </w:r>
      <w:r>
        <w:t>või</w:t>
      </w:r>
      <w:r w:rsidRPr="00382306">
        <w:t xml:space="preserve"> loetellu kantud taudi puudumi</w:t>
      </w:r>
      <w:r w:rsidR="0058666B">
        <w:t>ne riigis</w:t>
      </w:r>
      <w:r w:rsidRPr="00382306">
        <w:t xml:space="preserve"> on tõendatud</w:t>
      </w:r>
      <w:r>
        <w:t xml:space="preserve"> kas</w:t>
      </w:r>
      <w:r w:rsidRPr="00382306">
        <w:t xml:space="preserve"> likvideerimisprogrammiga või varasemate andmete</w:t>
      </w:r>
      <w:r>
        <w:t>ga</w:t>
      </w:r>
      <w:r w:rsidRPr="00382306">
        <w:t>.</w:t>
      </w:r>
      <w:r>
        <w:t xml:space="preserve"> </w:t>
      </w:r>
    </w:p>
    <w:p w14:paraId="4FFADFA4" w14:textId="77777777" w:rsidR="005A2E47" w:rsidRDefault="005A2E47" w:rsidP="006966C3">
      <w:pPr>
        <w:jc w:val="both"/>
      </w:pPr>
    </w:p>
    <w:p w14:paraId="40A1B3B9" w14:textId="3E0F104D" w:rsidR="005A2E47" w:rsidRPr="00FB3363" w:rsidRDefault="009155BD" w:rsidP="005A2E47">
      <w:pPr>
        <w:jc w:val="both"/>
      </w:pPr>
      <w:r>
        <w:lastRenderedPageBreak/>
        <w:t>Määruse (EL) 2016/429 a</w:t>
      </w:r>
      <w:r w:rsidR="00EB107C">
        <w:t xml:space="preserve">rtikli 37 kohaselt </w:t>
      </w:r>
      <w:r w:rsidR="00371BE5">
        <w:t xml:space="preserve">võib </w:t>
      </w:r>
      <w:r w:rsidR="00EB107C">
        <w:t>l</w:t>
      </w:r>
      <w:r w:rsidR="00EB107C" w:rsidRPr="00EB107C">
        <w:t xml:space="preserve">iikmesriik esitada </w:t>
      </w:r>
      <w:r w:rsidR="00980F38">
        <w:t>Euroopa K</w:t>
      </w:r>
      <w:r w:rsidR="00EB107C" w:rsidRPr="00EB107C">
        <w:t xml:space="preserve">omisjonile taotluse </w:t>
      </w:r>
      <w:r w:rsidR="00CC79F0">
        <w:t>ka</w:t>
      </w:r>
      <w:r w:rsidR="00CC79F0" w:rsidRPr="00EB107C">
        <w:t xml:space="preserve"> bioturvarühmiku</w:t>
      </w:r>
      <w:r w:rsidR="00CC79F0">
        <w:t xml:space="preserve"> </w:t>
      </w:r>
      <w:r w:rsidR="00CC79F0" w:rsidRPr="00EB107C">
        <w:t>taudivaba staatuse tunnustamiseks</w:t>
      </w:r>
      <w:r w:rsidR="00CC79F0">
        <w:t xml:space="preserve"> </w:t>
      </w:r>
      <w:r w:rsidR="00EB107C">
        <w:t>eriti ohtliku või esilekerkiva looma</w:t>
      </w:r>
      <w:r w:rsidR="00EB107C" w:rsidRPr="00EB107C">
        <w:t xml:space="preserve">taudi </w:t>
      </w:r>
      <w:r w:rsidR="0058666B">
        <w:t>puhul</w:t>
      </w:r>
      <w:r w:rsidR="0058666B" w:rsidRPr="00EB107C">
        <w:t xml:space="preserve"> </w:t>
      </w:r>
      <w:r w:rsidR="00EB107C" w:rsidRPr="00EB107C">
        <w:t>ning sellise bioturvarühmiku taudivaba staatuse kaitsmiseks ühe või mitme kõnealuse loetellu kantud taudi puhangu korral oma territooriumil</w:t>
      </w:r>
      <w:r w:rsidR="00E51819">
        <w:t>. Bioturvarühmiku kohta taudivaba staatuse saab anda</w:t>
      </w:r>
      <w:r w:rsidR="00EB107C" w:rsidRPr="00EB107C">
        <w:t xml:space="preserve"> tingimusel</w:t>
      </w:r>
      <w:r w:rsidR="00CC79F0">
        <w:t>,</w:t>
      </w:r>
      <w:r w:rsidR="00EB107C" w:rsidRPr="00EB107C">
        <w:t xml:space="preserve"> et taotlusega hõlmatud loetellu kantud taudi sissetoomist saab tulemuslikult ennetada bioturvarühmiku tasandil, võttes arvesse taudiprofiili</w:t>
      </w:r>
      <w:r w:rsidR="00EB107C">
        <w:t>,</w:t>
      </w:r>
      <w:r w:rsidR="00EB107C" w:rsidRPr="00EB107C">
        <w:t xml:space="preserve"> taotlusega hõlmatud bioturvarühmik kuulub ühe ühise bioturvalisuse juhtimissüsteemi alla, mille eesmärk on tagada kõigi selle osaks olevate ettevõtete taudivaba staatus, </w:t>
      </w:r>
      <w:r w:rsidR="0058666B">
        <w:t xml:space="preserve">ning </w:t>
      </w:r>
      <w:r w:rsidR="00EB107C" w:rsidRPr="00EB107C">
        <w:t>pädev asutus on taotlusega hõlmatud bioturvarühmiku loomade ja loomsete saaduste li</w:t>
      </w:r>
      <w:r w:rsidR="005D24BB">
        <w:t>ikumise eesmärgil heaks kiitnud.</w:t>
      </w:r>
      <w:r w:rsidR="00EB107C">
        <w:t xml:space="preserve"> Bioturvarühmikutest räägitakse ainult linnugripi ja vesiviljelusega seoses. </w:t>
      </w:r>
      <w:r w:rsidR="005A2E47">
        <w:t xml:space="preserve">Bioturvarühmikutega seonduvad taudivabaduse reeglid on sätestatud komisjoni rakendusmääruses (EL) </w:t>
      </w:r>
      <w:r w:rsidR="005A2E47" w:rsidRPr="002673E3">
        <w:t>2020/690</w:t>
      </w:r>
      <w:r w:rsidR="005A2E47">
        <w:t>.</w:t>
      </w:r>
    </w:p>
    <w:p w14:paraId="3CE99249" w14:textId="77777777" w:rsidR="009155BD" w:rsidRPr="00EB107C" w:rsidRDefault="009155BD" w:rsidP="006966C3">
      <w:pPr>
        <w:jc w:val="both"/>
      </w:pPr>
    </w:p>
    <w:p w14:paraId="4C52A8B8" w14:textId="7533FA0D" w:rsidR="00912066" w:rsidRPr="007A5635" w:rsidRDefault="00912066" w:rsidP="00D03D87">
      <w:pPr>
        <w:jc w:val="both"/>
      </w:pPr>
      <w:r>
        <w:t xml:space="preserve">Kehtivas </w:t>
      </w:r>
      <w:r w:rsidR="00996FBC">
        <w:t xml:space="preserve">loomatauditõrje seaduses </w:t>
      </w:r>
      <w:r>
        <w:t xml:space="preserve">on </w:t>
      </w:r>
      <w:r w:rsidRPr="00912066">
        <w:t>loomatauditõrje</w:t>
      </w:r>
      <w:r w:rsidR="005506CB">
        <w:t xml:space="preserve"> </w:t>
      </w:r>
      <w:r w:rsidRPr="00912066">
        <w:t>programmi</w:t>
      </w:r>
      <w:r w:rsidR="005506CB">
        <w:t xml:space="preserve"> ning</w:t>
      </w:r>
      <w:r w:rsidRPr="00912066">
        <w:t xml:space="preserve"> taudivaba staatusega seotud üldised kohustused ja nõuded</w:t>
      </w:r>
      <w:r>
        <w:t xml:space="preserve"> sätestatud </w:t>
      </w:r>
      <w:r w:rsidR="007A5635">
        <w:t>§-s 43</w:t>
      </w:r>
      <w:r w:rsidR="007A5635">
        <w:rPr>
          <w:vertAlign w:val="superscript"/>
        </w:rPr>
        <w:t>3</w:t>
      </w:r>
      <w:r w:rsidR="007A5635">
        <w:t>. Loomatauditõrje programmi</w:t>
      </w:r>
      <w:r w:rsidR="005506CB">
        <w:t>ga</w:t>
      </w:r>
      <w:r w:rsidR="007A5635">
        <w:t xml:space="preserve"> seonduvad üldised põhimõtted ei muutu. </w:t>
      </w:r>
    </w:p>
    <w:p w14:paraId="73066B77" w14:textId="784DC189" w:rsidR="00912066" w:rsidRDefault="00912066" w:rsidP="00D03D87">
      <w:pPr>
        <w:jc w:val="both"/>
      </w:pPr>
    </w:p>
    <w:p w14:paraId="5A069E60" w14:textId="6DF5ED20" w:rsidR="006966C3" w:rsidRPr="008B72AF" w:rsidRDefault="00174479" w:rsidP="008B72AF">
      <w:pPr>
        <w:pStyle w:val="Heading2"/>
        <w:ind w:left="0"/>
        <w:jc w:val="both"/>
        <w:rPr>
          <w:rFonts w:ascii="Times New Roman" w:hAnsi="Times New Roman"/>
          <w:i w:val="0"/>
          <w:sz w:val="24"/>
          <w:szCs w:val="24"/>
        </w:rPr>
      </w:pPr>
      <w:r>
        <w:rPr>
          <w:rFonts w:ascii="Times New Roman" w:hAnsi="Times New Roman"/>
          <w:i w:val="0"/>
          <w:sz w:val="24"/>
          <w:szCs w:val="24"/>
        </w:rPr>
        <w:t xml:space="preserve">Eelnõu § </w:t>
      </w:r>
      <w:r w:rsidR="005B1132">
        <w:rPr>
          <w:rFonts w:ascii="Times New Roman" w:hAnsi="Times New Roman"/>
          <w:i w:val="0"/>
          <w:sz w:val="24"/>
          <w:szCs w:val="24"/>
        </w:rPr>
        <w:t>55</w:t>
      </w:r>
      <w:r w:rsidR="006966C3" w:rsidRPr="008B72AF">
        <w:rPr>
          <w:rFonts w:ascii="Times New Roman" w:hAnsi="Times New Roman"/>
          <w:i w:val="0"/>
          <w:sz w:val="24"/>
          <w:szCs w:val="24"/>
        </w:rPr>
        <w:t>. Loomataudi</w:t>
      </w:r>
      <w:r w:rsidR="005B1132">
        <w:rPr>
          <w:rFonts w:ascii="Times New Roman" w:hAnsi="Times New Roman"/>
          <w:i w:val="0"/>
          <w:sz w:val="24"/>
          <w:szCs w:val="24"/>
        </w:rPr>
        <w:t>tõrje</w:t>
      </w:r>
      <w:r w:rsidR="006966C3" w:rsidRPr="008B72AF">
        <w:rPr>
          <w:rFonts w:ascii="Times New Roman" w:hAnsi="Times New Roman"/>
          <w:i w:val="0"/>
          <w:sz w:val="24"/>
          <w:szCs w:val="24"/>
        </w:rPr>
        <w:t xml:space="preserve"> programmi koostamine ja rakendamine</w:t>
      </w:r>
    </w:p>
    <w:p w14:paraId="21E4B3AA" w14:textId="08708202" w:rsidR="00912066" w:rsidRDefault="00481888" w:rsidP="00D03D87">
      <w:pPr>
        <w:jc w:val="both"/>
      </w:pPr>
      <w:r w:rsidRPr="006966C3">
        <w:t>Eelnõu</w:t>
      </w:r>
      <w:r w:rsidRPr="00481888">
        <w:t xml:space="preserve"> </w:t>
      </w:r>
      <w:r w:rsidRPr="00930F89">
        <w:t>§</w:t>
      </w:r>
      <w:r w:rsidR="0035191E" w:rsidRPr="00930F89">
        <w:t>-s</w:t>
      </w:r>
      <w:r w:rsidR="008C2063" w:rsidRPr="00930F89">
        <w:t xml:space="preserve"> </w:t>
      </w:r>
      <w:r w:rsidR="005B1132" w:rsidRPr="00930F89">
        <w:t>55</w:t>
      </w:r>
      <w:r w:rsidR="005B1132" w:rsidRPr="00481888">
        <w:t xml:space="preserve"> </w:t>
      </w:r>
      <w:r w:rsidR="00E00CA4" w:rsidRPr="004407B2">
        <w:t>sätestatakse</w:t>
      </w:r>
      <w:r w:rsidR="00E00CA4" w:rsidRPr="00481888">
        <w:t xml:space="preserve"> </w:t>
      </w:r>
      <w:r w:rsidR="00E00CA4">
        <w:t>l</w:t>
      </w:r>
      <w:r w:rsidR="0063121F" w:rsidRPr="00481888">
        <w:t>oomatauditõrje</w:t>
      </w:r>
      <w:r w:rsidR="005B1132">
        <w:t xml:space="preserve"> </w:t>
      </w:r>
      <w:r w:rsidR="0063121F" w:rsidRPr="00481888">
        <w:t>programmi koostami</w:t>
      </w:r>
      <w:r w:rsidR="00E00CA4">
        <w:t>se</w:t>
      </w:r>
      <w:r w:rsidR="0063121F" w:rsidRPr="00481888">
        <w:t xml:space="preserve"> ja rakendami</w:t>
      </w:r>
      <w:r w:rsidR="00E00CA4">
        <w:t>se täpsemad nõuded.</w:t>
      </w:r>
      <w:r w:rsidR="006966C3">
        <w:t xml:space="preserve"> </w:t>
      </w:r>
      <w:r w:rsidR="00912066">
        <w:t>Tegemist on muude kui eriti ohtlike või esilekerkivate loomataudidega. Sellis</w:t>
      </w:r>
      <w:r w:rsidR="00DE37E8">
        <w:t>ed</w:t>
      </w:r>
      <w:r w:rsidR="00912066">
        <w:t xml:space="preserve"> loomataudid ei </w:t>
      </w:r>
      <w:r w:rsidR="00DE37E8">
        <w:t>levi</w:t>
      </w:r>
      <w:r w:rsidR="00912066">
        <w:t xml:space="preserve"> kiiresti </w:t>
      </w:r>
      <w:r w:rsidR="00DE37E8">
        <w:t>ega põhjusta</w:t>
      </w:r>
      <w:r w:rsidR="00912066">
        <w:t xml:space="preserve"> suurt majanduslikku kahju </w:t>
      </w:r>
      <w:r w:rsidR="00781959">
        <w:t>ning</w:t>
      </w:r>
      <w:r w:rsidR="00912066">
        <w:t xml:space="preserve"> nende tõrjet korraldatakse</w:t>
      </w:r>
      <w:r w:rsidR="005506CB">
        <w:t>,</w:t>
      </w:r>
      <w:r w:rsidR="00912066">
        <w:t xml:space="preserve"> </w:t>
      </w:r>
      <w:r w:rsidR="00996FBC">
        <w:t xml:space="preserve">kasutades </w:t>
      </w:r>
      <w:r w:rsidR="00912066">
        <w:t>loomatauditõrje programm</w:t>
      </w:r>
      <w:r w:rsidR="005506CB">
        <w:t>i</w:t>
      </w:r>
      <w:r w:rsidR="00912066">
        <w:t xml:space="preserve">. Lisaks </w:t>
      </w:r>
      <w:r w:rsidR="00912066" w:rsidRPr="00C44EB6">
        <w:t>määruse (EL) 2016/429</w:t>
      </w:r>
      <w:r w:rsidR="00912066">
        <w:t xml:space="preserve"> ja selle II lisas loetletud loomataudi</w:t>
      </w:r>
      <w:r w:rsidR="005506CB">
        <w:t xml:space="preserve"> tõrjumise</w:t>
      </w:r>
      <w:r w:rsidR="00912066">
        <w:t xml:space="preserve">le võib olla vajadus karjapõhiselt </w:t>
      </w:r>
      <w:r w:rsidR="005506CB">
        <w:t xml:space="preserve">ohjeldada või tõrjuda </w:t>
      </w:r>
      <w:r w:rsidR="00912066">
        <w:t xml:space="preserve">ka nimetatud loetellu mittekuuluvat loomataudi. Sellisel juhul </w:t>
      </w:r>
      <w:r w:rsidR="00E00CA4">
        <w:t xml:space="preserve">on tegu muu loomataudiga ja tõrjeprogrammi </w:t>
      </w:r>
      <w:r w:rsidR="00996FBC">
        <w:t xml:space="preserve">võib </w:t>
      </w:r>
      <w:r w:rsidR="00912066">
        <w:t>koosta</w:t>
      </w:r>
      <w:r w:rsidR="00996FBC">
        <w:t>da</w:t>
      </w:r>
      <w:r w:rsidR="00912066">
        <w:t xml:space="preserve"> loomapidaja või </w:t>
      </w:r>
      <w:r w:rsidR="00AF46F6">
        <w:t>Põllumajandus- ja Toiduamet</w:t>
      </w:r>
      <w:r w:rsidR="00912066">
        <w:t xml:space="preserve">. </w:t>
      </w:r>
    </w:p>
    <w:p w14:paraId="259959F3" w14:textId="77777777" w:rsidR="0063121F" w:rsidRDefault="0063121F" w:rsidP="00D03D87">
      <w:pPr>
        <w:jc w:val="both"/>
      </w:pPr>
    </w:p>
    <w:p w14:paraId="50640E69" w14:textId="711ABFFB" w:rsidR="005A2E47" w:rsidRDefault="0035191E" w:rsidP="00D03D87">
      <w:pPr>
        <w:jc w:val="both"/>
      </w:pPr>
      <w:r w:rsidRPr="008B72AF">
        <w:t xml:space="preserve">Eelnõu </w:t>
      </w:r>
      <w:r w:rsidRPr="00D424CC">
        <w:t>§</w:t>
      </w:r>
      <w:r w:rsidR="00174479" w:rsidRPr="00D424CC">
        <w:t xml:space="preserve"> </w:t>
      </w:r>
      <w:r w:rsidR="005B1132" w:rsidRPr="00D424CC">
        <w:t>55</w:t>
      </w:r>
      <w:r w:rsidR="005B1132" w:rsidRPr="008B72AF">
        <w:t xml:space="preserve"> </w:t>
      </w:r>
      <w:r w:rsidR="00E00CA4">
        <w:rPr>
          <w:b/>
        </w:rPr>
        <w:t xml:space="preserve">lõikes 1 </w:t>
      </w:r>
      <w:r w:rsidR="00781959" w:rsidRPr="00781959">
        <w:t xml:space="preserve">määratletakse </w:t>
      </w:r>
      <w:r w:rsidR="00B80743">
        <w:t xml:space="preserve">mõiste </w:t>
      </w:r>
      <w:r w:rsidR="00B80743" w:rsidRPr="009919E3">
        <w:rPr>
          <w:lang w:eastAsia="et-EE"/>
        </w:rPr>
        <w:t>„</w:t>
      </w:r>
      <w:r w:rsidR="00B80743">
        <w:t>loomatauditõrje programm</w:t>
      </w:r>
      <w:r w:rsidR="00B80743" w:rsidRPr="00953082">
        <w:rPr>
          <w:color w:val="202020"/>
        </w:rPr>
        <w:t>”</w:t>
      </w:r>
      <w:r w:rsidR="00781959">
        <w:rPr>
          <w:color w:val="202020"/>
        </w:rPr>
        <w:t xml:space="preserve">. </w:t>
      </w:r>
      <w:r w:rsidR="00781959">
        <w:t>Loomatauditõrje programm</w:t>
      </w:r>
      <w:r w:rsidR="00781959" w:rsidRPr="00B34378">
        <w:t xml:space="preserve"> </w:t>
      </w:r>
      <w:r w:rsidR="00996FBC">
        <w:t>veterinaar</w:t>
      </w:r>
      <w:r w:rsidR="00781959" w:rsidRPr="00B34378">
        <w:t xml:space="preserve">seaduse tähenduses on </w:t>
      </w:r>
      <w:r w:rsidR="00781959">
        <w:t>likvideerimisprogramm</w:t>
      </w:r>
      <w:r w:rsidR="00B80743">
        <w:rPr>
          <w:color w:val="202020"/>
        </w:rPr>
        <w:t xml:space="preserve"> </w:t>
      </w:r>
      <w:r w:rsidR="00B80743" w:rsidRPr="00B34378">
        <w:t>määruse (EL) 2016/429</w:t>
      </w:r>
      <w:r w:rsidR="00B80743">
        <w:t xml:space="preserve"> artikli 31 tähenduses. </w:t>
      </w:r>
      <w:r w:rsidR="00781959" w:rsidRPr="001B2195">
        <w:t xml:space="preserve">Likvideerimisprogrammi all peetakse silmas </w:t>
      </w:r>
      <w:r w:rsidR="001B2195" w:rsidRPr="001B2195">
        <w:t xml:space="preserve">kohustuslikult </w:t>
      </w:r>
      <w:r w:rsidR="001B2195">
        <w:t xml:space="preserve">või vajaduspõhiselt </w:t>
      </w:r>
      <w:r w:rsidR="001B2195" w:rsidRPr="001B2195">
        <w:t>tõrjutava loomataudi likvideerimise või selle puudumise tõendamise programmi</w:t>
      </w:r>
      <w:r w:rsidR="001B2195">
        <w:t>.</w:t>
      </w:r>
      <w:r w:rsidR="001B2195" w:rsidRPr="001B2195">
        <w:t xml:space="preserve"> </w:t>
      </w:r>
      <w:r w:rsidR="00B80743" w:rsidRPr="001B2195">
        <w:t>Loomatauditõrje</w:t>
      </w:r>
      <w:r w:rsidR="00312290" w:rsidRPr="001B2195">
        <w:t xml:space="preserve"> </w:t>
      </w:r>
      <w:r w:rsidR="00B80743">
        <w:t xml:space="preserve">programm on </w:t>
      </w:r>
      <w:r w:rsidR="00781959">
        <w:t xml:space="preserve">pikka aega kasutusel olnud </w:t>
      </w:r>
      <w:r w:rsidR="0000632E">
        <w:t>mõiste ning säte võimaldab se</w:t>
      </w:r>
      <w:r w:rsidR="00DE37E8">
        <w:t>da</w:t>
      </w:r>
      <w:r w:rsidR="0000632E">
        <w:t xml:space="preserve"> kasuta</w:t>
      </w:r>
      <w:r w:rsidR="00DE37E8">
        <w:t>da</w:t>
      </w:r>
      <w:r w:rsidR="0000632E">
        <w:t xml:space="preserve"> ka edaspidi</w:t>
      </w:r>
      <w:r w:rsidR="005A2E47">
        <w:t>.</w:t>
      </w:r>
    </w:p>
    <w:p w14:paraId="6A230CAC" w14:textId="7010D263" w:rsidR="00781959" w:rsidRPr="0000632E" w:rsidRDefault="0000632E" w:rsidP="00D03D87">
      <w:pPr>
        <w:jc w:val="both"/>
      </w:pPr>
      <w:r>
        <w:t xml:space="preserve"> </w:t>
      </w:r>
    </w:p>
    <w:p w14:paraId="071C9825" w14:textId="4D72F66B" w:rsidR="0063121F" w:rsidRPr="00AE283C" w:rsidRDefault="00B80743" w:rsidP="00D03D87">
      <w:pPr>
        <w:jc w:val="both"/>
      </w:pPr>
      <w:r w:rsidRPr="008B72AF">
        <w:t xml:space="preserve">Eelnõu </w:t>
      </w:r>
      <w:r w:rsidRPr="00D424CC">
        <w:t xml:space="preserve">§ </w:t>
      </w:r>
      <w:r w:rsidR="005B1132" w:rsidRPr="00D424CC">
        <w:t>55</w:t>
      </w:r>
      <w:r w:rsidR="005B1132" w:rsidRPr="008B72AF">
        <w:t xml:space="preserve"> </w:t>
      </w:r>
      <w:r>
        <w:rPr>
          <w:b/>
        </w:rPr>
        <w:t xml:space="preserve">lõikes 2 </w:t>
      </w:r>
      <w:r w:rsidR="00E00CA4" w:rsidRPr="00E00CA4">
        <w:t xml:space="preserve">sätestatakse </w:t>
      </w:r>
      <w:r w:rsidR="00E00CA4">
        <w:t>kohustusliku</w:t>
      </w:r>
      <w:r w:rsidR="00DE37E8">
        <w:t>lt tõrjutava</w:t>
      </w:r>
      <w:r w:rsidR="00E00CA4">
        <w:t xml:space="preserve"> loomataudi</w:t>
      </w:r>
      <w:r w:rsidR="00DE37E8">
        <w:t xml:space="preserve"> </w:t>
      </w:r>
      <w:r w:rsidR="00E00CA4">
        <w:t>tõrje programmi koostamise kord</w:t>
      </w:r>
      <w:r w:rsidR="00996FBC">
        <w:t>.</w:t>
      </w:r>
      <w:r w:rsidR="0000632E">
        <w:t xml:space="preserve"> </w:t>
      </w:r>
      <w:r w:rsidR="00996FBC">
        <w:t>K</w:t>
      </w:r>
      <w:r w:rsidR="0000632E" w:rsidRPr="0000632E">
        <w:t>ohustuslikult tõrjutav</w:t>
      </w:r>
      <w:r w:rsidR="0000632E">
        <w:t>a</w:t>
      </w:r>
      <w:r w:rsidR="0000632E" w:rsidRPr="0000632E">
        <w:t xml:space="preserve"> loomataud</w:t>
      </w:r>
      <w:r w:rsidR="0000632E">
        <w:t>i kohta</w:t>
      </w:r>
      <w:r w:rsidR="0063121F">
        <w:t xml:space="preserve">, mille suhtes </w:t>
      </w:r>
      <w:r w:rsidR="00996FBC">
        <w:t xml:space="preserve">Eesti </w:t>
      </w:r>
      <w:r w:rsidR="0063121F">
        <w:t xml:space="preserve">teatud piirkond või bioturvarühmik ei ole vaba, koostab loomatauditõrje programmi </w:t>
      </w:r>
      <w:r w:rsidR="00AF46F6">
        <w:t>Põllumajandus- ja Toiduamet</w:t>
      </w:r>
      <w:r w:rsidR="00DE37E8" w:rsidRPr="00DE37E8">
        <w:t xml:space="preserve"> </w:t>
      </w:r>
      <w:r w:rsidR="00DE37E8">
        <w:t xml:space="preserve">ja rakendab seda. Kohustuslikult tõrjutavat </w:t>
      </w:r>
      <w:r w:rsidR="001A17BD" w:rsidRPr="001A17BD">
        <w:t>loomataudi</w:t>
      </w:r>
      <w:r w:rsidR="00DE37E8">
        <w:t xml:space="preserve"> </w:t>
      </w:r>
      <w:r w:rsidR="001A17BD" w:rsidRPr="001A17BD">
        <w:t xml:space="preserve">tuleb tõrjuda kõikides liikmesriikides eesmärgiga likvideerida taud kogu </w:t>
      </w:r>
      <w:r w:rsidR="009155BD">
        <w:t>EL-is</w:t>
      </w:r>
      <w:r w:rsidR="001A17BD">
        <w:t xml:space="preserve">. </w:t>
      </w:r>
      <w:r w:rsidR="0000632E">
        <w:t xml:space="preserve">Sellised loomataudid on näiteks veiste tuberkuloos, marutaud ja brutselloos. </w:t>
      </w:r>
      <w:r w:rsidR="001A17BD">
        <w:t>Sell</w:t>
      </w:r>
      <w:r w:rsidR="00996FBC">
        <w:t>iste taudide tõrj</w:t>
      </w:r>
      <w:r w:rsidR="001C66B2">
        <w:t>umis</w:t>
      </w:r>
      <w:r w:rsidR="001A17BD">
        <w:t xml:space="preserve">eks kohaldatakse määruse (EL) 2016/429 </w:t>
      </w:r>
      <w:r w:rsidR="001A17BD" w:rsidRPr="001A17BD">
        <w:t>artikli 31 lõikes 1 sätestatud kohustuslikke likvideerimisprogramme käsitleva</w:t>
      </w:r>
      <w:r w:rsidR="001A17BD">
        <w:t>i</w:t>
      </w:r>
      <w:r w:rsidR="001A17BD" w:rsidRPr="001A17BD">
        <w:t>d eeskirj</w:t>
      </w:r>
      <w:r w:rsidR="001A17BD">
        <w:t>u,</w:t>
      </w:r>
      <w:r w:rsidR="001A17BD" w:rsidRPr="001A17BD">
        <w:t xml:space="preserve"> artiklis 36 sätestatud taudivabu liikmesriike ja tsoone käsitleva</w:t>
      </w:r>
      <w:r w:rsidR="001A17BD">
        <w:t>i</w:t>
      </w:r>
      <w:r w:rsidR="001A17BD" w:rsidRPr="001A17BD">
        <w:t>d eeskirj</w:t>
      </w:r>
      <w:r w:rsidR="001A17BD">
        <w:t xml:space="preserve">u, </w:t>
      </w:r>
      <w:r w:rsidR="001A17BD" w:rsidRPr="001A17BD">
        <w:t>artikli 37 lõikes 2 sätestatud bioturvarühmitamist käsitleva</w:t>
      </w:r>
      <w:r w:rsidR="001A17BD">
        <w:t>i</w:t>
      </w:r>
      <w:r w:rsidR="001A17BD" w:rsidRPr="001A17BD">
        <w:t>d eeskirj</w:t>
      </w:r>
      <w:r w:rsidR="001A17BD">
        <w:t xml:space="preserve">u </w:t>
      </w:r>
      <w:r w:rsidR="0000632E">
        <w:t>ning</w:t>
      </w:r>
      <w:r w:rsidR="001A17BD" w:rsidRPr="001A17BD">
        <w:t xml:space="preserve"> artiklites 72–75, 77–79</w:t>
      </w:r>
      <w:r w:rsidR="00521A72">
        <w:t>,</w:t>
      </w:r>
      <w:r w:rsidR="001A17BD" w:rsidRPr="001A17BD">
        <w:t xml:space="preserve"> 81 ja 83 sätestatud tauditõrjemeetmed. </w:t>
      </w:r>
      <w:r w:rsidR="001A17BD">
        <w:t>Nende</w:t>
      </w:r>
      <w:r w:rsidR="001A17BD" w:rsidRPr="001A17BD">
        <w:t xml:space="preserve"> taudide suhtes kohaldatakse asjakohasel juhul </w:t>
      </w:r>
      <w:r w:rsidR="001A17BD">
        <w:t xml:space="preserve">ka </w:t>
      </w:r>
      <w:r w:rsidR="009155BD">
        <w:t xml:space="preserve">nimetatud määruse </w:t>
      </w:r>
      <w:r w:rsidR="001A17BD">
        <w:t xml:space="preserve">artikli 9 lõike 1 </w:t>
      </w:r>
      <w:r w:rsidR="001A17BD" w:rsidRPr="001A17BD">
        <w:t>punktides d ja e osutatud meetmeid</w:t>
      </w:r>
      <w:r w:rsidR="001B2195">
        <w:t>.</w:t>
      </w:r>
      <w:r w:rsidR="001A17BD">
        <w:t xml:space="preserve"> </w:t>
      </w:r>
      <w:r w:rsidR="00AE283C">
        <w:t xml:space="preserve">Nende loomataudide tõrjel tuleb rakendada ka </w:t>
      </w:r>
      <w:r w:rsidR="00AE283C" w:rsidRPr="00AE283C">
        <w:t xml:space="preserve">meetmeid, </w:t>
      </w:r>
      <w:r w:rsidR="001B2195">
        <w:t>millega</w:t>
      </w:r>
      <w:r w:rsidR="00AE283C" w:rsidRPr="00AE283C">
        <w:t xml:space="preserve"> ennetada nende levikut </w:t>
      </w:r>
      <w:r w:rsidR="001C66B2">
        <w:t xml:space="preserve">nii </w:t>
      </w:r>
      <w:r w:rsidR="009155BD">
        <w:t>EL-i</w:t>
      </w:r>
      <w:r w:rsidR="00AE283C" w:rsidRPr="00AE283C">
        <w:t xml:space="preserve"> sisenemise</w:t>
      </w:r>
      <w:r w:rsidR="0000632E">
        <w:t>l</w:t>
      </w:r>
      <w:r w:rsidR="00AE283C" w:rsidRPr="00AE283C">
        <w:t xml:space="preserve"> </w:t>
      </w:r>
      <w:r w:rsidR="001C66B2">
        <w:t>kui ka</w:t>
      </w:r>
      <w:r w:rsidR="00AE283C" w:rsidRPr="00AE283C">
        <w:t xml:space="preserve"> </w:t>
      </w:r>
      <w:r w:rsidR="00DE37E8">
        <w:t xml:space="preserve">liikumisel </w:t>
      </w:r>
      <w:r w:rsidR="00AE283C" w:rsidRPr="00AE283C">
        <w:t>liikmesriikide</w:t>
      </w:r>
      <w:r w:rsidR="00DE37E8">
        <w:t xml:space="preserve"> </w:t>
      </w:r>
      <w:r w:rsidR="00AE283C" w:rsidRPr="00AE283C">
        <w:t>vahel</w:t>
      </w:r>
      <w:r w:rsidR="00172E50">
        <w:t xml:space="preserve">. </w:t>
      </w:r>
    </w:p>
    <w:p w14:paraId="6F058740" w14:textId="77777777" w:rsidR="0063121F" w:rsidRDefault="0063121F" w:rsidP="00D03D87">
      <w:pPr>
        <w:jc w:val="both"/>
      </w:pPr>
    </w:p>
    <w:p w14:paraId="554DC217" w14:textId="7A99AB13" w:rsidR="00AE283C" w:rsidRPr="00AE283C" w:rsidRDefault="00174479" w:rsidP="00AE283C">
      <w:pPr>
        <w:jc w:val="both"/>
      </w:pPr>
      <w:r w:rsidRPr="009155BD">
        <w:t xml:space="preserve">Eelnõu </w:t>
      </w:r>
      <w:r w:rsidRPr="00D424CC">
        <w:t xml:space="preserve">§ </w:t>
      </w:r>
      <w:r w:rsidR="005B1132" w:rsidRPr="00D424CC">
        <w:t>55</w:t>
      </w:r>
      <w:r w:rsidR="005B1132" w:rsidRPr="009155BD">
        <w:t xml:space="preserve"> </w:t>
      </w:r>
      <w:r w:rsidR="00E00CA4" w:rsidRPr="009155BD">
        <w:rPr>
          <w:b/>
        </w:rPr>
        <w:t xml:space="preserve">lõikes </w:t>
      </w:r>
      <w:r w:rsidR="00312290">
        <w:rPr>
          <w:b/>
        </w:rPr>
        <w:t>3</w:t>
      </w:r>
      <w:r w:rsidR="00312290" w:rsidRPr="009155BD">
        <w:rPr>
          <w:b/>
        </w:rPr>
        <w:t xml:space="preserve"> </w:t>
      </w:r>
      <w:r w:rsidR="00E00CA4" w:rsidRPr="009155BD">
        <w:t>sätestatakse vajaduspõhise loomatauditõrje programmi koostamise kord</w:t>
      </w:r>
      <w:r w:rsidR="001C66B2">
        <w:t>.</w:t>
      </w:r>
      <w:r w:rsidR="00172E50">
        <w:t xml:space="preserve"> </w:t>
      </w:r>
      <w:r w:rsidR="001C66B2">
        <w:t>V</w:t>
      </w:r>
      <w:r w:rsidR="00172E50" w:rsidRPr="00172E50">
        <w:t>ajaduspõhiselt tõrjutav</w:t>
      </w:r>
      <w:r w:rsidR="00172E50">
        <w:t>a</w:t>
      </w:r>
      <w:r w:rsidR="00172E50" w:rsidRPr="00172E50">
        <w:t xml:space="preserve"> loomataud</w:t>
      </w:r>
      <w:r w:rsidR="00172E50">
        <w:t xml:space="preserve">i </w:t>
      </w:r>
      <w:r w:rsidR="00C37A7C">
        <w:t xml:space="preserve">tõrje programmi </w:t>
      </w:r>
      <w:r w:rsidR="00DE37E8">
        <w:t xml:space="preserve">koostab </w:t>
      </w:r>
      <w:r w:rsidR="00AF46F6">
        <w:t>Põllumajandus- ja Toiduamet</w:t>
      </w:r>
      <w:r w:rsidR="00DE37E8" w:rsidRPr="00DE37E8">
        <w:t xml:space="preserve"> </w:t>
      </w:r>
      <w:r w:rsidR="00DE37E8">
        <w:t>ja rakendab seda</w:t>
      </w:r>
      <w:r w:rsidR="00C37A7C">
        <w:t xml:space="preserve">. </w:t>
      </w:r>
      <w:r w:rsidR="00DE37E8">
        <w:t xml:space="preserve">Vajaduspõhiselt tõrjutavad loomataudid </w:t>
      </w:r>
      <w:r w:rsidR="00172E50">
        <w:t xml:space="preserve">on näiteks lammaste katarraalne palavik ehk bluetongue, veiste nakkav rinotrahheiit, veiste viirusdiarröa, veiste ensootiline leukoos ja mõned vesiviljelusloomade haigused. </w:t>
      </w:r>
      <w:r w:rsidR="00770B51" w:rsidRPr="00770B51">
        <w:t>Nende taudide suhtes, mis on asjakohased mõne liikmesrii</w:t>
      </w:r>
      <w:r w:rsidR="00DE37E8">
        <w:t>gi puhul</w:t>
      </w:r>
      <w:r w:rsidR="00770B51" w:rsidRPr="00770B51">
        <w:t xml:space="preserve"> ja mille puhul on vaja võtta meetmeid, et ennetada </w:t>
      </w:r>
      <w:r w:rsidR="00DE37E8">
        <w:t>taudi</w:t>
      </w:r>
      <w:r w:rsidR="00DE37E8" w:rsidRPr="00770B51">
        <w:t xml:space="preserve"> </w:t>
      </w:r>
      <w:r w:rsidR="00770B51" w:rsidRPr="00770B51">
        <w:t xml:space="preserve">levimist </w:t>
      </w:r>
      <w:r w:rsidR="009155BD">
        <w:t>EL-i</w:t>
      </w:r>
      <w:r w:rsidR="00770B51" w:rsidRPr="00770B51">
        <w:t xml:space="preserve"> </w:t>
      </w:r>
      <w:r w:rsidR="001C66B2">
        <w:t xml:space="preserve">riiki või </w:t>
      </w:r>
      <w:r w:rsidR="00DE37E8">
        <w:t xml:space="preserve">selle </w:t>
      </w:r>
      <w:r w:rsidR="001C66B2">
        <w:t>osadesse</w:t>
      </w:r>
      <w:r w:rsidR="00770B51" w:rsidRPr="00770B51">
        <w:t xml:space="preserve">, mis on tunnistatud ametlikult taudivabaks või kus on asjaomase loetellu kantud </w:t>
      </w:r>
      <w:r w:rsidR="00770B51" w:rsidRPr="00770B51">
        <w:lastRenderedPageBreak/>
        <w:t xml:space="preserve">taudi </w:t>
      </w:r>
      <w:r w:rsidR="00DE37E8">
        <w:t>kohta</w:t>
      </w:r>
      <w:r w:rsidR="00DE37E8" w:rsidRPr="00770B51">
        <w:t xml:space="preserve"> </w:t>
      </w:r>
      <w:r w:rsidR="00770B51" w:rsidRPr="00770B51">
        <w:t xml:space="preserve">olemas likvideerimisprogramm, kohaldatakse asjakohasel juhul </w:t>
      </w:r>
      <w:r w:rsidR="009155BD">
        <w:t xml:space="preserve">määruse </w:t>
      </w:r>
      <w:r w:rsidR="00521A72">
        <w:t xml:space="preserve">(EL) 2016/429 </w:t>
      </w:r>
      <w:r w:rsidR="00770B51" w:rsidRPr="00770B51">
        <w:t>artikli 31 lõikes 2 sätestatud valikulisi likvideerimisprogramme käsitleva</w:t>
      </w:r>
      <w:r w:rsidR="00770B51">
        <w:t>i</w:t>
      </w:r>
      <w:r w:rsidR="00770B51" w:rsidRPr="00770B51">
        <w:t>d eeskirj</w:t>
      </w:r>
      <w:r w:rsidR="00770B51">
        <w:t>u,</w:t>
      </w:r>
      <w:r w:rsidR="00770B51" w:rsidRPr="00770B51">
        <w:t xml:space="preserve"> artiklis 36 sätestatud taudivabu liikmesriike ja tsoone käsitleva</w:t>
      </w:r>
      <w:r w:rsidR="00770B51">
        <w:t>i</w:t>
      </w:r>
      <w:r w:rsidR="00770B51" w:rsidRPr="00770B51">
        <w:t>d eeskirj</w:t>
      </w:r>
      <w:r w:rsidR="00770B51">
        <w:t>u,</w:t>
      </w:r>
      <w:r w:rsidR="00770B51" w:rsidRPr="00770B51">
        <w:t xml:space="preserve"> artikli 37 lõikes 2 sätestatud bioturvarühmitamist käsitleva</w:t>
      </w:r>
      <w:r w:rsidR="00770B51">
        <w:t>i</w:t>
      </w:r>
      <w:r w:rsidR="00770B51" w:rsidRPr="00770B51">
        <w:t>d eeskirj</w:t>
      </w:r>
      <w:r w:rsidR="00770B51">
        <w:t>u</w:t>
      </w:r>
      <w:r w:rsidR="00770B51" w:rsidRPr="00770B51">
        <w:t xml:space="preserve"> ning artiklites 76</w:t>
      </w:r>
      <w:r w:rsidR="00521A72">
        <w:t>–</w:t>
      </w:r>
      <w:r w:rsidR="00770B51" w:rsidRPr="00770B51">
        <w:t>78, 80, 82 ja 83 sätestatud tauditõrjemeetmeid käsitleva</w:t>
      </w:r>
      <w:r w:rsidR="00770B51">
        <w:t>i</w:t>
      </w:r>
      <w:r w:rsidR="00770B51" w:rsidRPr="00770B51">
        <w:t>d eeskirj</w:t>
      </w:r>
      <w:r w:rsidR="00770B51">
        <w:t>u</w:t>
      </w:r>
      <w:r w:rsidR="00770B51" w:rsidRPr="00770B51">
        <w:t>.</w:t>
      </w:r>
      <w:r w:rsidR="00AE283C">
        <w:t xml:space="preserve"> Nende loomataudide tõrjel tuleb rakendada ka </w:t>
      </w:r>
      <w:r w:rsidR="00AE283C" w:rsidRPr="00AE283C">
        <w:t xml:space="preserve">meetmeid, et ennetada nende levikut </w:t>
      </w:r>
      <w:r w:rsidR="001C66B2">
        <w:t xml:space="preserve">nii </w:t>
      </w:r>
      <w:r w:rsidR="009155BD">
        <w:t>EL-i</w:t>
      </w:r>
      <w:r w:rsidR="00AE283C" w:rsidRPr="00AE283C">
        <w:t xml:space="preserve"> sisenemise</w:t>
      </w:r>
      <w:r w:rsidR="00521A72">
        <w:t>l</w:t>
      </w:r>
      <w:r w:rsidR="00AE283C" w:rsidRPr="00AE283C">
        <w:t xml:space="preserve"> </w:t>
      </w:r>
      <w:r w:rsidR="001C66B2">
        <w:t>kui ka</w:t>
      </w:r>
      <w:r w:rsidR="00AE283C" w:rsidRPr="00AE283C">
        <w:t xml:space="preserve"> </w:t>
      </w:r>
      <w:r w:rsidR="00DE37E8" w:rsidRPr="00AE283C">
        <w:t>liikumise</w:t>
      </w:r>
      <w:r w:rsidR="00DE37E8">
        <w:t>l</w:t>
      </w:r>
      <w:r w:rsidR="00DE37E8" w:rsidRPr="00AE283C">
        <w:t xml:space="preserve"> </w:t>
      </w:r>
      <w:r w:rsidR="00AE283C" w:rsidRPr="00AE283C">
        <w:t>liikmesriikide</w:t>
      </w:r>
      <w:r w:rsidR="00016537">
        <w:t xml:space="preserve"> </w:t>
      </w:r>
      <w:r w:rsidR="00AE283C" w:rsidRPr="00AE283C">
        <w:t>vahel</w:t>
      </w:r>
      <w:r w:rsidR="00521A72">
        <w:t>.</w:t>
      </w:r>
    </w:p>
    <w:p w14:paraId="4235968D" w14:textId="77777777" w:rsidR="0063121F" w:rsidRPr="00770B51" w:rsidRDefault="0063121F" w:rsidP="00D03D87">
      <w:pPr>
        <w:jc w:val="both"/>
      </w:pPr>
    </w:p>
    <w:p w14:paraId="47271BBC" w14:textId="63CC5CB4" w:rsidR="00A31038" w:rsidRDefault="0035191E" w:rsidP="00D03D87">
      <w:pPr>
        <w:jc w:val="both"/>
      </w:pPr>
      <w:r w:rsidRPr="008B72AF">
        <w:t xml:space="preserve">Eelnõu </w:t>
      </w:r>
      <w:r w:rsidRPr="00D424CC">
        <w:t>§</w:t>
      </w:r>
      <w:r w:rsidR="008C2063" w:rsidRPr="00D424CC">
        <w:t xml:space="preserve"> </w:t>
      </w:r>
      <w:r w:rsidR="005B1132" w:rsidRPr="00D424CC">
        <w:t>55</w:t>
      </w:r>
      <w:r w:rsidR="005B1132" w:rsidRPr="00481888">
        <w:t xml:space="preserve"> </w:t>
      </w:r>
      <w:r w:rsidR="002529DC">
        <w:rPr>
          <w:b/>
        </w:rPr>
        <w:t>lõi</w:t>
      </w:r>
      <w:r w:rsidR="00DE37E8">
        <w:rPr>
          <w:b/>
        </w:rPr>
        <w:t>getes</w:t>
      </w:r>
      <w:r w:rsidR="002529DC">
        <w:rPr>
          <w:b/>
        </w:rPr>
        <w:t xml:space="preserve"> </w:t>
      </w:r>
      <w:r w:rsidR="00312290">
        <w:rPr>
          <w:b/>
        </w:rPr>
        <w:t>4</w:t>
      </w:r>
      <w:r w:rsidR="001C66B2" w:rsidRPr="004F09C0">
        <w:t xml:space="preserve"> ja </w:t>
      </w:r>
      <w:r w:rsidR="001C66B2">
        <w:rPr>
          <w:b/>
        </w:rPr>
        <w:t>7</w:t>
      </w:r>
      <w:r w:rsidR="002529DC">
        <w:rPr>
          <w:b/>
        </w:rPr>
        <w:t xml:space="preserve"> </w:t>
      </w:r>
      <w:r w:rsidR="00C37A7C" w:rsidRPr="00E00CA4">
        <w:t xml:space="preserve">sätestatakse </w:t>
      </w:r>
      <w:r w:rsidR="00A31038">
        <w:t xml:space="preserve">loomapidaja, põllumajandustootjate ühenduse või muu isiku õigus koostada loomatauditõrje programm vajaduspõhiselt tõrjutava loomataudi </w:t>
      </w:r>
      <w:r w:rsidR="00DE59BD">
        <w:t>kohta</w:t>
      </w:r>
      <w:r w:rsidR="001C66B2">
        <w:t xml:space="preserve"> ja selgitatakse nende rahastuspõhimõtteid</w:t>
      </w:r>
      <w:r w:rsidR="00DE59BD">
        <w:t>. Kui loomapidaja</w:t>
      </w:r>
      <w:r w:rsidR="00C37A7C">
        <w:t>, põllumajandustootjate ühendus või muu isik</w:t>
      </w:r>
      <w:r w:rsidR="00A31038">
        <w:t xml:space="preserve"> soovi</w:t>
      </w:r>
      <w:r w:rsidR="00DE59BD">
        <w:t>b</w:t>
      </w:r>
      <w:r w:rsidR="00A31038">
        <w:t xml:space="preserve"> oma loomapidamisettevõttes või ettevõtete rühmas </w:t>
      </w:r>
      <w:r w:rsidR="00E836B7">
        <w:t>vajaduspõhiselt</w:t>
      </w:r>
      <w:r w:rsidR="0035372D">
        <w:t xml:space="preserve"> tõrjutavat </w:t>
      </w:r>
      <w:r w:rsidR="00A31038">
        <w:t>loomataudi likvideerida ja saavutada sellega kõrgem karjatervis</w:t>
      </w:r>
      <w:r w:rsidR="00AB7813">
        <w:t>e</w:t>
      </w:r>
      <w:r w:rsidR="00A31038">
        <w:t>ala</w:t>
      </w:r>
      <w:r w:rsidR="00AB7813">
        <w:t>ne</w:t>
      </w:r>
      <w:r w:rsidR="00A31038">
        <w:t xml:space="preserve"> staatus, on </w:t>
      </w:r>
      <w:r w:rsidR="00B6513B">
        <w:t>tal</w:t>
      </w:r>
      <w:r w:rsidR="00A31038">
        <w:t xml:space="preserve"> õigus koostada asjakohane tõrjeprogramm. </w:t>
      </w:r>
      <w:r w:rsidR="00DE59BD">
        <w:t xml:space="preserve">Programm tuleb koostada kooskõlas </w:t>
      </w:r>
      <w:r w:rsidR="00DE59BD" w:rsidRPr="00B34378">
        <w:t>määruse (EL) 2016/</w:t>
      </w:r>
      <w:r w:rsidR="00DE59BD" w:rsidRPr="00DE59BD">
        <w:t>429 artikli</w:t>
      </w:r>
      <w:r w:rsidR="001C66B2">
        <w:t>ga</w:t>
      </w:r>
      <w:r w:rsidR="00DE59BD" w:rsidRPr="00DE59BD">
        <w:t xml:space="preserve"> 32 </w:t>
      </w:r>
      <w:r w:rsidR="00EB45CE">
        <w:t xml:space="preserve">ning </w:t>
      </w:r>
      <w:r w:rsidR="004810C2" w:rsidRPr="00FB3920">
        <w:t>k</w:t>
      </w:r>
      <w:r w:rsidR="005014D7" w:rsidRPr="00FB3920">
        <w:t>omisjoni</w:t>
      </w:r>
      <w:r w:rsidR="00076752" w:rsidRPr="00FB3920">
        <w:t xml:space="preserve"> </w:t>
      </w:r>
      <w:r w:rsidR="00076752" w:rsidRPr="0037106B">
        <w:t xml:space="preserve">delegeeritud määruse (EL) </w:t>
      </w:r>
      <w:r w:rsidR="00312290" w:rsidRPr="00312290">
        <w:t>2020/689</w:t>
      </w:r>
      <w:r w:rsidR="00076752" w:rsidRPr="00312290">
        <w:t xml:space="preserve"> </w:t>
      </w:r>
      <w:r w:rsidR="00DE59BD" w:rsidRPr="00DE59BD">
        <w:t xml:space="preserve">nõuetega. </w:t>
      </w:r>
      <w:r w:rsidR="00A31038">
        <w:t>Sellisel juhul rahastab programmiga seotud kulud</w:t>
      </w:r>
      <w:r w:rsidR="00B6513B">
        <w:t>e katmist</w:t>
      </w:r>
      <w:r w:rsidR="00A31038">
        <w:t xml:space="preserve"> selle algataja</w:t>
      </w:r>
      <w:r w:rsidR="001C66B2">
        <w:t xml:space="preserve">. Sellise loomatauditõrje programmi puhul on vajalik viia läbi loomataudide seiret ja </w:t>
      </w:r>
      <w:r w:rsidR="00B6513B">
        <w:t xml:space="preserve">teostada </w:t>
      </w:r>
      <w:r w:rsidR="001C66B2">
        <w:t xml:space="preserve">riikliku järelevalvet sellise programmi rakendamise üle. Põllumajandus- ja Toiduameti heakskiidetud vajaduspõhiselt tõrjutava </w:t>
      </w:r>
      <w:r w:rsidR="001C66B2" w:rsidRPr="000C1990">
        <w:t>loomataudi tõrje</w:t>
      </w:r>
      <w:r w:rsidR="00B6513B">
        <w:t xml:space="preserve"> </w:t>
      </w:r>
      <w:r w:rsidR="001C66B2" w:rsidRPr="000C1990">
        <w:t xml:space="preserve">programmi </w:t>
      </w:r>
      <w:r w:rsidR="00B6513B">
        <w:t xml:space="preserve">rakendamise üle </w:t>
      </w:r>
      <w:r w:rsidR="001C66B2" w:rsidRPr="000C1990">
        <w:t>veterinaarjärelevalve</w:t>
      </w:r>
      <w:r w:rsidR="00B6513B">
        <w:t xml:space="preserve"> teostamise</w:t>
      </w:r>
      <w:r w:rsidR="001C66B2" w:rsidRPr="000C1990">
        <w:t xml:space="preserve">ga seotud kulud </w:t>
      </w:r>
      <w:r w:rsidR="001C66B2">
        <w:t xml:space="preserve">ja loomataudi seirega kaasnevad kulud </w:t>
      </w:r>
      <w:r w:rsidR="001C66B2" w:rsidRPr="000C1990">
        <w:t>kaetakse riigieelarvest</w:t>
      </w:r>
      <w:r w:rsidR="00A31038">
        <w:t>.</w:t>
      </w:r>
    </w:p>
    <w:p w14:paraId="0DB74D2B" w14:textId="77777777" w:rsidR="00C37A7C" w:rsidRDefault="00C37A7C" w:rsidP="00D03D87">
      <w:pPr>
        <w:jc w:val="both"/>
      </w:pPr>
    </w:p>
    <w:p w14:paraId="4E8E9A2B" w14:textId="76947092" w:rsidR="0063121F" w:rsidRDefault="00C37A7C" w:rsidP="00D03D87">
      <w:pPr>
        <w:jc w:val="both"/>
      </w:pPr>
      <w:r w:rsidRPr="00D80E60">
        <w:t xml:space="preserve">Eelnõu </w:t>
      </w:r>
      <w:r w:rsidRPr="00D424CC">
        <w:t xml:space="preserve">§ </w:t>
      </w:r>
      <w:r w:rsidR="00407EAC" w:rsidRPr="00D424CC">
        <w:t>55</w:t>
      </w:r>
      <w:r w:rsidR="00407EAC" w:rsidRPr="00D80E60">
        <w:t xml:space="preserve"> </w:t>
      </w:r>
      <w:r w:rsidRPr="00D80E60">
        <w:rPr>
          <w:b/>
        </w:rPr>
        <w:t xml:space="preserve">lõikes </w:t>
      </w:r>
      <w:r w:rsidR="00926296" w:rsidRPr="00D80E60">
        <w:rPr>
          <w:b/>
        </w:rPr>
        <w:t xml:space="preserve">5 </w:t>
      </w:r>
      <w:r w:rsidR="002529DC" w:rsidRPr="00D80E60">
        <w:t>sätestatakse loomatauditõrje programmi heakskiitmise kord.</w:t>
      </w:r>
      <w:r w:rsidR="009155BD">
        <w:t xml:space="preserve"> </w:t>
      </w:r>
      <w:r w:rsidR="00D2413E">
        <w:t xml:space="preserve">Vajaduspõhiselt tõrjutava loomataudi </w:t>
      </w:r>
      <w:r w:rsidR="00B6513B">
        <w:t xml:space="preserve">tõrje programmi </w:t>
      </w:r>
      <w:r w:rsidR="0063121F">
        <w:t xml:space="preserve">esitab loomapidaja, põllumajandustootjate ühendus või muu isik </w:t>
      </w:r>
      <w:r w:rsidR="00AF46F6">
        <w:t>Põllumajandus- ja Toiduamet</w:t>
      </w:r>
      <w:r w:rsidR="0063121F">
        <w:t>ile</w:t>
      </w:r>
      <w:r w:rsidR="00D2413E" w:rsidRPr="00D2413E">
        <w:t xml:space="preserve"> </w:t>
      </w:r>
      <w:r w:rsidR="00D2413E">
        <w:t>heakskiitmiseks</w:t>
      </w:r>
      <w:r w:rsidR="0063121F">
        <w:t xml:space="preserve">. </w:t>
      </w:r>
      <w:r w:rsidR="00AF46F6">
        <w:t>Põllumajandus- ja Toiduamet</w:t>
      </w:r>
      <w:r w:rsidR="0063121F">
        <w:t xml:space="preserve"> otsustab </w:t>
      </w:r>
      <w:r w:rsidR="00B6513B">
        <w:t xml:space="preserve">loomatauditõrje </w:t>
      </w:r>
      <w:r w:rsidR="0063121F">
        <w:t xml:space="preserve">programmi heakskiitmise </w:t>
      </w:r>
      <w:r w:rsidR="0063121F" w:rsidRPr="006A5DC6">
        <w:t xml:space="preserve">selle </w:t>
      </w:r>
      <w:r w:rsidR="00B6513B" w:rsidRPr="006A5DC6">
        <w:t xml:space="preserve">saamise </w:t>
      </w:r>
      <w:r w:rsidR="0063121F" w:rsidRPr="006A5DC6">
        <w:t>pä</w:t>
      </w:r>
      <w:r w:rsidR="0063121F">
        <w:t xml:space="preserve">evast arvates 30 tööpäeva jooksul. </w:t>
      </w:r>
    </w:p>
    <w:p w14:paraId="4FBD36DE" w14:textId="77777777" w:rsidR="0063121F" w:rsidRDefault="0063121F" w:rsidP="00D03D87">
      <w:pPr>
        <w:jc w:val="both"/>
      </w:pPr>
    </w:p>
    <w:p w14:paraId="28EEB4EC" w14:textId="6B2DC8C9" w:rsidR="0063121F" w:rsidRDefault="00424F85" w:rsidP="00912066">
      <w:pPr>
        <w:jc w:val="both"/>
      </w:pPr>
      <w:r w:rsidRPr="008B72AF">
        <w:t xml:space="preserve">Eelnõu </w:t>
      </w:r>
      <w:r w:rsidRPr="00D424CC">
        <w:t>§</w:t>
      </w:r>
      <w:r w:rsidR="00D03D87" w:rsidRPr="00D424CC">
        <w:t xml:space="preserve"> </w:t>
      </w:r>
      <w:r w:rsidR="00407EAC" w:rsidRPr="00D424CC">
        <w:t>55</w:t>
      </w:r>
      <w:r w:rsidR="00407EAC" w:rsidRPr="00481888">
        <w:t xml:space="preserve"> </w:t>
      </w:r>
      <w:r>
        <w:rPr>
          <w:b/>
        </w:rPr>
        <w:t xml:space="preserve">lõikes </w:t>
      </w:r>
      <w:r w:rsidR="00926296">
        <w:rPr>
          <w:b/>
        </w:rPr>
        <w:t>6</w:t>
      </w:r>
      <w:r>
        <w:rPr>
          <w:b/>
        </w:rPr>
        <w:t xml:space="preserve"> </w:t>
      </w:r>
      <w:r w:rsidRPr="00E00CA4">
        <w:t xml:space="preserve">sätestatakse </w:t>
      </w:r>
      <w:r>
        <w:t>Euroopa Komisjonile teabe esitamise kohustus</w:t>
      </w:r>
      <w:r w:rsidR="00A30FB5">
        <w:t xml:space="preserve"> ja määratakse </w:t>
      </w:r>
      <w:r w:rsidR="00B6513B">
        <w:t xml:space="preserve">teavet edastav </w:t>
      </w:r>
      <w:r w:rsidR="00A30FB5">
        <w:t>asutus</w:t>
      </w:r>
      <w:r>
        <w:t xml:space="preserve">. </w:t>
      </w:r>
      <w:r w:rsidR="00A30FB5">
        <w:t xml:space="preserve">Teavet </w:t>
      </w:r>
      <w:r w:rsidR="0063121F">
        <w:t>kohustuslikult tõrjutava ja vajaduspõhiselt tõrjutava loomataudi</w:t>
      </w:r>
      <w:r w:rsidR="00B6513B">
        <w:t xml:space="preserve"> </w:t>
      </w:r>
      <w:r w:rsidR="0063121F">
        <w:t xml:space="preserve">tõrje programmi kohta edastab Euroopa Komisjonile </w:t>
      </w:r>
      <w:r w:rsidR="00AF46F6">
        <w:t>Põllumajandus- ja Toiduamet</w:t>
      </w:r>
      <w:r w:rsidR="0063121F">
        <w:t xml:space="preserve">. </w:t>
      </w:r>
      <w:r w:rsidR="004B2DAF">
        <w:t xml:space="preserve">Teavet </w:t>
      </w:r>
      <w:r w:rsidR="00D608FD">
        <w:t xml:space="preserve">ei pea edastama </w:t>
      </w:r>
      <w:r w:rsidR="00DC3940">
        <w:t>käesoleva paragrahvi lõike 4 kohase tõrjeprogrammi rakendamise kohta.</w:t>
      </w:r>
    </w:p>
    <w:p w14:paraId="689F8624" w14:textId="77777777" w:rsidR="0063121F" w:rsidRDefault="0063121F" w:rsidP="00912066">
      <w:pPr>
        <w:jc w:val="both"/>
      </w:pPr>
    </w:p>
    <w:p w14:paraId="67698E58" w14:textId="571CA01E" w:rsidR="000C1990" w:rsidRPr="00625B08" w:rsidRDefault="000C1990" w:rsidP="00625B08">
      <w:pPr>
        <w:pStyle w:val="Heading2"/>
        <w:ind w:left="0" w:firstLine="6"/>
        <w:jc w:val="both"/>
        <w:rPr>
          <w:rFonts w:ascii="Times New Roman" w:hAnsi="Times New Roman"/>
          <w:i w:val="0"/>
          <w:sz w:val="24"/>
          <w:szCs w:val="24"/>
        </w:rPr>
      </w:pPr>
      <w:r w:rsidRPr="00625B08">
        <w:rPr>
          <w:rFonts w:ascii="Times New Roman" w:hAnsi="Times New Roman"/>
          <w:i w:val="0"/>
          <w:sz w:val="24"/>
          <w:szCs w:val="24"/>
        </w:rPr>
        <w:t xml:space="preserve">Eelnõu § </w:t>
      </w:r>
      <w:r w:rsidR="00407EAC">
        <w:rPr>
          <w:rFonts w:ascii="Times New Roman" w:hAnsi="Times New Roman"/>
          <w:i w:val="0"/>
          <w:sz w:val="24"/>
          <w:szCs w:val="24"/>
        </w:rPr>
        <w:t>56</w:t>
      </w:r>
      <w:r w:rsidRPr="00625B08">
        <w:rPr>
          <w:rFonts w:ascii="Times New Roman" w:hAnsi="Times New Roman"/>
          <w:i w:val="0"/>
          <w:sz w:val="24"/>
          <w:szCs w:val="24"/>
        </w:rPr>
        <w:t xml:space="preserve">. Kohustuslikult </w:t>
      </w:r>
      <w:r w:rsidR="00AC7557">
        <w:rPr>
          <w:rFonts w:ascii="Times New Roman" w:hAnsi="Times New Roman"/>
          <w:i w:val="0"/>
          <w:sz w:val="24"/>
          <w:szCs w:val="24"/>
        </w:rPr>
        <w:t xml:space="preserve">tõrjutava </w:t>
      </w:r>
      <w:r w:rsidRPr="00625B08">
        <w:rPr>
          <w:rFonts w:ascii="Times New Roman" w:hAnsi="Times New Roman"/>
          <w:i w:val="0"/>
          <w:sz w:val="24"/>
          <w:szCs w:val="24"/>
        </w:rPr>
        <w:t>ja vajaduspõhiselt tõrjutava loomataudi tõrje meetmed</w:t>
      </w:r>
    </w:p>
    <w:p w14:paraId="09789EB9" w14:textId="0AE979A8" w:rsidR="00C65D65" w:rsidRPr="000C1990" w:rsidRDefault="008C2063" w:rsidP="0077178F">
      <w:pPr>
        <w:pStyle w:val="Default"/>
        <w:jc w:val="both"/>
        <w:rPr>
          <w:rFonts w:ascii="Times New Roman" w:hAnsi="Times New Roman" w:cs="Times New Roman"/>
        </w:rPr>
      </w:pPr>
      <w:r w:rsidRPr="000C1990">
        <w:rPr>
          <w:rFonts w:ascii="Times New Roman" w:hAnsi="Times New Roman" w:cs="Times New Roman"/>
        </w:rPr>
        <w:t xml:space="preserve">Eelnõu </w:t>
      </w:r>
      <w:r w:rsidRPr="00D424CC">
        <w:rPr>
          <w:rFonts w:ascii="Times New Roman" w:hAnsi="Times New Roman" w:cs="Times New Roman"/>
        </w:rPr>
        <w:t xml:space="preserve">§ </w:t>
      </w:r>
      <w:r w:rsidR="00407EAC" w:rsidRPr="00D424CC">
        <w:rPr>
          <w:rFonts w:ascii="Times New Roman" w:hAnsi="Times New Roman" w:cs="Times New Roman"/>
        </w:rPr>
        <w:t>56</w:t>
      </w:r>
      <w:r w:rsidR="00407EAC" w:rsidRPr="000C1990">
        <w:rPr>
          <w:rFonts w:ascii="Times New Roman" w:hAnsi="Times New Roman" w:cs="Times New Roman"/>
        </w:rPr>
        <w:t xml:space="preserve"> </w:t>
      </w:r>
      <w:r w:rsidR="00517536" w:rsidRPr="000C1990">
        <w:rPr>
          <w:rFonts w:ascii="Times New Roman" w:hAnsi="Times New Roman" w:cs="Times New Roman"/>
          <w:b/>
        </w:rPr>
        <w:t xml:space="preserve">lõikes </w:t>
      </w:r>
      <w:r w:rsidR="000C1990" w:rsidRPr="000C1990">
        <w:rPr>
          <w:rFonts w:ascii="Times New Roman" w:hAnsi="Times New Roman" w:cs="Times New Roman"/>
          <w:b/>
        </w:rPr>
        <w:t xml:space="preserve">1 </w:t>
      </w:r>
      <w:r w:rsidR="00517536" w:rsidRPr="000C1990">
        <w:rPr>
          <w:rFonts w:ascii="Times New Roman" w:hAnsi="Times New Roman" w:cs="Times New Roman"/>
        </w:rPr>
        <w:t xml:space="preserve">sätestatakse </w:t>
      </w:r>
      <w:r w:rsidR="000C1990">
        <w:rPr>
          <w:rFonts w:ascii="Times New Roman" w:hAnsi="Times New Roman" w:cs="Times New Roman"/>
        </w:rPr>
        <w:t xml:space="preserve">Põllumajandus- ja Toiduameti </w:t>
      </w:r>
      <w:r w:rsidR="00D179EA">
        <w:rPr>
          <w:rFonts w:ascii="Times New Roman" w:hAnsi="Times New Roman" w:cs="Times New Roman"/>
        </w:rPr>
        <w:t xml:space="preserve">ning </w:t>
      </w:r>
      <w:r w:rsidR="00517536" w:rsidRPr="000C1990">
        <w:rPr>
          <w:rFonts w:ascii="Times New Roman" w:hAnsi="Times New Roman" w:cs="Times New Roman"/>
        </w:rPr>
        <w:t>loomapidaja kohustused E</w:t>
      </w:r>
      <w:r w:rsidR="005A6F24" w:rsidRPr="000C1990">
        <w:rPr>
          <w:rFonts w:ascii="Times New Roman" w:hAnsi="Times New Roman" w:cs="Times New Roman"/>
        </w:rPr>
        <w:t xml:space="preserve">L-is </w:t>
      </w:r>
      <w:r w:rsidR="00517536" w:rsidRPr="000C1990">
        <w:rPr>
          <w:rFonts w:ascii="Times New Roman" w:hAnsi="Times New Roman" w:cs="Times New Roman"/>
        </w:rPr>
        <w:t>kohustuslikult tõrjutava ja Eestis vajaduspõhiselt tõrjutava loomataudi kahtluse</w:t>
      </w:r>
      <w:r w:rsidR="00D179EA">
        <w:rPr>
          <w:rFonts w:ascii="Times New Roman" w:hAnsi="Times New Roman" w:cs="Times New Roman"/>
        </w:rPr>
        <w:t xml:space="preserve"> korral</w:t>
      </w:r>
      <w:r w:rsidR="00517536" w:rsidRPr="000C1990">
        <w:rPr>
          <w:rFonts w:ascii="Times New Roman" w:hAnsi="Times New Roman" w:cs="Times New Roman"/>
          <w:color w:val="auto"/>
        </w:rPr>
        <w:t xml:space="preserve">. </w:t>
      </w:r>
      <w:r w:rsidR="000C1990" w:rsidRPr="000C1990">
        <w:rPr>
          <w:rFonts w:ascii="Times New Roman" w:hAnsi="Times New Roman" w:cs="Times New Roman"/>
          <w:color w:val="auto"/>
        </w:rPr>
        <w:t xml:space="preserve">Kohustuslikult </w:t>
      </w:r>
      <w:r w:rsidR="00AC7557">
        <w:rPr>
          <w:rFonts w:ascii="Times New Roman" w:hAnsi="Times New Roman" w:cs="Times New Roman"/>
          <w:color w:val="auto"/>
        </w:rPr>
        <w:t xml:space="preserve">tõrjutava </w:t>
      </w:r>
      <w:r w:rsidR="000C1990" w:rsidRPr="000C1990">
        <w:rPr>
          <w:rFonts w:ascii="Times New Roman" w:hAnsi="Times New Roman" w:cs="Times New Roman"/>
          <w:color w:val="auto"/>
        </w:rPr>
        <w:t>ja vajaduspõhiselt tõrjutava loomataudi kahtluse korral rakendavad Põllumajandus- ja Toiduamet ning loomapidaja taudi leviku ennetamiseks määruse (EL) 2016/429 artiklites 72–76</w:t>
      </w:r>
      <w:r w:rsidR="00C86669">
        <w:rPr>
          <w:rFonts w:ascii="Times New Roman" w:hAnsi="Times New Roman" w:cs="Times New Roman"/>
          <w:color w:val="auto"/>
        </w:rPr>
        <w:t xml:space="preserve"> ning</w:t>
      </w:r>
      <w:r w:rsidR="000C1990" w:rsidRPr="000C1990">
        <w:rPr>
          <w:rFonts w:ascii="Times New Roman" w:hAnsi="Times New Roman" w:cs="Times New Roman"/>
          <w:color w:val="auto"/>
        </w:rPr>
        <w:t xml:space="preserve"> komisjoni delegeeritud määruses (EL) 2020/687</w:t>
      </w:r>
      <w:r w:rsidR="00C86669">
        <w:rPr>
          <w:rFonts w:ascii="Times New Roman" w:hAnsi="Times New Roman" w:cs="Times New Roman"/>
          <w:color w:val="auto"/>
        </w:rPr>
        <w:t>,</w:t>
      </w:r>
      <w:r w:rsidR="002673E3">
        <w:rPr>
          <w:rFonts w:ascii="Times New Roman" w:hAnsi="Times New Roman" w:cs="Times New Roman"/>
          <w:color w:val="auto"/>
        </w:rPr>
        <w:t xml:space="preserve"> </w:t>
      </w:r>
      <w:r w:rsidR="000C1990" w:rsidRPr="000C1990">
        <w:rPr>
          <w:rFonts w:ascii="Times New Roman" w:hAnsi="Times New Roman" w:cs="Times New Roman"/>
          <w:color w:val="auto"/>
        </w:rPr>
        <w:t xml:space="preserve">maismaaloomade puhul artikli 68 ja veeloomade puhul artiklis 110 </w:t>
      </w:r>
      <w:r w:rsidR="00411C1A">
        <w:rPr>
          <w:rFonts w:ascii="Times New Roman" w:hAnsi="Times New Roman" w:cs="Times New Roman"/>
          <w:color w:val="auto"/>
        </w:rPr>
        <w:t>kehtestatud</w:t>
      </w:r>
      <w:r w:rsidR="00411C1A" w:rsidRPr="000C1990">
        <w:rPr>
          <w:rFonts w:ascii="Times New Roman" w:hAnsi="Times New Roman" w:cs="Times New Roman"/>
          <w:color w:val="auto"/>
        </w:rPr>
        <w:t xml:space="preserve"> </w:t>
      </w:r>
      <w:r w:rsidR="004B2DAF">
        <w:rPr>
          <w:rFonts w:ascii="Times New Roman" w:hAnsi="Times New Roman" w:cs="Times New Roman"/>
          <w:color w:val="auto"/>
        </w:rPr>
        <w:t>tõrje</w:t>
      </w:r>
      <w:r w:rsidR="000C1990" w:rsidRPr="000C1990">
        <w:rPr>
          <w:rFonts w:ascii="Times New Roman" w:hAnsi="Times New Roman" w:cs="Times New Roman"/>
          <w:color w:val="auto"/>
        </w:rPr>
        <w:t>meetmeid</w:t>
      </w:r>
      <w:r w:rsidR="00C86669">
        <w:rPr>
          <w:rFonts w:ascii="Times New Roman" w:hAnsi="Times New Roman" w:cs="Times New Roman"/>
          <w:color w:val="auto"/>
        </w:rPr>
        <w:t>.</w:t>
      </w:r>
      <w:r w:rsidR="000C1990" w:rsidRPr="000C1990">
        <w:rPr>
          <w:rFonts w:ascii="Times New Roman" w:hAnsi="Times New Roman" w:cs="Times New Roman"/>
          <w:color w:val="auto"/>
        </w:rPr>
        <w:t xml:space="preserve"> </w:t>
      </w:r>
      <w:r w:rsidR="00695649" w:rsidRPr="000C1990">
        <w:rPr>
          <w:rFonts w:ascii="Times New Roman" w:hAnsi="Times New Roman" w:cs="Times New Roman"/>
        </w:rPr>
        <w:t>Sellisteks meetmeteks on näiteks asjaomase</w:t>
      </w:r>
      <w:r w:rsidR="004B2DAF">
        <w:rPr>
          <w:rFonts w:ascii="Times New Roman" w:hAnsi="Times New Roman" w:cs="Times New Roman"/>
        </w:rPr>
        <w:t>sse</w:t>
      </w:r>
      <w:r w:rsidR="00695649" w:rsidRPr="000C1990">
        <w:rPr>
          <w:rFonts w:ascii="Times New Roman" w:hAnsi="Times New Roman" w:cs="Times New Roman"/>
        </w:rPr>
        <w:t xml:space="preserve"> sihtrühma kuuluva loomapopulatsiooni loomade ettevõttest väljaveo keelamine</w:t>
      </w:r>
      <w:r w:rsidR="00AA3D8E">
        <w:rPr>
          <w:rFonts w:ascii="Times New Roman" w:hAnsi="Times New Roman" w:cs="Times New Roman"/>
        </w:rPr>
        <w:t>,</w:t>
      </w:r>
      <w:r w:rsidR="00695649" w:rsidRPr="000C1990">
        <w:rPr>
          <w:rFonts w:ascii="Times New Roman" w:hAnsi="Times New Roman" w:cs="Times New Roman"/>
        </w:rPr>
        <w:t xml:space="preserve"> </w:t>
      </w:r>
      <w:r w:rsidR="004B2DAF">
        <w:rPr>
          <w:rFonts w:ascii="Times New Roman" w:hAnsi="Times New Roman" w:cs="Times New Roman"/>
        </w:rPr>
        <w:t xml:space="preserve">ettevõttes </w:t>
      </w:r>
      <w:r w:rsidR="00695649" w:rsidRPr="000C1990">
        <w:rPr>
          <w:rFonts w:ascii="Times New Roman" w:hAnsi="Times New Roman" w:cs="Times New Roman"/>
        </w:rPr>
        <w:t>taudikahtlas</w:t>
      </w:r>
      <w:r w:rsidR="00C86669">
        <w:rPr>
          <w:rFonts w:ascii="Times New Roman" w:hAnsi="Times New Roman" w:cs="Times New Roman"/>
        </w:rPr>
        <w:t>te</w:t>
      </w:r>
      <w:r w:rsidR="00695649" w:rsidRPr="000C1990">
        <w:rPr>
          <w:rFonts w:ascii="Times New Roman" w:hAnsi="Times New Roman" w:cs="Times New Roman"/>
        </w:rPr>
        <w:t xml:space="preserve"> loomad</w:t>
      </w:r>
      <w:r w:rsidR="00C86669">
        <w:rPr>
          <w:rFonts w:ascii="Times New Roman" w:hAnsi="Times New Roman" w:cs="Times New Roman"/>
        </w:rPr>
        <w:t>e isoleerimine</w:t>
      </w:r>
      <w:r w:rsidR="00695649" w:rsidRPr="000C1990">
        <w:rPr>
          <w:rFonts w:ascii="Times New Roman" w:hAnsi="Times New Roman" w:cs="Times New Roman"/>
        </w:rPr>
        <w:t>, sihtrühma kuuluva</w:t>
      </w:r>
      <w:r w:rsidR="004B2DAF">
        <w:rPr>
          <w:rFonts w:ascii="Times New Roman" w:hAnsi="Times New Roman" w:cs="Times New Roman"/>
        </w:rPr>
        <w:t>te</w:t>
      </w:r>
      <w:r w:rsidR="00695649" w:rsidRPr="000C1990">
        <w:rPr>
          <w:rFonts w:ascii="Times New Roman" w:hAnsi="Times New Roman" w:cs="Times New Roman"/>
        </w:rPr>
        <w:t xml:space="preserve"> loomade ettevõttesse sissetoomise keelamine, sihtrühma kuuluvalt looma</w:t>
      </w:r>
      <w:r w:rsidR="004B2DAF">
        <w:rPr>
          <w:rFonts w:ascii="Times New Roman" w:hAnsi="Times New Roman" w:cs="Times New Roman"/>
        </w:rPr>
        <w:t>lt</w:t>
      </w:r>
      <w:r w:rsidR="00695649" w:rsidRPr="000C1990">
        <w:rPr>
          <w:rFonts w:ascii="Times New Roman" w:hAnsi="Times New Roman" w:cs="Times New Roman"/>
        </w:rPr>
        <w:t xml:space="preserve"> saadud </w:t>
      </w:r>
      <w:r w:rsidR="00CE6EAA">
        <w:rPr>
          <w:rFonts w:ascii="Times New Roman" w:hAnsi="Times New Roman" w:cs="Times New Roman"/>
        </w:rPr>
        <w:t>loomse saaduse, loomse kõrvalsaaduse või loomse paljundusmaterjali</w:t>
      </w:r>
      <w:r w:rsidR="00CE6EAA" w:rsidRPr="000C1990">
        <w:rPr>
          <w:rFonts w:ascii="Times New Roman" w:hAnsi="Times New Roman" w:cs="Times New Roman"/>
        </w:rPr>
        <w:t xml:space="preserve"> </w:t>
      </w:r>
      <w:r w:rsidR="00695649" w:rsidRPr="000C1990">
        <w:rPr>
          <w:rFonts w:ascii="Times New Roman" w:hAnsi="Times New Roman" w:cs="Times New Roman"/>
        </w:rPr>
        <w:t>ettevõttest väljave</w:t>
      </w:r>
      <w:r w:rsidR="00C86669">
        <w:rPr>
          <w:rFonts w:ascii="Times New Roman" w:hAnsi="Times New Roman" w:cs="Times New Roman"/>
        </w:rPr>
        <w:t>o</w:t>
      </w:r>
      <w:r w:rsidR="00CE6EAA">
        <w:rPr>
          <w:rFonts w:ascii="Times New Roman" w:hAnsi="Times New Roman" w:cs="Times New Roman"/>
        </w:rPr>
        <w:t xml:space="preserve"> </w:t>
      </w:r>
      <w:r w:rsidR="00695649" w:rsidRPr="000C1990">
        <w:rPr>
          <w:rFonts w:ascii="Times New Roman" w:hAnsi="Times New Roman" w:cs="Times New Roman"/>
        </w:rPr>
        <w:t>või ettevõttesse sisseveo keelamine</w:t>
      </w:r>
      <w:r w:rsidR="00F74D2D" w:rsidRPr="000C1990">
        <w:rPr>
          <w:rFonts w:ascii="Times New Roman" w:hAnsi="Times New Roman" w:cs="Times New Roman"/>
        </w:rPr>
        <w:t>,</w:t>
      </w:r>
      <w:r w:rsidR="006F5940" w:rsidRPr="000C1990">
        <w:rPr>
          <w:rFonts w:ascii="Times New Roman" w:hAnsi="Times New Roman" w:cs="Times New Roman"/>
        </w:rPr>
        <w:t xml:space="preserve"> </w:t>
      </w:r>
      <w:r w:rsidR="00411C1A">
        <w:rPr>
          <w:rFonts w:ascii="Times New Roman" w:hAnsi="Times New Roman" w:cs="Times New Roman"/>
        </w:rPr>
        <w:t>lisa</w:t>
      </w:r>
      <w:r w:rsidR="00F74D2D" w:rsidRPr="000C1990">
        <w:rPr>
          <w:rFonts w:ascii="Times New Roman" w:hAnsi="Times New Roman" w:cs="Times New Roman"/>
        </w:rPr>
        <w:t>uuringu</w:t>
      </w:r>
      <w:r w:rsidR="00B328F4">
        <w:rPr>
          <w:rFonts w:ascii="Times New Roman" w:hAnsi="Times New Roman" w:cs="Times New Roman"/>
        </w:rPr>
        <w:t xml:space="preserve">te </w:t>
      </w:r>
      <w:r w:rsidR="004B2DAF">
        <w:rPr>
          <w:rFonts w:ascii="Times New Roman" w:hAnsi="Times New Roman" w:cs="Times New Roman"/>
        </w:rPr>
        <w:t>tegemine</w:t>
      </w:r>
      <w:r w:rsidR="00F74D2D" w:rsidRPr="000C1990">
        <w:rPr>
          <w:rFonts w:ascii="Times New Roman" w:hAnsi="Times New Roman" w:cs="Times New Roman"/>
        </w:rPr>
        <w:t>, et taudi esinemi</w:t>
      </w:r>
      <w:r w:rsidR="004B2DAF">
        <w:rPr>
          <w:rFonts w:ascii="Times New Roman" w:hAnsi="Times New Roman" w:cs="Times New Roman"/>
        </w:rPr>
        <w:t>st</w:t>
      </w:r>
      <w:r w:rsidR="00F74D2D" w:rsidRPr="000C1990">
        <w:rPr>
          <w:rFonts w:ascii="Times New Roman" w:hAnsi="Times New Roman" w:cs="Times New Roman"/>
        </w:rPr>
        <w:t xml:space="preserve"> kinnitada või välistada, t</w:t>
      </w:r>
      <w:r w:rsidR="00AA3D8E">
        <w:rPr>
          <w:rFonts w:ascii="Times New Roman" w:hAnsi="Times New Roman" w:cs="Times New Roman"/>
        </w:rPr>
        <w:t>audikahtlaste loomade hukkamine</w:t>
      </w:r>
      <w:r w:rsidR="00F74D2D" w:rsidRPr="000C1990">
        <w:rPr>
          <w:rFonts w:ascii="Times New Roman" w:hAnsi="Times New Roman" w:cs="Times New Roman"/>
        </w:rPr>
        <w:t xml:space="preserve"> </w:t>
      </w:r>
      <w:r w:rsidR="004B2DAF">
        <w:rPr>
          <w:rFonts w:ascii="Times New Roman" w:hAnsi="Times New Roman" w:cs="Times New Roman"/>
        </w:rPr>
        <w:t>ning</w:t>
      </w:r>
      <w:r w:rsidR="00F74D2D" w:rsidRPr="000C1990">
        <w:rPr>
          <w:rFonts w:ascii="Times New Roman" w:hAnsi="Times New Roman" w:cs="Times New Roman"/>
        </w:rPr>
        <w:t xml:space="preserve"> muud</w:t>
      </w:r>
      <w:r w:rsidR="004B2DAF">
        <w:rPr>
          <w:rFonts w:ascii="Times New Roman" w:hAnsi="Times New Roman" w:cs="Times New Roman"/>
        </w:rPr>
        <w:t>e</w:t>
      </w:r>
      <w:r w:rsidR="00F74D2D" w:rsidRPr="000C1990">
        <w:rPr>
          <w:rFonts w:ascii="Times New Roman" w:hAnsi="Times New Roman" w:cs="Times New Roman"/>
        </w:rPr>
        <w:t xml:space="preserve"> riskimaandamis</w:t>
      </w:r>
      <w:r w:rsidR="0077178F">
        <w:rPr>
          <w:rFonts w:ascii="Times New Roman" w:hAnsi="Times New Roman" w:cs="Times New Roman"/>
        </w:rPr>
        <w:t xml:space="preserve">e </w:t>
      </w:r>
      <w:r w:rsidR="00F74D2D" w:rsidRPr="000C1990">
        <w:rPr>
          <w:rFonts w:ascii="Times New Roman" w:hAnsi="Times New Roman" w:cs="Times New Roman"/>
        </w:rPr>
        <w:t>meetme</w:t>
      </w:r>
      <w:r w:rsidR="00B328F4">
        <w:rPr>
          <w:rFonts w:ascii="Times New Roman" w:hAnsi="Times New Roman" w:cs="Times New Roman"/>
        </w:rPr>
        <w:t>te rakendamine</w:t>
      </w:r>
      <w:r w:rsidR="00F74D2D" w:rsidRPr="000C1990">
        <w:rPr>
          <w:rFonts w:ascii="Times New Roman" w:hAnsi="Times New Roman" w:cs="Times New Roman"/>
        </w:rPr>
        <w:t xml:space="preserve">, mis on </w:t>
      </w:r>
      <w:r w:rsidR="004B2DAF">
        <w:rPr>
          <w:rFonts w:ascii="Times New Roman" w:hAnsi="Times New Roman" w:cs="Times New Roman"/>
        </w:rPr>
        <w:t>vajalikud</w:t>
      </w:r>
      <w:r w:rsidR="00F74D2D" w:rsidRPr="000C1990">
        <w:rPr>
          <w:rFonts w:ascii="Times New Roman" w:hAnsi="Times New Roman" w:cs="Times New Roman"/>
        </w:rPr>
        <w:t>, et vähendada nakkuse inimesele</w:t>
      </w:r>
      <w:r w:rsidR="00F74D2D" w:rsidRPr="000C1990">
        <w:rPr>
          <w:rFonts w:ascii="Times New Roman" w:hAnsi="Times New Roman" w:cs="Times New Roman"/>
          <w:sz w:val="23"/>
          <w:szCs w:val="23"/>
        </w:rPr>
        <w:t xml:space="preserve"> </w:t>
      </w:r>
      <w:r w:rsidR="00F74D2D" w:rsidRPr="00B328F4">
        <w:rPr>
          <w:rFonts w:ascii="Times New Roman" w:hAnsi="Times New Roman" w:cs="Times New Roman"/>
          <w:szCs w:val="23"/>
        </w:rPr>
        <w:t>või loomale edasi</w:t>
      </w:r>
      <w:r w:rsidR="00411C1A">
        <w:rPr>
          <w:rFonts w:ascii="Times New Roman" w:hAnsi="Times New Roman" w:cs="Times New Roman"/>
          <w:szCs w:val="23"/>
        </w:rPr>
        <w:t>kandumise</w:t>
      </w:r>
      <w:r w:rsidR="00F74D2D" w:rsidRPr="00B328F4">
        <w:rPr>
          <w:rFonts w:ascii="Times New Roman" w:hAnsi="Times New Roman" w:cs="Times New Roman"/>
          <w:szCs w:val="23"/>
        </w:rPr>
        <w:t xml:space="preserve"> riski.</w:t>
      </w:r>
      <w:r w:rsidR="00F74D2D" w:rsidRPr="000C1990">
        <w:rPr>
          <w:rFonts w:ascii="Times New Roman" w:hAnsi="Times New Roman" w:cs="Times New Roman"/>
          <w:sz w:val="23"/>
          <w:szCs w:val="23"/>
        </w:rPr>
        <w:t xml:space="preserve"> </w:t>
      </w:r>
      <w:r w:rsidR="00F74D2D" w:rsidRPr="000C1990">
        <w:rPr>
          <w:rFonts w:ascii="Times New Roman" w:hAnsi="Times New Roman" w:cs="Times New Roman"/>
        </w:rPr>
        <w:t>S</w:t>
      </w:r>
      <w:r w:rsidR="006F5940" w:rsidRPr="000C1990">
        <w:rPr>
          <w:rFonts w:ascii="Times New Roman" w:hAnsi="Times New Roman" w:cs="Times New Roman"/>
        </w:rPr>
        <w:t>ealjuures otsustatakse sõltuvalt nakkusest meetmete rakendamise kestus.</w:t>
      </w:r>
    </w:p>
    <w:p w14:paraId="5EAC1386" w14:textId="77777777" w:rsidR="00695649" w:rsidRPr="002546A4" w:rsidRDefault="00695649">
      <w:pPr>
        <w:pStyle w:val="Default"/>
        <w:jc w:val="both"/>
        <w:rPr>
          <w:rFonts w:ascii="Times New Roman" w:hAnsi="Times New Roman" w:cs="Times New Roman"/>
        </w:rPr>
      </w:pPr>
    </w:p>
    <w:p w14:paraId="5E69DB2D" w14:textId="3DF2477B" w:rsidR="0063121F" w:rsidRDefault="008C2063" w:rsidP="0077178F">
      <w:pPr>
        <w:pStyle w:val="ListParagraph"/>
        <w:spacing w:after="0" w:line="240" w:lineRule="auto"/>
        <w:ind w:left="0"/>
        <w:jc w:val="both"/>
        <w:rPr>
          <w:rFonts w:ascii="Times New Roman" w:hAnsi="Times New Roman"/>
          <w:iCs/>
          <w:sz w:val="24"/>
          <w:szCs w:val="24"/>
        </w:rPr>
      </w:pPr>
      <w:r w:rsidRPr="000C1990">
        <w:rPr>
          <w:rFonts w:ascii="Times New Roman" w:hAnsi="Times New Roman"/>
          <w:sz w:val="24"/>
          <w:szCs w:val="24"/>
        </w:rPr>
        <w:t xml:space="preserve">Eelnõu </w:t>
      </w:r>
      <w:r w:rsidRPr="00D424CC">
        <w:rPr>
          <w:rFonts w:ascii="Times New Roman" w:hAnsi="Times New Roman"/>
          <w:sz w:val="24"/>
          <w:szCs w:val="24"/>
        </w:rPr>
        <w:t xml:space="preserve">§ </w:t>
      </w:r>
      <w:r w:rsidR="00407EAC" w:rsidRPr="00D424CC">
        <w:rPr>
          <w:rFonts w:ascii="Times New Roman" w:hAnsi="Times New Roman"/>
          <w:sz w:val="24"/>
          <w:szCs w:val="24"/>
        </w:rPr>
        <w:t>56</w:t>
      </w:r>
      <w:r w:rsidR="00407EAC" w:rsidRPr="000C1990">
        <w:rPr>
          <w:rFonts w:ascii="Times New Roman" w:hAnsi="Times New Roman"/>
          <w:sz w:val="24"/>
          <w:szCs w:val="24"/>
        </w:rPr>
        <w:t xml:space="preserve"> </w:t>
      </w:r>
      <w:r w:rsidR="00C65D65" w:rsidRPr="000C1990">
        <w:rPr>
          <w:rFonts w:ascii="Times New Roman" w:hAnsi="Times New Roman"/>
          <w:b/>
          <w:sz w:val="24"/>
          <w:szCs w:val="24"/>
        </w:rPr>
        <w:t xml:space="preserve">lõikes </w:t>
      </w:r>
      <w:r w:rsidR="00567D37">
        <w:rPr>
          <w:rFonts w:ascii="Times New Roman" w:hAnsi="Times New Roman"/>
          <w:b/>
          <w:sz w:val="24"/>
          <w:szCs w:val="24"/>
        </w:rPr>
        <w:t>2</w:t>
      </w:r>
      <w:r w:rsidR="00C65D65" w:rsidRPr="000C1990">
        <w:rPr>
          <w:rFonts w:ascii="Times New Roman" w:hAnsi="Times New Roman"/>
          <w:b/>
          <w:sz w:val="24"/>
          <w:szCs w:val="24"/>
        </w:rPr>
        <w:t xml:space="preserve"> </w:t>
      </w:r>
      <w:r w:rsidR="00C65D65" w:rsidRPr="000C1990">
        <w:rPr>
          <w:rFonts w:ascii="Times New Roman" w:hAnsi="Times New Roman"/>
          <w:sz w:val="24"/>
          <w:szCs w:val="24"/>
        </w:rPr>
        <w:t>sätestatakse</w:t>
      </w:r>
      <w:r w:rsidR="00D3777B">
        <w:rPr>
          <w:rFonts w:ascii="Times New Roman" w:hAnsi="Times New Roman"/>
          <w:sz w:val="24"/>
          <w:szCs w:val="24"/>
        </w:rPr>
        <w:t xml:space="preserve"> Põllumajandus- ja Toiduameti </w:t>
      </w:r>
      <w:r w:rsidR="00411C1A">
        <w:rPr>
          <w:rFonts w:ascii="Times New Roman" w:hAnsi="Times New Roman"/>
          <w:sz w:val="24"/>
          <w:szCs w:val="24"/>
        </w:rPr>
        <w:t>ning</w:t>
      </w:r>
      <w:r w:rsidR="00411C1A" w:rsidRPr="000C1990">
        <w:rPr>
          <w:rFonts w:ascii="Times New Roman" w:hAnsi="Times New Roman"/>
          <w:sz w:val="24"/>
          <w:szCs w:val="24"/>
        </w:rPr>
        <w:t xml:space="preserve"> </w:t>
      </w:r>
      <w:r w:rsidR="00C65D65" w:rsidRPr="000C1990">
        <w:rPr>
          <w:rFonts w:ascii="Times New Roman" w:hAnsi="Times New Roman"/>
          <w:sz w:val="24"/>
          <w:szCs w:val="24"/>
        </w:rPr>
        <w:t>loomapidaja kohustused E</w:t>
      </w:r>
      <w:r w:rsidR="005A6F24" w:rsidRPr="000C1990">
        <w:rPr>
          <w:rFonts w:ascii="Times New Roman" w:hAnsi="Times New Roman"/>
          <w:sz w:val="24"/>
          <w:szCs w:val="24"/>
        </w:rPr>
        <w:t xml:space="preserve">L-is </w:t>
      </w:r>
      <w:r w:rsidR="00C65D65" w:rsidRPr="000C1990">
        <w:rPr>
          <w:rFonts w:ascii="Times New Roman" w:hAnsi="Times New Roman"/>
          <w:sz w:val="24"/>
          <w:szCs w:val="24"/>
        </w:rPr>
        <w:t>kohustuslikult tõrjutava ja Eestis vajaduspõhiselt tõrjutava loomataudi diagnoosimise</w:t>
      </w:r>
      <w:r w:rsidR="00411C1A">
        <w:rPr>
          <w:rFonts w:ascii="Times New Roman" w:hAnsi="Times New Roman"/>
          <w:sz w:val="24"/>
          <w:szCs w:val="24"/>
        </w:rPr>
        <w:t xml:space="preserve"> korral</w:t>
      </w:r>
      <w:r w:rsidR="00C65D65" w:rsidRPr="000C1990">
        <w:rPr>
          <w:rFonts w:ascii="Times New Roman" w:hAnsi="Times New Roman"/>
          <w:sz w:val="24"/>
          <w:szCs w:val="24"/>
        </w:rPr>
        <w:t>.</w:t>
      </w:r>
      <w:r w:rsidR="009155BD" w:rsidRPr="000C1990">
        <w:rPr>
          <w:rFonts w:ascii="Times New Roman" w:hAnsi="Times New Roman"/>
          <w:sz w:val="24"/>
          <w:szCs w:val="24"/>
        </w:rPr>
        <w:t xml:space="preserve"> </w:t>
      </w:r>
      <w:r w:rsidR="00D3777B" w:rsidRPr="00052648">
        <w:rPr>
          <w:rFonts w:ascii="Times New Roman" w:hAnsi="Times New Roman"/>
          <w:color w:val="202020"/>
          <w:sz w:val="24"/>
          <w:szCs w:val="24"/>
        </w:rPr>
        <w:t xml:space="preserve">Kohustuslikult </w:t>
      </w:r>
      <w:r w:rsidR="00AC7557">
        <w:rPr>
          <w:rFonts w:ascii="Times New Roman" w:hAnsi="Times New Roman"/>
          <w:color w:val="202020"/>
          <w:sz w:val="24"/>
          <w:szCs w:val="24"/>
        </w:rPr>
        <w:t xml:space="preserve">tõrjutava </w:t>
      </w:r>
      <w:r w:rsidR="00D3777B" w:rsidRPr="00052648">
        <w:rPr>
          <w:rFonts w:ascii="Times New Roman" w:hAnsi="Times New Roman"/>
          <w:sz w:val="24"/>
          <w:szCs w:val="24"/>
        </w:rPr>
        <w:t xml:space="preserve">ja </w:t>
      </w:r>
      <w:r w:rsidR="00D3777B" w:rsidRPr="00052648">
        <w:rPr>
          <w:rFonts w:ascii="Times New Roman" w:hAnsi="Times New Roman"/>
          <w:color w:val="202020"/>
          <w:sz w:val="24"/>
          <w:szCs w:val="24"/>
        </w:rPr>
        <w:t>vajaduspõhiselt tõrjutava</w:t>
      </w:r>
      <w:r w:rsidR="00D3777B" w:rsidRPr="00052648">
        <w:rPr>
          <w:rFonts w:ascii="Times New Roman" w:hAnsi="Times New Roman"/>
          <w:sz w:val="24"/>
          <w:szCs w:val="24"/>
        </w:rPr>
        <w:t xml:space="preserve"> loomataudi diagnoosimise korral</w:t>
      </w:r>
      <w:r w:rsidR="00D3777B" w:rsidRPr="00052648">
        <w:rPr>
          <w:rFonts w:ascii="Times New Roman" w:eastAsia="Times New Roman" w:hAnsi="Times New Roman"/>
          <w:sz w:val="24"/>
          <w:szCs w:val="24"/>
        </w:rPr>
        <w:t xml:space="preserve"> rakendavad Põllumajandus- ja Toiduamet ning loomapidaja taudi leviku ennetamiseks määruse (EL) 2016/429 artiklites 77</w:t>
      </w:r>
      <w:r w:rsidR="00D3777B" w:rsidRPr="00052648">
        <w:rPr>
          <w:rFonts w:ascii="Times New Roman" w:hAnsi="Times New Roman"/>
          <w:sz w:val="24"/>
          <w:szCs w:val="24"/>
        </w:rPr>
        <w:t>–</w:t>
      </w:r>
      <w:r w:rsidR="00D3777B" w:rsidRPr="00052648">
        <w:rPr>
          <w:rFonts w:ascii="Times New Roman" w:eastAsia="Times New Roman" w:hAnsi="Times New Roman"/>
          <w:sz w:val="24"/>
          <w:szCs w:val="24"/>
        </w:rPr>
        <w:t xml:space="preserve">83 ja </w:t>
      </w:r>
      <w:r w:rsidR="00D3777B" w:rsidRPr="00052648">
        <w:rPr>
          <w:rFonts w:ascii="Times New Roman" w:hAnsi="Times New Roman"/>
          <w:sz w:val="24"/>
          <w:szCs w:val="24"/>
        </w:rPr>
        <w:t>komisjoni delegeeritud määruses (EL) 2020/687</w:t>
      </w:r>
      <w:r w:rsidR="00B328F4">
        <w:rPr>
          <w:rFonts w:ascii="Times New Roman" w:hAnsi="Times New Roman"/>
          <w:sz w:val="24"/>
          <w:szCs w:val="24"/>
        </w:rPr>
        <w:t>,</w:t>
      </w:r>
      <w:r w:rsidR="00D3777B" w:rsidRPr="00052648">
        <w:t xml:space="preserve"> </w:t>
      </w:r>
      <w:r w:rsidR="00D3777B" w:rsidRPr="00052648">
        <w:rPr>
          <w:rFonts w:ascii="Times New Roman" w:hAnsi="Times New Roman"/>
          <w:sz w:val="24"/>
          <w:szCs w:val="24"/>
        </w:rPr>
        <w:lastRenderedPageBreak/>
        <w:t>maismaaloomade puhul artikli 69 ja veeloomade puhul artiklis 111</w:t>
      </w:r>
      <w:r w:rsidR="00B328F4">
        <w:rPr>
          <w:rFonts w:ascii="Times New Roman" w:hAnsi="Times New Roman"/>
          <w:sz w:val="24"/>
          <w:szCs w:val="24"/>
        </w:rPr>
        <w:t>,</w:t>
      </w:r>
      <w:r w:rsidR="00D3777B" w:rsidRPr="00052648">
        <w:rPr>
          <w:rFonts w:ascii="Times New Roman" w:hAnsi="Times New Roman"/>
          <w:sz w:val="24"/>
          <w:szCs w:val="24"/>
        </w:rPr>
        <w:t xml:space="preserve"> </w:t>
      </w:r>
      <w:r w:rsidR="00411C1A">
        <w:rPr>
          <w:rFonts w:ascii="Times New Roman" w:hAnsi="Times New Roman"/>
          <w:sz w:val="24"/>
          <w:szCs w:val="24"/>
        </w:rPr>
        <w:t>kehtestatud</w:t>
      </w:r>
      <w:r w:rsidR="00411C1A" w:rsidRPr="00052648">
        <w:rPr>
          <w:rFonts w:ascii="Times New Roman" w:hAnsi="Times New Roman"/>
          <w:sz w:val="24"/>
          <w:szCs w:val="24"/>
        </w:rPr>
        <w:t xml:space="preserve"> </w:t>
      </w:r>
      <w:r w:rsidR="004B2DAF">
        <w:rPr>
          <w:rFonts w:ascii="Times New Roman" w:eastAsia="Times New Roman" w:hAnsi="Times New Roman"/>
          <w:sz w:val="24"/>
          <w:szCs w:val="24"/>
        </w:rPr>
        <w:t>tõrje</w:t>
      </w:r>
      <w:r w:rsidR="00D3777B" w:rsidRPr="00052648">
        <w:rPr>
          <w:rFonts w:ascii="Times New Roman" w:eastAsia="Times New Roman" w:hAnsi="Times New Roman"/>
          <w:sz w:val="24"/>
          <w:szCs w:val="24"/>
        </w:rPr>
        <w:t>meetmeid</w:t>
      </w:r>
      <w:r w:rsidR="00B328F4">
        <w:rPr>
          <w:rFonts w:ascii="Times New Roman" w:eastAsia="Times New Roman" w:hAnsi="Times New Roman"/>
          <w:sz w:val="24"/>
          <w:szCs w:val="24"/>
        </w:rPr>
        <w:t>.</w:t>
      </w:r>
      <w:r w:rsidR="00D3777B" w:rsidRPr="00052648">
        <w:rPr>
          <w:rFonts w:ascii="Times New Roman" w:eastAsia="Times New Roman" w:hAnsi="Times New Roman"/>
          <w:sz w:val="24"/>
          <w:szCs w:val="24"/>
        </w:rPr>
        <w:t xml:space="preserve"> </w:t>
      </w:r>
      <w:r w:rsidR="00695649" w:rsidRPr="000C1990">
        <w:rPr>
          <w:rFonts w:ascii="Times New Roman" w:hAnsi="Times New Roman"/>
          <w:sz w:val="24"/>
          <w:szCs w:val="24"/>
        </w:rPr>
        <w:t>Sellisteks meetmeteks on</w:t>
      </w:r>
      <w:r w:rsidR="00695649" w:rsidRPr="000C1990">
        <w:rPr>
          <w:rFonts w:ascii="Times New Roman" w:hAnsi="Times New Roman"/>
        </w:rPr>
        <w:t xml:space="preserve"> </w:t>
      </w:r>
      <w:r w:rsidR="00695649" w:rsidRPr="000C1990">
        <w:rPr>
          <w:rFonts w:ascii="Times New Roman" w:hAnsi="Times New Roman"/>
          <w:sz w:val="24"/>
          <w:szCs w:val="24"/>
        </w:rPr>
        <w:t>näiteks</w:t>
      </w:r>
      <w:r w:rsidR="002B3ACF" w:rsidRPr="000C1990">
        <w:rPr>
          <w:rFonts w:ascii="Times New Roman" w:hAnsi="Times New Roman"/>
          <w:sz w:val="24"/>
          <w:szCs w:val="24"/>
        </w:rPr>
        <w:t xml:space="preserve"> </w:t>
      </w:r>
      <w:r w:rsidR="002B3ACF" w:rsidRPr="000C1990">
        <w:rPr>
          <w:rFonts w:ascii="Times New Roman" w:hAnsi="Times New Roman"/>
          <w:iCs/>
          <w:sz w:val="24"/>
          <w:szCs w:val="24"/>
        </w:rPr>
        <w:t>epidemioloogili</w:t>
      </w:r>
      <w:r w:rsidR="004B2DAF">
        <w:rPr>
          <w:rFonts w:ascii="Times New Roman" w:hAnsi="Times New Roman"/>
          <w:iCs/>
          <w:sz w:val="24"/>
          <w:szCs w:val="24"/>
        </w:rPr>
        <w:t>s</w:t>
      </w:r>
      <w:r w:rsidR="002B3ACF" w:rsidRPr="000C1990">
        <w:rPr>
          <w:rFonts w:ascii="Times New Roman" w:hAnsi="Times New Roman"/>
          <w:iCs/>
          <w:sz w:val="24"/>
          <w:szCs w:val="24"/>
        </w:rPr>
        <w:t>e uuring</w:t>
      </w:r>
      <w:r w:rsidR="00B328F4">
        <w:rPr>
          <w:rFonts w:ascii="Times New Roman" w:hAnsi="Times New Roman"/>
          <w:iCs/>
          <w:sz w:val="24"/>
          <w:szCs w:val="24"/>
        </w:rPr>
        <w:t>u läbiviimine</w:t>
      </w:r>
      <w:r w:rsidR="002B3ACF" w:rsidRPr="000C1990">
        <w:rPr>
          <w:rFonts w:ascii="Times New Roman" w:hAnsi="Times New Roman"/>
          <w:iCs/>
          <w:sz w:val="24"/>
          <w:szCs w:val="24"/>
        </w:rPr>
        <w:t>, loomade veo keel</w:t>
      </w:r>
      <w:r w:rsidR="00B328F4">
        <w:rPr>
          <w:rFonts w:ascii="Times New Roman" w:hAnsi="Times New Roman"/>
          <w:iCs/>
          <w:sz w:val="24"/>
          <w:szCs w:val="24"/>
        </w:rPr>
        <w:t>amine</w:t>
      </w:r>
      <w:r w:rsidR="002B3ACF" w:rsidRPr="000C1990">
        <w:rPr>
          <w:rFonts w:ascii="Times New Roman" w:hAnsi="Times New Roman"/>
          <w:iCs/>
          <w:sz w:val="24"/>
          <w:szCs w:val="24"/>
        </w:rPr>
        <w:t xml:space="preserve"> nakatunud </w:t>
      </w:r>
      <w:r w:rsidR="004B2DAF">
        <w:rPr>
          <w:rFonts w:ascii="Times New Roman" w:hAnsi="Times New Roman"/>
          <w:iCs/>
          <w:sz w:val="24"/>
          <w:szCs w:val="24"/>
        </w:rPr>
        <w:t xml:space="preserve">loomi sisaldavasse </w:t>
      </w:r>
      <w:r w:rsidR="002B3ACF" w:rsidRPr="000C1990">
        <w:rPr>
          <w:rFonts w:ascii="Times New Roman" w:hAnsi="Times New Roman"/>
          <w:iCs/>
          <w:sz w:val="24"/>
          <w:szCs w:val="24"/>
        </w:rPr>
        <w:t xml:space="preserve">ettevõttesse või sealt välja, </w:t>
      </w:r>
      <w:r w:rsidR="004B2DAF">
        <w:rPr>
          <w:rFonts w:ascii="Times New Roman" w:hAnsi="Times New Roman"/>
          <w:iCs/>
          <w:sz w:val="24"/>
          <w:szCs w:val="24"/>
        </w:rPr>
        <w:t xml:space="preserve">nakatunud </w:t>
      </w:r>
      <w:r w:rsidR="002B3ACF" w:rsidRPr="000C1990">
        <w:rPr>
          <w:rFonts w:ascii="Times New Roman" w:hAnsi="Times New Roman"/>
          <w:iCs/>
          <w:sz w:val="24"/>
          <w:szCs w:val="24"/>
        </w:rPr>
        <w:t>loomade ettevõttest</w:t>
      </w:r>
      <w:r w:rsidR="004B2DAF">
        <w:rPr>
          <w:rFonts w:ascii="Times New Roman" w:hAnsi="Times New Roman"/>
          <w:iCs/>
          <w:sz w:val="24"/>
          <w:szCs w:val="24"/>
        </w:rPr>
        <w:t xml:space="preserve"> väljaveo korraldamine</w:t>
      </w:r>
      <w:r w:rsidR="002B3ACF" w:rsidRPr="000C1990">
        <w:rPr>
          <w:rFonts w:ascii="Times New Roman" w:hAnsi="Times New Roman"/>
          <w:iCs/>
          <w:sz w:val="24"/>
          <w:szCs w:val="24"/>
        </w:rPr>
        <w:t xml:space="preserve">, nakatunud </w:t>
      </w:r>
      <w:r w:rsidR="004B2DAF">
        <w:rPr>
          <w:rFonts w:ascii="Times New Roman" w:hAnsi="Times New Roman"/>
          <w:iCs/>
          <w:sz w:val="24"/>
          <w:szCs w:val="24"/>
        </w:rPr>
        <w:t xml:space="preserve">loomi sisaldavast </w:t>
      </w:r>
      <w:r w:rsidR="002B3ACF" w:rsidRPr="000C1990">
        <w:rPr>
          <w:rFonts w:ascii="Times New Roman" w:hAnsi="Times New Roman"/>
          <w:iCs/>
          <w:sz w:val="24"/>
          <w:szCs w:val="24"/>
        </w:rPr>
        <w:t xml:space="preserve">ettevõttest pärit </w:t>
      </w:r>
      <w:r w:rsidR="00012BDE">
        <w:rPr>
          <w:rFonts w:ascii="Times New Roman" w:hAnsi="Times New Roman"/>
          <w:iCs/>
          <w:sz w:val="24"/>
          <w:szCs w:val="24"/>
        </w:rPr>
        <w:t>loomse saaduse või loomse paljundusmaterjali</w:t>
      </w:r>
      <w:r w:rsidR="002B3ACF" w:rsidRPr="000C1990">
        <w:rPr>
          <w:rFonts w:ascii="Times New Roman" w:hAnsi="Times New Roman"/>
          <w:iCs/>
          <w:sz w:val="24"/>
          <w:szCs w:val="24"/>
        </w:rPr>
        <w:t xml:space="preserve"> käitlemine, puhastamine ja desinfitseerimine ning muud nakkuse leviku tõkestamise</w:t>
      </w:r>
      <w:r w:rsidR="004B2DAF">
        <w:rPr>
          <w:rFonts w:ascii="Times New Roman" w:hAnsi="Times New Roman"/>
          <w:iCs/>
          <w:sz w:val="24"/>
          <w:szCs w:val="24"/>
        </w:rPr>
        <w:t>ks vajalikud</w:t>
      </w:r>
      <w:r w:rsidR="002B3ACF" w:rsidRPr="000C1990">
        <w:rPr>
          <w:rFonts w:ascii="Times New Roman" w:hAnsi="Times New Roman"/>
          <w:iCs/>
          <w:sz w:val="24"/>
          <w:szCs w:val="24"/>
        </w:rPr>
        <w:t xml:space="preserve"> meetme</w:t>
      </w:r>
      <w:r w:rsidR="004B2DAF">
        <w:rPr>
          <w:rFonts w:ascii="Times New Roman" w:hAnsi="Times New Roman"/>
          <w:iCs/>
          <w:sz w:val="24"/>
          <w:szCs w:val="24"/>
        </w:rPr>
        <w:t>d</w:t>
      </w:r>
      <w:r w:rsidR="002B3ACF" w:rsidRPr="000C1990">
        <w:rPr>
          <w:rFonts w:ascii="Times New Roman" w:hAnsi="Times New Roman"/>
          <w:iCs/>
          <w:sz w:val="24"/>
          <w:szCs w:val="24"/>
        </w:rPr>
        <w:t xml:space="preserve"> ja riskimaandamis</w:t>
      </w:r>
      <w:r w:rsidR="00D3777B">
        <w:rPr>
          <w:rFonts w:ascii="Times New Roman" w:hAnsi="Times New Roman"/>
          <w:iCs/>
          <w:sz w:val="24"/>
          <w:szCs w:val="24"/>
        </w:rPr>
        <w:t xml:space="preserve">e </w:t>
      </w:r>
      <w:r w:rsidR="002B3ACF" w:rsidRPr="000C1990">
        <w:rPr>
          <w:rFonts w:ascii="Times New Roman" w:hAnsi="Times New Roman"/>
          <w:iCs/>
          <w:sz w:val="24"/>
          <w:szCs w:val="24"/>
        </w:rPr>
        <w:t>meetme</w:t>
      </w:r>
      <w:r w:rsidR="00B328F4">
        <w:rPr>
          <w:rFonts w:ascii="Times New Roman" w:hAnsi="Times New Roman"/>
          <w:iCs/>
          <w:sz w:val="24"/>
          <w:szCs w:val="24"/>
        </w:rPr>
        <w:t>te rakendamine</w:t>
      </w:r>
      <w:r w:rsidR="002B3ACF" w:rsidRPr="000C1990">
        <w:rPr>
          <w:rFonts w:ascii="Times New Roman" w:hAnsi="Times New Roman"/>
          <w:iCs/>
          <w:sz w:val="24"/>
          <w:szCs w:val="24"/>
        </w:rPr>
        <w:t xml:space="preserve"> </w:t>
      </w:r>
      <w:r w:rsidR="0055320A">
        <w:rPr>
          <w:rFonts w:ascii="Times New Roman" w:hAnsi="Times New Roman"/>
          <w:iCs/>
          <w:sz w:val="24"/>
          <w:szCs w:val="24"/>
        </w:rPr>
        <w:t xml:space="preserve">selles ettevõttes loomade </w:t>
      </w:r>
      <w:r w:rsidR="002B3ACF" w:rsidRPr="000C1990">
        <w:rPr>
          <w:rFonts w:ascii="Times New Roman" w:hAnsi="Times New Roman"/>
          <w:iCs/>
          <w:sz w:val="24"/>
          <w:szCs w:val="24"/>
        </w:rPr>
        <w:t>uuesti nakatumise vältimiseks</w:t>
      </w:r>
      <w:r w:rsidR="002B3ACF" w:rsidRPr="00D3777B">
        <w:rPr>
          <w:rFonts w:ascii="Times New Roman" w:hAnsi="Times New Roman"/>
          <w:iCs/>
          <w:sz w:val="24"/>
          <w:szCs w:val="24"/>
        </w:rPr>
        <w:t>.</w:t>
      </w:r>
    </w:p>
    <w:p w14:paraId="4E852184" w14:textId="5C295F31" w:rsidR="00D857C1" w:rsidRDefault="00D857C1" w:rsidP="0077178F">
      <w:pPr>
        <w:pStyle w:val="ListParagraph"/>
        <w:spacing w:after="0" w:line="240" w:lineRule="auto"/>
        <w:ind w:left="0"/>
        <w:jc w:val="both"/>
        <w:rPr>
          <w:rFonts w:ascii="Times New Roman" w:hAnsi="Times New Roman"/>
          <w:iCs/>
          <w:sz w:val="24"/>
          <w:szCs w:val="24"/>
        </w:rPr>
      </w:pPr>
    </w:p>
    <w:p w14:paraId="6C77C2AD" w14:textId="7239DD7E" w:rsidR="00577087" w:rsidRDefault="00D857C1" w:rsidP="00291673">
      <w:pPr>
        <w:pStyle w:val="ListParagraph"/>
        <w:spacing w:after="0" w:line="240" w:lineRule="auto"/>
        <w:ind w:left="0"/>
        <w:jc w:val="both"/>
        <w:rPr>
          <w:rFonts w:ascii="Times New Roman" w:hAnsi="Times New Roman"/>
          <w:sz w:val="24"/>
          <w:szCs w:val="24"/>
        </w:rPr>
      </w:pPr>
      <w:r w:rsidRPr="00B73D15">
        <w:rPr>
          <w:rFonts w:ascii="Times New Roman" w:hAnsi="Times New Roman"/>
          <w:sz w:val="24"/>
          <w:szCs w:val="24"/>
        </w:rPr>
        <w:t xml:space="preserve">Eelnõu </w:t>
      </w:r>
      <w:r w:rsidRPr="00D424CC">
        <w:rPr>
          <w:rFonts w:ascii="Times New Roman" w:hAnsi="Times New Roman"/>
          <w:sz w:val="24"/>
          <w:szCs w:val="24"/>
        </w:rPr>
        <w:t xml:space="preserve">§ </w:t>
      </w:r>
      <w:r w:rsidR="00407EAC" w:rsidRPr="00D424CC">
        <w:rPr>
          <w:rFonts w:ascii="Times New Roman" w:hAnsi="Times New Roman"/>
          <w:sz w:val="24"/>
          <w:szCs w:val="24"/>
        </w:rPr>
        <w:t>56</w:t>
      </w:r>
      <w:r w:rsidRPr="00B73D15">
        <w:rPr>
          <w:rFonts w:ascii="Times New Roman" w:hAnsi="Times New Roman"/>
          <w:sz w:val="24"/>
          <w:szCs w:val="24"/>
        </w:rPr>
        <w:t xml:space="preserve"> </w:t>
      </w:r>
      <w:r w:rsidRPr="00B73D15">
        <w:rPr>
          <w:rFonts w:ascii="Times New Roman" w:hAnsi="Times New Roman"/>
          <w:b/>
          <w:sz w:val="24"/>
          <w:szCs w:val="24"/>
        </w:rPr>
        <w:t xml:space="preserve">lõike 3 </w:t>
      </w:r>
      <w:r w:rsidR="00CE6EAA" w:rsidRPr="00CE6EAA">
        <w:rPr>
          <w:rFonts w:ascii="Times New Roman" w:hAnsi="Times New Roman"/>
          <w:sz w:val="24"/>
          <w:szCs w:val="24"/>
        </w:rPr>
        <w:t xml:space="preserve">kohaselt </w:t>
      </w:r>
      <w:r w:rsidR="00B57716" w:rsidRPr="00B57716">
        <w:rPr>
          <w:rFonts w:ascii="Times New Roman" w:hAnsi="Times New Roman"/>
          <w:sz w:val="24"/>
          <w:szCs w:val="24"/>
        </w:rPr>
        <w:t>võib maaeluminister</w:t>
      </w:r>
      <w:r w:rsidR="00B57716">
        <w:rPr>
          <w:rFonts w:ascii="Times New Roman" w:hAnsi="Times New Roman"/>
          <w:b/>
          <w:sz w:val="24"/>
          <w:szCs w:val="24"/>
        </w:rPr>
        <w:t xml:space="preserve"> </w:t>
      </w:r>
      <w:r w:rsidRPr="00012BDE">
        <w:rPr>
          <w:rFonts w:ascii="Times New Roman" w:hAnsi="Times New Roman"/>
          <w:sz w:val="24"/>
          <w:szCs w:val="24"/>
        </w:rPr>
        <w:t>kehtestada määrusega k</w:t>
      </w:r>
      <w:r w:rsidRPr="00012BDE">
        <w:rPr>
          <w:rFonts w:ascii="Times New Roman" w:eastAsia="Times New Roman" w:hAnsi="Times New Roman"/>
          <w:sz w:val="24"/>
          <w:szCs w:val="24"/>
        </w:rPr>
        <w:t xml:space="preserve">ohustuslikult </w:t>
      </w:r>
      <w:r w:rsidR="00AC7557">
        <w:rPr>
          <w:rFonts w:ascii="Times New Roman" w:eastAsia="Times New Roman" w:hAnsi="Times New Roman"/>
          <w:sz w:val="24"/>
          <w:szCs w:val="24"/>
        </w:rPr>
        <w:t xml:space="preserve">tõrjutava </w:t>
      </w:r>
      <w:r w:rsidRPr="00012BDE">
        <w:rPr>
          <w:rFonts w:ascii="Times New Roman" w:eastAsia="Times New Roman" w:hAnsi="Times New Roman"/>
          <w:sz w:val="24"/>
          <w:szCs w:val="24"/>
        </w:rPr>
        <w:t>ja vajaduspõhiselt tõrjutava</w:t>
      </w:r>
      <w:r w:rsidRPr="00B73D15">
        <w:rPr>
          <w:rFonts w:ascii="Times New Roman" w:eastAsia="Times New Roman" w:hAnsi="Times New Roman"/>
          <w:sz w:val="24"/>
          <w:szCs w:val="24"/>
        </w:rPr>
        <w:t xml:space="preserve"> loomataudi t</w:t>
      </w:r>
      <w:r w:rsidRPr="00B73D15">
        <w:rPr>
          <w:rFonts w:ascii="Times New Roman" w:hAnsi="Times New Roman"/>
          <w:sz w:val="24"/>
          <w:szCs w:val="24"/>
        </w:rPr>
        <w:t>äpsemad ennetus- ja tõrjemeetmed</w:t>
      </w:r>
      <w:r w:rsidR="00411C1A">
        <w:rPr>
          <w:rFonts w:ascii="Times New Roman" w:hAnsi="Times New Roman"/>
          <w:sz w:val="24"/>
          <w:szCs w:val="24"/>
        </w:rPr>
        <w:t>,</w:t>
      </w:r>
      <w:r w:rsidR="00411C1A" w:rsidRPr="00411C1A">
        <w:rPr>
          <w:rFonts w:ascii="Times New Roman" w:hAnsi="Times New Roman"/>
          <w:sz w:val="24"/>
          <w:szCs w:val="24"/>
        </w:rPr>
        <w:t xml:space="preserve"> </w:t>
      </w:r>
      <w:r w:rsidR="00411C1A">
        <w:rPr>
          <w:rFonts w:ascii="Times New Roman" w:hAnsi="Times New Roman"/>
          <w:sz w:val="24"/>
          <w:szCs w:val="24"/>
        </w:rPr>
        <w:t>lähtudes</w:t>
      </w:r>
      <w:r w:rsidR="00411C1A" w:rsidRPr="00B73D15">
        <w:rPr>
          <w:rFonts w:ascii="Times New Roman" w:hAnsi="Times New Roman"/>
          <w:sz w:val="24"/>
          <w:szCs w:val="24"/>
        </w:rPr>
        <w:t xml:space="preserve"> E</w:t>
      </w:r>
      <w:r w:rsidR="00411C1A">
        <w:rPr>
          <w:rFonts w:ascii="Times New Roman" w:hAnsi="Times New Roman"/>
          <w:sz w:val="24"/>
          <w:szCs w:val="24"/>
        </w:rPr>
        <w:t>L-i</w:t>
      </w:r>
      <w:r w:rsidR="00411C1A" w:rsidRPr="00B73D15">
        <w:rPr>
          <w:rFonts w:ascii="Times New Roman" w:hAnsi="Times New Roman"/>
          <w:sz w:val="24"/>
          <w:szCs w:val="24"/>
        </w:rPr>
        <w:t xml:space="preserve"> </w:t>
      </w:r>
      <w:r w:rsidR="00411C1A" w:rsidRPr="00012BDE">
        <w:rPr>
          <w:rFonts w:ascii="Times New Roman" w:hAnsi="Times New Roman"/>
          <w:sz w:val="24"/>
          <w:szCs w:val="24"/>
        </w:rPr>
        <w:t>õigusaktis sätestatud nõuete</w:t>
      </w:r>
      <w:r w:rsidR="00411C1A">
        <w:rPr>
          <w:rFonts w:ascii="Times New Roman" w:hAnsi="Times New Roman"/>
          <w:sz w:val="24"/>
          <w:szCs w:val="24"/>
        </w:rPr>
        <w:t>st</w:t>
      </w:r>
      <w:r w:rsidRPr="00CE6EAA">
        <w:rPr>
          <w:rFonts w:ascii="Times New Roman" w:hAnsi="Times New Roman"/>
          <w:sz w:val="24"/>
          <w:szCs w:val="24"/>
        </w:rPr>
        <w:t>.</w:t>
      </w:r>
      <w:r w:rsidR="00CE6EAA" w:rsidRPr="00CE6EAA">
        <w:rPr>
          <w:rFonts w:ascii="Times New Roman" w:hAnsi="Times New Roman"/>
          <w:sz w:val="24"/>
          <w:szCs w:val="24"/>
        </w:rPr>
        <w:t xml:space="preserve"> </w:t>
      </w:r>
    </w:p>
    <w:p w14:paraId="0F147267" w14:textId="77777777" w:rsidR="00577087" w:rsidRDefault="00577087" w:rsidP="00291673">
      <w:pPr>
        <w:pStyle w:val="ListParagraph"/>
        <w:spacing w:after="0" w:line="240" w:lineRule="auto"/>
        <w:ind w:left="0"/>
        <w:jc w:val="both"/>
        <w:rPr>
          <w:rFonts w:ascii="Times New Roman" w:hAnsi="Times New Roman"/>
          <w:sz w:val="24"/>
          <w:szCs w:val="24"/>
        </w:rPr>
      </w:pPr>
    </w:p>
    <w:p w14:paraId="3A35AFEC" w14:textId="2630F8F5" w:rsidR="00D857C1" w:rsidRDefault="00CE6EAA" w:rsidP="0077178F">
      <w:pPr>
        <w:pStyle w:val="ListParagraph"/>
        <w:spacing w:after="0" w:line="240" w:lineRule="auto"/>
        <w:ind w:left="0"/>
        <w:jc w:val="both"/>
        <w:rPr>
          <w:rFonts w:ascii="Times New Roman" w:hAnsi="Times New Roman"/>
          <w:sz w:val="24"/>
          <w:szCs w:val="24"/>
        </w:rPr>
      </w:pPr>
      <w:r w:rsidRPr="00CE6EAA">
        <w:rPr>
          <w:rFonts w:ascii="Times New Roman" w:hAnsi="Times New Roman"/>
          <w:sz w:val="24"/>
          <w:szCs w:val="24"/>
        </w:rPr>
        <w:t>Määruse (EL)</w:t>
      </w:r>
      <w:r w:rsidRPr="00F378A2">
        <w:rPr>
          <w:rFonts w:ascii="Times New Roman" w:hAnsi="Times New Roman"/>
          <w:sz w:val="24"/>
          <w:szCs w:val="24"/>
        </w:rPr>
        <w:t xml:space="preserve"> 2016/429 artikli</w:t>
      </w:r>
      <w:r w:rsidR="00291673">
        <w:rPr>
          <w:rFonts w:ascii="Times New Roman" w:hAnsi="Times New Roman"/>
          <w:sz w:val="24"/>
          <w:szCs w:val="24"/>
        </w:rPr>
        <w:t>te</w:t>
      </w:r>
      <w:r w:rsidRPr="00F378A2">
        <w:rPr>
          <w:rFonts w:ascii="Times New Roman" w:hAnsi="Times New Roman"/>
          <w:sz w:val="24"/>
          <w:szCs w:val="24"/>
        </w:rPr>
        <w:t xml:space="preserve"> </w:t>
      </w:r>
      <w:r w:rsidR="00291673">
        <w:rPr>
          <w:rFonts w:ascii="Times New Roman" w:hAnsi="Times New Roman"/>
          <w:sz w:val="24"/>
          <w:szCs w:val="24"/>
        </w:rPr>
        <w:t>72</w:t>
      </w:r>
      <w:r w:rsidR="00291673" w:rsidRPr="00F378A2">
        <w:rPr>
          <w:rFonts w:ascii="Times New Roman" w:hAnsi="Times New Roman"/>
          <w:sz w:val="24"/>
          <w:szCs w:val="24"/>
        </w:rPr>
        <w:t xml:space="preserve"> </w:t>
      </w:r>
      <w:r w:rsidR="006F37AA">
        <w:rPr>
          <w:rFonts w:ascii="Times New Roman" w:hAnsi="Times New Roman"/>
          <w:sz w:val="24"/>
          <w:szCs w:val="24"/>
        </w:rPr>
        <w:t xml:space="preserve">ja 76 </w:t>
      </w:r>
      <w:r w:rsidRPr="00F378A2">
        <w:rPr>
          <w:rFonts w:ascii="Times New Roman" w:hAnsi="Times New Roman"/>
          <w:sz w:val="24"/>
          <w:szCs w:val="24"/>
        </w:rPr>
        <w:t xml:space="preserve">kohaselt </w:t>
      </w:r>
      <w:r w:rsidR="00F378A2" w:rsidRPr="00CE6EAA">
        <w:rPr>
          <w:rFonts w:ascii="Times New Roman" w:hAnsi="Times New Roman"/>
          <w:sz w:val="24"/>
          <w:szCs w:val="24"/>
        </w:rPr>
        <w:t>või</w:t>
      </w:r>
      <w:r w:rsidR="00F378A2">
        <w:rPr>
          <w:rFonts w:ascii="Times New Roman" w:hAnsi="Times New Roman"/>
          <w:sz w:val="24"/>
          <w:szCs w:val="24"/>
        </w:rPr>
        <w:t>b</w:t>
      </w:r>
      <w:r w:rsidR="00F378A2" w:rsidRPr="00CE6EAA">
        <w:rPr>
          <w:rFonts w:ascii="Times New Roman" w:hAnsi="Times New Roman"/>
          <w:sz w:val="24"/>
          <w:szCs w:val="24"/>
        </w:rPr>
        <w:t xml:space="preserve"> </w:t>
      </w:r>
      <w:r w:rsidR="00F378A2">
        <w:rPr>
          <w:rFonts w:ascii="Times New Roman" w:hAnsi="Times New Roman"/>
          <w:sz w:val="24"/>
          <w:szCs w:val="24"/>
        </w:rPr>
        <w:t>l</w:t>
      </w:r>
      <w:r w:rsidRPr="00CE6EAA">
        <w:rPr>
          <w:rFonts w:ascii="Times New Roman" w:hAnsi="Times New Roman"/>
          <w:sz w:val="24"/>
          <w:szCs w:val="24"/>
        </w:rPr>
        <w:t>iikmesrii</w:t>
      </w:r>
      <w:r w:rsidR="00F378A2">
        <w:rPr>
          <w:rFonts w:ascii="Times New Roman" w:hAnsi="Times New Roman"/>
          <w:sz w:val="24"/>
          <w:szCs w:val="24"/>
        </w:rPr>
        <w:t>k</w:t>
      </w:r>
      <w:r w:rsidRPr="00CE6EAA">
        <w:rPr>
          <w:rFonts w:ascii="Times New Roman" w:hAnsi="Times New Roman"/>
          <w:sz w:val="24"/>
          <w:szCs w:val="24"/>
        </w:rPr>
        <w:t xml:space="preserve"> lisaks </w:t>
      </w:r>
      <w:r w:rsidR="00F378A2">
        <w:rPr>
          <w:rFonts w:ascii="Times New Roman" w:hAnsi="Times New Roman"/>
          <w:sz w:val="24"/>
          <w:szCs w:val="24"/>
        </w:rPr>
        <w:t xml:space="preserve">nimetatud määruses ja selle alusel </w:t>
      </w:r>
      <w:r w:rsidRPr="00CE6EAA">
        <w:rPr>
          <w:rFonts w:ascii="Times New Roman" w:hAnsi="Times New Roman"/>
          <w:sz w:val="24"/>
          <w:szCs w:val="24"/>
        </w:rPr>
        <w:t xml:space="preserve">vastu võetud delegeeritud õigusaktides sätestatud tauditõrjemeetmetele </w:t>
      </w:r>
      <w:r w:rsidR="00F378A2">
        <w:rPr>
          <w:rFonts w:ascii="Times New Roman" w:hAnsi="Times New Roman"/>
          <w:sz w:val="24"/>
          <w:szCs w:val="24"/>
        </w:rPr>
        <w:t>rakendada</w:t>
      </w:r>
      <w:r w:rsidR="00F378A2" w:rsidRPr="00CE6EAA">
        <w:rPr>
          <w:rFonts w:ascii="Times New Roman" w:hAnsi="Times New Roman"/>
          <w:sz w:val="24"/>
          <w:szCs w:val="24"/>
        </w:rPr>
        <w:t xml:space="preserve"> </w:t>
      </w:r>
      <w:r w:rsidRPr="00CE6EAA">
        <w:rPr>
          <w:rFonts w:ascii="Times New Roman" w:hAnsi="Times New Roman"/>
          <w:sz w:val="24"/>
          <w:szCs w:val="24"/>
        </w:rPr>
        <w:t>täiendavaid tauditõrjemeetmeid</w:t>
      </w:r>
      <w:r w:rsidR="00291673" w:rsidRPr="00291673">
        <w:rPr>
          <w:rFonts w:ascii="Times New Roman" w:hAnsi="Times New Roman"/>
          <w:sz w:val="24"/>
          <w:szCs w:val="24"/>
        </w:rPr>
        <w:t xml:space="preserve"> selle tagamiseks, et ettevõtjad </w:t>
      </w:r>
      <w:r w:rsidR="00D137D4">
        <w:rPr>
          <w:rFonts w:ascii="Times New Roman" w:hAnsi="Times New Roman"/>
          <w:sz w:val="24"/>
          <w:szCs w:val="24"/>
        </w:rPr>
        <w:t>ning</w:t>
      </w:r>
      <w:r w:rsidR="00D137D4" w:rsidRPr="00291673">
        <w:rPr>
          <w:rFonts w:ascii="Times New Roman" w:hAnsi="Times New Roman"/>
          <w:sz w:val="24"/>
          <w:szCs w:val="24"/>
        </w:rPr>
        <w:t xml:space="preserve"> </w:t>
      </w:r>
      <w:r w:rsidR="00291673" w:rsidRPr="00291673">
        <w:rPr>
          <w:rFonts w:ascii="Times New Roman" w:hAnsi="Times New Roman"/>
          <w:sz w:val="24"/>
          <w:szCs w:val="24"/>
        </w:rPr>
        <w:t>muud asjaomased füü</w:t>
      </w:r>
      <w:r w:rsidR="00291673">
        <w:rPr>
          <w:rFonts w:ascii="Times New Roman" w:hAnsi="Times New Roman"/>
          <w:sz w:val="24"/>
          <w:szCs w:val="24"/>
        </w:rPr>
        <w:t xml:space="preserve">silised ja juriidilised isikud </w:t>
      </w:r>
      <w:r w:rsidR="0055320A">
        <w:rPr>
          <w:rFonts w:ascii="Times New Roman" w:hAnsi="Times New Roman"/>
          <w:sz w:val="24"/>
          <w:szCs w:val="24"/>
        </w:rPr>
        <w:t>saaks paremini</w:t>
      </w:r>
      <w:r w:rsidR="00291673" w:rsidRPr="00291673">
        <w:rPr>
          <w:rFonts w:ascii="Times New Roman" w:hAnsi="Times New Roman"/>
          <w:sz w:val="24"/>
          <w:szCs w:val="24"/>
        </w:rPr>
        <w:t xml:space="preserve"> ennetada </w:t>
      </w:r>
      <w:r w:rsidR="00291673">
        <w:rPr>
          <w:rFonts w:ascii="Times New Roman" w:hAnsi="Times New Roman"/>
          <w:sz w:val="24"/>
          <w:szCs w:val="24"/>
        </w:rPr>
        <w:t xml:space="preserve">loomataudi </w:t>
      </w:r>
      <w:r w:rsidR="0055320A">
        <w:rPr>
          <w:rFonts w:ascii="Times New Roman" w:hAnsi="Times New Roman"/>
          <w:sz w:val="24"/>
          <w:szCs w:val="24"/>
        </w:rPr>
        <w:t xml:space="preserve">levikut </w:t>
      </w:r>
      <w:r w:rsidR="00291673" w:rsidRPr="00291673">
        <w:rPr>
          <w:rFonts w:ascii="Times New Roman" w:hAnsi="Times New Roman"/>
          <w:sz w:val="24"/>
          <w:szCs w:val="24"/>
        </w:rPr>
        <w:t>loomadele või inimestele.</w:t>
      </w:r>
      <w:r w:rsidR="00577087">
        <w:rPr>
          <w:rFonts w:ascii="Times New Roman" w:hAnsi="Times New Roman"/>
          <w:sz w:val="24"/>
          <w:szCs w:val="24"/>
        </w:rPr>
        <w:t xml:space="preserve"> </w:t>
      </w:r>
      <w:r w:rsidR="00291673">
        <w:rPr>
          <w:rFonts w:ascii="Times New Roman" w:hAnsi="Times New Roman"/>
          <w:sz w:val="24"/>
          <w:szCs w:val="24"/>
        </w:rPr>
        <w:t>S</w:t>
      </w:r>
      <w:r w:rsidRPr="00CE6EAA">
        <w:rPr>
          <w:rFonts w:ascii="Times New Roman" w:hAnsi="Times New Roman"/>
          <w:sz w:val="24"/>
          <w:szCs w:val="24"/>
        </w:rPr>
        <w:t xml:space="preserve">elliste meetmete </w:t>
      </w:r>
      <w:r w:rsidR="00291673">
        <w:rPr>
          <w:rFonts w:ascii="Times New Roman" w:hAnsi="Times New Roman"/>
          <w:sz w:val="24"/>
          <w:szCs w:val="24"/>
        </w:rPr>
        <w:t>rakendamisel</w:t>
      </w:r>
      <w:r w:rsidR="00291673" w:rsidRPr="00CE6EAA">
        <w:rPr>
          <w:rFonts w:ascii="Times New Roman" w:hAnsi="Times New Roman"/>
          <w:sz w:val="24"/>
          <w:szCs w:val="24"/>
        </w:rPr>
        <w:t xml:space="preserve"> </w:t>
      </w:r>
      <w:r w:rsidRPr="00CE6EAA">
        <w:rPr>
          <w:rFonts w:ascii="Times New Roman" w:hAnsi="Times New Roman"/>
          <w:sz w:val="24"/>
          <w:szCs w:val="24"/>
        </w:rPr>
        <w:t xml:space="preserve">järgitakse </w:t>
      </w:r>
      <w:r w:rsidR="00F378A2">
        <w:rPr>
          <w:rFonts w:ascii="Times New Roman" w:hAnsi="Times New Roman"/>
          <w:sz w:val="24"/>
          <w:szCs w:val="24"/>
        </w:rPr>
        <w:t>m</w:t>
      </w:r>
      <w:r w:rsidR="00F378A2" w:rsidRPr="00CE6EAA">
        <w:rPr>
          <w:rFonts w:ascii="Times New Roman" w:hAnsi="Times New Roman"/>
          <w:sz w:val="24"/>
          <w:szCs w:val="24"/>
        </w:rPr>
        <w:t>ääruse (EL)</w:t>
      </w:r>
      <w:r w:rsidR="00F378A2" w:rsidRPr="00F378A2">
        <w:rPr>
          <w:rFonts w:ascii="Times New Roman" w:hAnsi="Times New Roman"/>
          <w:sz w:val="24"/>
          <w:szCs w:val="24"/>
        </w:rPr>
        <w:t xml:space="preserve"> 2016/429 </w:t>
      </w:r>
      <w:r w:rsidR="00F378A2">
        <w:rPr>
          <w:rFonts w:ascii="Times New Roman" w:hAnsi="Times New Roman"/>
          <w:sz w:val="24"/>
          <w:szCs w:val="24"/>
        </w:rPr>
        <w:t>nõudeid</w:t>
      </w:r>
      <w:r w:rsidRPr="00CE6EAA">
        <w:rPr>
          <w:rFonts w:ascii="Times New Roman" w:hAnsi="Times New Roman"/>
          <w:sz w:val="24"/>
          <w:szCs w:val="24"/>
        </w:rPr>
        <w:t xml:space="preserve"> ning </w:t>
      </w:r>
      <w:r w:rsidR="00D137D4">
        <w:rPr>
          <w:rFonts w:ascii="Times New Roman" w:hAnsi="Times New Roman"/>
          <w:sz w:val="24"/>
          <w:szCs w:val="24"/>
        </w:rPr>
        <w:t>need meetmed</w:t>
      </w:r>
      <w:r w:rsidR="00D137D4" w:rsidRPr="00CE6EAA">
        <w:rPr>
          <w:rFonts w:ascii="Times New Roman" w:hAnsi="Times New Roman"/>
          <w:sz w:val="24"/>
          <w:szCs w:val="24"/>
        </w:rPr>
        <w:t xml:space="preserve"> </w:t>
      </w:r>
      <w:r w:rsidR="0055320A">
        <w:rPr>
          <w:rFonts w:ascii="Times New Roman" w:hAnsi="Times New Roman"/>
          <w:sz w:val="24"/>
          <w:szCs w:val="24"/>
        </w:rPr>
        <w:t>peavad olema</w:t>
      </w:r>
      <w:r w:rsidRPr="00CE6EAA">
        <w:rPr>
          <w:rFonts w:ascii="Times New Roman" w:hAnsi="Times New Roman"/>
          <w:sz w:val="24"/>
          <w:szCs w:val="24"/>
        </w:rPr>
        <w:t xml:space="preserve"> vajalikud ja proportsionaalsed </w:t>
      </w:r>
      <w:r w:rsidR="00F378A2">
        <w:rPr>
          <w:rFonts w:ascii="Times New Roman" w:hAnsi="Times New Roman"/>
          <w:sz w:val="24"/>
          <w:szCs w:val="24"/>
        </w:rPr>
        <w:t>loomataudi</w:t>
      </w:r>
      <w:r w:rsidRPr="00CE6EAA">
        <w:rPr>
          <w:rFonts w:ascii="Times New Roman" w:hAnsi="Times New Roman"/>
          <w:sz w:val="24"/>
          <w:szCs w:val="24"/>
        </w:rPr>
        <w:t xml:space="preserve"> leviku ohjamiseks</w:t>
      </w:r>
      <w:r w:rsidR="00F378A2">
        <w:rPr>
          <w:rFonts w:ascii="Times New Roman" w:hAnsi="Times New Roman"/>
          <w:sz w:val="24"/>
          <w:szCs w:val="24"/>
        </w:rPr>
        <w:t>.</w:t>
      </w:r>
      <w:r w:rsidRPr="00CE6EAA">
        <w:rPr>
          <w:rFonts w:ascii="Times New Roman" w:hAnsi="Times New Roman"/>
          <w:sz w:val="24"/>
          <w:szCs w:val="24"/>
        </w:rPr>
        <w:t xml:space="preserve"> </w:t>
      </w:r>
    </w:p>
    <w:p w14:paraId="7483EDC0" w14:textId="77777777" w:rsidR="002B3ACF" w:rsidRPr="00291673" w:rsidRDefault="002B3ACF" w:rsidP="002B3ACF">
      <w:pPr>
        <w:pStyle w:val="ListParagraph"/>
        <w:spacing w:after="0" w:line="240" w:lineRule="auto"/>
        <w:ind w:left="0"/>
        <w:jc w:val="both"/>
        <w:rPr>
          <w:rFonts w:ascii="Times New Roman" w:hAnsi="Times New Roman"/>
          <w:sz w:val="24"/>
          <w:szCs w:val="24"/>
        </w:rPr>
      </w:pPr>
    </w:p>
    <w:p w14:paraId="2A9C3DA0" w14:textId="7689B8C7" w:rsidR="006966C3" w:rsidRPr="008B72AF" w:rsidRDefault="006966C3" w:rsidP="008B72AF">
      <w:pPr>
        <w:pStyle w:val="Heading2"/>
        <w:ind w:left="0"/>
        <w:jc w:val="both"/>
        <w:rPr>
          <w:rFonts w:ascii="Times New Roman" w:hAnsi="Times New Roman"/>
          <w:i w:val="0"/>
          <w:sz w:val="24"/>
          <w:szCs w:val="24"/>
        </w:rPr>
      </w:pPr>
      <w:r w:rsidRPr="008B72AF">
        <w:rPr>
          <w:rFonts w:ascii="Times New Roman" w:hAnsi="Times New Roman"/>
          <w:i w:val="0"/>
          <w:sz w:val="24"/>
          <w:szCs w:val="24"/>
        </w:rPr>
        <w:t xml:space="preserve">Eelnõu § </w:t>
      </w:r>
      <w:r w:rsidR="00407EAC">
        <w:rPr>
          <w:rFonts w:ascii="Times New Roman" w:hAnsi="Times New Roman"/>
          <w:i w:val="0"/>
          <w:sz w:val="24"/>
          <w:szCs w:val="24"/>
        </w:rPr>
        <w:t>57</w:t>
      </w:r>
      <w:r w:rsidRPr="008B72AF">
        <w:rPr>
          <w:rFonts w:ascii="Times New Roman" w:hAnsi="Times New Roman"/>
          <w:i w:val="0"/>
          <w:sz w:val="24"/>
          <w:szCs w:val="24"/>
        </w:rPr>
        <w:t>. Taudivaba staatus ja selle tõendamine</w:t>
      </w:r>
    </w:p>
    <w:p w14:paraId="2C7995C1" w14:textId="43F94B0D" w:rsidR="0063121F" w:rsidRDefault="00F63333" w:rsidP="00CE280A">
      <w:pPr>
        <w:jc w:val="both"/>
      </w:pPr>
      <w:r w:rsidRPr="008B72AF">
        <w:t xml:space="preserve">Eelnõu </w:t>
      </w:r>
      <w:r w:rsidRPr="00D424CC">
        <w:t xml:space="preserve">§ </w:t>
      </w:r>
      <w:r w:rsidR="00407EAC" w:rsidRPr="00D424CC">
        <w:t>57</w:t>
      </w:r>
      <w:r w:rsidR="00407EAC" w:rsidRPr="00481888">
        <w:t xml:space="preserve"> </w:t>
      </w:r>
      <w:r>
        <w:rPr>
          <w:b/>
        </w:rPr>
        <w:t xml:space="preserve">lõikes 1 </w:t>
      </w:r>
      <w:r w:rsidR="00AC7557">
        <w:t>sätestatakse</w:t>
      </w:r>
      <w:r w:rsidR="0055320A">
        <w:t xml:space="preserve">, et </w:t>
      </w:r>
      <w:r w:rsidR="006F37AA" w:rsidRPr="006F37AA">
        <w:rPr>
          <w:lang w:eastAsia="et-EE"/>
        </w:rPr>
        <w:t>Põllumajandus- ja Toiduamet</w:t>
      </w:r>
      <w:r w:rsidR="0055320A">
        <w:rPr>
          <w:lang w:eastAsia="et-EE"/>
        </w:rPr>
        <w:t xml:space="preserve"> </w:t>
      </w:r>
      <w:r w:rsidR="00AC7557">
        <w:rPr>
          <w:lang w:eastAsia="et-EE"/>
        </w:rPr>
        <w:t>esitab</w:t>
      </w:r>
      <w:r w:rsidR="00AC7557" w:rsidRPr="006F37AA">
        <w:rPr>
          <w:lang w:eastAsia="et-EE"/>
        </w:rPr>
        <w:t xml:space="preserve"> </w:t>
      </w:r>
      <w:r w:rsidR="0077178F" w:rsidRPr="001B0783">
        <w:t xml:space="preserve">Euroopa Komisjonile taotluse ja muud dokumendid </w:t>
      </w:r>
      <w:r w:rsidR="0077178F">
        <w:t xml:space="preserve">määruse (EL) 2016/429 artiklites 36 ja 37 nimetatud </w:t>
      </w:r>
      <w:r w:rsidR="0055320A">
        <w:t>taudi</w:t>
      </w:r>
      <w:r w:rsidR="0077178F">
        <w:t xml:space="preserve">vaba staatuse saamiseks ning teavitab Euroopa Komisjoni ja teisi liikmesriike nimetatud määruse artiklist 41 tulenevate </w:t>
      </w:r>
      <w:r w:rsidR="0055320A">
        <w:t>taudi</w:t>
      </w:r>
      <w:r w:rsidR="0077178F">
        <w:t xml:space="preserve">vaba staatuse säilimiseks </w:t>
      </w:r>
      <w:r w:rsidR="0077178F" w:rsidRPr="00922A0D">
        <w:t xml:space="preserve">vajalike tingimuste muutumisest. </w:t>
      </w:r>
    </w:p>
    <w:p w14:paraId="4F72E621" w14:textId="77777777" w:rsidR="0063121F" w:rsidRDefault="0063121F" w:rsidP="00CE280A">
      <w:pPr>
        <w:jc w:val="both"/>
      </w:pPr>
    </w:p>
    <w:p w14:paraId="1BB2FAB3" w14:textId="0D7D2EC0" w:rsidR="0077178F" w:rsidRDefault="001332D9" w:rsidP="00746DBF">
      <w:pPr>
        <w:tabs>
          <w:tab w:val="left" w:pos="426"/>
        </w:tabs>
        <w:jc w:val="both"/>
      </w:pPr>
      <w:r w:rsidRPr="008B72AF">
        <w:t xml:space="preserve">Eelnõu </w:t>
      </w:r>
      <w:r w:rsidRPr="00D424CC">
        <w:t xml:space="preserve">§ </w:t>
      </w:r>
      <w:r w:rsidR="00407EAC" w:rsidRPr="00D424CC">
        <w:t>57</w:t>
      </w:r>
      <w:r w:rsidR="00407EAC" w:rsidRPr="00481888">
        <w:t xml:space="preserve"> </w:t>
      </w:r>
      <w:r>
        <w:rPr>
          <w:b/>
        </w:rPr>
        <w:t xml:space="preserve">lõikes </w:t>
      </w:r>
      <w:r w:rsidR="0077178F">
        <w:rPr>
          <w:b/>
        </w:rPr>
        <w:t xml:space="preserve">2 </w:t>
      </w:r>
      <w:r w:rsidR="0077178F" w:rsidRPr="00E00CA4">
        <w:t>sätestatakse</w:t>
      </w:r>
      <w:r w:rsidR="0077178F">
        <w:t xml:space="preserve"> </w:t>
      </w:r>
      <w:r w:rsidR="00BE0053" w:rsidRPr="00BE0053">
        <w:rPr>
          <w:lang w:eastAsia="et-EE"/>
        </w:rPr>
        <w:t xml:space="preserve">Põllumajandus- ja Toiduametile </w:t>
      </w:r>
      <w:r w:rsidR="0077178F" w:rsidRPr="00BE0053">
        <w:t xml:space="preserve">kohustus </w:t>
      </w:r>
      <w:r w:rsidR="00BE0053" w:rsidRPr="00BE0053">
        <w:rPr>
          <w:lang w:eastAsia="et-EE"/>
        </w:rPr>
        <w:t xml:space="preserve">pidada arvestust nende loomapidamisettevõtete taudialaste staatuste kohta, kus rakendatakse </w:t>
      </w:r>
      <w:r w:rsidR="00BE0053" w:rsidRPr="00BE0053">
        <w:t xml:space="preserve">kohustuslikult </w:t>
      </w:r>
      <w:r w:rsidR="00AC7557">
        <w:t xml:space="preserve">tõrjutava </w:t>
      </w:r>
      <w:r w:rsidR="00BE0053" w:rsidRPr="00BE0053">
        <w:t>ja vajaduspõhiselt tõrjutava loomataudi</w:t>
      </w:r>
      <w:r w:rsidR="00BE0053" w:rsidRPr="00BE0053" w:rsidDel="00D66D7C">
        <w:rPr>
          <w:lang w:eastAsia="et-EE"/>
        </w:rPr>
        <w:t xml:space="preserve"> </w:t>
      </w:r>
      <w:r w:rsidR="00BE0053" w:rsidRPr="00BE0053">
        <w:rPr>
          <w:lang w:eastAsia="et-EE"/>
        </w:rPr>
        <w:t>tõrje</w:t>
      </w:r>
      <w:r w:rsidR="00AC7557">
        <w:rPr>
          <w:lang w:eastAsia="et-EE"/>
        </w:rPr>
        <w:t xml:space="preserve"> </w:t>
      </w:r>
      <w:r w:rsidR="00BE0053" w:rsidRPr="00BE0053">
        <w:rPr>
          <w:lang w:eastAsia="et-EE"/>
        </w:rPr>
        <w:t>programmi.</w:t>
      </w:r>
      <w:r w:rsidR="00746DBF">
        <w:rPr>
          <w:lang w:eastAsia="et-EE"/>
        </w:rPr>
        <w:t xml:space="preserve"> </w:t>
      </w:r>
      <w:r w:rsidR="00E7690A">
        <w:t>Arvestuse pidamine</w:t>
      </w:r>
      <w:r w:rsidR="000A31D1">
        <w:t xml:space="preserve"> on vajalik, kuna see võimaldab nii Eesti</w:t>
      </w:r>
      <w:r w:rsidR="00AC7557">
        <w:t>-</w:t>
      </w:r>
      <w:r w:rsidR="000A31D1">
        <w:t xml:space="preserve">sisese loomade ostu-müügi korral kui ka loomade müümisel välisriiki anda lisagarantii müüdava looma tervisliku seisundi </w:t>
      </w:r>
      <w:r w:rsidR="00AC7557">
        <w:t xml:space="preserve">kohta </w:t>
      </w:r>
      <w:r w:rsidR="000A31D1">
        <w:t xml:space="preserve">ja vähendada </w:t>
      </w:r>
      <w:r w:rsidR="0055320A">
        <w:t xml:space="preserve">loomapidajate </w:t>
      </w:r>
      <w:r w:rsidR="000A31D1">
        <w:t xml:space="preserve">halduskoormust seoses </w:t>
      </w:r>
      <w:r w:rsidR="00AC7557">
        <w:t xml:space="preserve">loomade </w:t>
      </w:r>
      <w:r w:rsidR="000A31D1">
        <w:t>ostu-müügi protsessiga kaasnevate labor</w:t>
      </w:r>
      <w:r w:rsidR="00746DBF">
        <w:t>i</w:t>
      </w:r>
      <w:r w:rsidR="000A31D1">
        <w:t xml:space="preserve">uuringutega. </w:t>
      </w:r>
    </w:p>
    <w:p w14:paraId="682C52E7" w14:textId="77777777" w:rsidR="0077178F" w:rsidRDefault="0077178F" w:rsidP="005061E9">
      <w:pPr>
        <w:jc w:val="both"/>
      </w:pPr>
    </w:p>
    <w:p w14:paraId="05F351BD" w14:textId="034CF570" w:rsidR="0063121F" w:rsidRPr="00922A0D" w:rsidRDefault="009570FE" w:rsidP="005061E9">
      <w:pPr>
        <w:jc w:val="both"/>
      </w:pPr>
      <w:r w:rsidRPr="008B72AF">
        <w:t xml:space="preserve">Eelnõu </w:t>
      </w:r>
      <w:r w:rsidRPr="00D424CC">
        <w:t xml:space="preserve">§ </w:t>
      </w:r>
      <w:r w:rsidR="00407EAC" w:rsidRPr="00D424CC">
        <w:t>57</w:t>
      </w:r>
      <w:r w:rsidR="00407EAC" w:rsidRPr="00481888">
        <w:t xml:space="preserve"> </w:t>
      </w:r>
      <w:r>
        <w:rPr>
          <w:b/>
        </w:rPr>
        <w:t xml:space="preserve">lõikes 3 </w:t>
      </w:r>
      <w:r w:rsidRPr="00E00CA4">
        <w:t>sätestatakse</w:t>
      </w:r>
      <w:r w:rsidR="0077178F">
        <w:t xml:space="preserve"> </w:t>
      </w:r>
      <w:r w:rsidRPr="009570FE">
        <w:t>Põllumajandus- ja Toiduamet</w:t>
      </w:r>
      <w:r>
        <w:t>i kohu</w:t>
      </w:r>
      <w:r w:rsidR="00AC7557">
        <w:t>s</w:t>
      </w:r>
      <w:r>
        <w:t>tus</w:t>
      </w:r>
      <w:r w:rsidR="0077178F">
        <w:t xml:space="preserve"> väljasta</w:t>
      </w:r>
      <w:r>
        <w:t>da</w:t>
      </w:r>
      <w:r w:rsidR="0077178F">
        <w:t xml:space="preserve"> loomapidamisettevõtte staatust tõendav dokumen</w:t>
      </w:r>
      <w:r w:rsidR="00D720DA">
        <w:t>t</w:t>
      </w:r>
      <w:r w:rsidR="0077178F">
        <w:t xml:space="preserve"> loomapidaja</w:t>
      </w:r>
      <w:r w:rsidR="0055320A">
        <w:t xml:space="preserve">le </w:t>
      </w:r>
      <w:r w:rsidR="009A549A">
        <w:t xml:space="preserve">20 </w:t>
      </w:r>
      <w:r w:rsidR="0055320A">
        <w:t xml:space="preserve">tööpäeva </w:t>
      </w:r>
      <w:r w:rsidR="0055320A" w:rsidRPr="0051279F">
        <w:t>jooksul selle taotl</w:t>
      </w:r>
      <w:r w:rsidR="0051279F">
        <w:t>use saamisest</w:t>
      </w:r>
      <w:r w:rsidR="0055320A" w:rsidRPr="0051279F">
        <w:t xml:space="preserve"> arvates</w:t>
      </w:r>
      <w:r w:rsidR="0077178F" w:rsidRPr="0051279F">
        <w:t>.</w:t>
      </w:r>
      <w:r w:rsidR="0077178F">
        <w:t xml:space="preserve"> </w:t>
      </w:r>
      <w:r w:rsidR="00D720DA">
        <w:t xml:space="preserve">Loomapidajal võib olla </w:t>
      </w:r>
      <w:r w:rsidR="0055320A">
        <w:t xml:space="preserve">taudivaba </w:t>
      </w:r>
      <w:r w:rsidR="00D720DA">
        <w:t xml:space="preserve">staatust kinnitavat dokumenti vaja näiteks loomadega kauplemisel või nende ekspordil. </w:t>
      </w:r>
    </w:p>
    <w:p w14:paraId="60E707CE" w14:textId="4CA8B7FD" w:rsidR="00174479" w:rsidRPr="00922A0D" w:rsidRDefault="00174479" w:rsidP="005061E9">
      <w:pPr>
        <w:jc w:val="both"/>
      </w:pPr>
    </w:p>
    <w:p w14:paraId="2C940C96" w14:textId="47E0101E" w:rsidR="006966C3" w:rsidRPr="00922A0D" w:rsidRDefault="006966C3" w:rsidP="008B72AF">
      <w:pPr>
        <w:pStyle w:val="Heading1"/>
        <w:jc w:val="both"/>
        <w:rPr>
          <w:rFonts w:ascii="Times New Roman" w:hAnsi="Times New Roman"/>
          <w:sz w:val="24"/>
          <w:szCs w:val="24"/>
        </w:rPr>
      </w:pPr>
      <w:r w:rsidRPr="00922A0D">
        <w:rPr>
          <w:rFonts w:ascii="Times New Roman" w:hAnsi="Times New Roman"/>
          <w:sz w:val="24"/>
          <w:szCs w:val="24"/>
        </w:rPr>
        <w:t xml:space="preserve">3. jagu. Eriti ohtliku </w:t>
      </w:r>
      <w:r w:rsidR="00AC7557">
        <w:rPr>
          <w:rFonts w:ascii="Times New Roman" w:hAnsi="Times New Roman"/>
          <w:sz w:val="24"/>
          <w:szCs w:val="24"/>
        </w:rPr>
        <w:t xml:space="preserve">loomataudi </w:t>
      </w:r>
      <w:r w:rsidR="00407EAC">
        <w:rPr>
          <w:rFonts w:ascii="Times New Roman" w:hAnsi="Times New Roman"/>
          <w:sz w:val="24"/>
          <w:szCs w:val="24"/>
        </w:rPr>
        <w:t xml:space="preserve">ja </w:t>
      </w:r>
      <w:r w:rsidRPr="00922A0D">
        <w:rPr>
          <w:rFonts w:ascii="Times New Roman" w:hAnsi="Times New Roman"/>
          <w:sz w:val="24"/>
          <w:szCs w:val="24"/>
        </w:rPr>
        <w:t xml:space="preserve">esilekerkiva loomataudi </w:t>
      </w:r>
      <w:r w:rsidR="000F401A">
        <w:rPr>
          <w:rFonts w:ascii="Times New Roman" w:hAnsi="Times New Roman"/>
          <w:sz w:val="24"/>
          <w:szCs w:val="24"/>
        </w:rPr>
        <w:t xml:space="preserve">tõrje </w:t>
      </w:r>
      <w:r w:rsidRPr="00922A0D">
        <w:rPr>
          <w:rFonts w:ascii="Times New Roman" w:hAnsi="Times New Roman"/>
          <w:sz w:val="24"/>
          <w:szCs w:val="24"/>
        </w:rPr>
        <w:t>meetmed</w:t>
      </w:r>
    </w:p>
    <w:p w14:paraId="03FAB022" w14:textId="27D8EE27" w:rsidR="00AF2CE0" w:rsidRPr="00922A0D" w:rsidRDefault="005061E9" w:rsidP="00196435">
      <w:pPr>
        <w:jc w:val="both"/>
      </w:pPr>
      <w:r w:rsidRPr="00922A0D">
        <w:t xml:space="preserve">Eriti ohtliku või esilekerkiva loomataudi </w:t>
      </w:r>
      <w:r w:rsidR="006C525F" w:rsidRPr="00922A0D">
        <w:t>kahtluse</w:t>
      </w:r>
      <w:r w:rsidR="00EE240E" w:rsidRPr="00922A0D">
        <w:t xml:space="preserve"> ja puhkemise</w:t>
      </w:r>
      <w:r w:rsidRPr="00922A0D">
        <w:t xml:space="preserve"> korral rakendatakse määruse (EL) 2016/429 </w:t>
      </w:r>
      <w:r w:rsidR="00AF2CE0" w:rsidRPr="00922A0D">
        <w:t>III osa II jaotise 1. peatüki</w:t>
      </w:r>
      <w:r w:rsidR="00EE240E" w:rsidRPr="00922A0D">
        <w:t>s</w:t>
      </w:r>
      <w:r w:rsidR="00AF2CE0" w:rsidRPr="00922A0D">
        <w:t xml:space="preserve"> ning </w:t>
      </w:r>
      <w:r w:rsidR="004810C2">
        <w:t>k</w:t>
      </w:r>
      <w:r w:rsidR="005014D7" w:rsidRPr="00F37FAC">
        <w:t>omisjoni</w:t>
      </w:r>
      <w:r w:rsidR="00BE3320" w:rsidRPr="00F37FAC">
        <w:t xml:space="preserve"> delegeeritud </w:t>
      </w:r>
      <w:r w:rsidR="00BE3320" w:rsidRPr="0037106B">
        <w:t xml:space="preserve">määruses (EL) </w:t>
      </w:r>
      <w:r w:rsidR="000F401A" w:rsidRPr="000F401A">
        <w:t xml:space="preserve">2020/687 </w:t>
      </w:r>
      <w:r w:rsidR="00AF2CE0" w:rsidRPr="000F401A">
        <w:t xml:space="preserve">sätestatud </w:t>
      </w:r>
      <w:r w:rsidR="00AF2CE0" w:rsidRPr="00922A0D">
        <w:t xml:space="preserve">nõudeid. </w:t>
      </w:r>
    </w:p>
    <w:p w14:paraId="779D672F" w14:textId="21A570A5" w:rsidR="005061E9" w:rsidRPr="00922A0D" w:rsidRDefault="005061E9" w:rsidP="00196435">
      <w:pPr>
        <w:jc w:val="both"/>
      </w:pPr>
    </w:p>
    <w:p w14:paraId="62DF256F" w14:textId="0D5E8176" w:rsidR="006966C3" w:rsidRPr="00922A0D" w:rsidRDefault="006966C3" w:rsidP="008B72AF">
      <w:pPr>
        <w:pStyle w:val="Heading2"/>
        <w:ind w:left="0"/>
        <w:jc w:val="both"/>
        <w:rPr>
          <w:rFonts w:ascii="Times New Roman" w:hAnsi="Times New Roman"/>
          <w:i w:val="0"/>
          <w:sz w:val="24"/>
          <w:szCs w:val="24"/>
        </w:rPr>
      </w:pPr>
      <w:r w:rsidRPr="00922A0D">
        <w:rPr>
          <w:rFonts w:ascii="Times New Roman" w:hAnsi="Times New Roman"/>
          <w:i w:val="0"/>
          <w:sz w:val="24"/>
          <w:szCs w:val="24"/>
        </w:rPr>
        <w:t xml:space="preserve">Eelnõu § </w:t>
      </w:r>
      <w:r w:rsidR="00407EAC">
        <w:rPr>
          <w:rFonts w:ascii="Times New Roman" w:hAnsi="Times New Roman"/>
          <w:i w:val="0"/>
          <w:sz w:val="24"/>
          <w:szCs w:val="24"/>
        </w:rPr>
        <w:t>58</w:t>
      </w:r>
      <w:r w:rsidRPr="00922A0D">
        <w:rPr>
          <w:rFonts w:ascii="Times New Roman" w:hAnsi="Times New Roman"/>
          <w:i w:val="0"/>
          <w:sz w:val="24"/>
          <w:szCs w:val="24"/>
        </w:rPr>
        <w:t>. Eriti ohtliku loomataudi oht</w:t>
      </w:r>
    </w:p>
    <w:p w14:paraId="27F5FD45" w14:textId="282ED427" w:rsidR="0063121F" w:rsidRPr="00922A0D" w:rsidRDefault="00794706" w:rsidP="006966C3">
      <w:pPr>
        <w:jc w:val="both"/>
      </w:pPr>
      <w:r w:rsidRPr="00922A0D">
        <w:t>M</w:t>
      </w:r>
      <w:r w:rsidR="00134627" w:rsidRPr="00922A0D">
        <w:t xml:space="preserve">ääruses (EL) 2016/429 ei sätestata meetmeid, mida tuleks rakendada </w:t>
      </w:r>
      <w:r w:rsidR="0010012D">
        <w:t>eriti ohtliku</w:t>
      </w:r>
      <w:r w:rsidR="00134627" w:rsidRPr="00922A0D">
        <w:t xml:space="preserve"> loomataudi leviku ohu korral. Loomatauditõrje seaduse §</w:t>
      </w:r>
      <w:r w:rsidR="00F47FEC">
        <w:t>-s</w:t>
      </w:r>
      <w:r w:rsidR="00134627" w:rsidRPr="00922A0D">
        <w:t xml:space="preserve"> 32</w:t>
      </w:r>
      <w:r w:rsidR="00134627" w:rsidRPr="00922A0D">
        <w:rPr>
          <w:vertAlign w:val="superscript"/>
        </w:rPr>
        <w:t xml:space="preserve">1 </w:t>
      </w:r>
      <w:r w:rsidR="00F47FEC" w:rsidRPr="00F47FEC">
        <w:t>sätesta</w:t>
      </w:r>
      <w:r w:rsidR="00F47FEC">
        <w:t>ta</w:t>
      </w:r>
      <w:r w:rsidR="00F47FEC" w:rsidRPr="00F47FEC">
        <w:t>kse</w:t>
      </w:r>
      <w:r w:rsidR="00F47FEC">
        <w:rPr>
          <w:vertAlign w:val="superscript"/>
        </w:rPr>
        <w:t xml:space="preserve"> </w:t>
      </w:r>
      <w:r w:rsidR="00F47FEC" w:rsidRPr="00F47FEC">
        <w:t>loomataudi ohu mõiste ning</w:t>
      </w:r>
      <w:r w:rsidR="00F47FEC">
        <w:t xml:space="preserve"> </w:t>
      </w:r>
      <w:r w:rsidR="00AC7557">
        <w:t xml:space="preserve">loomataudi ohu korral </w:t>
      </w:r>
      <w:r w:rsidR="00F47FEC">
        <w:t>rakendatavad meetmed. J</w:t>
      </w:r>
      <w:r w:rsidR="00134627" w:rsidRPr="00922A0D">
        <w:t xml:space="preserve">ärelevalveasutus </w:t>
      </w:r>
      <w:r w:rsidR="00F47FEC">
        <w:t xml:space="preserve">võib </w:t>
      </w:r>
      <w:r w:rsidR="00134627" w:rsidRPr="00922A0D">
        <w:t xml:space="preserve">loomataudi ohu korral </w:t>
      </w:r>
      <w:r w:rsidR="00AC7557" w:rsidRPr="00922A0D">
        <w:t xml:space="preserve">rakendada loomataudi kahtluse või puhkemise </w:t>
      </w:r>
      <w:r w:rsidR="00AC7557">
        <w:t>ette nähtud</w:t>
      </w:r>
      <w:r w:rsidR="00AC7557" w:rsidRPr="00922A0D">
        <w:t xml:space="preserve"> </w:t>
      </w:r>
      <w:r w:rsidR="00134627" w:rsidRPr="00922A0D">
        <w:t>meetmeid vastavalt riskianalüüsi tulemustele</w:t>
      </w:r>
      <w:r w:rsidR="00F47FEC">
        <w:t xml:space="preserve">. Need </w:t>
      </w:r>
      <w:r w:rsidR="00134627" w:rsidRPr="00922A0D">
        <w:t>sä</w:t>
      </w:r>
      <w:r w:rsidR="00F47FEC">
        <w:t>t</w:t>
      </w:r>
      <w:r w:rsidR="00134627" w:rsidRPr="00922A0D">
        <w:t>te</w:t>
      </w:r>
      <w:r w:rsidR="00F47FEC">
        <w:t>d</w:t>
      </w:r>
      <w:r w:rsidR="00134627" w:rsidRPr="00922A0D">
        <w:t xml:space="preserve"> on </w:t>
      </w:r>
      <w:r w:rsidR="001B0783" w:rsidRPr="00922A0D">
        <w:t xml:space="preserve">lisatud </w:t>
      </w:r>
      <w:r w:rsidR="009769A4">
        <w:t xml:space="preserve">ka </w:t>
      </w:r>
      <w:r w:rsidR="00433483">
        <w:t>veterinaarseaduse</w:t>
      </w:r>
      <w:r w:rsidR="00433483" w:rsidRPr="00922A0D">
        <w:t xml:space="preserve"> </w:t>
      </w:r>
      <w:r w:rsidR="009769A4">
        <w:t>eelnõusse</w:t>
      </w:r>
      <w:r w:rsidR="00134627" w:rsidRPr="00922A0D">
        <w:t>.</w:t>
      </w:r>
    </w:p>
    <w:p w14:paraId="35D91A61" w14:textId="77777777" w:rsidR="00134627" w:rsidRPr="00922A0D" w:rsidRDefault="00134627" w:rsidP="00196435">
      <w:pPr>
        <w:jc w:val="both"/>
      </w:pPr>
    </w:p>
    <w:p w14:paraId="2302042E" w14:textId="28FAE670" w:rsidR="0063121F" w:rsidRPr="00922A0D" w:rsidRDefault="00134627" w:rsidP="00196435">
      <w:pPr>
        <w:jc w:val="both"/>
      </w:pPr>
      <w:r w:rsidRPr="00922A0D">
        <w:t xml:space="preserve">Eelnõu </w:t>
      </w:r>
      <w:r w:rsidRPr="00702D16">
        <w:t xml:space="preserve">§ </w:t>
      </w:r>
      <w:r w:rsidR="00407EAC" w:rsidRPr="00702D16">
        <w:t>58</w:t>
      </w:r>
      <w:r w:rsidR="00407EAC" w:rsidRPr="00922A0D">
        <w:rPr>
          <w:b/>
        </w:rPr>
        <w:t xml:space="preserve"> </w:t>
      </w:r>
      <w:r w:rsidRPr="00922A0D">
        <w:rPr>
          <w:b/>
        </w:rPr>
        <w:t>lõikes 1</w:t>
      </w:r>
      <w:r w:rsidRPr="00922A0D">
        <w:t xml:space="preserve"> </w:t>
      </w:r>
      <w:r w:rsidR="009769A4">
        <w:t>määratletakse</w:t>
      </w:r>
      <w:r w:rsidRPr="00922A0D">
        <w:t xml:space="preserve"> </w:t>
      </w:r>
      <w:r w:rsidR="001E4C15">
        <w:t xml:space="preserve">eriti ohtliku </w:t>
      </w:r>
      <w:r w:rsidRPr="00922A0D">
        <w:t>loomataudi ohu mõiste</w:t>
      </w:r>
      <w:r w:rsidR="001E4C15">
        <w:t xml:space="preserve"> (edaspidi selles jaos </w:t>
      </w:r>
      <w:r w:rsidR="001E4C15">
        <w:rPr>
          <w:i/>
        </w:rPr>
        <w:t>loomataudi oht</w:t>
      </w:r>
      <w:r w:rsidR="001E4C15">
        <w:t>)</w:t>
      </w:r>
      <w:r w:rsidRPr="00922A0D">
        <w:t>.</w:t>
      </w:r>
      <w:r w:rsidR="001B0783" w:rsidRPr="00922A0D">
        <w:t xml:space="preserve"> </w:t>
      </w:r>
      <w:r w:rsidR="0063121F" w:rsidRPr="00922A0D">
        <w:t xml:space="preserve">Loomataudi ohuna käsitatakse eriti ohtliku loomataudi ulatuslikku levimist </w:t>
      </w:r>
      <w:r w:rsidR="000F401A">
        <w:t xml:space="preserve">muus </w:t>
      </w:r>
      <w:r w:rsidR="0063121F" w:rsidRPr="00922A0D">
        <w:t>liikmesriigis või Eesti naaberriigis ning olukorda, kui naaberriigis on kehtestatud ohustatud tsoon või järelevalvetsoon, mis ulatu</w:t>
      </w:r>
      <w:r w:rsidR="009769A4">
        <w:t>b</w:t>
      </w:r>
      <w:r w:rsidR="0063121F" w:rsidRPr="00922A0D">
        <w:t xml:space="preserve"> Eesti territooriumile, või kui riskianalüüsi tulemusena on </w:t>
      </w:r>
      <w:r w:rsidR="0063121F" w:rsidRPr="00922A0D">
        <w:lastRenderedPageBreak/>
        <w:t xml:space="preserve">selgunud oht taudi levikuks Eesti territooriumile. Loomataudi ohuna käsitatakse ka eriti ohtliku </w:t>
      </w:r>
      <w:r w:rsidR="001E4C15">
        <w:t xml:space="preserve">või esilekerkiva </w:t>
      </w:r>
      <w:r w:rsidR="0063121F" w:rsidRPr="00922A0D">
        <w:t>loomataudi levimist Eesti territooriumil, kui taudi levik ühes või mitmes haldusüksuses ohustab ülejäänud Eesti territooriumi.</w:t>
      </w:r>
    </w:p>
    <w:p w14:paraId="1F671076" w14:textId="77777777" w:rsidR="0063121F" w:rsidRPr="00922A0D" w:rsidRDefault="0063121F" w:rsidP="00196435">
      <w:pPr>
        <w:jc w:val="both"/>
      </w:pPr>
    </w:p>
    <w:p w14:paraId="4FEF37BD" w14:textId="6318EFFD" w:rsidR="0063121F" w:rsidRPr="00922A0D" w:rsidRDefault="00134627" w:rsidP="00196435">
      <w:pPr>
        <w:jc w:val="both"/>
      </w:pPr>
      <w:r w:rsidRPr="00922A0D">
        <w:t xml:space="preserve">Eelnõu </w:t>
      </w:r>
      <w:r w:rsidRPr="00702D16">
        <w:t xml:space="preserve">§ </w:t>
      </w:r>
      <w:r w:rsidR="00407EAC" w:rsidRPr="00702D16">
        <w:t>58</w:t>
      </w:r>
      <w:r w:rsidR="00407EAC" w:rsidRPr="00922A0D">
        <w:t xml:space="preserve"> </w:t>
      </w:r>
      <w:r w:rsidRPr="00922A0D">
        <w:rPr>
          <w:b/>
        </w:rPr>
        <w:t>lõikes 2</w:t>
      </w:r>
      <w:r w:rsidRPr="00922A0D">
        <w:t xml:space="preserve"> sätestatakse loomataudi ohu</w:t>
      </w:r>
      <w:r w:rsidR="00AC7557">
        <w:t xml:space="preserve"> korral</w:t>
      </w:r>
      <w:r w:rsidRPr="00922A0D">
        <w:t xml:space="preserve"> rakendatavate meetmete ulatus. </w:t>
      </w:r>
      <w:r w:rsidR="0063121F" w:rsidRPr="00922A0D">
        <w:t xml:space="preserve">Loomataudi ohu korral võib </w:t>
      </w:r>
      <w:r w:rsidR="00AF46F6">
        <w:t>Põllumajandus- ja Toiduamet</w:t>
      </w:r>
      <w:r w:rsidR="0063121F" w:rsidRPr="00922A0D">
        <w:t xml:space="preserve"> võtta kasutusele loomataudi kahtluse või diagnoosimise korral rakendatavaid meetmeid vastavalt esineva loomataudi ohu riskianalüüsi tulemustele.</w:t>
      </w:r>
    </w:p>
    <w:p w14:paraId="273A2255" w14:textId="77777777" w:rsidR="0063121F" w:rsidRPr="00922A0D" w:rsidRDefault="0063121F" w:rsidP="00196435">
      <w:pPr>
        <w:jc w:val="both"/>
      </w:pPr>
    </w:p>
    <w:p w14:paraId="7C43D418" w14:textId="10981113" w:rsidR="0063121F" w:rsidRDefault="00134627" w:rsidP="00EA043C">
      <w:pPr>
        <w:jc w:val="both"/>
      </w:pPr>
      <w:r w:rsidRPr="00922A0D">
        <w:t xml:space="preserve">Eelnõu </w:t>
      </w:r>
      <w:r w:rsidRPr="00702D16">
        <w:t xml:space="preserve">§ </w:t>
      </w:r>
      <w:r w:rsidR="00407EAC" w:rsidRPr="00702D16">
        <w:t>58</w:t>
      </w:r>
      <w:r w:rsidR="00407EAC" w:rsidRPr="00922A0D">
        <w:t xml:space="preserve"> </w:t>
      </w:r>
      <w:r w:rsidRPr="00922A0D">
        <w:rPr>
          <w:b/>
        </w:rPr>
        <w:t xml:space="preserve">lõikes </w:t>
      </w:r>
      <w:r w:rsidR="00F72060" w:rsidRPr="00922A0D">
        <w:rPr>
          <w:b/>
        </w:rPr>
        <w:t>3</w:t>
      </w:r>
      <w:r w:rsidRPr="00922A0D">
        <w:t xml:space="preserve"> sätestatakse </w:t>
      </w:r>
      <w:r w:rsidR="00AC7557">
        <w:t xml:space="preserve">nõue teavitada </w:t>
      </w:r>
      <w:r w:rsidR="00761C40" w:rsidRPr="00922A0D">
        <w:t xml:space="preserve">loomataudi ohu korral </w:t>
      </w:r>
      <w:r w:rsidR="00AC7557">
        <w:t xml:space="preserve">sellest </w:t>
      </w:r>
      <w:r w:rsidRPr="00922A0D">
        <w:t>elanikkon</w:t>
      </w:r>
      <w:r w:rsidR="00AC7557">
        <w:t>da</w:t>
      </w:r>
      <w:r w:rsidRPr="00922A0D">
        <w:t xml:space="preserve">. </w:t>
      </w:r>
      <w:r w:rsidR="0063121F" w:rsidRPr="00922A0D">
        <w:t xml:space="preserve">Loomataudi ohu korral teavitab </w:t>
      </w:r>
      <w:r w:rsidR="00AF46F6">
        <w:t>Põllumajandus- ja Toiduamet</w:t>
      </w:r>
      <w:r w:rsidR="0063121F" w:rsidRPr="00922A0D">
        <w:t xml:space="preserve"> elanikkonda massiteabevahendi kaudu vajadusest rakendada asjakohaseid loomatauditõrje abinõusid.</w:t>
      </w:r>
      <w:r w:rsidR="009A6635" w:rsidRPr="00922A0D">
        <w:t xml:space="preserve"> Selline vajadus võib näiteks tekkida eriti ohtliku loomataudi ohu korral, kui riskianalüüs</w:t>
      </w:r>
      <w:r w:rsidR="00AC7557">
        <w:t>i tulemusel on selgunud</w:t>
      </w:r>
      <w:r w:rsidR="009A6635" w:rsidRPr="00922A0D">
        <w:t>, et loomataud võib Eestisse levida</w:t>
      </w:r>
      <w:r w:rsidR="00AC7557">
        <w:t>,</w:t>
      </w:r>
      <w:r w:rsidR="009769A4">
        <w:t xml:space="preserve"> ning </w:t>
      </w:r>
      <w:r w:rsidR="009769A4" w:rsidRPr="00922A0D">
        <w:t>on tähtis,</w:t>
      </w:r>
      <w:r w:rsidR="009769A4" w:rsidRPr="00302DED">
        <w:t xml:space="preserve"> et tea</w:t>
      </w:r>
      <w:r w:rsidR="009769A4">
        <w:t>v</w:t>
      </w:r>
      <w:r w:rsidR="009769A4" w:rsidRPr="00302DED">
        <w:t xml:space="preserve">e </w:t>
      </w:r>
      <w:r w:rsidR="009769A4">
        <w:t xml:space="preserve">rakendatavatest loomatauditõrje abinõudest </w:t>
      </w:r>
      <w:r w:rsidR="009769A4" w:rsidRPr="00302DED">
        <w:t>jõuaks kiiresti loomapidaja</w:t>
      </w:r>
      <w:r w:rsidR="00AC7557">
        <w:t>te</w:t>
      </w:r>
      <w:r w:rsidR="009769A4" w:rsidRPr="00302DED">
        <w:t>ni ja teis</w:t>
      </w:r>
      <w:r w:rsidR="009769A4">
        <w:t>t</w:t>
      </w:r>
      <w:r w:rsidR="009769A4" w:rsidRPr="00302DED">
        <w:t>e isiku</w:t>
      </w:r>
      <w:r w:rsidR="009769A4">
        <w:t>te</w:t>
      </w:r>
      <w:r w:rsidR="009769A4" w:rsidRPr="00302DED">
        <w:t>ni</w:t>
      </w:r>
      <w:r w:rsidR="009A6635" w:rsidRPr="00922A0D">
        <w:t xml:space="preserve">. Sellisel juhul võib tekkida vajadus tõkestada võimaliku nakkuse levikut loomakasvatushoonesse või -rajatisse või loomade pidamiseks piiritletud alale ning võtta kasutusele lisaks </w:t>
      </w:r>
      <w:r w:rsidR="001E4C15">
        <w:t xml:space="preserve">veterinaarseaduse </w:t>
      </w:r>
      <w:r w:rsidR="00341242">
        <w:t xml:space="preserve">eelnõu § 37 kohaselt koostatud bioturvalisuse kava kohaselt </w:t>
      </w:r>
      <w:r w:rsidR="009A6635" w:rsidRPr="00922A0D">
        <w:t>tavaolukorras loomapidaja rakendatavatele bio</w:t>
      </w:r>
      <w:r w:rsidR="00AC188D" w:rsidRPr="00922A0D">
        <w:t>turva</w:t>
      </w:r>
      <w:r w:rsidR="009A6635" w:rsidRPr="00922A0D">
        <w:t xml:space="preserve">meetmetele </w:t>
      </w:r>
      <w:r w:rsidR="001E4C15">
        <w:t xml:space="preserve">ka </w:t>
      </w:r>
      <w:r w:rsidR="009A6635" w:rsidRPr="00922A0D">
        <w:t>muud asjakohased bio</w:t>
      </w:r>
      <w:r w:rsidR="00AC188D" w:rsidRPr="00922A0D">
        <w:t>turva</w:t>
      </w:r>
      <w:r w:rsidR="009A6635" w:rsidRPr="00922A0D">
        <w:t xml:space="preserve">meetmed, näiteks looma eraldamine võimalikust nakkuskandjast, nakkust levitada võiva eseme ja materjali desinfitseerimine </w:t>
      </w:r>
      <w:r w:rsidR="00AC7557">
        <w:t>ja muud meetmed</w:t>
      </w:r>
      <w:r w:rsidR="009A6635" w:rsidRPr="00922A0D">
        <w:t>.</w:t>
      </w:r>
      <w:r w:rsidR="00F47FEC">
        <w:t xml:space="preserve"> </w:t>
      </w:r>
      <w:r w:rsidR="00341242">
        <w:t xml:space="preserve">Eestis on olnud vajadus </w:t>
      </w:r>
      <w:r w:rsidR="009A6635">
        <w:t xml:space="preserve">teavitada elanikkonda seoses </w:t>
      </w:r>
      <w:r w:rsidR="009A6635" w:rsidRPr="00302DED">
        <w:t>lindude gripi ohu</w:t>
      </w:r>
      <w:r w:rsidR="00341242">
        <w:t>ga, kui</w:t>
      </w:r>
      <w:r w:rsidR="009A6635" w:rsidRPr="00302DED">
        <w:t xml:space="preserve"> oli vaja </w:t>
      </w:r>
      <w:r w:rsidR="009A6635">
        <w:t>rakendada loomatauditõrje abinõusid selleks</w:t>
      </w:r>
      <w:r w:rsidR="009A6635" w:rsidRPr="00302DED">
        <w:t xml:space="preserve">, et tõkestada </w:t>
      </w:r>
      <w:r w:rsidR="009A6635">
        <w:t xml:space="preserve">nakkuse võimalikku sissetoomist </w:t>
      </w:r>
      <w:r w:rsidR="009A6635" w:rsidRPr="00302DED">
        <w:t>farmi</w:t>
      </w:r>
      <w:r w:rsidR="009A6635">
        <w:t>desse, kus peeti põllumajanduslinde</w:t>
      </w:r>
      <w:r w:rsidR="00F124BE">
        <w:t>.</w:t>
      </w:r>
    </w:p>
    <w:p w14:paraId="512C85EB" w14:textId="6037E0C6" w:rsidR="0063121F" w:rsidRDefault="0063121F" w:rsidP="00EA043C">
      <w:pPr>
        <w:jc w:val="both"/>
      </w:pPr>
    </w:p>
    <w:p w14:paraId="5AB7041D" w14:textId="6927060C" w:rsidR="006966C3" w:rsidRPr="008B72AF" w:rsidRDefault="006966C3" w:rsidP="008B72AF">
      <w:pPr>
        <w:pStyle w:val="Heading2"/>
        <w:ind w:left="0"/>
        <w:jc w:val="both"/>
        <w:rPr>
          <w:rFonts w:ascii="Times New Roman" w:hAnsi="Times New Roman"/>
          <w:i w:val="0"/>
          <w:sz w:val="24"/>
          <w:szCs w:val="24"/>
        </w:rPr>
      </w:pPr>
      <w:r w:rsidRPr="008B72AF">
        <w:rPr>
          <w:rFonts w:ascii="Times New Roman" w:hAnsi="Times New Roman"/>
          <w:i w:val="0"/>
          <w:sz w:val="24"/>
          <w:szCs w:val="24"/>
        </w:rPr>
        <w:t xml:space="preserve">Eelnõu § </w:t>
      </w:r>
      <w:r w:rsidR="00407EAC">
        <w:rPr>
          <w:rFonts w:ascii="Times New Roman" w:hAnsi="Times New Roman"/>
          <w:i w:val="0"/>
          <w:sz w:val="24"/>
          <w:szCs w:val="24"/>
        </w:rPr>
        <w:t>59</w:t>
      </w:r>
      <w:r w:rsidRPr="008B72AF">
        <w:rPr>
          <w:rFonts w:ascii="Times New Roman" w:hAnsi="Times New Roman"/>
          <w:i w:val="0"/>
          <w:sz w:val="24"/>
          <w:szCs w:val="24"/>
        </w:rPr>
        <w:t>. Eriti ohtliku loomataudi kahtlus ja selle lõpetamine</w:t>
      </w:r>
    </w:p>
    <w:p w14:paraId="72662C70" w14:textId="1A5A9AE2" w:rsidR="00C40B5D" w:rsidRPr="00AF2CE0" w:rsidRDefault="00F72060" w:rsidP="00EE240E">
      <w:pPr>
        <w:jc w:val="both"/>
      </w:pPr>
      <w:r w:rsidRPr="00F72060">
        <w:t xml:space="preserve">Eelnõu </w:t>
      </w:r>
      <w:r w:rsidRPr="00702D16">
        <w:t xml:space="preserve">§-s </w:t>
      </w:r>
      <w:r w:rsidR="00407EAC" w:rsidRPr="00702D16">
        <w:t>59</w:t>
      </w:r>
      <w:r w:rsidR="00407EAC" w:rsidRPr="00F72060">
        <w:t xml:space="preserve"> </w:t>
      </w:r>
      <w:r w:rsidRPr="00F72060">
        <w:t xml:space="preserve">sätestatakse </w:t>
      </w:r>
      <w:r>
        <w:t>e</w:t>
      </w:r>
      <w:r w:rsidR="0063121F" w:rsidRPr="00F72060">
        <w:t>riti ohtliku loomataudi kahtlus</w:t>
      </w:r>
      <w:r>
        <w:t>e</w:t>
      </w:r>
      <w:r w:rsidR="0063121F" w:rsidRPr="00F72060">
        <w:t xml:space="preserve"> </w:t>
      </w:r>
      <w:r w:rsidR="00AC7557">
        <w:t xml:space="preserve">püstitamise </w:t>
      </w:r>
      <w:r w:rsidR="0063121F" w:rsidRPr="00F72060">
        <w:t xml:space="preserve">ja </w:t>
      </w:r>
      <w:r w:rsidR="00AC7557">
        <w:t>kahtluse</w:t>
      </w:r>
      <w:r w:rsidR="00AC7557" w:rsidRPr="00F72060">
        <w:t xml:space="preserve"> </w:t>
      </w:r>
      <w:r w:rsidR="0063121F" w:rsidRPr="00F72060">
        <w:t>lõpetami</w:t>
      </w:r>
      <w:r>
        <w:t>se nõuded.</w:t>
      </w:r>
      <w:r w:rsidR="006966C3">
        <w:t xml:space="preserve"> </w:t>
      </w:r>
      <w:r w:rsidR="00EE240E" w:rsidRPr="005061E9">
        <w:t>Eriti ohtliku loomataudi</w:t>
      </w:r>
      <w:r w:rsidR="00EE240E">
        <w:t xml:space="preserve"> kahtluse korral rakendatakse määruse (EL) 2016/429 III osa II jaotise 1. peatükis 1. jaos ning </w:t>
      </w:r>
      <w:r w:rsidR="004810C2">
        <w:t>k</w:t>
      </w:r>
      <w:r w:rsidR="005014D7" w:rsidRPr="00E14B07">
        <w:t>omisjoni</w:t>
      </w:r>
      <w:r w:rsidR="00727DE2" w:rsidRPr="00E14B07">
        <w:t xml:space="preserve"> delegeeritud </w:t>
      </w:r>
      <w:r w:rsidR="00727DE2" w:rsidRPr="0037106B">
        <w:t xml:space="preserve">määruses (EL) </w:t>
      </w:r>
      <w:r w:rsidR="00C34479" w:rsidRPr="00C34479">
        <w:t>2020/687</w:t>
      </w:r>
      <w:r w:rsidR="00EE240E" w:rsidRPr="00C34479">
        <w:t xml:space="preserve"> </w:t>
      </w:r>
      <w:r w:rsidR="00EE240E" w:rsidRPr="00727DE2">
        <w:t>sätestatud nõudeid.</w:t>
      </w:r>
      <w:r w:rsidR="00EE240E">
        <w:t xml:space="preserve"> </w:t>
      </w:r>
      <w:r w:rsidR="00C40B5D">
        <w:t xml:space="preserve">Kehtivas </w:t>
      </w:r>
      <w:r w:rsidR="00600503">
        <w:t xml:space="preserve">loomatauditõrje seaduses </w:t>
      </w:r>
      <w:r w:rsidR="00C40B5D">
        <w:t xml:space="preserve">on nõuded loomataudi kahtluse korral tegutsemiseks </w:t>
      </w:r>
      <w:r w:rsidR="00600503">
        <w:t xml:space="preserve">reguleeritud </w:t>
      </w:r>
      <w:r w:rsidR="00C40B5D">
        <w:t xml:space="preserve">4. peatüki 1. ja 2. jaos. </w:t>
      </w:r>
      <w:r w:rsidR="00600503">
        <w:t xml:space="preserve">Üldised </w:t>
      </w:r>
      <w:r w:rsidR="00C40B5D">
        <w:t xml:space="preserve">põhimõtted </w:t>
      </w:r>
      <w:r w:rsidR="009F11C7">
        <w:t xml:space="preserve">loomataudi kahtluse puhul on </w:t>
      </w:r>
      <w:r w:rsidR="00600503">
        <w:t xml:space="preserve">veterinaarseaduse </w:t>
      </w:r>
      <w:r w:rsidR="00C40B5D">
        <w:t>eelnõu</w:t>
      </w:r>
      <w:r w:rsidR="00600503">
        <w:t>s jäänud samaks</w:t>
      </w:r>
      <w:r w:rsidR="00C40B5D">
        <w:t xml:space="preserve">. </w:t>
      </w:r>
    </w:p>
    <w:p w14:paraId="735901BC" w14:textId="77777777" w:rsidR="0063121F" w:rsidRDefault="0063121F" w:rsidP="00EA043C">
      <w:pPr>
        <w:jc w:val="both"/>
      </w:pPr>
    </w:p>
    <w:p w14:paraId="38A47DF6" w14:textId="1D4B836F" w:rsidR="0063121F" w:rsidRDefault="00EA043C" w:rsidP="00EA043C">
      <w:pPr>
        <w:jc w:val="both"/>
      </w:pPr>
      <w:r w:rsidRPr="008B72AF">
        <w:t xml:space="preserve">Eelnõu </w:t>
      </w:r>
      <w:r w:rsidRPr="00702D16">
        <w:t xml:space="preserve">§ </w:t>
      </w:r>
      <w:r w:rsidR="00407EAC" w:rsidRPr="00702D16">
        <w:t>59</w:t>
      </w:r>
      <w:r w:rsidR="00407EAC" w:rsidRPr="00F72060">
        <w:rPr>
          <w:b/>
        </w:rPr>
        <w:t xml:space="preserve"> </w:t>
      </w:r>
      <w:r w:rsidRPr="00F72060">
        <w:rPr>
          <w:b/>
        </w:rPr>
        <w:t>lõikes 1</w:t>
      </w:r>
      <w:r>
        <w:t xml:space="preserve"> </w:t>
      </w:r>
      <w:r w:rsidRPr="00196435">
        <w:t>sätestatakse</w:t>
      </w:r>
      <w:r>
        <w:t xml:space="preserve"> </w:t>
      </w:r>
      <w:r w:rsidR="00A209A9">
        <w:t>eriti ohtliku loomataudi kahtluse püstitamise ja otsustamise kord</w:t>
      </w:r>
      <w:r w:rsidR="00E64C19">
        <w:t xml:space="preserve">, mille kohaselt püstitab </w:t>
      </w:r>
      <w:r w:rsidR="0063121F">
        <w:t xml:space="preserve">kahtluse veterinaararst ja otsustab </w:t>
      </w:r>
      <w:r w:rsidR="00AF46F6">
        <w:t>Põllumajandus- ja Toiduamet</w:t>
      </w:r>
      <w:r w:rsidR="0063121F">
        <w:t>.</w:t>
      </w:r>
    </w:p>
    <w:p w14:paraId="1981192A" w14:textId="77777777" w:rsidR="0063121F" w:rsidRPr="00615743" w:rsidRDefault="0063121F" w:rsidP="00615743">
      <w:pPr>
        <w:jc w:val="both"/>
      </w:pPr>
    </w:p>
    <w:p w14:paraId="41EC5739" w14:textId="5EF68CDA" w:rsidR="00341242" w:rsidRDefault="00A209A9" w:rsidP="00212A9A">
      <w:pPr>
        <w:pStyle w:val="Default"/>
        <w:jc w:val="both"/>
        <w:rPr>
          <w:rFonts w:ascii="Times New Roman" w:hAnsi="Times New Roman" w:cs="Times New Roman"/>
        </w:rPr>
      </w:pPr>
      <w:r w:rsidRPr="00615743">
        <w:rPr>
          <w:rFonts w:ascii="Times New Roman" w:hAnsi="Times New Roman" w:cs="Times New Roman"/>
        </w:rPr>
        <w:t xml:space="preserve">Eelnõu </w:t>
      </w:r>
      <w:r w:rsidRPr="00702D16">
        <w:rPr>
          <w:rFonts w:ascii="Times New Roman" w:hAnsi="Times New Roman" w:cs="Times New Roman"/>
        </w:rPr>
        <w:t xml:space="preserve">§ </w:t>
      </w:r>
      <w:r w:rsidR="00407EAC" w:rsidRPr="00702D16">
        <w:rPr>
          <w:rFonts w:ascii="Times New Roman" w:hAnsi="Times New Roman" w:cs="Times New Roman"/>
        </w:rPr>
        <w:t>59</w:t>
      </w:r>
      <w:r w:rsidR="00407EAC" w:rsidRPr="00615743">
        <w:rPr>
          <w:rFonts w:ascii="Times New Roman" w:hAnsi="Times New Roman" w:cs="Times New Roman"/>
          <w:b/>
        </w:rPr>
        <w:t xml:space="preserve"> </w:t>
      </w:r>
      <w:r w:rsidRPr="00615743">
        <w:rPr>
          <w:rFonts w:ascii="Times New Roman" w:hAnsi="Times New Roman" w:cs="Times New Roman"/>
          <w:b/>
        </w:rPr>
        <w:t>lõikes 2</w:t>
      </w:r>
      <w:r w:rsidRPr="00615743">
        <w:rPr>
          <w:rFonts w:ascii="Times New Roman" w:hAnsi="Times New Roman" w:cs="Times New Roman"/>
        </w:rPr>
        <w:t xml:space="preserve"> sätestatakse loomapidaja</w:t>
      </w:r>
      <w:r w:rsidR="00212A9A">
        <w:rPr>
          <w:rFonts w:ascii="Times New Roman" w:hAnsi="Times New Roman" w:cs="Times New Roman"/>
        </w:rPr>
        <w:t xml:space="preserve"> </w:t>
      </w:r>
      <w:r w:rsidR="00FB4DCE">
        <w:rPr>
          <w:rFonts w:ascii="Times New Roman" w:hAnsi="Times New Roman" w:cs="Times New Roman"/>
        </w:rPr>
        <w:t xml:space="preserve">ning </w:t>
      </w:r>
      <w:r w:rsidR="00AF46F6" w:rsidRPr="00AF46F6">
        <w:rPr>
          <w:rFonts w:ascii="Times New Roman" w:hAnsi="Times New Roman" w:cs="Times New Roman"/>
        </w:rPr>
        <w:t>Põllumajandus- ja Toiduamet</w:t>
      </w:r>
      <w:r w:rsidR="00212A9A" w:rsidRPr="00AF46F6">
        <w:rPr>
          <w:rFonts w:ascii="Times New Roman" w:hAnsi="Times New Roman" w:cs="Times New Roman"/>
        </w:rPr>
        <w:t>i</w:t>
      </w:r>
      <w:r w:rsidR="00212A9A">
        <w:rPr>
          <w:rFonts w:ascii="Times New Roman" w:hAnsi="Times New Roman" w:cs="Times New Roman"/>
        </w:rPr>
        <w:t xml:space="preserve"> </w:t>
      </w:r>
      <w:r w:rsidRPr="00615743">
        <w:rPr>
          <w:rFonts w:ascii="Times New Roman" w:hAnsi="Times New Roman" w:cs="Times New Roman"/>
        </w:rPr>
        <w:t>kohustused eriti ohtliku loomataudi kahtluse</w:t>
      </w:r>
      <w:r w:rsidR="00FB4DCE">
        <w:rPr>
          <w:rFonts w:ascii="Times New Roman" w:hAnsi="Times New Roman" w:cs="Times New Roman"/>
        </w:rPr>
        <w:t xml:space="preserve"> korral</w:t>
      </w:r>
      <w:r w:rsidRPr="00615743">
        <w:rPr>
          <w:rFonts w:ascii="Times New Roman" w:hAnsi="Times New Roman" w:cs="Times New Roman"/>
        </w:rPr>
        <w:t>.</w:t>
      </w:r>
      <w:r w:rsidR="001B0783" w:rsidRPr="00615743">
        <w:rPr>
          <w:rFonts w:ascii="Times New Roman" w:hAnsi="Times New Roman" w:cs="Times New Roman"/>
        </w:rPr>
        <w:t xml:space="preserve"> </w:t>
      </w:r>
      <w:r w:rsidR="00C34479" w:rsidRPr="00B34378">
        <w:rPr>
          <w:rFonts w:ascii="Times New Roman" w:hAnsi="Times New Roman" w:cs="Times New Roman"/>
        </w:rPr>
        <w:t xml:space="preserve">Eriti ohtliku loomataudi kahtluse korral rakendavad </w:t>
      </w:r>
      <w:r w:rsidR="00C34479">
        <w:rPr>
          <w:rFonts w:ascii="Times New Roman" w:hAnsi="Times New Roman" w:cs="Times New Roman"/>
        </w:rPr>
        <w:t xml:space="preserve">Põllumajandus- ja Toiduamet ning </w:t>
      </w:r>
      <w:r w:rsidR="00C34479" w:rsidRPr="00B34378">
        <w:rPr>
          <w:rFonts w:ascii="Times New Roman" w:hAnsi="Times New Roman" w:cs="Times New Roman"/>
        </w:rPr>
        <w:t xml:space="preserve">loomapidaja taudi leviku ennetamiseks määruse (EL) 2016/429 </w:t>
      </w:r>
      <w:r w:rsidR="00C34479">
        <w:rPr>
          <w:rFonts w:ascii="Times New Roman" w:hAnsi="Times New Roman" w:cs="Times New Roman"/>
        </w:rPr>
        <w:t>artiklites 53</w:t>
      </w:r>
      <w:r w:rsidR="00C34479" w:rsidRPr="00B34378">
        <w:rPr>
          <w:rFonts w:ascii="Times New Roman" w:hAnsi="Times New Roman" w:cs="Times New Roman"/>
        </w:rPr>
        <w:t>–</w:t>
      </w:r>
      <w:r w:rsidR="00C34479">
        <w:rPr>
          <w:rFonts w:ascii="Times New Roman" w:hAnsi="Times New Roman" w:cs="Times New Roman"/>
        </w:rPr>
        <w:t>59,</w:t>
      </w:r>
      <w:r w:rsidR="00C34479" w:rsidRPr="002175F7">
        <w:rPr>
          <w:rFonts w:ascii="Times New Roman" w:hAnsi="Times New Roman" w:cs="Times New Roman"/>
        </w:rPr>
        <w:t xml:space="preserve"> komisjoni </w:t>
      </w:r>
      <w:r w:rsidR="00C34479" w:rsidRPr="005466CD">
        <w:rPr>
          <w:rFonts w:ascii="Times New Roman" w:hAnsi="Times New Roman" w:cs="Times New Roman"/>
        </w:rPr>
        <w:t>delegeeritud määruse</w:t>
      </w:r>
      <w:r w:rsidR="00E64C19">
        <w:rPr>
          <w:rFonts w:ascii="Times New Roman" w:hAnsi="Times New Roman" w:cs="Times New Roman"/>
        </w:rPr>
        <w:t>s</w:t>
      </w:r>
      <w:r w:rsidR="00C34479" w:rsidRPr="005466CD">
        <w:rPr>
          <w:rFonts w:ascii="Times New Roman" w:hAnsi="Times New Roman" w:cs="Times New Roman"/>
        </w:rPr>
        <w:t xml:space="preserve"> (EL</w:t>
      </w:r>
      <w:r w:rsidR="00C34479" w:rsidRPr="00357BD5">
        <w:rPr>
          <w:rFonts w:ascii="Times New Roman" w:hAnsi="Times New Roman" w:cs="Times New Roman"/>
        </w:rPr>
        <w:t>) 2020/687</w:t>
      </w:r>
      <w:r w:rsidR="00E64C19">
        <w:rPr>
          <w:rFonts w:ascii="Times New Roman" w:hAnsi="Times New Roman" w:cs="Times New Roman"/>
        </w:rPr>
        <w:t>,</w:t>
      </w:r>
      <w:r w:rsidR="00C34479">
        <w:rPr>
          <w:rFonts w:ascii="Times New Roman" w:hAnsi="Times New Roman" w:cs="Times New Roman"/>
        </w:rPr>
        <w:t xml:space="preserve"> </w:t>
      </w:r>
      <w:r w:rsidR="00E64C19">
        <w:rPr>
          <w:rFonts w:ascii="Times New Roman" w:hAnsi="Times New Roman" w:cs="Times New Roman"/>
        </w:rPr>
        <w:t xml:space="preserve">maismaaloomade puhul </w:t>
      </w:r>
      <w:r w:rsidR="00C34479">
        <w:rPr>
          <w:rFonts w:ascii="Times New Roman" w:hAnsi="Times New Roman" w:cs="Times New Roman"/>
        </w:rPr>
        <w:t>artiklites 5</w:t>
      </w:r>
      <w:r w:rsidR="00C34479" w:rsidRPr="00B34378">
        <w:rPr>
          <w:rFonts w:ascii="Times New Roman" w:hAnsi="Times New Roman" w:cs="Times New Roman"/>
        </w:rPr>
        <w:t>–</w:t>
      </w:r>
      <w:r w:rsidR="00C34479">
        <w:rPr>
          <w:rFonts w:ascii="Times New Roman" w:hAnsi="Times New Roman" w:cs="Times New Roman"/>
        </w:rPr>
        <w:t>10 sätestatud meetmeid</w:t>
      </w:r>
      <w:r w:rsidR="00600503">
        <w:rPr>
          <w:rFonts w:ascii="Times New Roman" w:hAnsi="Times New Roman" w:cs="Times New Roman"/>
        </w:rPr>
        <w:t xml:space="preserve"> ja</w:t>
      </w:r>
      <w:r w:rsidR="00C34479">
        <w:rPr>
          <w:rFonts w:ascii="Times New Roman" w:hAnsi="Times New Roman" w:cs="Times New Roman"/>
        </w:rPr>
        <w:t xml:space="preserve"> veeloomade puhul artiklites 70</w:t>
      </w:r>
      <w:r w:rsidR="00C34479" w:rsidRPr="00B34378">
        <w:rPr>
          <w:rFonts w:ascii="Times New Roman" w:hAnsi="Times New Roman" w:cs="Times New Roman"/>
        </w:rPr>
        <w:t>–</w:t>
      </w:r>
      <w:r w:rsidR="00C34479">
        <w:rPr>
          <w:rFonts w:ascii="Times New Roman" w:hAnsi="Times New Roman" w:cs="Times New Roman"/>
        </w:rPr>
        <w:t>76 sätestatud</w:t>
      </w:r>
      <w:r w:rsidR="009A549A">
        <w:rPr>
          <w:rFonts w:ascii="Times New Roman" w:hAnsi="Times New Roman" w:cs="Times New Roman"/>
        </w:rPr>
        <w:t xml:space="preserve"> </w:t>
      </w:r>
      <w:r w:rsidR="00C34479" w:rsidRPr="00B34378">
        <w:rPr>
          <w:rFonts w:ascii="Times New Roman" w:hAnsi="Times New Roman" w:cs="Times New Roman"/>
        </w:rPr>
        <w:t>meetmeid</w:t>
      </w:r>
      <w:r w:rsidR="00E64C19">
        <w:rPr>
          <w:rFonts w:ascii="Times New Roman" w:hAnsi="Times New Roman" w:cs="Times New Roman"/>
        </w:rPr>
        <w:t>.</w:t>
      </w:r>
      <w:r w:rsidR="00C34479" w:rsidRPr="00B34378">
        <w:rPr>
          <w:rFonts w:ascii="Times New Roman" w:hAnsi="Times New Roman" w:cs="Times New Roman"/>
        </w:rPr>
        <w:t xml:space="preserve"> </w:t>
      </w:r>
      <w:r w:rsidR="00B33BC0" w:rsidRPr="00615743">
        <w:rPr>
          <w:rFonts w:ascii="Times New Roman" w:hAnsi="Times New Roman" w:cs="Times New Roman"/>
        </w:rPr>
        <w:t xml:space="preserve">Nendeks </w:t>
      </w:r>
      <w:r w:rsidR="00600503">
        <w:rPr>
          <w:rFonts w:ascii="Times New Roman" w:hAnsi="Times New Roman" w:cs="Times New Roman"/>
        </w:rPr>
        <w:t>meetmeteks</w:t>
      </w:r>
      <w:r w:rsidR="00B33BC0" w:rsidRPr="00615743">
        <w:rPr>
          <w:rFonts w:ascii="Times New Roman" w:hAnsi="Times New Roman" w:cs="Times New Roman"/>
        </w:rPr>
        <w:t xml:space="preserve"> on näiteks </w:t>
      </w:r>
      <w:r w:rsidR="00615743" w:rsidRPr="00615743">
        <w:rPr>
          <w:rFonts w:ascii="Times New Roman" w:hAnsi="Times New Roman" w:cs="Times New Roman"/>
        </w:rPr>
        <w:t xml:space="preserve">loomapidaja poolt </w:t>
      </w:r>
      <w:r w:rsidR="002C2A27" w:rsidRPr="00615743">
        <w:rPr>
          <w:rFonts w:ascii="Times New Roman" w:hAnsi="Times New Roman" w:cs="Times New Roman"/>
        </w:rPr>
        <w:t>kõigi taudikahtlusega loomade isoleerimine</w:t>
      </w:r>
      <w:r w:rsidR="00FB4DCE">
        <w:rPr>
          <w:rFonts w:ascii="Times New Roman" w:hAnsi="Times New Roman" w:cs="Times New Roman"/>
        </w:rPr>
        <w:t>,</w:t>
      </w:r>
      <w:r w:rsidR="002C2A27" w:rsidRPr="002C2A27">
        <w:rPr>
          <w:rFonts w:ascii="Times New Roman" w:hAnsi="Times New Roman" w:cs="Times New Roman"/>
        </w:rPr>
        <w:t xml:space="preserve"> sõnniku, sealhulgas allapanu ja kasutatud allapanu ning iga </w:t>
      </w:r>
      <w:r w:rsidR="002728CD" w:rsidRPr="002C2A27">
        <w:rPr>
          <w:rFonts w:ascii="Times New Roman" w:hAnsi="Times New Roman" w:cs="Times New Roman"/>
        </w:rPr>
        <w:t>tõenäoliselt taudi</w:t>
      </w:r>
      <w:r w:rsidR="002728CD" w:rsidRPr="00615743">
        <w:rPr>
          <w:rFonts w:ascii="Times New Roman" w:hAnsi="Times New Roman" w:cs="Times New Roman"/>
        </w:rPr>
        <w:t>tekitaja</w:t>
      </w:r>
      <w:r w:rsidR="002728CD" w:rsidRPr="002C2A27">
        <w:rPr>
          <w:rFonts w:ascii="Times New Roman" w:hAnsi="Times New Roman" w:cs="Times New Roman"/>
        </w:rPr>
        <w:t xml:space="preserve">ga saastunud </w:t>
      </w:r>
      <w:r w:rsidR="002728CD">
        <w:rPr>
          <w:rFonts w:ascii="Times New Roman" w:hAnsi="Times New Roman" w:cs="Times New Roman"/>
        </w:rPr>
        <w:t xml:space="preserve">toote, materjali või aine </w:t>
      </w:r>
      <w:r w:rsidR="002C2A27" w:rsidRPr="002C2A27">
        <w:rPr>
          <w:rFonts w:ascii="Times New Roman" w:hAnsi="Times New Roman" w:cs="Times New Roman"/>
        </w:rPr>
        <w:t>hoi</w:t>
      </w:r>
      <w:r w:rsidR="002C2A27" w:rsidRPr="00615743">
        <w:rPr>
          <w:rFonts w:ascii="Times New Roman" w:hAnsi="Times New Roman" w:cs="Times New Roman"/>
        </w:rPr>
        <w:t xml:space="preserve">dmine </w:t>
      </w:r>
      <w:r w:rsidR="002C2A27" w:rsidRPr="002C2A27">
        <w:rPr>
          <w:rFonts w:ascii="Times New Roman" w:hAnsi="Times New Roman" w:cs="Times New Roman"/>
        </w:rPr>
        <w:t>isoleeritult</w:t>
      </w:r>
      <w:r w:rsidR="002728CD">
        <w:rPr>
          <w:rFonts w:ascii="Times New Roman" w:hAnsi="Times New Roman" w:cs="Times New Roman"/>
        </w:rPr>
        <w:t>,</w:t>
      </w:r>
      <w:r w:rsidR="002C2A27" w:rsidRPr="002C2A27">
        <w:rPr>
          <w:rFonts w:ascii="Times New Roman" w:hAnsi="Times New Roman" w:cs="Times New Roman"/>
        </w:rPr>
        <w:t xml:space="preserve"> putukate</w:t>
      </w:r>
      <w:r w:rsidR="002728CD">
        <w:rPr>
          <w:rFonts w:ascii="Times New Roman" w:hAnsi="Times New Roman" w:cs="Times New Roman"/>
        </w:rPr>
        <w:t>,</w:t>
      </w:r>
      <w:r w:rsidR="002C2A27" w:rsidRPr="002C2A27">
        <w:rPr>
          <w:rFonts w:ascii="Times New Roman" w:hAnsi="Times New Roman" w:cs="Times New Roman"/>
        </w:rPr>
        <w:t xml:space="preserve"> näriliste</w:t>
      </w:r>
      <w:r w:rsidR="002728CD">
        <w:rPr>
          <w:rFonts w:ascii="Times New Roman" w:hAnsi="Times New Roman" w:cs="Times New Roman"/>
        </w:rPr>
        <w:t xml:space="preserve"> ja muude </w:t>
      </w:r>
      <w:r w:rsidR="002C2A27" w:rsidRPr="002C2A27">
        <w:rPr>
          <w:rFonts w:ascii="Times New Roman" w:hAnsi="Times New Roman" w:cs="Times New Roman"/>
        </w:rPr>
        <w:t>loomade eest kaitstult</w:t>
      </w:r>
      <w:r w:rsidR="00FB4DCE">
        <w:rPr>
          <w:rFonts w:ascii="Times New Roman" w:hAnsi="Times New Roman" w:cs="Times New Roman"/>
        </w:rPr>
        <w:t>,</w:t>
      </w:r>
      <w:r w:rsidR="002C2A27" w:rsidRPr="00615743">
        <w:rPr>
          <w:rFonts w:ascii="Times New Roman" w:hAnsi="Times New Roman" w:cs="Times New Roman"/>
        </w:rPr>
        <w:t xml:space="preserve"> </w:t>
      </w:r>
      <w:r w:rsidR="002C2A27" w:rsidRPr="002C2A27">
        <w:rPr>
          <w:rFonts w:ascii="Times New Roman" w:hAnsi="Times New Roman" w:cs="Times New Roman"/>
        </w:rPr>
        <w:t>asjakohas</w:t>
      </w:r>
      <w:r w:rsidR="002C2A27" w:rsidRPr="00615743">
        <w:rPr>
          <w:rFonts w:ascii="Times New Roman" w:hAnsi="Times New Roman" w:cs="Times New Roman"/>
        </w:rPr>
        <w:t>te</w:t>
      </w:r>
      <w:r w:rsidR="002C2A27" w:rsidRPr="002C2A27">
        <w:rPr>
          <w:rFonts w:ascii="Times New Roman" w:hAnsi="Times New Roman" w:cs="Times New Roman"/>
        </w:rPr>
        <w:t xml:space="preserve"> täiendava</w:t>
      </w:r>
      <w:r w:rsidR="002C2A27" w:rsidRPr="00615743">
        <w:rPr>
          <w:rFonts w:ascii="Times New Roman" w:hAnsi="Times New Roman" w:cs="Times New Roman"/>
        </w:rPr>
        <w:t>te</w:t>
      </w:r>
      <w:r w:rsidR="002C2A27" w:rsidRPr="002C2A27">
        <w:rPr>
          <w:rFonts w:ascii="Times New Roman" w:hAnsi="Times New Roman" w:cs="Times New Roman"/>
        </w:rPr>
        <w:t xml:space="preserve"> bioturvameetme</w:t>
      </w:r>
      <w:r w:rsidR="002C2A27" w:rsidRPr="00615743">
        <w:rPr>
          <w:rFonts w:ascii="Times New Roman" w:hAnsi="Times New Roman" w:cs="Times New Roman"/>
        </w:rPr>
        <w:t xml:space="preserve">te </w:t>
      </w:r>
      <w:r w:rsidR="002C2A27" w:rsidRPr="002C2A27">
        <w:rPr>
          <w:rFonts w:ascii="Times New Roman" w:hAnsi="Times New Roman" w:cs="Times New Roman"/>
        </w:rPr>
        <w:t>rakenda</w:t>
      </w:r>
      <w:r w:rsidR="002C2A27" w:rsidRPr="00615743">
        <w:rPr>
          <w:rFonts w:ascii="Times New Roman" w:hAnsi="Times New Roman" w:cs="Times New Roman"/>
        </w:rPr>
        <w:t>mine</w:t>
      </w:r>
      <w:r w:rsidR="00FB4DCE">
        <w:rPr>
          <w:rFonts w:ascii="Times New Roman" w:hAnsi="Times New Roman" w:cs="Times New Roman"/>
        </w:rPr>
        <w:t>,</w:t>
      </w:r>
      <w:r w:rsidR="002C2A27" w:rsidRPr="002C2A27">
        <w:rPr>
          <w:rFonts w:ascii="Times New Roman" w:hAnsi="Times New Roman" w:cs="Times New Roman"/>
        </w:rPr>
        <w:t xml:space="preserve"> loomade ve</w:t>
      </w:r>
      <w:r w:rsidR="00FB4DCE">
        <w:rPr>
          <w:rFonts w:ascii="Times New Roman" w:hAnsi="Times New Roman" w:cs="Times New Roman"/>
        </w:rPr>
        <w:t>o</w:t>
      </w:r>
      <w:r w:rsidR="002C2A27" w:rsidRPr="002C2A27">
        <w:rPr>
          <w:rFonts w:ascii="Times New Roman" w:hAnsi="Times New Roman" w:cs="Times New Roman"/>
        </w:rPr>
        <w:t xml:space="preserve"> peata</w:t>
      </w:r>
      <w:r w:rsidR="002C2A27" w:rsidRPr="00615743">
        <w:rPr>
          <w:rFonts w:ascii="Times New Roman" w:hAnsi="Times New Roman" w:cs="Times New Roman"/>
        </w:rPr>
        <w:t>mine</w:t>
      </w:r>
      <w:r w:rsidR="002C2A27" w:rsidRPr="002C2A27">
        <w:rPr>
          <w:rFonts w:ascii="Times New Roman" w:hAnsi="Times New Roman" w:cs="Times New Roman"/>
        </w:rPr>
        <w:t xml:space="preserve"> ettevõttest välja või ettevõttesse</w:t>
      </w:r>
      <w:r w:rsidR="00FB4DCE">
        <w:rPr>
          <w:rFonts w:ascii="Times New Roman" w:hAnsi="Times New Roman" w:cs="Times New Roman"/>
        </w:rPr>
        <w:t>,</w:t>
      </w:r>
      <w:r w:rsidR="002C2A27" w:rsidRPr="00615743">
        <w:rPr>
          <w:rFonts w:ascii="Times New Roman" w:hAnsi="Times New Roman" w:cs="Times New Roman"/>
        </w:rPr>
        <w:t xml:space="preserve"> </w:t>
      </w:r>
      <w:r w:rsidR="002C2A27" w:rsidRPr="002C2A27">
        <w:rPr>
          <w:rFonts w:ascii="Times New Roman" w:hAnsi="Times New Roman" w:cs="Times New Roman"/>
        </w:rPr>
        <w:t>ettevõtte tootmis-, tervise- ja jälgitavusandmete ajakohastami</w:t>
      </w:r>
      <w:r w:rsidR="002C2A27" w:rsidRPr="00615743">
        <w:rPr>
          <w:rFonts w:ascii="Times New Roman" w:hAnsi="Times New Roman" w:cs="Times New Roman"/>
        </w:rPr>
        <w:t>n</w:t>
      </w:r>
      <w:r w:rsidR="002C2A27" w:rsidRPr="002C2A27">
        <w:rPr>
          <w:rFonts w:ascii="Times New Roman" w:hAnsi="Times New Roman" w:cs="Times New Roman"/>
        </w:rPr>
        <w:t>e</w:t>
      </w:r>
      <w:r w:rsidR="00FB4DCE">
        <w:rPr>
          <w:rFonts w:ascii="Times New Roman" w:hAnsi="Times New Roman" w:cs="Times New Roman"/>
        </w:rPr>
        <w:t>,</w:t>
      </w:r>
      <w:r w:rsidR="002C2A27" w:rsidRPr="00615743">
        <w:rPr>
          <w:rFonts w:ascii="Times New Roman" w:hAnsi="Times New Roman" w:cs="Times New Roman"/>
        </w:rPr>
        <w:t xml:space="preserve"> pädeva asutuse tauditõrjealaste juhtnööride järgimine.</w:t>
      </w:r>
      <w:r w:rsidR="00615743" w:rsidRPr="00615743">
        <w:rPr>
          <w:rFonts w:ascii="Times New Roman" w:hAnsi="Times New Roman" w:cs="Times New Roman"/>
        </w:rPr>
        <w:t xml:space="preserve"> </w:t>
      </w:r>
    </w:p>
    <w:p w14:paraId="6C742D40" w14:textId="77777777" w:rsidR="00341242" w:rsidRDefault="00341242" w:rsidP="00212A9A">
      <w:pPr>
        <w:pStyle w:val="Default"/>
        <w:jc w:val="both"/>
        <w:rPr>
          <w:rFonts w:ascii="Times New Roman" w:hAnsi="Times New Roman" w:cs="Times New Roman"/>
        </w:rPr>
      </w:pPr>
    </w:p>
    <w:p w14:paraId="304F4F47" w14:textId="31BC960D" w:rsidR="007C423B" w:rsidRPr="00212A9A" w:rsidRDefault="00B15C23" w:rsidP="00212A9A">
      <w:pPr>
        <w:pStyle w:val="Default"/>
        <w:jc w:val="both"/>
        <w:rPr>
          <w:rFonts w:ascii="Times New Roman" w:hAnsi="Times New Roman" w:cs="Times New Roman"/>
        </w:rPr>
      </w:pPr>
      <w:r w:rsidRPr="00B15C23">
        <w:rPr>
          <w:rFonts w:ascii="Times New Roman" w:hAnsi="Times New Roman" w:cs="Times New Roman"/>
        </w:rPr>
        <w:t>Põllumajandus- ja Toiduamet</w:t>
      </w:r>
      <w:r w:rsidR="00615743" w:rsidRPr="00615743">
        <w:rPr>
          <w:rFonts w:ascii="Times New Roman" w:hAnsi="Times New Roman" w:cs="Times New Roman"/>
        </w:rPr>
        <w:t xml:space="preserve"> korraldab viivitamata uurimise, et kahtlustatava </w:t>
      </w:r>
      <w:r w:rsidR="00600503">
        <w:rPr>
          <w:rFonts w:ascii="Times New Roman" w:hAnsi="Times New Roman" w:cs="Times New Roman"/>
        </w:rPr>
        <w:t>looma</w:t>
      </w:r>
      <w:r w:rsidR="00615743" w:rsidRPr="00615743">
        <w:rPr>
          <w:rFonts w:ascii="Times New Roman" w:hAnsi="Times New Roman" w:cs="Times New Roman"/>
        </w:rPr>
        <w:t xml:space="preserve">taudi esinemine kinnitada või välistada, </w:t>
      </w:r>
      <w:r w:rsidR="00212A9A">
        <w:rPr>
          <w:rFonts w:ascii="Times New Roman" w:hAnsi="Times New Roman" w:cs="Times New Roman"/>
        </w:rPr>
        <w:t xml:space="preserve">keelab </w:t>
      </w:r>
      <w:r w:rsidR="00212A9A" w:rsidRPr="00E64C19">
        <w:rPr>
          <w:rFonts w:ascii="Times New Roman" w:hAnsi="Times New Roman" w:cs="Times New Roman"/>
          <w:szCs w:val="23"/>
        </w:rPr>
        <w:t>peetavate</w:t>
      </w:r>
      <w:r w:rsidR="00212A9A" w:rsidRPr="00212A9A">
        <w:rPr>
          <w:rFonts w:ascii="Times New Roman" w:hAnsi="Times New Roman" w:cs="Times New Roman"/>
          <w:sz w:val="23"/>
          <w:szCs w:val="23"/>
        </w:rPr>
        <w:t xml:space="preserve"> </w:t>
      </w:r>
      <w:r w:rsidR="00212A9A" w:rsidRPr="00212A9A">
        <w:rPr>
          <w:rFonts w:ascii="Times New Roman" w:hAnsi="Times New Roman" w:cs="Times New Roman"/>
        </w:rPr>
        <w:t xml:space="preserve">loomade </w:t>
      </w:r>
      <w:r w:rsidR="00FB4DCE">
        <w:rPr>
          <w:rFonts w:ascii="Times New Roman" w:hAnsi="Times New Roman" w:cs="Times New Roman"/>
        </w:rPr>
        <w:t xml:space="preserve">veo </w:t>
      </w:r>
      <w:r w:rsidR="00212A9A" w:rsidRPr="00212A9A">
        <w:rPr>
          <w:rFonts w:ascii="Times New Roman" w:hAnsi="Times New Roman" w:cs="Times New Roman"/>
        </w:rPr>
        <w:t xml:space="preserve">ettevõttesse ja ettevõttest välja </w:t>
      </w:r>
      <w:r w:rsidR="00FB4DCE">
        <w:rPr>
          <w:rFonts w:ascii="Times New Roman" w:hAnsi="Times New Roman" w:cs="Times New Roman"/>
        </w:rPr>
        <w:t>ning</w:t>
      </w:r>
      <w:r w:rsidR="00600503">
        <w:rPr>
          <w:rFonts w:ascii="Times New Roman" w:hAnsi="Times New Roman" w:cs="Times New Roman"/>
        </w:rPr>
        <w:t xml:space="preserve"> keelab</w:t>
      </w:r>
      <w:r w:rsidR="00212A9A" w:rsidRPr="00212A9A">
        <w:rPr>
          <w:rFonts w:ascii="Times New Roman" w:hAnsi="Times New Roman" w:cs="Times New Roman"/>
        </w:rPr>
        <w:t xml:space="preserve"> iga tõenäoliselt </w:t>
      </w:r>
      <w:r w:rsidR="00600503">
        <w:rPr>
          <w:rFonts w:ascii="Times New Roman" w:hAnsi="Times New Roman" w:cs="Times New Roman"/>
        </w:rPr>
        <w:t>haiguset</w:t>
      </w:r>
      <w:r w:rsidR="00212A9A" w:rsidRPr="00212A9A">
        <w:rPr>
          <w:rFonts w:ascii="Times New Roman" w:hAnsi="Times New Roman" w:cs="Times New Roman"/>
        </w:rPr>
        <w:t>ekitajaga saastunud või seda tõenäoliselt levitava toote</w:t>
      </w:r>
      <w:r w:rsidR="002728CD">
        <w:rPr>
          <w:rFonts w:ascii="Times New Roman" w:hAnsi="Times New Roman" w:cs="Times New Roman"/>
        </w:rPr>
        <w:t xml:space="preserve"> </w:t>
      </w:r>
      <w:r w:rsidR="00FB4DCE">
        <w:rPr>
          <w:rFonts w:ascii="Times New Roman" w:hAnsi="Times New Roman" w:cs="Times New Roman"/>
        </w:rPr>
        <w:t>ja</w:t>
      </w:r>
      <w:r w:rsidR="00FB4DCE" w:rsidRPr="00212A9A">
        <w:rPr>
          <w:rFonts w:ascii="Times New Roman" w:hAnsi="Times New Roman" w:cs="Times New Roman"/>
        </w:rPr>
        <w:t xml:space="preserve"> </w:t>
      </w:r>
      <w:r w:rsidR="00212A9A" w:rsidRPr="00212A9A">
        <w:rPr>
          <w:rFonts w:ascii="Times New Roman" w:hAnsi="Times New Roman" w:cs="Times New Roman"/>
        </w:rPr>
        <w:t xml:space="preserve">materjali või aine </w:t>
      </w:r>
      <w:r w:rsidR="00FB4DCE">
        <w:rPr>
          <w:rFonts w:ascii="Times New Roman" w:hAnsi="Times New Roman" w:cs="Times New Roman"/>
        </w:rPr>
        <w:t xml:space="preserve">veo </w:t>
      </w:r>
      <w:r w:rsidR="00212A9A" w:rsidRPr="00212A9A">
        <w:rPr>
          <w:rFonts w:ascii="Times New Roman" w:hAnsi="Times New Roman" w:cs="Times New Roman"/>
        </w:rPr>
        <w:t>ettevõttest välja</w:t>
      </w:r>
      <w:r w:rsidR="002728CD">
        <w:rPr>
          <w:rFonts w:ascii="Times New Roman" w:hAnsi="Times New Roman" w:cs="Times New Roman"/>
        </w:rPr>
        <w:t>.</w:t>
      </w:r>
      <w:r w:rsidR="00212A9A" w:rsidRPr="00212A9A">
        <w:rPr>
          <w:rFonts w:ascii="Times New Roman" w:hAnsi="Times New Roman" w:cs="Times New Roman"/>
        </w:rPr>
        <w:t xml:space="preserve"> </w:t>
      </w:r>
      <w:r w:rsidR="002728CD">
        <w:rPr>
          <w:rFonts w:ascii="Times New Roman" w:hAnsi="Times New Roman" w:cs="Times New Roman"/>
        </w:rPr>
        <w:t>P</w:t>
      </w:r>
      <w:r w:rsidR="00212A9A" w:rsidRPr="00212A9A">
        <w:rPr>
          <w:rFonts w:ascii="Times New Roman" w:hAnsi="Times New Roman" w:cs="Times New Roman"/>
        </w:rPr>
        <w:t>eetava</w:t>
      </w:r>
      <w:r w:rsidR="002728CD">
        <w:rPr>
          <w:rFonts w:ascii="Times New Roman" w:hAnsi="Times New Roman" w:cs="Times New Roman"/>
        </w:rPr>
        <w:t>d</w:t>
      </w:r>
      <w:r w:rsidR="00212A9A" w:rsidRPr="00212A9A">
        <w:rPr>
          <w:rFonts w:ascii="Times New Roman" w:hAnsi="Times New Roman" w:cs="Times New Roman"/>
        </w:rPr>
        <w:t xml:space="preserve"> loomad isoleeri</w:t>
      </w:r>
      <w:r w:rsidR="002728CD">
        <w:rPr>
          <w:rFonts w:ascii="Times New Roman" w:hAnsi="Times New Roman" w:cs="Times New Roman"/>
        </w:rPr>
        <w:t>takse, vältides kokkupuudet</w:t>
      </w:r>
      <w:r w:rsidR="00212A9A" w:rsidRPr="00212A9A">
        <w:rPr>
          <w:rFonts w:ascii="Times New Roman" w:hAnsi="Times New Roman" w:cs="Times New Roman"/>
        </w:rPr>
        <w:t xml:space="preserve"> metsloomade, putukate ja näriliste</w:t>
      </w:r>
      <w:r w:rsidR="002728CD">
        <w:rPr>
          <w:rFonts w:ascii="Times New Roman" w:hAnsi="Times New Roman" w:cs="Times New Roman"/>
        </w:rPr>
        <w:t>ga.</w:t>
      </w:r>
      <w:r w:rsidR="00212A9A" w:rsidRPr="00212A9A">
        <w:t xml:space="preserve"> </w:t>
      </w:r>
      <w:r w:rsidR="00600503">
        <w:rPr>
          <w:rFonts w:ascii="Times New Roman" w:hAnsi="Times New Roman" w:cs="Times New Roman"/>
        </w:rPr>
        <w:t xml:space="preserve">Taudile vastuvõtlikku </w:t>
      </w:r>
      <w:r w:rsidR="00212A9A" w:rsidRPr="00212A9A">
        <w:rPr>
          <w:rFonts w:ascii="Times New Roman" w:hAnsi="Times New Roman" w:cs="Times New Roman"/>
        </w:rPr>
        <w:t>liiki kuuluva</w:t>
      </w:r>
      <w:r w:rsidR="002728CD">
        <w:rPr>
          <w:rFonts w:ascii="Times New Roman" w:hAnsi="Times New Roman" w:cs="Times New Roman"/>
        </w:rPr>
        <w:t>id</w:t>
      </w:r>
      <w:r w:rsidR="00212A9A" w:rsidRPr="00212A9A">
        <w:rPr>
          <w:rFonts w:ascii="Times New Roman" w:hAnsi="Times New Roman" w:cs="Times New Roman"/>
        </w:rPr>
        <w:t xml:space="preserve"> loom</w:t>
      </w:r>
      <w:r w:rsidR="002728CD">
        <w:rPr>
          <w:rFonts w:ascii="Times New Roman" w:hAnsi="Times New Roman" w:cs="Times New Roman"/>
        </w:rPr>
        <w:t>i ei tohi tappa</w:t>
      </w:r>
      <w:r w:rsidR="00212A9A" w:rsidRPr="00212A9A">
        <w:rPr>
          <w:rFonts w:ascii="Times New Roman" w:hAnsi="Times New Roman" w:cs="Times New Roman"/>
        </w:rPr>
        <w:t xml:space="preserve">, kui </w:t>
      </w:r>
      <w:r w:rsidR="00E64C19" w:rsidRPr="00B15C23">
        <w:rPr>
          <w:rFonts w:ascii="Times New Roman" w:hAnsi="Times New Roman" w:cs="Times New Roman"/>
        </w:rPr>
        <w:t>Põllumajandus- ja Toiduamet</w:t>
      </w:r>
      <w:r w:rsidR="002728CD">
        <w:rPr>
          <w:rFonts w:ascii="Times New Roman" w:hAnsi="Times New Roman" w:cs="Times New Roman"/>
        </w:rPr>
        <w:t xml:space="preserve"> ei ole selleks luba andnud.</w:t>
      </w:r>
      <w:r w:rsidR="00212A9A" w:rsidRPr="00212A9A">
        <w:rPr>
          <w:rFonts w:ascii="Times New Roman" w:hAnsi="Times New Roman" w:cs="Times New Roman"/>
        </w:rPr>
        <w:t xml:space="preserve"> </w:t>
      </w:r>
      <w:r w:rsidR="002728CD">
        <w:rPr>
          <w:rFonts w:ascii="Times New Roman" w:hAnsi="Times New Roman" w:cs="Times New Roman"/>
        </w:rPr>
        <w:t>T</w:t>
      </w:r>
      <w:r w:rsidR="00212A9A" w:rsidRPr="00212A9A">
        <w:rPr>
          <w:rFonts w:ascii="Times New Roman" w:hAnsi="Times New Roman" w:cs="Times New Roman"/>
        </w:rPr>
        <w:t xml:space="preserve">oodete, materjalide, ainete, isikute ja veovahendite </w:t>
      </w:r>
      <w:r w:rsidR="002728CD" w:rsidRPr="00212A9A">
        <w:rPr>
          <w:rFonts w:ascii="Times New Roman" w:hAnsi="Times New Roman" w:cs="Times New Roman"/>
        </w:rPr>
        <w:t>mitte</w:t>
      </w:r>
      <w:r w:rsidR="002728CD">
        <w:rPr>
          <w:rFonts w:ascii="Times New Roman" w:hAnsi="Times New Roman" w:cs="Times New Roman"/>
        </w:rPr>
        <w:t>vajalik</w:t>
      </w:r>
      <w:r w:rsidR="002728CD" w:rsidRPr="00212A9A">
        <w:rPr>
          <w:rFonts w:ascii="Times New Roman" w:hAnsi="Times New Roman" w:cs="Times New Roman"/>
        </w:rPr>
        <w:t xml:space="preserve"> liikumi</w:t>
      </w:r>
      <w:r w:rsidR="002728CD">
        <w:rPr>
          <w:rFonts w:ascii="Times New Roman" w:hAnsi="Times New Roman" w:cs="Times New Roman"/>
        </w:rPr>
        <w:t>n</w:t>
      </w:r>
      <w:r w:rsidR="002728CD" w:rsidRPr="00212A9A">
        <w:rPr>
          <w:rFonts w:ascii="Times New Roman" w:hAnsi="Times New Roman" w:cs="Times New Roman"/>
        </w:rPr>
        <w:t xml:space="preserve">e </w:t>
      </w:r>
      <w:r w:rsidR="00212A9A" w:rsidRPr="00212A9A">
        <w:rPr>
          <w:rFonts w:ascii="Times New Roman" w:hAnsi="Times New Roman" w:cs="Times New Roman"/>
        </w:rPr>
        <w:t>ettevõttesse</w:t>
      </w:r>
      <w:r w:rsidR="00835BE0">
        <w:rPr>
          <w:rFonts w:ascii="Times New Roman" w:hAnsi="Times New Roman" w:cs="Times New Roman"/>
        </w:rPr>
        <w:t xml:space="preserve"> või </w:t>
      </w:r>
      <w:r w:rsidR="00FB4DCE">
        <w:rPr>
          <w:rFonts w:ascii="Times New Roman" w:hAnsi="Times New Roman" w:cs="Times New Roman"/>
        </w:rPr>
        <w:t xml:space="preserve">ettevõttest </w:t>
      </w:r>
      <w:r w:rsidR="00835BE0">
        <w:rPr>
          <w:rFonts w:ascii="Times New Roman" w:hAnsi="Times New Roman" w:cs="Times New Roman"/>
        </w:rPr>
        <w:t>välja</w:t>
      </w:r>
      <w:r w:rsidR="002728CD">
        <w:rPr>
          <w:rFonts w:ascii="Times New Roman" w:hAnsi="Times New Roman" w:cs="Times New Roman"/>
        </w:rPr>
        <w:t xml:space="preserve"> keelatakse</w:t>
      </w:r>
      <w:r w:rsidR="00212A9A" w:rsidRPr="00212A9A">
        <w:rPr>
          <w:rFonts w:ascii="Times New Roman" w:hAnsi="Times New Roman" w:cs="Times New Roman"/>
        </w:rPr>
        <w:t>.</w:t>
      </w:r>
    </w:p>
    <w:p w14:paraId="6DA113A2" w14:textId="77777777" w:rsidR="007C423B" w:rsidRPr="00615743" w:rsidRDefault="007C423B" w:rsidP="00615743">
      <w:pPr>
        <w:tabs>
          <w:tab w:val="left" w:pos="426"/>
        </w:tabs>
        <w:jc w:val="both"/>
      </w:pPr>
    </w:p>
    <w:p w14:paraId="0885D194" w14:textId="3ED75BBA" w:rsidR="0063121F" w:rsidRDefault="00FE0D3A" w:rsidP="008D2F0E">
      <w:pPr>
        <w:jc w:val="both"/>
      </w:pPr>
      <w:r w:rsidRPr="008B72AF">
        <w:t xml:space="preserve">Eelnõu </w:t>
      </w:r>
      <w:r w:rsidRPr="00702D16">
        <w:t xml:space="preserve">§ </w:t>
      </w:r>
      <w:r w:rsidR="002B4C9F" w:rsidRPr="00702D16">
        <w:t>59</w:t>
      </w:r>
      <w:r w:rsidR="002B4C9F" w:rsidRPr="00F72060">
        <w:rPr>
          <w:b/>
        </w:rPr>
        <w:t xml:space="preserve"> </w:t>
      </w:r>
      <w:r w:rsidRPr="00F72060">
        <w:rPr>
          <w:b/>
        </w:rPr>
        <w:t xml:space="preserve">lõikes </w:t>
      </w:r>
      <w:r>
        <w:rPr>
          <w:b/>
        </w:rPr>
        <w:t>3</w:t>
      </w:r>
      <w:r>
        <w:t xml:space="preserve"> </w:t>
      </w:r>
      <w:r w:rsidRPr="00196435">
        <w:t>sätestatakse</w:t>
      </w:r>
      <w:r w:rsidRPr="00FE0D3A">
        <w:t xml:space="preserve"> </w:t>
      </w:r>
      <w:r>
        <w:t>eriti ohtliku loomataudi kahtluse lõpetamisest teavitamise kord.</w:t>
      </w:r>
      <w:r w:rsidR="001B0783">
        <w:t xml:space="preserve"> </w:t>
      </w:r>
      <w:r w:rsidR="0063121F">
        <w:t xml:space="preserve">Eriti ohtliku loomataudi kahtluse lõpetamisest teatab </w:t>
      </w:r>
      <w:r w:rsidR="00B15C23">
        <w:t>Põllumajandus- ja Toiduamet</w:t>
      </w:r>
      <w:r w:rsidR="0063121F">
        <w:t xml:space="preserve"> loomapidajale, loomse saaduse või loomse paljundusmaterjali käitlejale 24 tunni jooksul </w:t>
      </w:r>
      <w:r w:rsidR="00FB4DCE">
        <w:t xml:space="preserve">arvates </w:t>
      </w:r>
      <w:r w:rsidR="0063121F">
        <w:t>otsuse tegemis</w:t>
      </w:r>
      <w:r w:rsidR="00FB4DCE">
        <w:t>es</w:t>
      </w:r>
      <w:r w:rsidR="0063121F">
        <w:t>t.</w:t>
      </w:r>
    </w:p>
    <w:p w14:paraId="10C5D849" w14:textId="21BC2FD7" w:rsidR="0063121F" w:rsidRDefault="0063121F" w:rsidP="008D2F0E">
      <w:pPr>
        <w:jc w:val="both"/>
      </w:pPr>
    </w:p>
    <w:p w14:paraId="4B841CB4" w14:textId="2E5DF9C9" w:rsidR="006966C3" w:rsidRPr="008B72AF" w:rsidRDefault="008773A7" w:rsidP="008B72AF">
      <w:pPr>
        <w:pStyle w:val="Heading2"/>
        <w:ind w:left="0" w:firstLine="6"/>
        <w:jc w:val="both"/>
        <w:rPr>
          <w:rFonts w:ascii="Times New Roman" w:hAnsi="Times New Roman"/>
          <w:i w:val="0"/>
          <w:sz w:val="24"/>
          <w:szCs w:val="24"/>
        </w:rPr>
      </w:pPr>
      <w:r w:rsidRPr="008B72AF">
        <w:rPr>
          <w:rFonts w:ascii="Times New Roman" w:hAnsi="Times New Roman"/>
          <w:i w:val="0"/>
          <w:sz w:val="24"/>
          <w:szCs w:val="24"/>
        </w:rPr>
        <w:t xml:space="preserve">Eelnõu § </w:t>
      </w:r>
      <w:r w:rsidR="002B4C9F">
        <w:rPr>
          <w:rFonts w:ascii="Times New Roman" w:hAnsi="Times New Roman"/>
          <w:i w:val="0"/>
          <w:sz w:val="24"/>
          <w:szCs w:val="24"/>
        </w:rPr>
        <w:t>60</w:t>
      </w:r>
      <w:r w:rsidRPr="008B72AF">
        <w:rPr>
          <w:rFonts w:ascii="Times New Roman" w:hAnsi="Times New Roman"/>
          <w:i w:val="0"/>
          <w:sz w:val="24"/>
          <w:szCs w:val="24"/>
        </w:rPr>
        <w:t xml:space="preserve">. Eriti ohtliku </w:t>
      </w:r>
      <w:r w:rsidR="00FB4DCE">
        <w:rPr>
          <w:rFonts w:ascii="Times New Roman" w:hAnsi="Times New Roman"/>
          <w:i w:val="0"/>
          <w:sz w:val="24"/>
          <w:szCs w:val="24"/>
        </w:rPr>
        <w:t xml:space="preserve">loomataudi </w:t>
      </w:r>
      <w:r w:rsidR="005168DB">
        <w:rPr>
          <w:rFonts w:ascii="Times New Roman" w:hAnsi="Times New Roman"/>
          <w:i w:val="0"/>
          <w:sz w:val="24"/>
          <w:szCs w:val="24"/>
        </w:rPr>
        <w:t xml:space="preserve">ja </w:t>
      </w:r>
      <w:r w:rsidRPr="008B72AF">
        <w:rPr>
          <w:rFonts w:ascii="Times New Roman" w:hAnsi="Times New Roman"/>
          <w:i w:val="0"/>
          <w:sz w:val="24"/>
          <w:szCs w:val="24"/>
        </w:rPr>
        <w:t>esilekerkiva loomataudi tõrje</w:t>
      </w:r>
    </w:p>
    <w:p w14:paraId="0F81FDE8" w14:textId="5EAFD192" w:rsidR="00F40AEB" w:rsidRDefault="00BD1B58" w:rsidP="008773A7">
      <w:pPr>
        <w:jc w:val="both"/>
        <w:rPr>
          <w:bCs/>
        </w:rPr>
      </w:pPr>
      <w:r w:rsidRPr="008D2F0E">
        <w:t xml:space="preserve">Eelnõu §-s </w:t>
      </w:r>
      <w:r w:rsidR="002B4C9F">
        <w:t>60</w:t>
      </w:r>
      <w:r w:rsidR="002B4C9F" w:rsidRPr="008D2F0E">
        <w:t xml:space="preserve"> </w:t>
      </w:r>
      <w:r w:rsidRPr="008D2F0E">
        <w:t>sätestatakse e</w:t>
      </w:r>
      <w:r w:rsidR="0063121F" w:rsidRPr="008D2F0E">
        <w:t xml:space="preserve">riti ohtliku </w:t>
      </w:r>
      <w:r w:rsidR="00FB4DCE">
        <w:t>loomataudi ja</w:t>
      </w:r>
      <w:r w:rsidR="00FB4DCE" w:rsidRPr="008D2F0E">
        <w:t xml:space="preserve"> </w:t>
      </w:r>
      <w:r w:rsidR="0063121F" w:rsidRPr="008D2F0E">
        <w:t>esilekerkiva loomataudi tõrje</w:t>
      </w:r>
      <w:r w:rsidRPr="008D2F0E">
        <w:t xml:space="preserve"> nõuded.</w:t>
      </w:r>
      <w:r w:rsidR="008773A7">
        <w:t xml:space="preserve"> </w:t>
      </w:r>
      <w:r w:rsidR="00F40AEB" w:rsidRPr="005061E9">
        <w:t>Eriti ohtliku või esilekerkiva loomataudi</w:t>
      </w:r>
      <w:r w:rsidR="00F40AEB">
        <w:t xml:space="preserve"> kahtluse ja puhkemise korral rakendatakse</w:t>
      </w:r>
      <w:r w:rsidR="00E4584B">
        <w:t xml:space="preserve"> määruse</w:t>
      </w:r>
      <w:r w:rsidR="00F40AEB">
        <w:t xml:space="preserve"> (EL) 2016/429 III osa II jaotise 1. peatüki 2.–6. jaos ning </w:t>
      </w:r>
      <w:r w:rsidR="004810C2" w:rsidRPr="0037106B">
        <w:t>k</w:t>
      </w:r>
      <w:r w:rsidR="007E6588" w:rsidRPr="0037106B">
        <w:t>omisjoni</w:t>
      </w:r>
      <w:r w:rsidR="00C06551" w:rsidRPr="0037106B">
        <w:t xml:space="preserve"> delegeeritud määruses (EL) </w:t>
      </w:r>
      <w:r w:rsidR="0096230E" w:rsidRPr="0096230E">
        <w:t>2020/687</w:t>
      </w:r>
      <w:r w:rsidR="00C06551" w:rsidRPr="0096230E">
        <w:t xml:space="preserve"> </w:t>
      </w:r>
      <w:r w:rsidR="00F40AEB">
        <w:t>sätestatud nõudeid</w:t>
      </w:r>
      <w:r w:rsidR="008528BD">
        <w:t xml:space="preserve"> </w:t>
      </w:r>
      <w:r w:rsidR="008528BD">
        <w:rPr>
          <w:bCs/>
        </w:rPr>
        <w:t>e</w:t>
      </w:r>
      <w:r w:rsidR="008528BD" w:rsidRPr="008528BD">
        <w:rPr>
          <w:bCs/>
        </w:rPr>
        <w:t>pidemioloogili</w:t>
      </w:r>
      <w:r w:rsidR="008528BD">
        <w:rPr>
          <w:bCs/>
        </w:rPr>
        <w:t>s</w:t>
      </w:r>
      <w:r w:rsidR="008528BD" w:rsidRPr="008528BD">
        <w:rPr>
          <w:bCs/>
        </w:rPr>
        <w:t>e uuring</w:t>
      </w:r>
      <w:r w:rsidR="008528BD">
        <w:rPr>
          <w:bCs/>
        </w:rPr>
        <w:t xml:space="preserve">u läbiviimise, </w:t>
      </w:r>
      <w:r w:rsidR="00835BE0">
        <w:rPr>
          <w:bCs/>
        </w:rPr>
        <w:t>looma</w:t>
      </w:r>
      <w:r w:rsidR="008528BD">
        <w:rPr>
          <w:bCs/>
        </w:rPr>
        <w:t>taudi diagnoosimise kinnitamise</w:t>
      </w:r>
      <w:r w:rsidR="00FB4DCE">
        <w:rPr>
          <w:bCs/>
        </w:rPr>
        <w:t xml:space="preserve"> ja</w:t>
      </w:r>
      <w:r w:rsidR="008528BD" w:rsidRPr="008528BD">
        <w:rPr>
          <w:bCs/>
        </w:rPr>
        <w:t xml:space="preserve"> </w:t>
      </w:r>
      <w:r w:rsidR="008528BD">
        <w:rPr>
          <w:bCs/>
        </w:rPr>
        <w:t>rakendatavate t</w:t>
      </w:r>
      <w:r w:rsidR="008528BD" w:rsidRPr="008528BD">
        <w:rPr>
          <w:bCs/>
        </w:rPr>
        <w:t>auditõrjemeetme</w:t>
      </w:r>
      <w:r w:rsidR="008528BD">
        <w:rPr>
          <w:bCs/>
        </w:rPr>
        <w:t>te</w:t>
      </w:r>
      <w:r w:rsidR="00FB4DCE">
        <w:rPr>
          <w:bCs/>
        </w:rPr>
        <w:t xml:space="preserve"> kohta</w:t>
      </w:r>
      <w:r w:rsidR="008528BD">
        <w:rPr>
          <w:bCs/>
        </w:rPr>
        <w:t xml:space="preserve"> </w:t>
      </w:r>
      <w:r w:rsidR="00FB4DCE">
        <w:rPr>
          <w:bCs/>
        </w:rPr>
        <w:t xml:space="preserve">ning metsloomade populatsioonis </w:t>
      </w:r>
      <w:r w:rsidR="00835BE0">
        <w:rPr>
          <w:bCs/>
        </w:rPr>
        <w:t>looma</w:t>
      </w:r>
      <w:r w:rsidR="008528BD">
        <w:rPr>
          <w:bCs/>
        </w:rPr>
        <w:t>taudi puhkemise korral</w:t>
      </w:r>
      <w:r w:rsidR="00FB4DCE" w:rsidRPr="00FB4DCE">
        <w:rPr>
          <w:bCs/>
        </w:rPr>
        <w:t xml:space="preserve"> </w:t>
      </w:r>
      <w:r w:rsidR="00FB4DCE">
        <w:rPr>
          <w:bCs/>
        </w:rPr>
        <w:t>rakendatavate meetmetele</w:t>
      </w:r>
      <w:r w:rsidR="000C5074">
        <w:rPr>
          <w:bCs/>
        </w:rPr>
        <w:t xml:space="preserve">. Lisaks on </w:t>
      </w:r>
      <w:r w:rsidR="008528BD">
        <w:rPr>
          <w:bCs/>
        </w:rPr>
        <w:t>liikmesriigi</w:t>
      </w:r>
      <w:r w:rsidR="000C5074">
        <w:rPr>
          <w:bCs/>
        </w:rPr>
        <w:t>l</w:t>
      </w:r>
      <w:r w:rsidR="008528BD">
        <w:rPr>
          <w:bCs/>
        </w:rPr>
        <w:t xml:space="preserve"> õigus</w:t>
      </w:r>
      <w:r w:rsidR="00FB3920">
        <w:rPr>
          <w:bCs/>
        </w:rPr>
        <w:t xml:space="preserve"> </w:t>
      </w:r>
      <w:r w:rsidR="008528BD">
        <w:rPr>
          <w:bCs/>
        </w:rPr>
        <w:t xml:space="preserve">rakendada täiendavaid tauditõrjemeetmeid. </w:t>
      </w:r>
    </w:p>
    <w:p w14:paraId="4ECA4665" w14:textId="7113977E" w:rsidR="008528BD" w:rsidRDefault="008528BD" w:rsidP="00F40AEB">
      <w:pPr>
        <w:jc w:val="both"/>
        <w:rPr>
          <w:bCs/>
        </w:rPr>
      </w:pPr>
    </w:p>
    <w:p w14:paraId="4A3D5642" w14:textId="1D8036BC" w:rsidR="008528BD" w:rsidRPr="00AF2CE0" w:rsidRDefault="008528BD" w:rsidP="008528BD">
      <w:pPr>
        <w:jc w:val="both"/>
      </w:pPr>
      <w:r>
        <w:rPr>
          <w:bCs/>
        </w:rPr>
        <w:t xml:space="preserve">Kehtivas </w:t>
      </w:r>
      <w:r w:rsidR="00835BE0">
        <w:rPr>
          <w:bCs/>
        </w:rPr>
        <w:t>loomatauditõrje sea</w:t>
      </w:r>
      <w:r w:rsidR="009A549A">
        <w:rPr>
          <w:bCs/>
        </w:rPr>
        <w:t>d</w:t>
      </w:r>
      <w:r w:rsidR="00835BE0">
        <w:rPr>
          <w:bCs/>
        </w:rPr>
        <w:t xml:space="preserve">uses </w:t>
      </w:r>
      <w:r>
        <w:rPr>
          <w:bCs/>
        </w:rPr>
        <w:t xml:space="preserve">on loomataudi kahtluse ja puhkemisega </w:t>
      </w:r>
      <w:r w:rsidR="00FB4DCE">
        <w:rPr>
          <w:bCs/>
        </w:rPr>
        <w:t xml:space="preserve">korral rakendatavad </w:t>
      </w:r>
      <w:r>
        <w:rPr>
          <w:bCs/>
        </w:rPr>
        <w:t xml:space="preserve">meetmed ja nõuded sätestatud </w:t>
      </w:r>
      <w:r>
        <w:t xml:space="preserve">4. peatüki 1. ja 2. jaos. Nimetatud põhimõtted </w:t>
      </w:r>
      <w:r w:rsidR="00835BE0">
        <w:t xml:space="preserve">veterinaarseaduse </w:t>
      </w:r>
      <w:r>
        <w:t>rakendamise</w:t>
      </w:r>
      <w:r w:rsidR="00FB4DCE">
        <w:t>l</w:t>
      </w:r>
      <w:r w:rsidRPr="00C40B5D">
        <w:t xml:space="preserve"> </w:t>
      </w:r>
      <w:r>
        <w:t>ei muutu. Käesolevas</w:t>
      </w:r>
      <w:r w:rsidR="0057140E">
        <w:t>se</w:t>
      </w:r>
      <w:r>
        <w:t xml:space="preserve"> paragrahvi on </w:t>
      </w:r>
      <w:r w:rsidR="0057140E">
        <w:t xml:space="preserve">lisatud </w:t>
      </w:r>
      <w:r>
        <w:t>loomatauditõrje seaduse need sätted, mis on vajalikud määruse (EL) 2016/429 rakendamiseks.</w:t>
      </w:r>
    </w:p>
    <w:p w14:paraId="5984AEE7" w14:textId="77777777" w:rsidR="0063121F" w:rsidRDefault="0063121F" w:rsidP="008D2F0E">
      <w:pPr>
        <w:jc w:val="both"/>
      </w:pPr>
    </w:p>
    <w:p w14:paraId="18CB0701" w14:textId="1139E4B9" w:rsidR="0096230E" w:rsidRDefault="00324DEB" w:rsidP="0096230E">
      <w:pPr>
        <w:jc w:val="both"/>
      </w:pPr>
      <w:r w:rsidRPr="008B72AF">
        <w:t xml:space="preserve">Eelnõu </w:t>
      </w:r>
      <w:r w:rsidRPr="00702D16">
        <w:t xml:space="preserve">§ </w:t>
      </w:r>
      <w:r w:rsidR="002B4C9F" w:rsidRPr="00702D16">
        <w:t>60</w:t>
      </w:r>
      <w:r w:rsidR="002B4C9F" w:rsidRPr="00F72060">
        <w:rPr>
          <w:b/>
        </w:rPr>
        <w:t xml:space="preserve"> </w:t>
      </w:r>
      <w:r w:rsidRPr="00F72060">
        <w:rPr>
          <w:b/>
        </w:rPr>
        <w:t xml:space="preserve">lõikes </w:t>
      </w:r>
      <w:r>
        <w:rPr>
          <w:b/>
        </w:rPr>
        <w:t>1</w:t>
      </w:r>
      <w:r>
        <w:t xml:space="preserve"> </w:t>
      </w:r>
      <w:r w:rsidRPr="00196435">
        <w:t>sätestatakse</w:t>
      </w:r>
      <w:r>
        <w:t xml:space="preserve"> </w:t>
      </w:r>
      <w:r w:rsidR="000E4A0F">
        <w:t>e</w:t>
      </w:r>
      <w:r w:rsidR="000E4A0F" w:rsidRPr="00B34378">
        <w:t xml:space="preserve">riti ohtliku loomataudi </w:t>
      </w:r>
      <w:r w:rsidR="000E4A0F">
        <w:t>diagnoosimise</w:t>
      </w:r>
      <w:r w:rsidR="000E4A0F" w:rsidRPr="00B34378">
        <w:t xml:space="preserve"> korral rakenda</w:t>
      </w:r>
      <w:r w:rsidR="00835BE0">
        <w:t>ta</w:t>
      </w:r>
      <w:r w:rsidR="000E4A0F" w:rsidRPr="00B34378">
        <w:t>vad</w:t>
      </w:r>
      <w:r w:rsidR="000E4A0F">
        <w:t xml:space="preserve"> meetmed.</w:t>
      </w:r>
      <w:r w:rsidR="001B0783">
        <w:t xml:space="preserve"> </w:t>
      </w:r>
      <w:r w:rsidR="0096230E" w:rsidRPr="00B34378">
        <w:t xml:space="preserve">Eriti ohtliku loomataudi </w:t>
      </w:r>
      <w:r w:rsidR="0096230E">
        <w:t>diagnoosimise</w:t>
      </w:r>
      <w:r w:rsidR="0096230E" w:rsidRPr="00B34378">
        <w:t xml:space="preserve"> korral rakendavad </w:t>
      </w:r>
      <w:r w:rsidR="0096230E">
        <w:t xml:space="preserve">Põllumajandus- ja Toiduamet ning </w:t>
      </w:r>
      <w:r w:rsidR="0096230E" w:rsidRPr="00B34378">
        <w:t xml:space="preserve">loomapidaja taudi leviku ennetamiseks määruse (EL) 2016/429 </w:t>
      </w:r>
      <w:r w:rsidR="0096230E">
        <w:t>artiklites 60</w:t>
      </w:r>
      <w:r w:rsidR="0096230E" w:rsidRPr="00B34378">
        <w:t>–</w:t>
      </w:r>
      <w:r w:rsidR="0096230E">
        <w:t>71</w:t>
      </w:r>
      <w:r w:rsidR="0096230E" w:rsidRPr="00DC00B6">
        <w:t xml:space="preserve"> </w:t>
      </w:r>
      <w:r w:rsidR="0096230E">
        <w:t>ning</w:t>
      </w:r>
      <w:r w:rsidR="0096230E" w:rsidRPr="00DC00B6">
        <w:t xml:space="preserve"> </w:t>
      </w:r>
      <w:r w:rsidR="0096230E" w:rsidRPr="002175F7">
        <w:t xml:space="preserve">komisjoni </w:t>
      </w:r>
      <w:r w:rsidR="0096230E" w:rsidRPr="005466CD">
        <w:t xml:space="preserve">delegeeritud määruses (EL) </w:t>
      </w:r>
      <w:r w:rsidR="0096230E" w:rsidRPr="002E2C2B">
        <w:t>2020/687</w:t>
      </w:r>
      <w:r w:rsidR="000C5074">
        <w:t>,</w:t>
      </w:r>
      <w:r w:rsidR="0096230E" w:rsidRPr="002E2C2B">
        <w:t xml:space="preserve"> </w:t>
      </w:r>
      <w:r w:rsidR="000C5074">
        <w:t xml:space="preserve">maismaaloomade puhul </w:t>
      </w:r>
      <w:r w:rsidR="0096230E">
        <w:t>artiklites 11</w:t>
      </w:r>
      <w:r w:rsidR="0096230E" w:rsidRPr="00B34378">
        <w:t>–</w:t>
      </w:r>
      <w:r w:rsidR="0096230E">
        <w:t>67 ja veeloomade puhul artiklites 77</w:t>
      </w:r>
      <w:r w:rsidR="0096230E" w:rsidRPr="00B34378">
        <w:t>–</w:t>
      </w:r>
      <w:r w:rsidR="0096230E">
        <w:t xml:space="preserve">109 sätestatud </w:t>
      </w:r>
      <w:r w:rsidR="0096230E" w:rsidRPr="00B34378">
        <w:t>meetmeid</w:t>
      </w:r>
      <w:r w:rsidR="000C5074">
        <w:t>.</w:t>
      </w:r>
      <w:r w:rsidR="0096230E" w:rsidRPr="00AB2CDE">
        <w:t xml:space="preserve"> </w:t>
      </w:r>
    </w:p>
    <w:p w14:paraId="3BB50438" w14:textId="77777777" w:rsidR="00B05EDA" w:rsidRDefault="00B05EDA" w:rsidP="0096230E">
      <w:pPr>
        <w:jc w:val="both"/>
      </w:pPr>
    </w:p>
    <w:p w14:paraId="28594C6C" w14:textId="0A97649F" w:rsidR="00E536CB" w:rsidRDefault="00FB4DCE" w:rsidP="00E536CB">
      <w:pPr>
        <w:tabs>
          <w:tab w:val="left" w:pos="426"/>
        </w:tabs>
        <w:jc w:val="both"/>
        <w:rPr>
          <w:bCs/>
        </w:rPr>
      </w:pPr>
      <w:r>
        <w:t>N</w:t>
      </w:r>
      <w:r w:rsidR="00366BE3" w:rsidRPr="00055DFC">
        <w:t xml:space="preserve">imetatud delegeeritud määruse põhiliseks sisuks on </w:t>
      </w:r>
      <w:r w:rsidR="00E0021F" w:rsidRPr="00E0021F">
        <w:rPr>
          <w:bCs/>
        </w:rPr>
        <w:t>tauditõrjemeetmed</w:t>
      </w:r>
      <w:r>
        <w:rPr>
          <w:bCs/>
        </w:rPr>
        <w:t>, mida rakendatakse</w:t>
      </w:r>
      <w:r w:rsidR="00E0021F" w:rsidRPr="00E0021F">
        <w:rPr>
          <w:bCs/>
        </w:rPr>
        <w:t xml:space="preserve"> peetavatel </w:t>
      </w:r>
      <w:r w:rsidR="00E0021F">
        <w:rPr>
          <w:bCs/>
        </w:rPr>
        <w:t>maismaa- ja vee</w:t>
      </w:r>
      <w:r w:rsidR="00E0021F" w:rsidRPr="00E0021F">
        <w:rPr>
          <w:bCs/>
        </w:rPr>
        <w:t xml:space="preserve">loomadel </w:t>
      </w:r>
      <w:r w:rsidR="00E0021F">
        <w:t>e</w:t>
      </w:r>
      <w:r w:rsidR="00E0021F" w:rsidRPr="00B34378">
        <w:t xml:space="preserve">riti ohtliku loomataudi või esilekerkiva </w:t>
      </w:r>
      <w:r w:rsidR="00E0021F">
        <w:t>looma</w:t>
      </w:r>
      <w:r w:rsidR="00E0021F" w:rsidRPr="00E0021F">
        <w:rPr>
          <w:bCs/>
        </w:rPr>
        <w:t>taudi esinemise ametliku kinnitamise</w:t>
      </w:r>
      <w:r>
        <w:rPr>
          <w:bCs/>
        </w:rPr>
        <w:t xml:space="preserve"> korra</w:t>
      </w:r>
      <w:r w:rsidR="00E0021F">
        <w:rPr>
          <w:bCs/>
        </w:rPr>
        <w:t>, p</w:t>
      </w:r>
      <w:r w:rsidR="00E0021F" w:rsidRPr="00E0021F">
        <w:rPr>
          <w:bCs/>
        </w:rPr>
        <w:t xml:space="preserve">iirangutsoonis rakendatavad </w:t>
      </w:r>
      <w:r w:rsidR="000C5074">
        <w:rPr>
          <w:bCs/>
        </w:rPr>
        <w:t>taudi</w:t>
      </w:r>
      <w:r w:rsidR="00E0021F" w:rsidRPr="00E0021F">
        <w:rPr>
          <w:bCs/>
        </w:rPr>
        <w:t>tõrjemeetmed</w:t>
      </w:r>
      <w:r w:rsidR="00E0021F">
        <w:rPr>
          <w:bCs/>
        </w:rPr>
        <w:t xml:space="preserve">, </w:t>
      </w:r>
      <w:r w:rsidR="00E0021F" w:rsidRPr="00E0021F">
        <w:rPr>
          <w:bCs/>
        </w:rPr>
        <w:t>järelevalvetsoonis rakendatavad tauditõrjemeetmed</w:t>
      </w:r>
      <w:r w:rsidR="00E0021F">
        <w:rPr>
          <w:bCs/>
        </w:rPr>
        <w:t xml:space="preserve">, </w:t>
      </w:r>
      <w:r w:rsidR="00E0021F" w:rsidRPr="00E0021F">
        <w:rPr>
          <w:bCs/>
        </w:rPr>
        <w:t xml:space="preserve">piirangutsooni ettevõtte </w:t>
      </w:r>
      <w:r w:rsidRPr="00E0021F">
        <w:rPr>
          <w:bCs/>
        </w:rPr>
        <w:t xml:space="preserve">maismaaloomadega </w:t>
      </w:r>
      <w:r w:rsidR="00E0021F" w:rsidRPr="00E0021F">
        <w:rPr>
          <w:bCs/>
        </w:rPr>
        <w:t>taasasustami</w:t>
      </w:r>
      <w:r w:rsidR="000C5074">
        <w:rPr>
          <w:bCs/>
        </w:rPr>
        <w:t>se tingimused</w:t>
      </w:r>
      <w:r w:rsidR="00E0021F">
        <w:rPr>
          <w:bCs/>
        </w:rPr>
        <w:t xml:space="preserve">, </w:t>
      </w:r>
      <w:r w:rsidR="00E0021F" w:rsidRPr="00E0021F">
        <w:rPr>
          <w:bCs/>
        </w:rPr>
        <w:t>loetellu kantud liiki kuuluvate metsloomade</w:t>
      </w:r>
      <w:r w:rsidR="00597650">
        <w:rPr>
          <w:bCs/>
        </w:rPr>
        <w:t xml:space="preserve"> ja</w:t>
      </w:r>
      <w:r w:rsidR="00E0021F">
        <w:rPr>
          <w:bCs/>
        </w:rPr>
        <w:t xml:space="preserve"> </w:t>
      </w:r>
      <w:r w:rsidR="00E0021F" w:rsidRPr="00E0021F">
        <w:rPr>
          <w:bCs/>
        </w:rPr>
        <w:t>looduslike veeloomade suhtes</w:t>
      </w:r>
      <w:r>
        <w:rPr>
          <w:bCs/>
        </w:rPr>
        <w:t xml:space="preserve"> rakendatavad</w:t>
      </w:r>
      <w:r w:rsidRPr="00FB4DCE">
        <w:rPr>
          <w:bCs/>
        </w:rPr>
        <w:t xml:space="preserve"> </w:t>
      </w:r>
      <w:r w:rsidRPr="00E0021F">
        <w:rPr>
          <w:bCs/>
        </w:rPr>
        <w:t>tauditõrjemeetmed</w:t>
      </w:r>
      <w:r w:rsidR="002B4C9F">
        <w:rPr>
          <w:bCs/>
        </w:rPr>
        <w:t>.</w:t>
      </w:r>
      <w:r w:rsidR="00E0021F" w:rsidRPr="00E0021F">
        <w:rPr>
          <w:bCs/>
        </w:rPr>
        <w:t xml:space="preserve"> </w:t>
      </w:r>
      <w:r w:rsidR="00597650">
        <w:rPr>
          <w:bCs/>
        </w:rPr>
        <w:t xml:space="preserve">Määrusega reguleeritakse ka tegevusi kohustuslikult tõrjutava või vajaduspõhiselt tõrjutava loomataudi kahtluse ja puhkemise korral. </w:t>
      </w:r>
    </w:p>
    <w:p w14:paraId="46587633" w14:textId="77777777" w:rsidR="00B05EDA" w:rsidRDefault="00B05EDA" w:rsidP="00E536CB">
      <w:pPr>
        <w:tabs>
          <w:tab w:val="left" w:pos="426"/>
        </w:tabs>
        <w:jc w:val="both"/>
        <w:rPr>
          <w:bCs/>
        </w:rPr>
      </w:pPr>
    </w:p>
    <w:p w14:paraId="60D509E2" w14:textId="27F14273" w:rsidR="0097126E" w:rsidRPr="00E0021F" w:rsidRDefault="0097126E" w:rsidP="00E536CB">
      <w:pPr>
        <w:tabs>
          <w:tab w:val="left" w:pos="426"/>
        </w:tabs>
        <w:jc w:val="both"/>
        <w:rPr>
          <w:color w:val="202020"/>
        </w:rPr>
      </w:pPr>
      <w:r>
        <w:t>K</w:t>
      </w:r>
      <w:r w:rsidRPr="00C25137">
        <w:t>ooskõlas määruse (EL</w:t>
      </w:r>
      <w:r w:rsidR="002B4C9F">
        <w:t xml:space="preserve">) </w:t>
      </w:r>
      <w:r w:rsidRPr="00C25137">
        <w:t xml:space="preserve">2016/429 artikliga 71 võivad </w:t>
      </w:r>
      <w:r>
        <w:t>l</w:t>
      </w:r>
      <w:r w:rsidRPr="00C25137">
        <w:t>iikmesriigid rakendada täiendavaid tauditõrjemeetmeid, tingimusel</w:t>
      </w:r>
      <w:r w:rsidR="005E64A0">
        <w:t>,</w:t>
      </w:r>
      <w:r w:rsidRPr="00C25137">
        <w:t xml:space="preserve"> et selliste meetmete võtmisel järgitakse määruses sätestatud eeskirju ning </w:t>
      </w:r>
      <w:r w:rsidR="000C5074">
        <w:t>need</w:t>
      </w:r>
      <w:r w:rsidRPr="00C25137">
        <w:t xml:space="preserve"> on vajalikud ja proportsionaalsed eriti ohtliku loomataudi leviku ohjamiseks, võttes arvesse konkreetseid epidemioloogilisi asjaolusid, ettevõtete ja muude kohtade tüüpi ja tootmisviisi</w:t>
      </w:r>
      <w:r w:rsidR="005E64A0">
        <w:t>,</w:t>
      </w:r>
      <w:r w:rsidRPr="00C25137">
        <w:t xml:space="preserve"> loomade liike ja kategooriaid </w:t>
      </w:r>
      <w:r w:rsidR="00835BE0">
        <w:t>ning</w:t>
      </w:r>
      <w:r w:rsidRPr="00C25137">
        <w:t xml:space="preserve"> majanduslikke ja sotsiaalseid tingimusi. </w:t>
      </w:r>
      <w:r w:rsidR="000C5074">
        <w:t>Selliste täiendavate tauditõrjemeetmete rakendamise</w:t>
      </w:r>
      <w:r w:rsidR="005E64A0">
        <w:t>st</w:t>
      </w:r>
      <w:r w:rsidR="000C5074">
        <w:t xml:space="preserve"> teavitavad l</w:t>
      </w:r>
      <w:r w:rsidRPr="00C25137">
        <w:t xml:space="preserve">iikmesriigid </w:t>
      </w:r>
      <w:r w:rsidR="006B4BF1">
        <w:t>Euroopa K</w:t>
      </w:r>
      <w:r w:rsidRPr="00C25137">
        <w:t>omisjoni viivitamata</w:t>
      </w:r>
      <w:r w:rsidR="006B4BF1">
        <w:t>.</w:t>
      </w:r>
      <w:r w:rsidRPr="00C25137">
        <w:t xml:space="preserve"> </w:t>
      </w:r>
    </w:p>
    <w:p w14:paraId="66828C83" w14:textId="77777777" w:rsidR="000E4A0F" w:rsidRPr="00E0021F" w:rsidRDefault="000E4A0F" w:rsidP="008D2F0E">
      <w:pPr>
        <w:jc w:val="both"/>
      </w:pPr>
    </w:p>
    <w:p w14:paraId="7BAF3975" w14:textId="5C713807" w:rsidR="007D2E1D" w:rsidRPr="00577087" w:rsidRDefault="000E4A0F" w:rsidP="008D2F0E">
      <w:pPr>
        <w:jc w:val="both"/>
      </w:pPr>
      <w:r w:rsidRPr="008B72AF">
        <w:t xml:space="preserve">Eelnõu </w:t>
      </w:r>
      <w:r w:rsidRPr="00702D16">
        <w:t xml:space="preserve">§ </w:t>
      </w:r>
      <w:r w:rsidR="002B4C9F" w:rsidRPr="00702D16">
        <w:t>60</w:t>
      </w:r>
      <w:r w:rsidR="002B4C9F" w:rsidRPr="00F72060">
        <w:rPr>
          <w:b/>
        </w:rPr>
        <w:t xml:space="preserve"> </w:t>
      </w:r>
      <w:r w:rsidRPr="00F72060">
        <w:rPr>
          <w:b/>
        </w:rPr>
        <w:t xml:space="preserve">lõikes </w:t>
      </w:r>
      <w:r>
        <w:rPr>
          <w:b/>
        </w:rPr>
        <w:t xml:space="preserve">2 </w:t>
      </w:r>
      <w:r w:rsidR="007D2E1D">
        <w:t xml:space="preserve">sätestatakse esilekerkiva loomataudi </w:t>
      </w:r>
      <w:r w:rsidR="00835BE0">
        <w:t xml:space="preserve">diagnoosimise </w:t>
      </w:r>
      <w:r w:rsidR="005E64A0">
        <w:t xml:space="preserve">korral </w:t>
      </w:r>
      <w:r w:rsidR="007D2E1D">
        <w:t>rakendatavad meetmed. Esilekerkiva loomataudi diagnoosimise</w:t>
      </w:r>
      <w:r w:rsidR="007D2E1D" w:rsidRPr="00B34378">
        <w:t xml:space="preserve"> korral rakendavad </w:t>
      </w:r>
      <w:r w:rsidR="007D2E1D">
        <w:t xml:space="preserve">Põllumajandus- ja Toiduamet ning </w:t>
      </w:r>
      <w:r w:rsidR="007D2E1D" w:rsidRPr="00B34378">
        <w:t xml:space="preserve">loomapidaja taudi leviku ennetamiseks määruse (EL) 2016/429 </w:t>
      </w:r>
      <w:r w:rsidR="007D2E1D">
        <w:t>artikli 6 lõigete 3 ja 4 alusel kehtestatavaid tõrjemeetmeid</w:t>
      </w:r>
      <w:r w:rsidR="006B4BF1">
        <w:t>.</w:t>
      </w:r>
      <w:r w:rsidR="007D2E1D">
        <w:t xml:space="preserve"> </w:t>
      </w:r>
    </w:p>
    <w:p w14:paraId="47EC6E1D" w14:textId="77777777" w:rsidR="007D2E1D" w:rsidRPr="002546A4" w:rsidRDefault="007D2E1D" w:rsidP="008D2F0E">
      <w:pPr>
        <w:jc w:val="both"/>
      </w:pPr>
    </w:p>
    <w:p w14:paraId="3A2B9D08" w14:textId="2448CF1A" w:rsidR="00B43840" w:rsidRPr="00B43840" w:rsidRDefault="007D2E1D" w:rsidP="00B43840">
      <w:pPr>
        <w:pStyle w:val="ListParagraph"/>
        <w:spacing w:after="0" w:line="240" w:lineRule="auto"/>
        <w:ind w:left="0"/>
        <w:jc w:val="both"/>
        <w:rPr>
          <w:rFonts w:ascii="Times New Roman" w:hAnsi="Times New Roman"/>
          <w:color w:val="202020"/>
          <w:sz w:val="24"/>
          <w:szCs w:val="24"/>
        </w:rPr>
      </w:pPr>
      <w:r w:rsidRPr="00B43840">
        <w:rPr>
          <w:rFonts w:ascii="Times New Roman" w:hAnsi="Times New Roman"/>
          <w:sz w:val="24"/>
          <w:szCs w:val="24"/>
        </w:rPr>
        <w:t xml:space="preserve">Eelnõu </w:t>
      </w:r>
      <w:r w:rsidRPr="00702D16">
        <w:rPr>
          <w:rFonts w:ascii="Times New Roman" w:hAnsi="Times New Roman"/>
          <w:sz w:val="24"/>
          <w:szCs w:val="24"/>
        </w:rPr>
        <w:t xml:space="preserve">§ </w:t>
      </w:r>
      <w:r w:rsidR="002B4C9F" w:rsidRPr="00702D16">
        <w:rPr>
          <w:rFonts w:ascii="Times New Roman" w:hAnsi="Times New Roman"/>
          <w:sz w:val="24"/>
          <w:szCs w:val="24"/>
        </w:rPr>
        <w:t>60</w:t>
      </w:r>
      <w:r w:rsidR="002B4C9F" w:rsidRPr="00B43840">
        <w:rPr>
          <w:rFonts w:ascii="Times New Roman" w:hAnsi="Times New Roman"/>
          <w:b/>
          <w:sz w:val="24"/>
          <w:szCs w:val="24"/>
        </w:rPr>
        <w:t xml:space="preserve"> </w:t>
      </w:r>
      <w:r w:rsidRPr="00B43840">
        <w:rPr>
          <w:rFonts w:ascii="Times New Roman" w:hAnsi="Times New Roman"/>
          <w:b/>
          <w:sz w:val="24"/>
          <w:szCs w:val="24"/>
        </w:rPr>
        <w:t xml:space="preserve">lõike 3 </w:t>
      </w:r>
      <w:r w:rsidR="006B4BF1">
        <w:rPr>
          <w:rFonts w:ascii="Times New Roman" w:hAnsi="Times New Roman"/>
          <w:sz w:val="24"/>
          <w:szCs w:val="24"/>
        </w:rPr>
        <w:t xml:space="preserve">kohaselt võib maaeluminister </w:t>
      </w:r>
      <w:r w:rsidR="00B43840" w:rsidRPr="00B73D15">
        <w:rPr>
          <w:rFonts w:ascii="Times New Roman" w:hAnsi="Times New Roman"/>
          <w:sz w:val="24"/>
          <w:szCs w:val="24"/>
        </w:rPr>
        <w:t>kooskõlas E</w:t>
      </w:r>
      <w:r w:rsidR="00D15ABD" w:rsidRPr="00B73D15">
        <w:rPr>
          <w:rFonts w:ascii="Times New Roman" w:hAnsi="Times New Roman"/>
          <w:sz w:val="24"/>
          <w:szCs w:val="24"/>
        </w:rPr>
        <w:t>L-i</w:t>
      </w:r>
      <w:r w:rsidR="00B43840" w:rsidRPr="00B73D15">
        <w:rPr>
          <w:rFonts w:ascii="Times New Roman" w:hAnsi="Times New Roman"/>
          <w:sz w:val="24"/>
          <w:szCs w:val="24"/>
        </w:rPr>
        <w:t xml:space="preserve"> õigusaktis sätestatud nõuetega </w:t>
      </w:r>
      <w:r w:rsidR="006B4BF1">
        <w:rPr>
          <w:rFonts w:ascii="Times New Roman" w:hAnsi="Times New Roman"/>
          <w:sz w:val="24"/>
          <w:szCs w:val="24"/>
        </w:rPr>
        <w:t xml:space="preserve">kehtestada </w:t>
      </w:r>
      <w:r w:rsidR="00B43840" w:rsidRPr="00B73D15">
        <w:rPr>
          <w:rFonts w:ascii="Times New Roman" w:hAnsi="Times New Roman"/>
          <w:sz w:val="24"/>
          <w:szCs w:val="24"/>
        </w:rPr>
        <w:t>määrusega</w:t>
      </w:r>
      <w:r w:rsidR="00B43840" w:rsidRPr="00B73D15">
        <w:rPr>
          <w:rFonts w:ascii="Times New Roman" w:eastAsia="Times New Roman" w:hAnsi="Times New Roman"/>
          <w:sz w:val="24"/>
          <w:szCs w:val="24"/>
        </w:rPr>
        <w:t xml:space="preserve"> eriti ohtliku loomataudi t</w:t>
      </w:r>
      <w:r w:rsidR="00B43840" w:rsidRPr="00B73D15">
        <w:rPr>
          <w:rFonts w:ascii="Times New Roman" w:hAnsi="Times New Roman"/>
          <w:sz w:val="24"/>
          <w:szCs w:val="24"/>
        </w:rPr>
        <w:t>äpsemad ennetamise ja tõrje meetmed.</w:t>
      </w:r>
      <w:r w:rsidR="00D232C1">
        <w:rPr>
          <w:rFonts w:ascii="Times New Roman" w:hAnsi="Times New Roman"/>
          <w:sz w:val="24"/>
          <w:szCs w:val="24"/>
        </w:rPr>
        <w:t xml:space="preserve"> </w:t>
      </w:r>
    </w:p>
    <w:p w14:paraId="4B69F74E" w14:textId="0237251F" w:rsidR="00D232C1" w:rsidRPr="00D232C1" w:rsidRDefault="00D232C1" w:rsidP="00D232C1">
      <w:pPr>
        <w:pStyle w:val="ListParagraph"/>
        <w:spacing w:after="0" w:line="240" w:lineRule="auto"/>
        <w:ind w:left="0"/>
        <w:jc w:val="both"/>
        <w:rPr>
          <w:rFonts w:ascii="Times New Roman" w:hAnsi="Times New Roman"/>
          <w:sz w:val="24"/>
          <w:szCs w:val="24"/>
        </w:rPr>
      </w:pPr>
      <w:r w:rsidRPr="00CE6EAA">
        <w:rPr>
          <w:rFonts w:ascii="Times New Roman" w:hAnsi="Times New Roman"/>
          <w:sz w:val="24"/>
          <w:szCs w:val="24"/>
        </w:rPr>
        <w:t>Määruse (EL)</w:t>
      </w:r>
      <w:r w:rsidRPr="00F378A2">
        <w:rPr>
          <w:rFonts w:ascii="Times New Roman" w:hAnsi="Times New Roman"/>
          <w:sz w:val="24"/>
          <w:szCs w:val="24"/>
        </w:rPr>
        <w:t xml:space="preserve"> 2016/429 artikli </w:t>
      </w:r>
      <w:r>
        <w:rPr>
          <w:rFonts w:ascii="Times New Roman" w:hAnsi="Times New Roman"/>
          <w:sz w:val="24"/>
          <w:szCs w:val="24"/>
        </w:rPr>
        <w:t>71</w:t>
      </w:r>
      <w:r w:rsidRPr="00F378A2">
        <w:rPr>
          <w:rFonts w:ascii="Times New Roman" w:hAnsi="Times New Roman"/>
          <w:sz w:val="24"/>
          <w:szCs w:val="24"/>
        </w:rPr>
        <w:t xml:space="preserve"> kohaselt </w:t>
      </w:r>
      <w:r w:rsidRPr="00CE6EAA">
        <w:rPr>
          <w:rFonts w:ascii="Times New Roman" w:hAnsi="Times New Roman"/>
          <w:sz w:val="24"/>
          <w:szCs w:val="24"/>
        </w:rPr>
        <w:t>või</w:t>
      </w:r>
      <w:r>
        <w:rPr>
          <w:rFonts w:ascii="Times New Roman" w:hAnsi="Times New Roman"/>
          <w:sz w:val="24"/>
          <w:szCs w:val="24"/>
        </w:rPr>
        <w:t>b</w:t>
      </w:r>
      <w:r w:rsidRPr="00CE6EAA">
        <w:rPr>
          <w:rFonts w:ascii="Times New Roman" w:hAnsi="Times New Roman"/>
          <w:sz w:val="24"/>
          <w:szCs w:val="24"/>
        </w:rPr>
        <w:t xml:space="preserve"> </w:t>
      </w:r>
      <w:r>
        <w:rPr>
          <w:rFonts w:ascii="Times New Roman" w:hAnsi="Times New Roman"/>
          <w:sz w:val="24"/>
          <w:szCs w:val="24"/>
        </w:rPr>
        <w:t>l</w:t>
      </w:r>
      <w:r w:rsidRPr="00CE6EAA">
        <w:rPr>
          <w:rFonts w:ascii="Times New Roman" w:hAnsi="Times New Roman"/>
          <w:sz w:val="24"/>
          <w:szCs w:val="24"/>
        </w:rPr>
        <w:t>iikmesrii</w:t>
      </w:r>
      <w:r>
        <w:rPr>
          <w:rFonts w:ascii="Times New Roman" w:hAnsi="Times New Roman"/>
          <w:sz w:val="24"/>
          <w:szCs w:val="24"/>
        </w:rPr>
        <w:t>k</w:t>
      </w:r>
      <w:r w:rsidRPr="00CE6EAA">
        <w:rPr>
          <w:rFonts w:ascii="Times New Roman" w:hAnsi="Times New Roman"/>
          <w:sz w:val="24"/>
          <w:szCs w:val="24"/>
        </w:rPr>
        <w:t xml:space="preserve"> lisaks </w:t>
      </w:r>
      <w:r>
        <w:rPr>
          <w:rFonts w:ascii="Times New Roman" w:hAnsi="Times New Roman"/>
          <w:sz w:val="24"/>
          <w:szCs w:val="24"/>
        </w:rPr>
        <w:t xml:space="preserve">nimetatud määruses ja selle alusel </w:t>
      </w:r>
      <w:r w:rsidRPr="00CE6EAA">
        <w:rPr>
          <w:rFonts w:ascii="Times New Roman" w:hAnsi="Times New Roman"/>
          <w:sz w:val="24"/>
          <w:szCs w:val="24"/>
        </w:rPr>
        <w:t xml:space="preserve">vastu võetud delegeeritud õigusaktides sätestatud tauditõrjemeetmetele </w:t>
      </w:r>
      <w:r>
        <w:rPr>
          <w:rFonts w:ascii="Times New Roman" w:hAnsi="Times New Roman"/>
          <w:sz w:val="24"/>
          <w:szCs w:val="24"/>
        </w:rPr>
        <w:t>rakendada</w:t>
      </w:r>
      <w:r w:rsidRPr="00CE6EAA">
        <w:rPr>
          <w:rFonts w:ascii="Times New Roman" w:hAnsi="Times New Roman"/>
          <w:sz w:val="24"/>
          <w:szCs w:val="24"/>
        </w:rPr>
        <w:t xml:space="preserve"> täiendavaid tauditõrjemeetmeid</w:t>
      </w:r>
      <w:r w:rsidRPr="00291673">
        <w:rPr>
          <w:rFonts w:ascii="Times New Roman" w:hAnsi="Times New Roman"/>
          <w:sz w:val="24"/>
          <w:szCs w:val="24"/>
        </w:rPr>
        <w:t xml:space="preserve"> selle tagamiseks, et ettevõtjad </w:t>
      </w:r>
      <w:r w:rsidR="005E64A0">
        <w:rPr>
          <w:rFonts w:ascii="Times New Roman" w:hAnsi="Times New Roman"/>
          <w:sz w:val="24"/>
          <w:szCs w:val="24"/>
        </w:rPr>
        <w:t>ning</w:t>
      </w:r>
      <w:r w:rsidR="005E64A0" w:rsidRPr="00291673">
        <w:rPr>
          <w:rFonts w:ascii="Times New Roman" w:hAnsi="Times New Roman"/>
          <w:sz w:val="24"/>
          <w:szCs w:val="24"/>
        </w:rPr>
        <w:t xml:space="preserve"> </w:t>
      </w:r>
      <w:r w:rsidRPr="00291673">
        <w:rPr>
          <w:rFonts w:ascii="Times New Roman" w:hAnsi="Times New Roman"/>
          <w:sz w:val="24"/>
          <w:szCs w:val="24"/>
        </w:rPr>
        <w:t>muud asjaomased füü</w:t>
      </w:r>
      <w:r>
        <w:rPr>
          <w:rFonts w:ascii="Times New Roman" w:hAnsi="Times New Roman"/>
          <w:sz w:val="24"/>
          <w:szCs w:val="24"/>
        </w:rPr>
        <w:t>silised ja juriidilised isikud rakendaks</w:t>
      </w:r>
      <w:r w:rsidRPr="00291673">
        <w:rPr>
          <w:rFonts w:ascii="Times New Roman" w:hAnsi="Times New Roman"/>
          <w:sz w:val="24"/>
          <w:szCs w:val="24"/>
        </w:rPr>
        <w:t xml:space="preserve"> tauditõrjemeetmeid, et ennetada </w:t>
      </w:r>
      <w:r>
        <w:rPr>
          <w:rFonts w:ascii="Times New Roman" w:hAnsi="Times New Roman"/>
          <w:sz w:val="24"/>
          <w:szCs w:val="24"/>
        </w:rPr>
        <w:t xml:space="preserve">loomataudi </w:t>
      </w:r>
      <w:r w:rsidR="00835BE0">
        <w:rPr>
          <w:rFonts w:ascii="Times New Roman" w:hAnsi="Times New Roman"/>
          <w:sz w:val="24"/>
          <w:szCs w:val="24"/>
        </w:rPr>
        <w:t xml:space="preserve">leviku ohtu </w:t>
      </w:r>
      <w:r w:rsidRPr="00291673">
        <w:rPr>
          <w:rFonts w:ascii="Times New Roman" w:hAnsi="Times New Roman"/>
          <w:sz w:val="24"/>
          <w:szCs w:val="24"/>
        </w:rPr>
        <w:lastRenderedPageBreak/>
        <w:t>loomadele või inimestele.</w:t>
      </w:r>
      <w:r>
        <w:rPr>
          <w:rFonts w:ascii="Times New Roman" w:hAnsi="Times New Roman"/>
          <w:sz w:val="24"/>
          <w:szCs w:val="24"/>
        </w:rPr>
        <w:t xml:space="preserve"> Täiendavate meetmete rakendamisel lähtub riik </w:t>
      </w:r>
      <w:r w:rsidRPr="00D232C1">
        <w:rPr>
          <w:rFonts w:ascii="Times New Roman" w:hAnsi="Times New Roman"/>
          <w:sz w:val="24"/>
          <w:szCs w:val="24"/>
        </w:rPr>
        <w:t>konkreetse</w:t>
      </w:r>
      <w:r>
        <w:rPr>
          <w:rFonts w:ascii="Times New Roman" w:hAnsi="Times New Roman"/>
          <w:sz w:val="24"/>
          <w:szCs w:val="24"/>
        </w:rPr>
        <w:t>test</w:t>
      </w:r>
      <w:r w:rsidRPr="00D232C1">
        <w:rPr>
          <w:rFonts w:ascii="Times New Roman" w:hAnsi="Times New Roman"/>
          <w:sz w:val="24"/>
          <w:szCs w:val="24"/>
        </w:rPr>
        <w:t xml:space="preserve"> epidemioloogilis</w:t>
      </w:r>
      <w:r>
        <w:rPr>
          <w:rFonts w:ascii="Times New Roman" w:hAnsi="Times New Roman"/>
          <w:sz w:val="24"/>
          <w:szCs w:val="24"/>
        </w:rPr>
        <w:t>test</w:t>
      </w:r>
      <w:r w:rsidRPr="00D232C1">
        <w:rPr>
          <w:rFonts w:ascii="Times New Roman" w:hAnsi="Times New Roman"/>
          <w:sz w:val="24"/>
          <w:szCs w:val="24"/>
        </w:rPr>
        <w:t xml:space="preserve"> asjaolu</w:t>
      </w:r>
      <w:r>
        <w:rPr>
          <w:rFonts w:ascii="Times New Roman" w:hAnsi="Times New Roman"/>
          <w:sz w:val="24"/>
          <w:szCs w:val="24"/>
        </w:rPr>
        <w:t>dest, taudipuhanguga seotud loomapidamis</w:t>
      </w:r>
      <w:r w:rsidRPr="00D232C1">
        <w:rPr>
          <w:rFonts w:ascii="Times New Roman" w:hAnsi="Times New Roman"/>
          <w:sz w:val="24"/>
          <w:szCs w:val="24"/>
        </w:rPr>
        <w:t>ettevõtete ja muude kohtade tüü</w:t>
      </w:r>
      <w:r>
        <w:rPr>
          <w:rFonts w:ascii="Times New Roman" w:hAnsi="Times New Roman"/>
          <w:sz w:val="24"/>
          <w:szCs w:val="24"/>
        </w:rPr>
        <w:t>bist</w:t>
      </w:r>
      <w:r w:rsidRPr="00D232C1">
        <w:rPr>
          <w:rFonts w:ascii="Times New Roman" w:hAnsi="Times New Roman"/>
          <w:sz w:val="24"/>
          <w:szCs w:val="24"/>
        </w:rPr>
        <w:t xml:space="preserve"> ja tootmisviisi</w:t>
      </w:r>
      <w:r>
        <w:rPr>
          <w:rFonts w:ascii="Times New Roman" w:hAnsi="Times New Roman"/>
          <w:sz w:val="24"/>
          <w:szCs w:val="24"/>
        </w:rPr>
        <w:t>st, neis peetavate loomade</w:t>
      </w:r>
      <w:r w:rsidRPr="00D232C1">
        <w:rPr>
          <w:rFonts w:ascii="Times New Roman" w:hAnsi="Times New Roman"/>
          <w:sz w:val="24"/>
          <w:szCs w:val="24"/>
        </w:rPr>
        <w:t xml:space="preserve"> lii</w:t>
      </w:r>
      <w:r>
        <w:rPr>
          <w:rFonts w:ascii="Times New Roman" w:hAnsi="Times New Roman"/>
          <w:sz w:val="24"/>
          <w:szCs w:val="24"/>
        </w:rPr>
        <w:t>gist</w:t>
      </w:r>
      <w:r w:rsidRPr="00D232C1">
        <w:rPr>
          <w:rFonts w:ascii="Times New Roman" w:hAnsi="Times New Roman"/>
          <w:sz w:val="24"/>
          <w:szCs w:val="24"/>
        </w:rPr>
        <w:t xml:space="preserve"> ja kategooria</w:t>
      </w:r>
      <w:r>
        <w:rPr>
          <w:rFonts w:ascii="Times New Roman" w:hAnsi="Times New Roman"/>
          <w:sz w:val="24"/>
          <w:szCs w:val="24"/>
        </w:rPr>
        <w:t>st ning</w:t>
      </w:r>
      <w:r w:rsidRPr="00D232C1">
        <w:rPr>
          <w:rFonts w:ascii="Times New Roman" w:hAnsi="Times New Roman"/>
          <w:sz w:val="24"/>
          <w:szCs w:val="24"/>
        </w:rPr>
        <w:t xml:space="preserve"> majanduslike</w:t>
      </w:r>
      <w:r>
        <w:rPr>
          <w:rFonts w:ascii="Times New Roman" w:hAnsi="Times New Roman"/>
          <w:sz w:val="24"/>
          <w:szCs w:val="24"/>
        </w:rPr>
        <w:t>s</w:t>
      </w:r>
      <w:r w:rsidR="00835BE0">
        <w:rPr>
          <w:rFonts w:ascii="Times New Roman" w:hAnsi="Times New Roman"/>
          <w:sz w:val="24"/>
          <w:szCs w:val="24"/>
        </w:rPr>
        <w:t>t</w:t>
      </w:r>
      <w:r w:rsidRPr="00D232C1">
        <w:rPr>
          <w:rFonts w:ascii="Times New Roman" w:hAnsi="Times New Roman"/>
          <w:sz w:val="24"/>
          <w:szCs w:val="24"/>
        </w:rPr>
        <w:t xml:space="preserve"> ja sotsiaalse</w:t>
      </w:r>
      <w:r>
        <w:rPr>
          <w:rFonts w:ascii="Times New Roman" w:hAnsi="Times New Roman"/>
          <w:sz w:val="24"/>
          <w:szCs w:val="24"/>
        </w:rPr>
        <w:t xml:space="preserve">test </w:t>
      </w:r>
      <w:r w:rsidRPr="00D232C1">
        <w:rPr>
          <w:rFonts w:ascii="Times New Roman" w:hAnsi="Times New Roman"/>
          <w:sz w:val="24"/>
          <w:szCs w:val="24"/>
        </w:rPr>
        <w:t>tingimus</w:t>
      </w:r>
      <w:r>
        <w:rPr>
          <w:rFonts w:ascii="Times New Roman" w:hAnsi="Times New Roman"/>
          <w:sz w:val="24"/>
          <w:szCs w:val="24"/>
        </w:rPr>
        <w:t>test</w:t>
      </w:r>
      <w:r w:rsidRPr="00D232C1">
        <w:rPr>
          <w:rFonts w:ascii="Times New Roman" w:hAnsi="Times New Roman"/>
          <w:sz w:val="24"/>
          <w:szCs w:val="24"/>
        </w:rPr>
        <w:t>.</w:t>
      </w:r>
    </w:p>
    <w:p w14:paraId="3B4137C3" w14:textId="77777777" w:rsidR="00D232C1" w:rsidRPr="00D232C1" w:rsidRDefault="00D232C1" w:rsidP="00D232C1">
      <w:pPr>
        <w:pStyle w:val="ListParagraph"/>
        <w:spacing w:after="0" w:line="240" w:lineRule="auto"/>
        <w:ind w:left="0"/>
        <w:jc w:val="both"/>
        <w:rPr>
          <w:rFonts w:ascii="Times New Roman" w:hAnsi="Times New Roman"/>
          <w:iCs/>
          <w:sz w:val="24"/>
          <w:szCs w:val="24"/>
        </w:rPr>
      </w:pPr>
    </w:p>
    <w:p w14:paraId="5005182B" w14:textId="081C76A4" w:rsidR="00D232C1" w:rsidRDefault="00D232C1" w:rsidP="00D232C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w:t>
      </w:r>
      <w:r w:rsidRPr="00CE6EAA">
        <w:rPr>
          <w:rFonts w:ascii="Times New Roman" w:hAnsi="Times New Roman"/>
          <w:sz w:val="24"/>
          <w:szCs w:val="24"/>
        </w:rPr>
        <w:t xml:space="preserve">elliste meetmete </w:t>
      </w:r>
      <w:r>
        <w:rPr>
          <w:rFonts w:ascii="Times New Roman" w:hAnsi="Times New Roman"/>
          <w:sz w:val="24"/>
          <w:szCs w:val="24"/>
        </w:rPr>
        <w:t>rakendamisel</w:t>
      </w:r>
      <w:r w:rsidRPr="00CE6EAA">
        <w:rPr>
          <w:rFonts w:ascii="Times New Roman" w:hAnsi="Times New Roman"/>
          <w:sz w:val="24"/>
          <w:szCs w:val="24"/>
        </w:rPr>
        <w:t xml:space="preserve"> järgitakse </w:t>
      </w:r>
      <w:r>
        <w:rPr>
          <w:rFonts w:ascii="Times New Roman" w:hAnsi="Times New Roman"/>
          <w:sz w:val="24"/>
          <w:szCs w:val="24"/>
        </w:rPr>
        <w:t>m</w:t>
      </w:r>
      <w:r w:rsidRPr="00CE6EAA">
        <w:rPr>
          <w:rFonts w:ascii="Times New Roman" w:hAnsi="Times New Roman"/>
          <w:sz w:val="24"/>
          <w:szCs w:val="24"/>
        </w:rPr>
        <w:t>ääruse (EL)</w:t>
      </w:r>
      <w:r w:rsidRPr="00F378A2">
        <w:rPr>
          <w:rFonts w:ascii="Times New Roman" w:hAnsi="Times New Roman"/>
          <w:sz w:val="24"/>
          <w:szCs w:val="24"/>
        </w:rPr>
        <w:t xml:space="preserve"> 2016/429 </w:t>
      </w:r>
      <w:r>
        <w:rPr>
          <w:rFonts w:ascii="Times New Roman" w:hAnsi="Times New Roman"/>
          <w:sz w:val="24"/>
          <w:szCs w:val="24"/>
        </w:rPr>
        <w:t>nõudeid</w:t>
      </w:r>
      <w:r w:rsidRPr="00CE6EAA">
        <w:rPr>
          <w:rFonts w:ascii="Times New Roman" w:hAnsi="Times New Roman"/>
          <w:sz w:val="24"/>
          <w:szCs w:val="24"/>
        </w:rPr>
        <w:t xml:space="preserve"> ning </w:t>
      </w:r>
      <w:r w:rsidR="005E64A0">
        <w:rPr>
          <w:rFonts w:ascii="Times New Roman" w:hAnsi="Times New Roman"/>
          <w:sz w:val="24"/>
          <w:szCs w:val="24"/>
        </w:rPr>
        <w:t>need meetmed peavad olema</w:t>
      </w:r>
      <w:r w:rsidRPr="00CE6EAA">
        <w:rPr>
          <w:rFonts w:ascii="Times New Roman" w:hAnsi="Times New Roman"/>
          <w:sz w:val="24"/>
          <w:szCs w:val="24"/>
        </w:rPr>
        <w:t xml:space="preserve"> vajalikud ja proportsionaalsed </w:t>
      </w:r>
      <w:r>
        <w:rPr>
          <w:rFonts w:ascii="Times New Roman" w:hAnsi="Times New Roman"/>
          <w:sz w:val="24"/>
          <w:szCs w:val="24"/>
        </w:rPr>
        <w:t>loomataudi</w:t>
      </w:r>
      <w:r w:rsidRPr="00CE6EAA">
        <w:rPr>
          <w:rFonts w:ascii="Times New Roman" w:hAnsi="Times New Roman"/>
          <w:sz w:val="24"/>
          <w:szCs w:val="24"/>
        </w:rPr>
        <w:t xml:space="preserve"> leviku ohjamiseks</w:t>
      </w:r>
      <w:r>
        <w:rPr>
          <w:rFonts w:ascii="Times New Roman" w:hAnsi="Times New Roman"/>
          <w:sz w:val="24"/>
          <w:szCs w:val="24"/>
        </w:rPr>
        <w:t>.</w:t>
      </w:r>
      <w:r w:rsidRPr="00CE6EAA">
        <w:rPr>
          <w:rFonts w:ascii="Times New Roman" w:hAnsi="Times New Roman"/>
          <w:sz w:val="24"/>
          <w:szCs w:val="24"/>
        </w:rPr>
        <w:t xml:space="preserve"> </w:t>
      </w:r>
    </w:p>
    <w:p w14:paraId="13A22124" w14:textId="77777777" w:rsidR="00B43840" w:rsidRPr="002546A4" w:rsidRDefault="00B43840" w:rsidP="008D2F0E">
      <w:pPr>
        <w:jc w:val="both"/>
      </w:pPr>
    </w:p>
    <w:p w14:paraId="5BF0BA76" w14:textId="3C170EFE" w:rsidR="006B4BF1" w:rsidRDefault="00B43840" w:rsidP="008D2F0E">
      <w:pPr>
        <w:jc w:val="both"/>
      </w:pPr>
      <w:r w:rsidRPr="00B43840">
        <w:t xml:space="preserve">Eelnõu </w:t>
      </w:r>
      <w:r w:rsidRPr="00702D16">
        <w:t xml:space="preserve">§ </w:t>
      </w:r>
      <w:r w:rsidR="002B4C9F" w:rsidRPr="00702D16">
        <w:t>60</w:t>
      </w:r>
      <w:r w:rsidR="002B4C9F" w:rsidRPr="00B43840">
        <w:rPr>
          <w:b/>
        </w:rPr>
        <w:t xml:space="preserve"> </w:t>
      </w:r>
      <w:r w:rsidRPr="00B43840">
        <w:rPr>
          <w:b/>
        </w:rPr>
        <w:t>lõi</w:t>
      </w:r>
      <w:r w:rsidR="006B4BF1">
        <w:rPr>
          <w:b/>
        </w:rPr>
        <w:t>getes</w:t>
      </w:r>
      <w:r w:rsidRPr="00B43840">
        <w:rPr>
          <w:b/>
        </w:rPr>
        <w:t xml:space="preserve"> </w:t>
      </w:r>
      <w:r>
        <w:rPr>
          <w:b/>
        </w:rPr>
        <w:t>4</w:t>
      </w:r>
      <w:r w:rsidR="006B4BF1">
        <w:rPr>
          <w:b/>
        </w:rPr>
        <w:t>–7</w:t>
      </w:r>
      <w:r w:rsidR="006B4BF1" w:rsidRPr="006B4BF1">
        <w:t xml:space="preserve"> sätestatakse </w:t>
      </w:r>
      <w:r w:rsidR="006B4BF1">
        <w:t>Põllumajandus- ja Toiduameti õigused ja kohustused e</w:t>
      </w:r>
      <w:r w:rsidR="006B4BF1" w:rsidRPr="006B4BF1">
        <w:t>riti ohtliku ja esilekerkiva loomataudi tõrje</w:t>
      </w:r>
      <w:r w:rsidR="005E64A0">
        <w:t xml:space="preserve"> korral</w:t>
      </w:r>
      <w:r w:rsidR="006B4BF1">
        <w:t xml:space="preserve">. </w:t>
      </w:r>
      <w:r w:rsidR="008A4EDF">
        <w:t>Põllumajandus- ja Toiduameti</w:t>
      </w:r>
      <w:r w:rsidR="00835BE0">
        <w:t>l on</w:t>
      </w:r>
      <w:r w:rsidR="008A4EDF">
        <w:t xml:space="preserve"> õigus teha vajalikke tauditõrje toiminguid ilma loomapidaja või käitleja kohalolekuta ja sellest eelnevalt ette teavitamata. </w:t>
      </w:r>
      <w:r w:rsidR="006B4BF1">
        <w:t>Põllumajandus- ja Toiduameti</w:t>
      </w:r>
      <w:r w:rsidR="008A4EDF">
        <w:t>l on</w:t>
      </w:r>
      <w:r w:rsidR="006B4BF1">
        <w:t xml:space="preserve"> kohustus teavitada loomapidajat ja loomse saaduse või loomse paljundusmaterjali käitlejat </w:t>
      </w:r>
      <w:r w:rsidR="008A4EDF">
        <w:t xml:space="preserve">tauditõrje </w:t>
      </w:r>
      <w:r w:rsidR="006B4BF1">
        <w:t>meetmetest ja kitsendustest</w:t>
      </w:r>
      <w:r w:rsidR="006B4BF1" w:rsidRPr="006B4BF1">
        <w:t xml:space="preserve"> </w:t>
      </w:r>
      <w:r w:rsidR="006B4BF1">
        <w:t>ning nende lõpetamisest.</w:t>
      </w:r>
      <w:r w:rsidR="008A4EDF">
        <w:t xml:space="preserve"> </w:t>
      </w:r>
      <w:r w:rsidR="005E64A0">
        <w:t xml:space="preserve">Sätestatakse, et kitsendustega seonduvast tuleb teavitada </w:t>
      </w:r>
      <w:r w:rsidR="00835BE0">
        <w:t>avalikkus</w:t>
      </w:r>
      <w:r w:rsidR="005E64A0">
        <w:t>t</w:t>
      </w:r>
      <w:r w:rsidR="008A4EDF">
        <w:t xml:space="preserve"> massiteabevahendi </w:t>
      </w:r>
      <w:r w:rsidR="005E64A0">
        <w:t>ning</w:t>
      </w:r>
      <w:r w:rsidR="00835BE0">
        <w:t xml:space="preserve"> ettenähtud </w:t>
      </w:r>
      <w:r w:rsidR="008A4EDF">
        <w:t xml:space="preserve">rakendatavatest tauditõrje meetmetest </w:t>
      </w:r>
      <w:r w:rsidR="005E64A0">
        <w:t xml:space="preserve">tuleb teavitada </w:t>
      </w:r>
      <w:r w:rsidR="008A4EDF">
        <w:t xml:space="preserve">Euroopa Komisjoni. </w:t>
      </w:r>
    </w:p>
    <w:p w14:paraId="52F91B97" w14:textId="77777777" w:rsidR="0063121F" w:rsidRDefault="0063121F" w:rsidP="00CE280A">
      <w:pPr>
        <w:jc w:val="both"/>
      </w:pPr>
    </w:p>
    <w:p w14:paraId="39A440A1" w14:textId="6FB62EA1" w:rsidR="0063121F" w:rsidRDefault="00324DEB" w:rsidP="00CE280A">
      <w:pPr>
        <w:jc w:val="both"/>
      </w:pPr>
      <w:r w:rsidRPr="008B72AF">
        <w:t xml:space="preserve">Eelnõu </w:t>
      </w:r>
      <w:r w:rsidRPr="00702D16">
        <w:t xml:space="preserve">§ </w:t>
      </w:r>
      <w:r w:rsidR="002B4C9F" w:rsidRPr="00702D16">
        <w:t>60</w:t>
      </w:r>
      <w:r w:rsidR="002B4C9F" w:rsidRPr="00F72060">
        <w:rPr>
          <w:b/>
        </w:rPr>
        <w:t xml:space="preserve"> </w:t>
      </w:r>
      <w:r w:rsidRPr="00F72060">
        <w:rPr>
          <w:b/>
        </w:rPr>
        <w:t>lõikes</w:t>
      </w:r>
      <w:r w:rsidR="00B43840">
        <w:rPr>
          <w:b/>
        </w:rPr>
        <w:t xml:space="preserve"> 8</w:t>
      </w:r>
      <w:r w:rsidR="007D2E1D">
        <w:t xml:space="preserve"> </w:t>
      </w:r>
      <w:r w:rsidR="00ED2620" w:rsidRPr="00196435">
        <w:t>sätestatakse</w:t>
      </w:r>
      <w:r w:rsidR="00ED2620">
        <w:t xml:space="preserve"> </w:t>
      </w:r>
      <w:r w:rsidR="00522324">
        <w:t xml:space="preserve">loomade tapmise või hukkamisega ning loomse saaduse või loomse paljundusmaterjali käitlemisega tegeleva isiku </w:t>
      </w:r>
      <w:r w:rsidR="00ED2620">
        <w:t>kohustus</w:t>
      </w:r>
      <w:r w:rsidR="00522324">
        <w:t>ed loomatauditõrje meetmete rakendamise</w:t>
      </w:r>
      <w:r w:rsidR="005E64A0">
        <w:t>l</w:t>
      </w:r>
      <w:r w:rsidR="00522324">
        <w:t xml:space="preserve">. </w:t>
      </w:r>
      <w:r w:rsidR="0063121F">
        <w:t xml:space="preserve">Eriti ohtliku või esilekerkiva loomataudi puhkemise korral on loomade tapmise või hukkamisega ning loomse saaduse või loomse paljundusmaterjali käitlemisega tegelev isik kohustatud </w:t>
      </w:r>
      <w:r w:rsidR="00B15C23">
        <w:t>Põllumajandus- ja Toiduamet</w:t>
      </w:r>
      <w:r w:rsidR="000866B4">
        <w:t>i</w:t>
      </w:r>
      <w:r w:rsidR="0063121F">
        <w:t xml:space="preserve"> ettekirjutuse kohaselt </w:t>
      </w:r>
      <w:r w:rsidR="005E64A0">
        <w:t xml:space="preserve">rakendama </w:t>
      </w:r>
      <w:r w:rsidR="0063121F">
        <w:t xml:space="preserve">oma käitlemisvaldkonnas loomatauditõrje </w:t>
      </w:r>
      <w:r w:rsidR="005E64A0">
        <w:t xml:space="preserve">korral </w:t>
      </w:r>
      <w:r w:rsidR="0063121F">
        <w:t>rakendatavaid meetmeid nagu taudistunud või taudikahtlaste loomade tapmine või hukkamine või sellistelt loomadelt pärinevate loomsete saaduste või loomse paljundusmaterjali käitlemine ettenähtud viisil.</w:t>
      </w:r>
    </w:p>
    <w:p w14:paraId="5699D38A" w14:textId="6EA51D42" w:rsidR="0063121F" w:rsidRDefault="0063121F" w:rsidP="003E11AD">
      <w:pPr>
        <w:jc w:val="both"/>
      </w:pPr>
    </w:p>
    <w:p w14:paraId="4F6058F3" w14:textId="2F779505" w:rsidR="008773A7" w:rsidRPr="008B72AF" w:rsidRDefault="008773A7" w:rsidP="008B72AF">
      <w:pPr>
        <w:pStyle w:val="Heading2"/>
        <w:ind w:left="0"/>
        <w:jc w:val="both"/>
        <w:rPr>
          <w:rFonts w:ascii="Times New Roman" w:hAnsi="Times New Roman"/>
          <w:i w:val="0"/>
          <w:sz w:val="24"/>
          <w:szCs w:val="24"/>
        </w:rPr>
      </w:pPr>
      <w:r w:rsidRPr="008B72AF">
        <w:rPr>
          <w:rFonts w:ascii="Times New Roman" w:hAnsi="Times New Roman"/>
          <w:i w:val="0"/>
          <w:sz w:val="24"/>
          <w:szCs w:val="24"/>
        </w:rPr>
        <w:t xml:space="preserve">Eelnõu § </w:t>
      </w:r>
      <w:r w:rsidR="00A0216B">
        <w:rPr>
          <w:rFonts w:ascii="Times New Roman" w:hAnsi="Times New Roman"/>
          <w:i w:val="0"/>
          <w:sz w:val="24"/>
          <w:szCs w:val="24"/>
        </w:rPr>
        <w:t>61</w:t>
      </w:r>
      <w:r w:rsidRPr="008B72AF">
        <w:rPr>
          <w:rFonts w:ascii="Times New Roman" w:hAnsi="Times New Roman"/>
          <w:i w:val="0"/>
          <w:sz w:val="24"/>
          <w:szCs w:val="24"/>
        </w:rPr>
        <w:t>. Hädaolukord ja eriolukord</w:t>
      </w:r>
    </w:p>
    <w:p w14:paraId="46B694EC" w14:textId="0D360E8D" w:rsidR="00571F7D" w:rsidRPr="00AF2CE0" w:rsidRDefault="00461BAE" w:rsidP="008773A7">
      <w:pPr>
        <w:jc w:val="both"/>
      </w:pPr>
      <w:r w:rsidRPr="003E11AD">
        <w:t xml:space="preserve">Eelnõu </w:t>
      </w:r>
      <w:r w:rsidRPr="00702D16">
        <w:t xml:space="preserve">§-s </w:t>
      </w:r>
      <w:r w:rsidR="00A0216B" w:rsidRPr="00702D16">
        <w:t>61</w:t>
      </w:r>
      <w:r w:rsidR="00A0216B" w:rsidRPr="003E11AD">
        <w:t xml:space="preserve"> </w:t>
      </w:r>
      <w:r w:rsidRPr="003E11AD">
        <w:t xml:space="preserve">sätestatakse </w:t>
      </w:r>
      <w:r w:rsidR="003E11AD" w:rsidRPr="003E11AD">
        <w:t>e</w:t>
      </w:r>
      <w:r w:rsidRPr="003E11AD">
        <w:t>riti ohtliku või esilekerkiva loomataudi puhkemisel h</w:t>
      </w:r>
      <w:r w:rsidR="0063121F" w:rsidRPr="003E11AD">
        <w:t>ädaolukor</w:t>
      </w:r>
      <w:r w:rsidRPr="003E11AD">
        <w:t xml:space="preserve">ra </w:t>
      </w:r>
      <w:r w:rsidR="0063121F" w:rsidRPr="003E11AD">
        <w:t>ja eriolukor</w:t>
      </w:r>
      <w:r w:rsidRPr="003E11AD">
        <w:t>ra kehtestamise kord.</w:t>
      </w:r>
      <w:r w:rsidR="008773A7">
        <w:t xml:space="preserve"> </w:t>
      </w:r>
    </w:p>
    <w:p w14:paraId="7139471D" w14:textId="57A09E20" w:rsidR="0063121F" w:rsidRDefault="0063121F" w:rsidP="003E11AD">
      <w:pPr>
        <w:jc w:val="both"/>
      </w:pPr>
    </w:p>
    <w:p w14:paraId="3D6A07F1" w14:textId="09D1DA37" w:rsidR="0063121F" w:rsidRDefault="003E11AD" w:rsidP="003E11AD">
      <w:pPr>
        <w:jc w:val="both"/>
      </w:pPr>
      <w:r w:rsidRPr="008B72AF">
        <w:t xml:space="preserve">Eelnõu </w:t>
      </w:r>
      <w:r w:rsidRPr="00702D16">
        <w:t xml:space="preserve">§ </w:t>
      </w:r>
      <w:r w:rsidR="00A0216B" w:rsidRPr="00702D16">
        <w:t>61</w:t>
      </w:r>
      <w:r w:rsidR="00A0216B" w:rsidRPr="00F72060">
        <w:rPr>
          <w:b/>
        </w:rPr>
        <w:t xml:space="preserve"> </w:t>
      </w:r>
      <w:r w:rsidRPr="00F72060">
        <w:rPr>
          <w:b/>
        </w:rPr>
        <w:t xml:space="preserve">lõikes </w:t>
      </w:r>
      <w:r>
        <w:rPr>
          <w:b/>
        </w:rPr>
        <w:t>1</w:t>
      </w:r>
      <w:r>
        <w:t xml:space="preserve"> </w:t>
      </w:r>
      <w:r w:rsidR="00580589">
        <w:t>määratletakse</w:t>
      </w:r>
      <w:r w:rsidR="001539D6">
        <w:t xml:space="preserve"> hädaolukorra mõiste seos loomataudi levikuga. </w:t>
      </w:r>
      <w:r w:rsidR="0063121F">
        <w:t>Eriti ohtliku</w:t>
      </w:r>
      <w:r w:rsidR="00461BAE">
        <w:t xml:space="preserve"> või esilekerkiva</w:t>
      </w:r>
      <w:r w:rsidR="0063121F">
        <w:t xml:space="preserve"> loomataudi ulatusliku ja kiire leviku korral on tegemist hädaolukorraga hädaolukorra seaduse § 2 lõike 1 tähenduses.</w:t>
      </w:r>
    </w:p>
    <w:p w14:paraId="27BF6B50" w14:textId="77777777" w:rsidR="0063121F" w:rsidRDefault="0063121F" w:rsidP="003E11AD">
      <w:pPr>
        <w:jc w:val="both"/>
      </w:pPr>
    </w:p>
    <w:p w14:paraId="7584AFD4" w14:textId="0B6DE054" w:rsidR="0063121F" w:rsidRDefault="003E11AD" w:rsidP="003E11AD">
      <w:pPr>
        <w:jc w:val="both"/>
      </w:pPr>
      <w:r w:rsidRPr="008B72AF">
        <w:t xml:space="preserve">Eelnõu </w:t>
      </w:r>
      <w:r w:rsidRPr="00702D16">
        <w:t xml:space="preserve">§ </w:t>
      </w:r>
      <w:r w:rsidR="00A0216B" w:rsidRPr="00702D16">
        <w:t>61</w:t>
      </w:r>
      <w:r w:rsidR="00A0216B" w:rsidRPr="00F72060">
        <w:rPr>
          <w:b/>
        </w:rPr>
        <w:t xml:space="preserve"> </w:t>
      </w:r>
      <w:r w:rsidRPr="00F72060">
        <w:rPr>
          <w:b/>
        </w:rPr>
        <w:t xml:space="preserve">lõikes </w:t>
      </w:r>
      <w:r>
        <w:rPr>
          <w:b/>
        </w:rPr>
        <w:t>2</w:t>
      </w:r>
      <w:r>
        <w:t xml:space="preserve"> </w:t>
      </w:r>
      <w:r w:rsidRPr="00196435">
        <w:t>sätestatakse</w:t>
      </w:r>
      <w:r>
        <w:t xml:space="preserve"> </w:t>
      </w:r>
      <w:r w:rsidR="004B3E0D">
        <w:t>eri</w:t>
      </w:r>
      <w:r w:rsidR="001539D6">
        <w:t xml:space="preserve">olukorra väljakuulutamise kord. </w:t>
      </w:r>
      <w:r w:rsidR="0063121F">
        <w:t xml:space="preserve">Kui eriti ohtliku loomataudi või esilekerkiva </w:t>
      </w:r>
      <w:r w:rsidR="005E64A0">
        <w:t xml:space="preserve">loomataudi </w:t>
      </w:r>
      <w:r w:rsidR="0063121F">
        <w:t xml:space="preserve">leviku tõkestamiseks on vaja viivitamata rakendada ulatuslikke abinõusid ning </w:t>
      </w:r>
      <w:r w:rsidR="00CC2A75">
        <w:t>veterinaar</w:t>
      </w:r>
      <w:r w:rsidR="0063121F">
        <w:t>seaduses ja hädaolukorra seaduses sätestatud hädaolukorra lahendamise abinõude rakendamise</w:t>
      </w:r>
      <w:r w:rsidR="005E64A0">
        <w:t>ga</w:t>
      </w:r>
      <w:r w:rsidR="0063121F">
        <w:t xml:space="preserve"> ei ole võimalik piisavalt tulemuslikult kõrvaldada ohtu ja abistada kannatanuid, teeb </w:t>
      </w:r>
      <w:r w:rsidR="00580589">
        <w:t>maaelu</w:t>
      </w:r>
      <w:r w:rsidR="0063121F">
        <w:t>minister Vabariigi Valitsusele ettepaneku kuulutada välja eriolukord hädaolukorra seaduse kohaselt.</w:t>
      </w:r>
      <w:r w:rsidR="005539BB">
        <w:t xml:space="preserve"> </w:t>
      </w:r>
    </w:p>
    <w:p w14:paraId="7E5A5B10" w14:textId="599C8086" w:rsidR="0063121F" w:rsidRDefault="0063121F" w:rsidP="003E11AD">
      <w:pPr>
        <w:jc w:val="both"/>
      </w:pPr>
    </w:p>
    <w:p w14:paraId="571F7B70" w14:textId="22B7DED0" w:rsidR="008773A7" w:rsidRPr="005728DF" w:rsidRDefault="008773A7" w:rsidP="005728DF">
      <w:pPr>
        <w:pStyle w:val="Heading1"/>
        <w:jc w:val="both"/>
        <w:rPr>
          <w:rFonts w:ascii="Times New Roman" w:hAnsi="Times New Roman"/>
          <w:sz w:val="24"/>
          <w:szCs w:val="24"/>
        </w:rPr>
      </w:pPr>
      <w:r w:rsidRPr="005728DF">
        <w:rPr>
          <w:rFonts w:ascii="Times New Roman" w:hAnsi="Times New Roman"/>
          <w:sz w:val="24"/>
          <w:szCs w:val="24"/>
        </w:rPr>
        <w:t>4. jagu. Transmissiivsed spongiformsed entsefalopaatiad</w:t>
      </w:r>
    </w:p>
    <w:p w14:paraId="63FB6992" w14:textId="7575C780" w:rsidR="008773A7" w:rsidRPr="005728DF" w:rsidRDefault="008773A7" w:rsidP="005728DF">
      <w:pPr>
        <w:pStyle w:val="Heading2"/>
        <w:ind w:left="0"/>
        <w:jc w:val="both"/>
        <w:rPr>
          <w:rFonts w:ascii="Times New Roman" w:hAnsi="Times New Roman"/>
          <w:i w:val="0"/>
          <w:sz w:val="24"/>
          <w:szCs w:val="24"/>
        </w:rPr>
      </w:pPr>
      <w:r w:rsidRPr="005728DF">
        <w:rPr>
          <w:rFonts w:ascii="Times New Roman" w:hAnsi="Times New Roman"/>
          <w:i w:val="0"/>
          <w:sz w:val="24"/>
          <w:szCs w:val="24"/>
        </w:rPr>
        <w:t xml:space="preserve">Eelnõu § </w:t>
      </w:r>
      <w:r w:rsidR="00A0216B">
        <w:rPr>
          <w:rFonts w:ascii="Times New Roman" w:hAnsi="Times New Roman"/>
          <w:i w:val="0"/>
          <w:sz w:val="24"/>
          <w:szCs w:val="24"/>
        </w:rPr>
        <w:t>62</w:t>
      </w:r>
      <w:r w:rsidRPr="005728DF">
        <w:rPr>
          <w:rFonts w:ascii="Times New Roman" w:hAnsi="Times New Roman"/>
          <w:i w:val="0"/>
          <w:sz w:val="24"/>
          <w:szCs w:val="24"/>
        </w:rPr>
        <w:t>. Transmissiivsete spongiformsete entsefalopaatiate tõrje</w:t>
      </w:r>
    </w:p>
    <w:p w14:paraId="04A99229" w14:textId="23408746" w:rsidR="002D1ACE" w:rsidRDefault="002D1ACE" w:rsidP="003E11AD">
      <w:pPr>
        <w:jc w:val="both"/>
      </w:pPr>
      <w:r w:rsidRPr="00362B32">
        <w:t xml:space="preserve">Eelnõu </w:t>
      </w:r>
      <w:r w:rsidR="001E574B" w:rsidRPr="00702D16">
        <w:t xml:space="preserve">§-s </w:t>
      </w:r>
      <w:r w:rsidR="00A0216B" w:rsidRPr="00702D16">
        <w:t>62</w:t>
      </w:r>
      <w:r w:rsidR="00A0216B" w:rsidRPr="00362B32">
        <w:t xml:space="preserve"> </w:t>
      </w:r>
      <w:r w:rsidRPr="00362B32">
        <w:t>sätestatakse t</w:t>
      </w:r>
      <w:r w:rsidR="0063121F" w:rsidRPr="00362B32">
        <w:t>ransmissiivse</w:t>
      </w:r>
      <w:r w:rsidRPr="00362B32">
        <w:t>te</w:t>
      </w:r>
      <w:r w:rsidR="0063121F" w:rsidRPr="00362B32">
        <w:t xml:space="preserve"> spongiformse</w:t>
      </w:r>
      <w:r w:rsidRPr="00362B32">
        <w:t>te</w:t>
      </w:r>
      <w:r w:rsidR="0063121F" w:rsidRPr="00362B32">
        <w:t xml:space="preserve"> entsefalopaatia</w:t>
      </w:r>
      <w:r w:rsidRPr="00362B32">
        <w:t>te</w:t>
      </w:r>
      <w:r w:rsidR="00426257">
        <w:t xml:space="preserve"> (edaspidi </w:t>
      </w:r>
      <w:r w:rsidR="00426257" w:rsidRPr="002D1ACE">
        <w:rPr>
          <w:i/>
        </w:rPr>
        <w:t>TSE</w:t>
      </w:r>
      <w:r w:rsidR="00426257">
        <w:t xml:space="preserve">) </w:t>
      </w:r>
      <w:r w:rsidRPr="00362B32">
        <w:t xml:space="preserve">tõrje </w:t>
      </w:r>
      <w:r w:rsidR="001E574B" w:rsidRPr="00362B32">
        <w:t xml:space="preserve">nõuded. </w:t>
      </w:r>
      <w:r w:rsidR="00426257">
        <w:t>TSE</w:t>
      </w:r>
      <w:r w:rsidR="00FD1D48">
        <w:t>-</w:t>
      </w:r>
      <w:r w:rsidR="004B3E0D">
        <w:t>de hulka kuuluvad</w:t>
      </w:r>
      <w:r w:rsidR="007410AC" w:rsidRPr="007410AC">
        <w:t xml:space="preserve"> kõik loomadel esinevad nakkusliku valguosakese ehk priooni tekitatud ajukahjustustega kulgevad ning surmaga lõppevad haigused. Haigust iseloomustavad käitumishälbed, närvinähud ja lõpuks surm</w:t>
      </w:r>
      <w:r w:rsidR="004B3E0D">
        <w:t>.</w:t>
      </w:r>
      <w:r w:rsidR="00426257">
        <w:t xml:space="preserve"> K</w:t>
      </w:r>
      <w:r>
        <w:t xml:space="preserve">ehtivas </w:t>
      </w:r>
      <w:r w:rsidR="004B3E0D">
        <w:t>loomatauditõrje seaduse</w:t>
      </w:r>
      <w:r w:rsidR="005E64A0">
        <w:t>s</w:t>
      </w:r>
      <w:r w:rsidR="004B3E0D">
        <w:t xml:space="preserve"> </w:t>
      </w:r>
      <w:r w:rsidR="00426257">
        <w:t xml:space="preserve">on </w:t>
      </w:r>
      <w:r w:rsidR="005E64A0">
        <w:t xml:space="preserve">asjakohased </w:t>
      </w:r>
      <w:r w:rsidR="00426257">
        <w:t xml:space="preserve">nõuded sätestatud </w:t>
      </w:r>
      <w:r w:rsidR="00E9413B">
        <w:t xml:space="preserve">§ </w:t>
      </w:r>
      <w:r w:rsidR="007410AC">
        <w:t xml:space="preserve">43 </w:t>
      </w:r>
      <w:r w:rsidR="00E9413B">
        <w:t xml:space="preserve">lõikes </w:t>
      </w:r>
      <w:r w:rsidR="007410AC">
        <w:t>3</w:t>
      </w:r>
      <w:r w:rsidR="00E9413B">
        <w:t>.</w:t>
      </w:r>
      <w:r w:rsidR="007410AC">
        <w:t xml:space="preserve"> </w:t>
      </w:r>
    </w:p>
    <w:p w14:paraId="24A1E63D" w14:textId="77777777" w:rsidR="0063121F" w:rsidRDefault="0063121F" w:rsidP="003E11AD">
      <w:pPr>
        <w:jc w:val="both"/>
      </w:pPr>
    </w:p>
    <w:p w14:paraId="76D31622" w14:textId="6E7B66D8" w:rsidR="0063121F" w:rsidRDefault="00E9413B" w:rsidP="003E11AD">
      <w:pPr>
        <w:jc w:val="both"/>
      </w:pPr>
      <w:r w:rsidRPr="005728DF">
        <w:t xml:space="preserve">Eelnõu </w:t>
      </w:r>
      <w:r w:rsidRPr="00702D16">
        <w:t>§</w:t>
      </w:r>
      <w:r w:rsidR="001E574B" w:rsidRPr="00702D16">
        <w:t xml:space="preserve"> </w:t>
      </w:r>
      <w:r w:rsidR="00A0216B" w:rsidRPr="00702D16">
        <w:t>62</w:t>
      </w:r>
      <w:r w:rsidR="00A0216B" w:rsidRPr="001E574B">
        <w:rPr>
          <w:b/>
        </w:rPr>
        <w:t xml:space="preserve"> </w:t>
      </w:r>
      <w:r w:rsidR="001E574B" w:rsidRPr="001E574B">
        <w:rPr>
          <w:b/>
        </w:rPr>
        <w:t>lõikes 1</w:t>
      </w:r>
      <w:r w:rsidR="001E574B" w:rsidRPr="001E574B">
        <w:t xml:space="preserve"> </w:t>
      </w:r>
      <w:r w:rsidR="001E574B" w:rsidRPr="00196435">
        <w:t>sätestatakse</w:t>
      </w:r>
      <w:r w:rsidR="001E574B">
        <w:t xml:space="preserve"> TSE tõrje alused.</w:t>
      </w:r>
      <w:r w:rsidR="00FF2AC7">
        <w:t xml:space="preserve"> </w:t>
      </w:r>
      <w:r w:rsidR="001E574B">
        <w:t>TSE-d</w:t>
      </w:r>
      <w:r w:rsidR="0063121F">
        <w:t xml:space="preserve"> tõrj</w:t>
      </w:r>
      <w:r w:rsidR="00CA66E7">
        <w:t>utakse</w:t>
      </w:r>
      <w:r w:rsidR="0063121F">
        <w:t xml:space="preserve"> Euroopa Parlamendi ja nõukogu määruse (EÜ) nr 999/2001</w:t>
      </w:r>
      <w:r w:rsidR="00426257">
        <w:t>,</w:t>
      </w:r>
      <w:r w:rsidR="00426257" w:rsidRPr="00426257">
        <w:t xml:space="preserve"> </w:t>
      </w:r>
      <w:r w:rsidR="00426257" w:rsidRPr="00B34378">
        <w:t>millega sätestatakse teatavate transmissiivsete spongiformsete entsefalopaatiate vältimise, kontrolli ja likvideerimise eeskirjad (EÜT 147, 31.05.2001</w:t>
      </w:r>
      <w:r w:rsidR="00426257">
        <w:t>,</w:t>
      </w:r>
      <w:r w:rsidR="00426257" w:rsidRPr="00B34378">
        <w:t xml:space="preserve"> lk 1–40)</w:t>
      </w:r>
      <w:r w:rsidR="00CA66E7">
        <w:t>,</w:t>
      </w:r>
      <w:r w:rsidR="00426257">
        <w:t xml:space="preserve"> (edaspidi </w:t>
      </w:r>
      <w:r w:rsidR="00426257" w:rsidRPr="00426257">
        <w:rPr>
          <w:i/>
        </w:rPr>
        <w:t>määrus (EÜ) nr 999/2001</w:t>
      </w:r>
      <w:r w:rsidR="00426257">
        <w:t>)</w:t>
      </w:r>
      <w:r w:rsidR="00243E91">
        <w:t xml:space="preserve"> </w:t>
      </w:r>
      <w:r w:rsidR="0063121F">
        <w:t xml:space="preserve">kohaselt. </w:t>
      </w:r>
    </w:p>
    <w:p w14:paraId="1B051761" w14:textId="77777777" w:rsidR="0063121F" w:rsidRDefault="0063121F" w:rsidP="003E11AD">
      <w:pPr>
        <w:jc w:val="both"/>
      </w:pPr>
    </w:p>
    <w:p w14:paraId="2D5EB5FD" w14:textId="0699B1DF" w:rsidR="0063121F" w:rsidRDefault="00E9413B" w:rsidP="003E11AD">
      <w:pPr>
        <w:jc w:val="both"/>
      </w:pPr>
      <w:r w:rsidRPr="005728DF">
        <w:t xml:space="preserve">Eelnõu </w:t>
      </w:r>
      <w:r w:rsidRPr="00702D16">
        <w:t>§</w:t>
      </w:r>
      <w:r w:rsidR="00ED3A8D" w:rsidRPr="00702D16">
        <w:t xml:space="preserve"> </w:t>
      </w:r>
      <w:r w:rsidR="00A0216B" w:rsidRPr="00702D16">
        <w:t>62</w:t>
      </w:r>
      <w:r w:rsidR="00A0216B" w:rsidRPr="001E574B">
        <w:rPr>
          <w:b/>
        </w:rPr>
        <w:t xml:space="preserve"> </w:t>
      </w:r>
      <w:r w:rsidR="00ED3A8D" w:rsidRPr="001E574B">
        <w:rPr>
          <w:b/>
        </w:rPr>
        <w:t xml:space="preserve">lõike </w:t>
      </w:r>
      <w:r w:rsidR="00ED3A8D">
        <w:rPr>
          <w:b/>
        </w:rPr>
        <w:t>2</w:t>
      </w:r>
      <w:r w:rsidR="00ED3A8D" w:rsidRPr="001E574B">
        <w:t xml:space="preserve"> </w:t>
      </w:r>
      <w:r w:rsidR="003E3CF3">
        <w:t xml:space="preserve">kohaselt rakendatakse </w:t>
      </w:r>
      <w:r w:rsidR="0063121F">
        <w:t>määruse (EÜ) nr 999/2001 IV lisa I peatüki punkti b alapunktides i–v ja II peatüki punkti a alapunktides i–iii nimetatud loomse proteiini ning seda sisaldavat sööda käitlemisel ja kasutamisel</w:t>
      </w:r>
      <w:r w:rsidR="000866B4">
        <w:t xml:space="preserve"> </w:t>
      </w:r>
      <w:r w:rsidR="0063121F">
        <w:t>söödaseadus</w:t>
      </w:r>
      <w:r w:rsidR="002C52DF">
        <w:t>es sätestatu</w:t>
      </w:r>
      <w:r w:rsidR="0063121F">
        <w:t xml:space="preserve">t. </w:t>
      </w:r>
      <w:r w:rsidR="003E3CF3">
        <w:t xml:space="preserve">Kõnealuses lõikes luuakse seos </w:t>
      </w:r>
      <w:r w:rsidR="002C52DF">
        <w:t xml:space="preserve">söödaseaduse </w:t>
      </w:r>
      <w:r w:rsidR="00426257">
        <w:t>ja</w:t>
      </w:r>
      <w:r w:rsidR="003E3CF3">
        <w:t xml:space="preserve"> määruse (EÜ) nr 999/2001 vahel.</w:t>
      </w:r>
    </w:p>
    <w:p w14:paraId="7C1871FC" w14:textId="77777777" w:rsidR="003E3CF3" w:rsidRPr="000866B4" w:rsidRDefault="003E3CF3" w:rsidP="003E3CF3">
      <w:pPr>
        <w:jc w:val="both"/>
        <w:rPr>
          <w:shd w:val="clear" w:color="auto" w:fill="FFFFFF"/>
        </w:rPr>
      </w:pPr>
    </w:p>
    <w:p w14:paraId="746E611A" w14:textId="2D21927E" w:rsidR="003E3CF3" w:rsidRPr="000866B4" w:rsidRDefault="003E3CF3" w:rsidP="003E11AD">
      <w:pPr>
        <w:jc w:val="both"/>
      </w:pPr>
      <w:r w:rsidRPr="0086780A">
        <w:rPr>
          <w:shd w:val="clear" w:color="auto" w:fill="FFFFFF"/>
        </w:rPr>
        <w:t>Veiste spongi</w:t>
      </w:r>
      <w:r w:rsidR="0086780A">
        <w:rPr>
          <w:shd w:val="clear" w:color="auto" w:fill="FFFFFF"/>
        </w:rPr>
        <w:t>formne</w:t>
      </w:r>
      <w:r w:rsidRPr="0086780A">
        <w:rPr>
          <w:shd w:val="clear" w:color="auto" w:fill="FFFFFF"/>
        </w:rPr>
        <w:t xml:space="preserve"> entsefalopaatia</w:t>
      </w:r>
      <w:r w:rsidRPr="000866B4">
        <w:rPr>
          <w:shd w:val="clear" w:color="auto" w:fill="FFFFFF"/>
        </w:rPr>
        <w:t xml:space="preserve"> </w:t>
      </w:r>
      <w:r w:rsidR="000866B4">
        <w:t xml:space="preserve">(edaspidi </w:t>
      </w:r>
      <w:r w:rsidR="000866B4" w:rsidRPr="00813F61">
        <w:rPr>
          <w:i/>
        </w:rPr>
        <w:t>BSE</w:t>
      </w:r>
      <w:r w:rsidR="000866B4">
        <w:t xml:space="preserve">) </w:t>
      </w:r>
      <w:r w:rsidRPr="000866B4">
        <w:rPr>
          <w:shd w:val="clear" w:color="auto" w:fill="FFFFFF"/>
        </w:rPr>
        <w:t xml:space="preserve">leviku ennetamisel toiduahela kaudu on oluline keelata loomse proteiini söötmine põllumajandusloomadele. </w:t>
      </w:r>
      <w:r w:rsidR="00426257">
        <w:t>M</w:t>
      </w:r>
      <w:r w:rsidRPr="000866B4">
        <w:t xml:space="preserve">ääruse (EÜ) nr 999/2001 </w:t>
      </w:r>
      <w:r w:rsidRPr="000866B4">
        <w:rPr>
          <w:rFonts w:ascii="&amp;quot" w:hAnsi="&amp;quot"/>
          <w:lang w:eastAsia="et-EE"/>
        </w:rPr>
        <w:t xml:space="preserve">artikli 7 lõikes 1 on sätestatud, et mäletsejalistele on keelatud sööta loomset proteiini. Sama määruse IV lisaga laiendatakse artikli 7 lõikes 1 sätestatud keeldu, keelates muu hulgas </w:t>
      </w:r>
      <w:r w:rsidR="00CA66E7">
        <w:rPr>
          <w:rFonts w:ascii="&amp;quot" w:hAnsi="&amp;quot"/>
          <w:lang w:eastAsia="et-EE"/>
        </w:rPr>
        <w:t xml:space="preserve">sööta </w:t>
      </w:r>
      <w:r w:rsidRPr="000866B4">
        <w:rPr>
          <w:rFonts w:ascii="&amp;quot" w:hAnsi="&amp;quot"/>
          <w:lang w:eastAsia="et-EE"/>
        </w:rPr>
        <w:t>töödeldud loomse</w:t>
      </w:r>
      <w:r w:rsidR="003E513B">
        <w:rPr>
          <w:rFonts w:ascii="&amp;quot" w:hAnsi="&amp;quot"/>
          <w:lang w:eastAsia="et-EE"/>
        </w:rPr>
        <w:t>t</w:t>
      </w:r>
      <w:r w:rsidRPr="000866B4">
        <w:rPr>
          <w:rFonts w:ascii="&amp;quot" w:hAnsi="&amp;quot"/>
          <w:lang w:eastAsia="et-EE"/>
        </w:rPr>
        <w:t xml:space="preserve"> proteiin</w:t>
      </w:r>
      <w:r w:rsidR="003E513B">
        <w:rPr>
          <w:rFonts w:ascii="&amp;quot" w:hAnsi="&amp;quot"/>
          <w:lang w:eastAsia="et-EE"/>
        </w:rPr>
        <w:t>i</w:t>
      </w:r>
      <w:r w:rsidRPr="000866B4">
        <w:rPr>
          <w:rFonts w:ascii="&amp;quot" w:hAnsi="&amp;quot"/>
          <w:lang w:eastAsia="et-EE"/>
        </w:rPr>
        <w:t xml:space="preserve"> mittemäletsejalistele põllumajandusloomadele, välja arvatud lihasööjatele karusloomadele. Erandina sätestatud keeldudest ja teatud eritingimustel on </w:t>
      </w:r>
      <w:r w:rsidR="003E513B">
        <w:rPr>
          <w:rFonts w:ascii="&amp;quot" w:hAnsi="&amp;quot"/>
          <w:lang w:eastAsia="et-EE"/>
        </w:rPr>
        <w:t xml:space="preserve">kooskõlas sama määruse </w:t>
      </w:r>
      <w:r w:rsidRPr="000866B4">
        <w:rPr>
          <w:rFonts w:ascii="&amp;quot" w:hAnsi="&amp;quot"/>
          <w:lang w:eastAsia="et-EE"/>
        </w:rPr>
        <w:t>IV lisaga lubatud sööta mittemäletsejalistele põllumajandusloomadele teatavaid töödeldud loomseid proteiine.</w:t>
      </w:r>
    </w:p>
    <w:p w14:paraId="257864E8" w14:textId="77777777" w:rsidR="0063121F" w:rsidRPr="000866B4" w:rsidRDefault="0063121F" w:rsidP="003E11AD">
      <w:pPr>
        <w:jc w:val="both"/>
      </w:pPr>
    </w:p>
    <w:p w14:paraId="55F57B78" w14:textId="302B3A91" w:rsidR="002673E3" w:rsidRDefault="00E9413B" w:rsidP="00651A9A">
      <w:pPr>
        <w:jc w:val="both"/>
      </w:pPr>
      <w:r w:rsidRPr="005728DF">
        <w:t xml:space="preserve">Eelnõu </w:t>
      </w:r>
      <w:r w:rsidRPr="00702D16">
        <w:t>§</w:t>
      </w:r>
      <w:r w:rsidR="00813F61" w:rsidRPr="00702D16">
        <w:t xml:space="preserve"> </w:t>
      </w:r>
      <w:r w:rsidR="00A0216B" w:rsidRPr="00702D16">
        <w:t>62</w:t>
      </w:r>
      <w:r w:rsidR="00A0216B" w:rsidRPr="001E574B">
        <w:rPr>
          <w:b/>
        </w:rPr>
        <w:t xml:space="preserve"> </w:t>
      </w:r>
      <w:r w:rsidR="00813F61" w:rsidRPr="001E574B">
        <w:rPr>
          <w:b/>
        </w:rPr>
        <w:t xml:space="preserve">lõikes </w:t>
      </w:r>
      <w:r w:rsidR="00813F61">
        <w:rPr>
          <w:b/>
        </w:rPr>
        <w:t>3</w:t>
      </w:r>
      <w:r w:rsidR="00813F61" w:rsidRPr="001E574B">
        <w:t xml:space="preserve"> </w:t>
      </w:r>
      <w:r w:rsidR="00813F61" w:rsidRPr="00196435">
        <w:t>sätestatakse</w:t>
      </w:r>
      <w:r w:rsidR="00813F61">
        <w:t xml:space="preserve"> erisused </w:t>
      </w:r>
      <w:r w:rsidR="000866B4">
        <w:t>BSE</w:t>
      </w:r>
      <w:r w:rsidR="00813F61">
        <w:t xml:space="preserve"> uurimisel. </w:t>
      </w:r>
      <w:r w:rsidR="0063121F">
        <w:t xml:space="preserve">Kui tapamajas on kasutusel rümpadevahelist saastumist vältiv süsteem, võib </w:t>
      </w:r>
      <w:r w:rsidR="00E27CB0">
        <w:t>Põllumajandus- ja Toiduamet</w:t>
      </w:r>
      <w:r w:rsidR="0063121F">
        <w:t xml:space="preserve"> veise rümba uurimisel tapamajas ja </w:t>
      </w:r>
      <w:r w:rsidR="000866B4">
        <w:t>BSE</w:t>
      </w:r>
      <w:r w:rsidR="0063121F">
        <w:t xml:space="preserve"> uurimise positiivse või ebaselge tulemuse korral tõrjemeetmete rakendamisel kohaldada määruse (EÜ) nr 999/2001 III lisa A peatüki I osa punktis 6.5 sätestatud erisust.</w:t>
      </w:r>
      <w:r w:rsidR="00651A9A">
        <w:t xml:space="preserve"> T</w:t>
      </w:r>
      <w:r w:rsidR="00651A9A" w:rsidRPr="00302DED">
        <w:t xml:space="preserve">apamajas </w:t>
      </w:r>
      <w:r w:rsidR="003E513B">
        <w:t>tuleb</w:t>
      </w:r>
      <w:r w:rsidR="00651A9A">
        <w:t xml:space="preserve"> </w:t>
      </w:r>
      <w:r w:rsidR="003E513B">
        <w:t xml:space="preserve">üldiselt </w:t>
      </w:r>
      <w:r w:rsidR="00651A9A" w:rsidRPr="00302DED">
        <w:t>veiserümpade uurimisel BSE suhtes positiivse või ebaselge esmase uurimise tulemuse korral hävita</w:t>
      </w:r>
      <w:r w:rsidR="003E513B">
        <w:t>d</w:t>
      </w:r>
      <w:r w:rsidR="00651A9A" w:rsidRPr="00302DED">
        <w:t>a nii uuritud veise rüm</w:t>
      </w:r>
      <w:r w:rsidR="003E513B">
        <w:t>p</w:t>
      </w:r>
      <w:r w:rsidR="00651A9A" w:rsidRPr="00302DED">
        <w:t xml:space="preserve"> kui ka tapaliinil sellele eelnev </w:t>
      </w:r>
      <w:r w:rsidR="00651A9A">
        <w:t>rüm</w:t>
      </w:r>
      <w:r w:rsidR="003E513B">
        <w:t>p</w:t>
      </w:r>
      <w:r w:rsidR="00651A9A">
        <w:t xml:space="preserve"> </w:t>
      </w:r>
      <w:r w:rsidR="00651A9A" w:rsidRPr="00302DED">
        <w:t xml:space="preserve">ja kaks vahetult järgnevat rümpa. </w:t>
      </w:r>
      <w:r w:rsidR="00651A9A">
        <w:t>Kui tapamajas on kasutusel süsteem, mis võimaldab vältida rümpadevahelist saastumist, on liikmesriigil õigus otsustada</w:t>
      </w:r>
      <w:r w:rsidR="00426257">
        <w:t>, et</w:t>
      </w:r>
      <w:r w:rsidR="00651A9A">
        <w:t xml:space="preserve"> </w:t>
      </w:r>
      <w:r w:rsidR="00651A9A" w:rsidRPr="00302DED">
        <w:t>uuritud rümbale eelnev</w:t>
      </w:r>
      <w:r w:rsidR="00651A9A">
        <w:t xml:space="preserve"> rümp</w:t>
      </w:r>
      <w:r w:rsidR="00651A9A" w:rsidRPr="00302DED">
        <w:t xml:space="preserve"> ja kaks vahetult järgnevat rümpa </w:t>
      </w:r>
      <w:r w:rsidR="00426257">
        <w:t xml:space="preserve">jäetakse </w:t>
      </w:r>
      <w:r w:rsidR="00651A9A" w:rsidRPr="00302DED">
        <w:t xml:space="preserve">hävitamata kuni BSE </w:t>
      </w:r>
      <w:r w:rsidR="00651A9A">
        <w:t>kordusuurimiste</w:t>
      </w:r>
      <w:r w:rsidR="00651A9A" w:rsidRPr="00302DED">
        <w:t xml:space="preserve"> tulemuste saamiseni. </w:t>
      </w:r>
      <w:r w:rsidR="00651A9A">
        <w:t xml:space="preserve">Kui kordusuurimiste tulemus on </w:t>
      </w:r>
      <w:r w:rsidR="00651A9A" w:rsidRPr="00302DED">
        <w:t xml:space="preserve">BSE </w:t>
      </w:r>
      <w:r w:rsidR="00651A9A">
        <w:t xml:space="preserve">suhtes </w:t>
      </w:r>
      <w:r w:rsidR="00A0216B">
        <w:t>n</w:t>
      </w:r>
      <w:r w:rsidR="00A0216B" w:rsidRPr="00302DED">
        <w:t>egatiiv</w:t>
      </w:r>
      <w:r w:rsidR="00A0216B">
        <w:t>n</w:t>
      </w:r>
      <w:r w:rsidR="00A0216B" w:rsidRPr="00302DED">
        <w:t>e</w:t>
      </w:r>
      <w:r w:rsidR="00A0216B">
        <w:t xml:space="preserve"> </w:t>
      </w:r>
      <w:r w:rsidR="00651A9A">
        <w:t>ehk kui ei leita BSE-d,</w:t>
      </w:r>
      <w:r w:rsidR="00651A9A" w:rsidRPr="00302DED">
        <w:t xml:space="preserve"> </w:t>
      </w:r>
      <w:r w:rsidR="00651A9A">
        <w:t>võib need rümbad käidelda toiduks, aga</w:t>
      </w:r>
      <w:r w:rsidR="00651A9A" w:rsidRPr="00302DED">
        <w:t xml:space="preserve"> positiivse või ebaselge </w:t>
      </w:r>
      <w:r w:rsidR="00651A9A">
        <w:t>kordusuurimiste</w:t>
      </w:r>
      <w:r w:rsidR="00651A9A" w:rsidRPr="00302DED">
        <w:t xml:space="preserve"> tulemuse korral rümbad hävitakse.</w:t>
      </w:r>
      <w:r w:rsidR="007410AC">
        <w:t xml:space="preserve"> </w:t>
      </w:r>
    </w:p>
    <w:p w14:paraId="736322E8" w14:textId="566E8FD8" w:rsidR="00426257" w:rsidRPr="00302DED" w:rsidRDefault="00426257" w:rsidP="00651A9A">
      <w:pPr>
        <w:jc w:val="both"/>
      </w:pPr>
    </w:p>
    <w:p w14:paraId="2281665D" w14:textId="4343394E" w:rsidR="008773A7" w:rsidRPr="005728DF" w:rsidRDefault="008773A7" w:rsidP="005728DF">
      <w:pPr>
        <w:pStyle w:val="Heading1"/>
        <w:jc w:val="both"/>
        <w:rPr>
          <w:rFonts w:ascii="Times New Roman" w:hAnsi="Times New Roman"/>
          <w:sz w:val="24"/>
          <w:szCs w:val="24"/>
        </w:rPr>
      </w:pPr>
      <w:r w:rsidRPr="00165F3C">
        <w:rPr>
          <w:rFonts w:ascii="Times New Roman" w:hAnsi="Times New Roman"/>
          <w:sz w:val="24"/>
          <w:szCs w:val="24"/>
        </w:rPr>
        <w:t>5. jagu. Zoonoosid</w:t>
      </w:r>
      <w:r w:rsidR="00A0216B" w:rsidRPr="00165F3C">
        <w:rPr>
          <w:rFonts w:ascii="Times New Roman" w:hAnsi="Times New Roman"/>
          <w:sz w:val="24"/>
          <w:szCs w:val="24"/>
        </w:rPr>
        <w:t>e seire</w:t>
      </w:r>
      <w:r w:rsidRPr="00165F3C">
        <w:rPr>
          <w:rFonts w:ascii="Times New Roman" w:hAnsi="Times New Roman"/>
          <w:sz w:val="24"/>
          <w:szCs w:val="24"/>
        </w:rPr>
        <w:t xml:space="preserve"> ja toidutekkeli</w:t>
      </w:r>
      <w:r w:rsidR="00A0216B" w:rsidRPr="00165F3C">
        <w:rPr>
          <w:rFonts w:ascii="Times New Roman" w:hAnsi="Times New Roman"/>
          <w:sz w:val="24"/>
          <w:szCs w:val="24"/>
        </w:rPr>
        <w:t>ne</w:t>
      </w:r>
      <w:r w:rsidRPr="00165F3C">
        <w:rPr>
          <w:rFonts w:ascii="Times New Roman" w:hAnsi="Times New Roman"/>
          <w:sz w:val="24"/>
          <w:szCs w:val="24"/>
        </w:rPr>
        <w:t xml:space="preserve"> haiguspuhang</w:t>
      </w:r>
    </w:p>
    <w:p w14:paraId="29C813CD" w14:textId="1AB196D5" w:rsidR="007410AC" w:rsidRDefault="00362B32" w:rsidP="007410AC">
      <w:pPr>
        <w:jc w:val="both"/>
      </w:pPr>
      <w:r w:rsidRPr="008773A7">
        <w:t xml:space="preserve">Eelnõu </w:t>
      </w:r>
      <w:r w:rsidRPr="00702D16">
        <w:t>5. peatüki 5. jaos</w:t>
      </w:r>
      <w:r w:rsidRPr="002D1ACE">
        <w:rPr>
          <w:b/>
        </w:rPr>
        <w:t xml:space="preserve"> </w:t>
      </w:r>
      <w:r w:rsidRPr="00196435">
        <w:t>sätestatakse</w:t>
      </w:r>
      <w:r>
        <w:t xml:space="preserve"> z</w:t>
      </w:r>
      <w:r w:rsidR="0063121F">
        <w:t>oonoosi</w:t>
      </w:r>
      <w:r w:rsidR="00CA66E7">
        <w:t>de</w:t>
      </w:r>
      <w:r w:rsidR="0063121F">
        <w:t xml:space="preserve"> </w:t>
      </w:r>
      <w:r w:rsidR="00CA66E7">
        <w:t xml:space="preserve">seire korraldamise </w:t>
      </w:r>
      <w:r w:rsidR="00702D16">
        <w:t>nõuded</w:t>
      </w:r>
      <w:r w:rsidR="00CA66E7">
        <w:t xml:space="preserve"> </w:t>
      </w:r>
      <w:r w:rsidR="0063121F">
        <w:t>ja toidutekkeli</w:t>
      </w:r>
      <w:r w:rsidR="00016537">
        <w:t>s</w:t>
      </w:r>
      <w:r>
        <w:t>e</w:t>
      </w:r>
      <w:r w:rsidR="0063121F">
        <w:t xml:space="preserve"> haiguspuhangu</w:t>
      </w:r>
      <w:r>
        <w:t>ga seotud nõuded.</w:t>
      </w:r>
      <w:r w:rsidR="007410AC">
        <w:t xml:space="preserve"> </w:t>
      </w:r>
      <w:r w:rsidR="00553A9C" w:rsidRPr="00553A9C">
        <w:t xml:space="preserve">Eelnõu </w:t>
      </w:r>
      <w:r w:rsidR="00553A9C" w:rsidRPr="008773A7">
        <w:t>5. peatüki 5. ja</w:t>
      </w:r>
      <w:r w:rsidR="00553A9C">
        <w:t>gu</w:t>
      </w:r>
      <w:r w:rsidR="00553A9C" w:rsidRPr="00553A9C">
        <w:t xml:space="preserve"> vastab kehtiva </w:t>
      </w:r>
      <w:r w:rsidR="00553A9C">
        <w:t xml:space="preserve">loomatauditõrje seaduse </w:t>
      </w:r>
      <w:r w:rsidR="00553A9C" w:rsidRPr="00553A9C">
        <w:t>§</w:t>
      </w:r>
      <w:r w:rsidR="00553A9C">
        <w:t>-</w:t>
      </w:r>
      <w:r w:rsidR="00CA66E7">
        <w:t>de</w:t>
      </w:r>
      <w:r w:rsidR="00553A9C">
        <w:t>le 29</w:t>
      </w:r>
      <w:r w:rsidR="00553A9C" w:rsidRPr="00553A9C">
        <w:rPr>
          <w:vertAlign w:val="superscript"/>
        </w:rPr>
        <w:t>1</w:t>
      </w:r>
      <w:r w:rsidR="00553A9C">
        <w:t>– 29</w:t>
      </w:r>
      <w:r w:rsidR="00553A9C" w:rsidRPr="00553A9C">
        <w:rPr>
          <w:vertAlign w:val="superscript"/>
        </w:rPr>
        <w:t>5</w:t>
      </w:r>
      <w:r w:rsidR="00553A9C">
        <w:t xml:space="preserve">, millega on üle võetud </w:t>
      </w:r>
      <w:r w:rsidR="007410AC">
        <w:t>direktiivi 2003/99/EÜ</w:t>
      </w:r>
      <w:r w:rsidR="00CA66E7">
        <w:t xml:space="preserve"> nõuded</w:t>
      </w:r>
      <w:r w:rsidR="00553A9C">
        <w:t xml:space="preserve">. </w:t>
      </w:r>
    </w:p>
    <w:p w14:paraId="221FDF92" w14:textId="77777777" w:rsidR="008773A7" w:rsidRPr="00FF2AC7" w:rsidRDefault="008773A7" w:rsidP="008773A7">
      <w:pPr>
        <w:jc w:val="both"/>
      </w:pPr>
    </w:p>
    <w:p w14:paraId="36AB0201" w14:textId="0599A3A2" w:rsidR="008773A7" w:rsidRPr="00FF2AC7" w:rsidRDefault="008773A7" w:rsidP="005728DF">
      <w:pPr>
        <w:pStyle w:val="Heading2"/>
        <w:ind w:left="0"/>
        <w:jc w:val="both"/>
        <w:rPr>
          <w:rFonts w:ascii="Times New Roman" w:hAnsi="Times New Roman"/>
          <w:i w:val="0"/>
          <w:sz w:val="24"/>
          <w:szCs w:val="22"/>
        </w:rPr>
      </w:pPr>
      <w:r w:rsidRPr="005E5C8D">
        <w:rPr>
          <w:rFonts w:ascii="Times New Roman" w:hAnsi="Times New Roman"/>
          <w:i w:val="0"/>
          <w:sz w:val="24"/>
          <w:szCs w:val="22"/>
        </w:rPr>
        <w:t xml:space="preserve">Eelnõu § </w:t>
      </w:r>
      <w:r w:rsidR="00A0216B" w:rsidRPr="005E5C8D">
        <w:rPr>
          <w:rFonts w:ascii="Times New Roman" w:hAnsi="Times New Roman"/>
          <w:i w:val="0"/>
          <w:sz w:val="24"/>
          <w:szCs w:val="22"/>
        </w:rPr>
        <w:t>63</w:t>
      </w:r>
      <w:r w:rsidRPr="005E5C8D">
        <w:rPr>
          <w:rFonts w:ascii="Times New Roman" w:hAnsi="Times New Roman"/>
          <w:i w:val="0"/>
          <w:sz w:val="24"/>
          <w:szCs w:val="22"/>
        </w:rPr>
        <w:t>. Zoonooside seire korraldamine</w:t>
      </w:r>
    </w:p>
    <w:p w14:paraId="2D224552" w14:textId="1D262418" w:rsidR="005E5C8D" w:rsidRDefault="005E5C8D" w:rsidP="005E5C8D">
      <w:pPr>
        <w:jc w:val="both"/>
      </w:pPr>
      <w:r>
        <w:t xml:space="preserve">Eelnõu </w:t>
      </w:r>
      <w:r w:rsidRPr="00702D16">
        <w:t>§</w:t>
      </w:r>
      <w:r w:rsidR="00CA66E7" w:rsidRPr="00702D16">
        <w:t>-s</w:t>
      </w:r>
      <w:r w:rsidRPr="00702D16">
        <w:t xml:space="preserve"> 63</w:t>
      </w:r>
      <w:r w:rsidR="005D08B1">
        <w:t xml:space="preserve"> </w:t>
      </w:r>
      <w:r>
        <w:t xml:space="preserve">määratletakse zoonooside seire mõiste ja reguleeritakse seire korraldamist. </w:t>
      </w:r>
      <w:r w:rsidRPr="00B92A68">
        <w:t>Zoonooside seire</w:t>
      </w:r>
      <w:r>
        <w:t xml:space="preserve">na </w:t>
      </w:r>
      <w:r w:rsidR="002946D0">
        <w:t>käsitatakse</w:t>
      </w:r>
      <w:r w:rsidR="002946D0" w:rsidRPr="00B92A68">
        <w:t xml:space="preserve"> </w:t>
      </w:r>
      <w:r w:rsidRPr="00B92A68">
        <w:t>zoonooside, zoonoossete haigusetekitajate ja nendega seotud mikroobivastaste ravimite suhtes resistentsuse esinemist käsitlevate andmete kogumise, analüüsimise ja avaldamise süsteem</w:t>
      </w:r>
      <w:r>
        <w:t>i</w:t>
      </w:r>
      <w:r w:rsidRPr="00B92A68">
        <w:t>.</w:t>
      </w:r>
      <w:r>
        <w:t xml:space="preserve"> </w:t>
      </w:r>
    </w:p>
    <w:p w14:paraId="62B0D783" w14:textId="77777777" w:rsidR="005E5C8D" w:rsidRDefault="005E5C8D" w:rsidP="005E5C8D">
      <w:pPr>
        <w:jc w:val="both"/>
      </w:pPr>
    </w:p>
    <w:p w14:paraId="0FC0A9A8" w14:textId="12ED7B74" w:rsidR="005E5C8D" w:rsidRDefault="00577087" w:rsidP="005E5C8D">
      <w:pPr>
        <w:jc w:val="both"/>
      </w:pPr>
      <w:r>
        <w:t>P</w:t>
      </w:r>
      <w:r w:rsidR="005E5C8D">
        <w:t xml:space="preserve">ädevus korraldada zoonooside seiret </w:t>
      </w:r>
      <w:r w:rsidR="002946D0">
        <w:t xml:space="preserve">on </w:t>
      </w:r>
      <w:r w:rsidR="005E5C8D">
        <w:t xml:space="preserve">antud </w:t>
      </w:r>
      <w:r w:rsidR="005E5C8D" w:rsidRPr="001F0CB3">
        <w:t>Põllumajandus- ja Toiduamet</w:t>
      </w:r>
      <w:r w:rsidR="005E5C8D">
        <w:t xml:space="preserve">ile. Kuna zoonooside seire hõlmab ka inimeste haigusjuhte, mis kuuluvad teise valitsusasutuse järelevalvealasse, teeb </w:t>
      </w:r>
      <w:r w:rsidR="005E5C8D" w:rsidRPr="00BA535B">
        <w:t>Põllumajandus- ja Toiduamet</w:t>
      </w:r>
      <w:r w:rsidR="005E5C8D">
        <w:t xml:space="preserve"> toidu </w:t>
      </w:r>
      <w:r w:rsidR="002946D0">
        <w:t xml:space="preserve">ning </w:t>
      </w:r>
      <w:r w:rsidR="005E5C8D">
        <w:t xml:space="preserve">inimestel levivate nakkushaiguste epidemioloogia osas koostööd </w:t>
      </w:r>
      <w:r w:rsidR="005E5C8D" w:rsidRPr="00BA535B">
        <w:t>Terviseametiga</w:t>
      </w:r>
      <w:r w:rsidR="005E5C8D">
        <w:t xml:space="preserve">. </w:t>
      </w:r>
    </w:p>
    <w:p w14:paraId="42BFFCFB" w14:textId="77777777" w:rsidR="00FC7435" w:rsidRDefault="00FC7435" w:rsidP="005E5C8D">
      <w:pPr>
        <w:jc w:val="both"/>
      </w:pPr>
    </w:p>
    <w:p w14:paraId="5F9405AA" w14:textId="3AEAF647" w:rsidR="005E5C8D" w:rsidRDefault="00C6541F" w:rsidP="005E5C8D">
      <w:pPr>
        <w:jc w:val="both"/>
      </w:pPr>
      <w:r w:rsidRPr="00830184">
        <w:t xml:space="preserve">Eelnõu </w:t>
      </w:r>
      <w:r w:rsidRPr="00702D16">
        <w:t xml:space="preserve">§ </w:t>
      </w:r>
      <w:r w:rsidR="00B87A10" w:rsidRPr="00702D16">
        <w:t>63</w:t>
      </w:r>
      <w:r w:rsidRPr="00830184">
        <w:t xml:space="preserve"> </w:t>
      </w:r>
      <w:r w:rsidR="003E513B" w:rsidRPr="00830184">
        <w:rPr>
          <w:b/>
        </w:rPr>
        <w:t xml:space="preserve">lõikes 4 </w:t>
      </w:r>
      <w:r w:rsidR="005D08B1" w:rsidRPr="00830184">
        <w:t xml:space="preserve">on sätestatud volitusnorm, mille kohaselt võib </w:t>
      </w:r>
      <w:r w:rsidR="005E5C8D" w:rsidRPr="00830184">
        <w:t>maaelu</w:t>
      </w:r>
      <w:r w:rsidRPr="00830184">
        <w:t>minist</w:t>
      </w:r>
      <w:r w:rsidR="005D08B1" w:rsidRPr="00830184">
        <w:t xml:space="preserve">er </w:t>
      </w:r>
      <w:r w:rsidRPr="00830184">
        <w:t>kehtestada</w:t>
      </w:r>
      <w:r w:rsidRPr="0037106B">
        <w:t xml:space="preserve"> määrusega zoonooside</w:t>
      </w:r>
      <w:r w:rsidRPr="0037106B">
        <w:rPr>
          <w:sz w:val="20"/>
        </w:rPr>
        <w:t xml:space="preserve"> </w:t>
      </w:r>
      <w:r w:rsidRPr="0037106B">
        <w:t>seire korraldamise nõuded. Kehtiva</w:t>
      </w:r>
      <w:r w:rsidR="005D08B1">
        <w:t xml:space="preserve"> loomatauditõrje seaduse alusel </w:t>
      </w:r>
      <w:r w:rsidRPr="0037106B">
        <w:t xml:space="preserve">on </w:t>
      </w:r>
      <w:r w:rsidR="002946D0">
        <w:t>need nõuded</w:t>
      </w:r>
      <w:r w:rsidR="002946D0" w:rsidRPr="0037106B">
        <w:t xml:space="preserve"> </w:t>
      </w:r>
      <w:r w:rsidRPr="0037106B">
        <w:t xml:space="preserve">kehtestatud põllumajandusministri </w:t>
      </w:r>
      <w:r w:rsidRPr="00111B91">
        <w:rPr>
          <w:color w:val="202020"/>
        </w:rPr>
        <w:t>8.</w:t>
      </w:r>
      <w:r>
        <w:rPr>
          <w:color w:val="202020"/>
        </w:rPr>
        <w:t xml:space="preserve"> juuli </w:t>
      </w:r>
      <w:r w:rsidRPr="00111B91">
        <w:rPr>
          <w:color w:val="202020"/>
        </w:rPr>
        <w:t>2005</w:t>
      </w:r>
      <w:r>
        <w:rPr>
          <w:color w:val="202020"/>
        </w:rPr>
        <w:t>.</w:t>
      </w:r>
      <w:r w:rsidR="005D08B1">
        <w:rPr>
          <w:color w:val="202020"/>
        </w:rPr>
        <w:t xml:space="preserve"> </w:t>
      </w:r>
      <w:r>
        <w:rPr>
          <w:color w:val="202020"/>
        </w:rPr>
        <w:t>a määrusega</w:t>
      </w:r>
      <w:r w:rsidRPr="00111B91">
        <w:rPr>
          <w:color w:val="202020"/>
        </w:rPr>
        <w:t xml:space="preserve"> nr 79</w:t>
      </w:r>
      <w:r w:rsidRPr="00F46D84">
        <w:rPr>
          <w:color w:val="202020"/>
        </w:rPr>
        <w:t xml:space="preserve"> </w:t>
      </w:r>
      <w:r w:rsidRPr="00F46D84">
        <w:rPr>
          <w:lang w:eastAsia="et-EE"/>
        </w:rPr>
        <w:t>„</w:t>
      </w:r>
      <w:r w:rsidRPr="00111B91">
        <w:rPr>
          <w:color w:val="000000"/>
        </w:rPr>
        <w:t>Nõuded zoonooside seire korraldamise kohta</w:t>
      </w:r>
      <w:r w:rsidRPr="00F46D84">
        <w:t>”</w:t>
      </w:r>
      <w:r w:rsidR="005E5C8D">
        <w:t xml:space="preserve"> </w:t>
      </w:r>
      <w:r w:rsidR="005E5C8D">
        <w:rPr>
          <w:bCs/>
          <w:color w:val="202020"/>
          <w:shd w:val="clear" w:color="auto" w:fill="FFFFFF"/>
        </w:rPr>
        <w:t>(</w:t>
      </w:r>
      <w:hyperlink r:id="rId17" w:history="1">
        <w:r w:rsidR="005E5C8D" w:rsidRPr="0037106B">
          <w:rPr>
            <w:rStyle w:val="Hyperlink"/>
            <w:shd w:val="clear" w:color="auto" w:fill="FFFFFF"/>
          </w:rPr>
          <w:t>RTL 2005, 81, 1175</w:t>
        </w:r>
      </w:hyperlink>
      <w:r w:rsidR="005E5C8D">
        <w:rPr>
          <w:bCs/>
          <w:color w:val="202020"/>
          <w:shd w:val="clear" w:color="auto" w:fill="FFFFFF"/>
        </w:rPr>
        <w:t>)</w:t>
      </w:r>
      <w:r w:rsidR="005E5C8D">
        <w:t>, mis</w:t>
      </w:r>
      <w:r w:rsidR="005E5C8D" w:rsidRPr="00BA535B">
        <w:t xml:space="preserve"> kehtestatakse uuesti koos asjakohasete muudatustega</w:t>
      </w:r>
      <w:r w:rsidRPr="001B379A">
        <w:t>.</w:t>
      </w:r>
    </w:p>
    <w:p w14:paraId="16331C8C" w14:textId="77777777" w:rsidR="00FC7435" w:rsidDel="00C6541F" w:rsidRDefault="00FC7435" w:rsidP="005E5C8D">
      <w:pPr>
        <w:jc w:val="both"/>
      </w:pPr>
    </w:p>
    <w:p w14:paraId="25D92134" w14:textId="35E24034" w:rsidR="008773A7" w:rsidRPr="005728DF" w:rsidRDefault="008773A7" w:rsidP="005728DF">
      <w:pPr>
        <w:pStyle w:val="Heading2"/>
        <w:ind w:left="0"/>
        <w:jc w:val="both"/>
        <w:rPr>
          <w:rFonts w:ascii="Times New Roman" w:hAnsi="Times New Roman"/>
          <w:i w:val="0"/>
          <w:sz w:val="24"/>
          <w:szCs w:val="24"/>
        </w:rPr>
      </w:pPr>
      <w:r w:rsidRPr="005E5C8D">
        <w:rPr>
          <w:rFonts w:ascii="Times New Roman" w:hAnsi="Times New Roman"/>
          <w:i w:val="0"/>
          <w:sz w:val="24"/>
          <w:szCs w:val="24"/>
        </w:rPr>
        <w:t xml:space="preserve">Eelnõu § </w:t>
      </w:r>
      <w:r w:rsidR="00B87A10" w:rsidRPr="005E5C8D">
        <w:rPr>
          <w:rFonts w:ascii="Times New Roman" w:hAnsi="Times New Roman"/>
          <w:i w:val="0"/>
          <w:sz w:val="24"/>
          <w:szCs w:val="24"/>
        </w:rPr>
        <w:t>64</w:t>
      </w:r>
      <w:r w:rsidRPr="005E5C8D">
        <w:rPr>
          <w:rFonts w:ascii="Times New Roman" w:hAnsi="Times New Roman"/>
          <w:i w:val="0"/>
          <w:sz w:val="24"/>
          <w:szCs w:val="24"/>
        </w:rPr>
        <w:t>. Toidutekkeli</w:t>
      </w:r>
      <w:r w:rsidR="00B87A10" w:rsidRPr="005E5C8D">
        <w:rPr>
          <w:rFonts w:ascii="Times New Roman" w:hAnsi="Times New Roman"/>
          <w:i w:val="0"/>
          <w:sz w:val="24"/>
          <w:szCs w:val="24"/>
        </w:rPr>
        <w:t>ne</w:t>
      </w:r>
      <w:r w:rsidRPr="005E5C8D">
        <w:rPr>
          <w:rFonts w:ascii="Times New Roman" w:hAnsi="Times New Roman"/>
          <w:i w:val="0"/>
          <w:sz w:val="24"/>
          <w:szCs w:val="24"/>
        </w:rPr>
        <w:t xml:space="preserve"> haiguspuhang</w:t>
      </w:r>
      <w:r w:rsidR="00B87A10" w:rsidRPr="00165F3C">
        <w:rPr>
          <w:rFonts w:ascii="Times New Roman" w:hAnsi="Times New Roman"/>
          <w:i w:val="0"/>
          <w:sz w:val="24"/>
          <w:szCs w:val="24"/>
        </w:rPr>
        <w:t xml:space="preserve"> </w:t>
      </w:r>
    </w:p>
    <w:p w14:paraId="3C80922E" w14:textId="2A5C607B" w:rsidR="0063121F" w:rsidRDefault="000339F7" w:rsidP="003E11AD">
      <w:pPr>
        <w:jc w:val="both"/>
      </w:pPr>
      <w:r w:rsidRPr="008773A7">
        <w:t xml:space="preserve">Eelnõu </w:t>
      </w:r>
      <w:r w:rsidRPr="00702D16">
        <w:t>§</w:t>
      </w:r>
      <w:r w:rsidR="00BB65BC" w:rsidRPr="00702D16">
        <w:t>-s</w:t>
      </w:r>
      <w:r w:rsidRPr="00702D16">
        <w:t xml:space="preserve"> </w:t>
      </w:r>
      <w:r w:rsidR="00B87A10" w:rsidRPr="00702D16">
        <w:t>64</w:t>
      </w:r>
      <w:r w:rsidR="00243E91" w:rsidRPr="002946D0">
        <w:rPr>
          <w:b/>
        </w:rPr>
        <w:t xml:space="preserve"> </w:t>
      </w:r>
      <w:r w:rsidR="005E5C8D">
        <w:t>reguleeritakse toidutekkelise haiguspuhangu epidemioloogilist uurimist</w:t>
      </w:r>
      <w:r>
        <w:t>.</w:t>
      </w:r>
      <w:r w:rsidR="008773A7">
        <w:t xml:space="preserve"> </w:t>
      </w:r>
      <w:r w:rsidR="00165F3C" w:rsidRPr="00165F3C">
        <w:t xml:space="preserve">Toidutekkeline haiguspuhang on teatavatel asjaoludel kahel või enamal inimesel täheldatud </w:t>
      </w:r>
      <w:r w:rsidR="00165F3C" w:rsidRPr="00165F3C">
        <w:lastRenderedPageBreak/>
        <w:t>haigus- või nakkusjuhtumi esinemine või olukord, kus haigus- ja nakkusjuhtumite arv ületab prognoositud arvu ning kus need on seotud või on tõenäoliselt seotud sama toiduga.</w:t>
      </w:r>
    </w:p>
    <w:p w14:paraId="2B74CA5A" w14:textId="77777777" w:rsidR="0063121F" w:rsidRDefault="0063121F" w:rsidP="003E11AD">
      <w:pPr>
        <w:jc w:val="both"/>
      </w:pPr>
    </w:p>
    <w:p w14:paraId="3A8397CB" w14:textId="58220AD2" w:rsidR="0063121F" w:rsidRPr="0037106B" w:rsidRDefault="000339F7" w:rsidP="003E11AD">
      <w:pPr>
        <w:jc w:val="both"/>
      </w:pPr>
      <w:r w:rsidRPr="0037106B">
        <w:t xml:space="preserve">Eelnõu </w:t>
      </w:r>
      <w:r w:rsidRPr="00702D16">
        <w:t xml:space="preserve">§ </w:t>
      </w:r>
      <w:r w:rsidR="00B87A10" w:rsidRPr="00702D16">
        <w:t>64</w:t>
      </w:r>
      <w:r w:rsidR="00243E91" w:rsidRPr="0037106B">
        <w:rPr>
          <w:b/>
        </w:rPr>
        <w:t xml:space="preserve"> </w:t>
      </w:r>
      <w:r w:rsidRPr="0037106B">
        <w:rPr>
          <w:b/>
        </w:rPr>
        <w:t xml:space="preserve">lõikes 1 </w:t>
      </w:r>
      <w:r w:rsidRPr="0037106B">
        <w:t>sätestatakse</w:t>
      </w:r>
      <w:r w:rsidRPr="0037106B">
        <w:rPr>
          <w:b/>
        </w:rPr>
        <w:t xml:space="preserve"> </w:t>
      </w:r>
      <w:r w:rsidR="002327E5" w:rsidRPr="0037106B">
        <w:t>järelevalveasu</w:t>
      </w:r>
      <w:r w:rsidR="00094122" w:rsidRPr="0037106B">
        <w:t>tu</w:t>
      </w:r>
      <w:r w:rsidR="00BA15E4" w:rsidRPr="0037106B">
        <w:t>ste pädevu</w:t>
      </w:r>
      <w:r w:rsidR="002327E5" w:rsidRPr="0037106B">
        <w:t xml:space="preserve">sed toidutekkelise haiguspuhangu epidemioloogilisel uurimisel. </w:t>
      </w:r>
      <w:r w:rsidR="0063121F" w:rsidRPr="0037106B">
        <w:t xml:space="preserve">Toidutekkelise haiguspuhangu epidemioloogilist uurimist teevad Terviseamet nakkushaiguste ennetamise ja tõrje seaduse alusel ning </w:t>
      </w:r>
      <w:r w:rsidR="00E27CB0">
        <w:t>Põllumajandus- ja Toiduamet</w:t>
      </w:r>
      <w:r w:rsidR="0063121F" w:rsidRPr="0037106B">
        <w:t xml:space="preserve"> </w:t>
      </w:r>
      <w:r w:rsidR="005D08B1">
        <w:t>veterinaar</w:t>
      </w:r>
      <w:r w:rsidR="0063121F" w:rsidRPr="0037106B">
        <w:t>seaduse ja toiduseaduse alusel.</w:t>
      </w:r>
      <w:r w:rsidR="00840138" w:rsidRPr="0037106B">
        <w:t xml:space="preserve"> </w:t>
      </w:r>
    </w:p>
    <w:p w14:paraId="656309F4" w14:textId="77777777" w:rsidR="0063121F" w:rsidRPr="0029245A" w:rsidRDefault="0063121F" w:rsidP="00D7743C">
      <w:pPr>
        <w:jc w:val="both"/>
        <w:rPr>
          <w:highlight w:val="yellow"/>
        </w:rPr>
      </w:pPr>
    </w:p>
    <w:p w14:paraId="2381D339" w14:textId="40F060F6" w:rsidR="0063121F" w:rsidRPr="0037106B" w:rsidRDefault="000339F7" w:rsidP="00D7743C">
      <w:pPr>
        <w:jc w:val="both"/>
      </w:pPr>
      <w:r w:rsidRPr="0037106B">
        <w:t xml:space="preserve">Eelnõu </w:t>
      </w:r>
      <w:r w:rsidRPr="00702D16">
        <w:t xml:space="preserve">§ </w:t>
      </w:r>
      <w:r w:rsidR="00B87A10" w:rsidRPr="00702D16">
        <w:t>64</w:t>
      </w:r>
      <w:r w:rsidR="00243E91" w:rsidRPr="0037106B">
        <w:rPr>
          <w:b/>
        </w:rPr>
        <w:t xml:space="preserve"> </w:t>
      </w:r>
      <w:r w:rsidRPr="0037106B">
        <w:rPr>
          <w:b/>
        </w:rPr>
        <w:t xml:space="preserve">lõikes 2 </w:t>
      </w:r>
      <w:r w:rsidRPr="0037106B">
        <w:t>sätestatakse</w:t>
      </w:r>
      <w:r w:rsidRPr="0037106B">
        <w:rPr>
          <w:b/>
        </w:rPr>
        <w:t xml:space="preserve"> </w:t>
      </w:r>
      <w:r w:rsidR="00BF6EAF" w:rsidRPr="00AD2EE1">
        <w:t>kohustus esitada</w:t>
      </w:r>
      <w:r w:rsidR="00BF6EAF">
        <w:rPr>
          <w:b/>
        </w:rPr>
        <w:t xml:space="preserve"> </w:t>
      </w:r>
      <w:r w:rsidR="002327E5" w:rsidRPr="0037106B">
        <w:t>aruan</w:t>
      </w:r>
      <w:r w:rsidR="00BF6EAF">
        <w:t>ne</w:t>
      </w:r>
      <w:r w:rsidR="002327E5" w:rsidRPr="0037106B">
        <w:t xml:space="preserve"> toidutekkeliste haiguspuhangute epidemioloogiliste uurimiste tulemuste kohta ning </w:t>
      </w:r>
      <w:r w:rsidR="00BF6EAF">
        <w:t>aruande</w:t>
      </w:r>
      <w:r w:rsidR="00BF6EAF" w:rsidRPr="0037106B">
        <w:t xml:space="preserve"> </w:t>
      </w:r>
      <w:r w:rsidR="002327E5" w:rsidRPr="0037106B">
        <w:t xml:space="preserve">esitamise tähtaeg. </w:t>
      </w:r>
      <w:r w:rsidR="0063121F" w:rsidRPr="0037106B">
        <w:t>Terviseamet koostab eel</w:t>
      </w:r>
      <w:r w:rsidR="00BF6EAF">
        <w:t>mise</w:t>
      </w:r>
      <w:r w:rsidR="0063121F" w:rsidRPr="0037106B">
        <w:t xml:space="preserve"> kalendriaasta jooksul tehtud toidutekkeliste haiguspuhangute epidemioloogiliste uurimiste tulemusi kokkuvõtva aruande ning esitab selle </w:t>
      </w:r>
      <w:r w:rsidR="00E27CB0">
        <w:t>Põllumajandus- ja Toiduamet</w:t>
      </w:r>
      <w:r w:rsidR="0063121F" w:rsidRPr="0037106B">
        <w:t>ile iga aasta 31. märtsiks.</w:t>
      </w:r>
    </w:p>
    <w:p w14:paraId="4690F5AB" w14:textId="39A6D2D6" w:rsidR="0063121F" w:rsidRDefault="0063121F" w:rsidP="00D7743C">
      <w:pPr>
        <w:jc w:val="both"/>
        <w:rPr>
          <w:highlight w:val="yellow"/>
        </w:rPr>
      </w:pPr>
    </w:p>
    <w:p w14:paraId="48E0D466" w14:textId="6DA0FF87" w:rsidR="003560B9" w:rsidRDefault="003560B9" w:rsidP="00D7743C">
      <w:pPr>
        <w:jc w:val="both"/>
        <w:rPr>
          <w:highlight w:val="yellow"/>
        </w:rPr>
      </w:pPr>
      <w:r w:rsidRPr="00253FD0">
        <w:t xml:space="preserve">Eelnõu </w:t>
      </w:r>
      <w:r w:rsidRPr="00AD2EE1">
        <w:t>§ 64</w:t>
      </w:r>
      <w:r w:rsidRPr="00253FD0">
        <w:rPr>
          <w:b/>
        </w:rPr>
        <w:t xml:space="preserve"> lõi</w:t>
      </w:r>
      <w:r w:rsidR="009652E4" w:rsidRPr="00253FD0">
        <w:rPr>
          <w:b/>
        </w:rPr>
        <w:t xml:space="preserve">ke </w:t>
      </w:r>
      <w:r w:rsidRPr="00253FD0">
        <w:rPr>
          <w:b/>
        </w:rPr>
        <w:t>3</w:t>
      </w:r>
      <w:r w:rsidR="005E5C8D" w:rsidRPr="00253FD0">
        <w:t xml:space="preserve"> </w:t>
      </w:r>
      <w:r w:rsidR="009652E4" w:rsidRPr="00253FD0">
        <w:t xml:space="preserve">kohaselt teavitab Terviseamet viivitamata zoonoosi diagnoosimisest Põllumajandus- ja Toiduametit ning </w:t>
      </w:r>
      <w:r w:rsidR="009652E4" w:rsidRPr="00253FD0">
        <w:rPr>
          <w:b/>
        </w:rPr>
        <w:t>lõikes 4</w:t>
      </w:r>
      <w:r w:rsidR="009652E4" w:rsidRPr="00253FD0">
        <w:t xml:space="preserve"> antakse valdkonna eest vastutavale ministrile volitus kehtestada määrusega teatamiskohustuslike zoonooside loetelu. Kehtiva </w:t>
      </w:r>
      <w:r w:rsidR="005D08B1">
        <w:t>loomatauditõrje</w:t>
      </w:r>
      <w:r w:rsidR="00C73BF1">
        <w:t xml:space="preserve"> seaduse</w:t>
      </w:r>
      <w:r w:rsidR="005D08B1">
        <w:t xml:space="preserve"> alusel</w:t>
      </w:r>
      <w:r w:rsidR="005D08B1" w:rsidRPr="00253FD0">
        <w:t xml:space="preserve"> </w:t>
      </w:r>
      <w:r w:rsidR="009652E4" w:rsidRPr="00253FD0">
        <w:t>on teatamiskohustuslike zoonooside loetelu kehtestatud sotsiaalministri 15. juuli 2003.</w:t>
      </w:r>
      <w:r w:rsidR="005D08B1">
        <w:t xml:space="preserve"> </w:t>
      </w:r>
      <w:r w:rsidR="009652E4" w:rsidRPr="00253FD0">
        <w:t>a määrusega nr 99 „Teatamiskohustuslike zoonooside loetelu, teatise vorminõuded ning esitamise kord” (</w:t>
      </w:r>
      <w:r w:rsidR="009652E4" w:rsidRPr="005D57DE">
        <w:t>RT I, 16.04.2019, 18</w:t>
      </w:r>
      <w:r w:rsidR="009652E4" w:rsidRPr="00253FD0">
        <w:t>), mis kehtestatakse uuesti koos asjakohaste muudatustega. Edaspidi puudub vajadus kehtestada määrusega teatise</w:t>
      </w:r>
      <w:r w:rsidR="009652E4">
        <w:t xml:space="preserve"> vorminõuded </w:t>
      </w:r>
      <w:r w:rsidR="00253FD0">
        <w:t>ja</w:t>
      </w:r>
      <w:r w:rsidR="009652E4">
        <w:t xml:space="preserve"> </w:t>
      </w:r>
      <w:r w:rsidR="00BF6EAF">
        <w:t xml:space="preserve">teatise </w:t>
      </w:r>
      <w:r w:rsidR="009652E4">
        <w:t xml:space="preserve">esitamise kord, sest see on võimalik täpsemalt </w:t>
      </w:r>
      <w:r w:rsidR="00BF6EAF">
        <w:t xml:space="preserve">kindlaks määrata </w:t>
      </w:r>
      <w:r w:rsidR="009652E4">
        <w:t>kahe asutuse vahel</w:t>
      </w:r>
      <w:r w:rsidR="00253FD0">
        <w:t>ises</w:t>
      </w:r>
      <w:r w:rsidR="009652E4">
        <w:t xml:space="preserve"> </w:t>
      </w:r>
      <w:r w:rsidR="00253FD0">
        <w:t xml:space="preserve">koostööleppes või </w:t>
      </w:r>
      <w:r w:rsidR="0099238E">
        <w:t>-</w:t>
      </w:r>
      <w:r w:rsidR="00253FD0">
        <w:t>lepingus.</w:t>
      </w:r>
    </w:p>
    <w:p w14:paraId="646031B8" w14:textId="5929BE3C" w:rsidR="0063121F" w:rsidRDefault="0063121F" w:rsidP="00094122">
      <w:pPr>
        <w:jc w:val="both"/>
        <w:rPr>
          <w:highlight w:val="yellow"/>
        </w:rPr>
      </w:pPr>
    </w:p>
    <w:p w14:paraId="59605A20" w14:textId="3ACE044E" w:rsidR="0063121F" w:rsidRPr="0084654C" w:rsidRDefault="000339F7" w:rsidP="00D7743C">
      <w:pPr>
        <w:jc w:val="both"/>
      </w:pPr>
      <w:r w:rsidRPr="00165F3C">
        <w:t xml:space="preserve">Eelnõu </w:t>
      </w:r>
      <w:r w:rsidRPr="00AD2EE1">
        <w:t xml:space="preserve">§ </w:t>
      </w:r>
      <w:r w:rsidR="00B87A10" w:rsidRPr="00AD2EE1">
        <w:t>64</w:t>
      </w:r>
      <w:r w:rsidR="00243E91" w:rsidRPr="0084654C">
        <w:rPr>
          <w:b/>
        </w:rPr>
        <w:t xml:space="preserve"> </w:t>
      </w:r>
      <w:r w:rsidRPr="0084654C">
        <w:rPr>
          <w:b/>
        </w:rPr>
        <w:t xml:space="preserve">lõikes </w:t>
      </w:r>
      <w:r w:rsidR="003560B9">
        <w:rPr>
          <w:b/>
        </w:rPr>
        <w:t>5</w:t>
      </w:r>
      <w:r w:rsidR="003560B9" w:rsidRPr="0084654C">
        <w:rPr>
          <w:b/>
        </w:rPr>
        <w:t xml:space="preserve"> </w:t>
      </w:r>
      <w:r w:rsidRPr="0084654C">
        <w:t>sätestatakse</w:t>
      </w:r>
      <w:r w:rsidRPr="0084654C">
        <w:rPr>
          <w:b/>
        </w:rPr>
        <w:t xml:space="preserve"> </w:t>
      </w:r>
      <w:r w:rsidR="003B50E6" w:rsidRPr="0084654C">
        <w:t>toidutekkelise haiguspuhangu epidemioloogilise uurimise eesmärgid</w:t>
      </w:r>
      <w:r w:rsidR="002F70E0" w:rsidRPr="0084654C">
        <w:t xml:space="preserve"> ja eelistatavad meetodid.</w:t>
      </w:r>
      <w:r w:rsidR="0084654C" w:rsidRPr="0084654C">
        <w:t xml:space="preserve"> </w:t>
      </w:r>
      <w:r w:rsidR="0063121F" w:rsidRPr="0084654C">
        <w:t xml:space="preserve">Toidutekkelise haiguspuhangu epidemioloogilise uurimise tulemusel selgitatakse välja toidutekkelise haiguspuhangu epidemioloogiline laad, võimalikud asjassepuutuvad toidud ja haiguspuhangu võimalikud põhjused. </w:t>
      </w:r>
    </w:p>
    <w:p w14:paraId="606E683F" w14:textId="77777777" w:rsidR="0063121F" w:rsidRPr="0029245A" w:rsidRDefault="0063121F" w:rsidP="00D7743C">
      <w:pPr>
        <w:jc w:val="both"/>
        <w:rPr>
          <w:highlight w:val="yellow"/>
        </w:rPr>
      </w:pPr>
    </w:p>
    <w:p w14:paraId="06A224F0" w14:textId="75F2FC4B" w:rsidR="0063121F" w:rsidRPr="0084654C" w:rsidRDefault="000339F7" w:rsidP="00D7743C">
      <w:pPr>
        <w:jc w:val="both"/>
      </w:pPr>
      <w:r w:rsidRPr="0084654C">
        <w:t xml:space="preserve">Eelnõu </w:t>
      </w:r>
      <w:r w:rsidRPr="00AD2EE1">
        <w:t xml:space="preserve">§ </w:t>
      </w:r>
      <w:r w:rsidR="00B87A10" w:rsidRPr="00AD2EE1">
        <w:t>64</w:t>
      </w:r>
      <w:r w:rsidR="00243E91" w:rsidRPr="0084654C">
        <w:t xml:space="preserve"> </w:t>
      </w:r>
      <w:r w:rsidRPr="0084654C">
        <w:rPr>
          <w:b/>
        </w:rPr>
        <w:t xml:space="preserve">lõikes </w:t>
      </w:r>
      <w:r w:rsidR="003560B9">
        <w:rPr>
          <w:b/>
        </w:rPr>
        <w:t>6</w:t>
      </w:r>
      <w:r w:rsidR="003560B9" w:rsidRPr="0084654C">
        <w:t xml:space="preserve"> </w:t>
      </w:r>
      <w:r w:rsidR="005D08B1">
        <w:t>antakse</w:t>
      </w:r>
      <w:r w:rsidR="0063121F" w:rsidRPr="0084654C">
        <w:t xml:space="preserve"> </w:t>
      </w:r>
      <w:r w:rsidR="005D08B1">
        <w:t>maaelu</w:t>
      </w:r>
      <w:r w:rsidR="0063121F" w:rsidRPr="0084654C">
        <w:t>ministr</w:t>
      </w:r>
      <w:r w:rsidR="00832615" w:rsidRPr="0084654C">
        <w:t>ile</w:t>
      </w:r>
      <w:r w:rsidR="0063121F" w:rsidRPr="0084654C">
        <w:t xml:space="preserve"> </w:t>
      </w:r>
      <w:r w:rsidR="00832615" w:rsidRPr="0084654C">
        <w:t>õigus</w:t>
      </w:r>
      <w:r w:rsidR="0063121F" w:rsidRPr="0084654C">
        <w:t xml:space="preserve"> kehtestada määrusega toidutekkelise haiguspuhangu uurimise täpsemad nõuded.</w:t>
      </w:r>
      <w:r w:rsidR="00832615" w:rsidRPr="0084654C">
        <w:t xml:space="preserve"> Tegemist on kaalutlusotsusega, määrus kehtestatakse vajaduse</w:t>
      </w:r>
      <w:r w:rsidR="00BF6EAF">
        <w:t xml:space="preserve"> korra</w:t>
      </w:r>
      <w:r w:rsidR="00832615" w:rsidRPr="0084654C">
        <w:t xml:space="preserve">l. </w:t>
      </w:r>
    </w:p>
    <w:p w14:paraId="156FBBD2" w14:textId="07F39236" w:rsidR="0063121F" w:rsidRPr="0029245A" w:rsidRDefault="0063121F" w:rsidP="00D7743C">
      <w:pPr>
        <w:jc w:val="both"/>
        <w:rPr>
          <w:highlight w:val="yellow"/>
        </w:rPr>
      </w:pPr>
    </w:p>
    <w:p w14:paraId="263CC908" w14:textId="668CE5DE" w:rsidR="008773A7" w:rsidRPr="0084654C" w:rsidRDefault="008773A7" w:rsidP="00BA5AE5">
      <w:pPr>
        <w:pStyle w:val="Heading2"/>
        <w:ind w:left="0"/>
        <w:jc w:val="both"/>
        <w:rPr>
          <w:rFonts w:ascii="Times New Roman" w:hAnsi="Times New Roman"/>
          <w:i w:val="0"/>
          <w:sz w:val="24"/>
          <w:szCs w:val="24"/>
        </w:rPr>
      </w:pPr>
      <w:r w:rsidRPr="00253FD0">
        <w:rPr>
          <w:rFonts w:ascii="Times New Roman" w:hAnsi="Times New Roman"/>
          <w:i w:val="0"/>
          <w:sz w:val="24"/>
          <w:szCs w:val="24"/>
        </w:rPr>
        <w:t xml:space="preserve">Eelnõu § </w:t>
      </w:r>
      <w:r w:rsidR="00B87A10" w:rsidRPr="00253FD0">
        <w:rPr>
          <w:rFonts w:ascii="Times New Roman" w:hAnsi="Times New Roman"/>
          <w:i w:val="0"/>
          <w:sz w:val="24"/>
          <w:szCs w:val="24"/>
        </w:rPr>
        <w:t>65</w:t>
      </w:r>
      <w:r w:rsidRPr="00253FD0">
        <w:rPr>
          <w:rFonts w:ascii="Times New Roman" w:hAnsi="Times New Roman"/>
          <w:i w:val="0"/>
          <w:sz w:val="24"/>
          <w:szCs w:val="24"/>
        </w:rPr>
        <w:t>. Käitleja kohustused</w:t>
      </w:r>
    </w:p>
    <w:p w14:paraId="7A851657" w14:textId="213BE7B2" w:rsidR="0063121F" w:rsidRPr="0084654C" w:rsidRDefault="000339F7" w:rsidP="00D7743C">
      <w:pPr>
        <w:jc w:val="both"/>
      </w:pPr>
      <w:r w:rsidRPr="0084654C">
        <w:t xml:space="preserve">Eelnõu </w:t>
      </w:r>
      <w:r w:rsidRPr="00AD2EE1">
        <w:t xml:space="preserve">§-s </w:t>
      </w:r>
      <w:r w:rsidR="00B87A10" w:rsidRPr="00AD2EE1">
        <w:t>65</w:t>
      </w:r>
      <w:r w:rsidR="00B87A10" w:rsidRPr="0084654C">
        <w:t xml:space="preserve"> </w:t>
      </w:r>
      <w:r w:rsidR="00253FD0">
        <w:t>kehtestatakse</w:t>
      </w:r>
      <w:r w:rsidRPr="0084654C">
        <w:t xml:space="preserve"> k</w:t>
      </w:r>
      <w:r w:rsidR="0063121F" w:rsidRPr="0084654C">
        <w:t xml:space="preserve">äitleja kohustus </w:t>
      </w:r>
      <w:r w:rsidR="003F6C40" w:rsidRPr="0084654C">
        <w:t xml:space="preserve">teha zoonooside ja zoonoossete haigusetekitajate esinemise </w:t>
      </w:r>
      <w:r w:rsidR="00BF6EAF" w:rsidRPr="0084654C">
        <w:t>seiret</w:t>
      </w:r>
      <w:r w:rsidR="003F6C40" w:rsidRPr="0084654C">
        <w:t xml:space="preserve">. </w:t>
      </w:r>
    </w:p>
    <w:p w14:paraId="5EB70A81" w14:textId="77777777" w:rsidR="0063121F" w:rsidRPr="0084654C" w:rsidRDefault="0063121F" w:rsidP="00D7743C">
      <w:pPr>
        <w:jc w:val="both"/>
      </w:pPr>
    </w:p>
    <w:p w14:paraId="2F1ADD4B" w14:textId="7FAB5F7F" w:rsidR="0063121F" w:rsidRPr="0084654C" w:rsidRDefault="007B1A7D" w:rsidP="00D7743C">
      <w:pPr>
        <w:jc w:val="both"/>
      </w:pPr>
      <w:r w:rsidRPr="0084654C">
        <w:t xml:space="preserve">Eelnõu </w:t>
      </w:r>
      <w:r w:rsidRPr="00AD2EE1">
        <w:t xml:space="preserve">§ </w:t>
      </w:r>
      <w:r w:rsidR="00B87A10" w:rsidRPr="00AD2EE1">
        <w:t>65</w:t>
      </w:r>
      <w:r w:rsidR="00243E91" w:rsidRPr="0084654C">
        <w:rPr>
          <w:b/>
        </w:rPr>
        <w:t xml:space="preserve"> </w:t>
      </w:r>
      <w:r w:rsidRPr="0084654C">
        <w:rPr>
          <w:b/>
        </w:rPr>
        <w:t xml:space="preserve">lõikes 1 </w:t>
      </w:r>
      <w:r w:rsidRPr="0084654C">
        <w:t>sätestatakse</w:t>
      </w:r>
      <w:r w:rsidRPr="0084654C">
        <w:rPr>
          <w:b/>
        </w:rPr>
        <w:t xml:space="preserve"> </w:t>
      </w:r>
      <w:r w:rsidR="00A81736" w:rsidRPr="0084654C">
        <w:t>zoonooside ja zoonoossete haigusetekitajate esinemise seire üldised nõuded.</w:t>
      </w:r>
      <w:r w:rsidR="0084654C" w:rsidRPr="0084654C">
        <w:t xml:space="preserve"> </w:t>
      </w:r>
      <w:r w:rsidR="0063121F" w:rsidRPr="0084654C">
        <w:t xml:space="preserve">Käitleja </w:t>
      </w:r>
      <w:r w:rsidR="003C028E">
        <w:t>teeb</w:t>
      </w:r>
      <w:r w:rsidR="0063121F" w:rsidRPr="0084654C">
        <w:t xml:space="preserve"> seireks uuringuid zoonooside ja zoonoossete haigusetekitajate esinemise kohta </w:t>
      </w:r>
      <w:r w:rsidR="00087D03">
        <w:t xml:space="preserve">veterinaarseaduse § 63 lõike 4 alusel kehtestatud </w:t>
      </w:r>
      <w:r w:rsidR="00253FD0">
        <w:t xml:space="preserve">maaeluministri määruses </w:t>
      </w:r>
      <w:r w:rsidR="0063121F" w:rsidRPr="0084654C">
        <w:t>kehtestatud nõuete kohaselt, säilita</w:t>
      </w:r>
      <w:r w:rsidR="003C028E">
        <w:t>b</w:t>
      </w:r>
      <w:r w:rsidR="0063121F" w:rsidRPr="0084654C">
        <w:t xml:space="preserve"> uuringutulemused, korralda</w:t>
      </w:r>
      <w:r w:rsidR="003C028E">
        <w:t>b</w:t>
      </w:r>
      <w:r w:rsidR="0063121F" w:rsidRPr="0084654C">
        <w:t xml:space="preserve"> asjakohase isoleeritud zoonoosse haigusetekitaja (edaspidi </w:t>
      </w:r>
      <w:r w:rsidR="0063121F" w:rsidRPr="0084654C">
        <w:rPr>
          <w:i/>
        </w:rPr>
        <w:t>isolaat</w:t>
      </w:r>
      <w:r w:rsidR="0063121F" w:rsidRPr="0084654C">
        <w:t>) säilitamise ettenähtud aja jooksul ning esita</w:t>
      </w:r>
      <w:r w:rsidR="003C028E">
        <w:t>b</w:t>
      </w:r>
      <w:r w:rsidR="0063121F" w:rsidRPr="0084654C">
        <w:t xml:space="preserve"> </w:t>
      </w:r>
      <w:r w:rsidR="0038368B" w:rsidRPr="0038368B">
        <w:t xml:space="preserve">Põllumajandus- ja Toiduametile </w:t>
      </w:r>
      <w:r w:rsidR="0063121F" w:rsidRPr="0084654C">
        <w:t>tema nõudmisel uuringutulemused või isolaadi.</w:t>
      </w:r>
    </w:p>
    <w:p w14:paraId="34A84556" w14:textId="77777777" w:rsidR="0063121F" w:rsidRPr="0029245A" w:rsidRDefault="0063121F" w:rsidP="00D7743C">
      <w:pPr>
        <w:jc w:val="both"/>
        <w:rPr>
          <w:highlight w:val="yellow"/>
        </w:rPr>
      </w:pPr>
    </w:p>
    <w:p w14:paraId="3678CBD6" w14:textId="31C93231" w:rsidR="0063121F" w:rsidRPr="0084654C" w:rsidRDefault="007B1A7D" w:rsidP="00D7743C">
      <w:pPr>
        <w:jc w:val="both"/>
      </w:pPr>
      <w:r w:rsidRPr="0084654C">
        <w:t xml:space="preserve">Eelnõu </w:t>
      </w:r>
      <w:r w:rsidRPr="00AD2EE1">
        <w:t xml:space="preserve">§ </w:t>
      </w:r>
      <w:r w:rsidR="00B87A10" w:rsidRPr="00AD2EE1">
        <w:t>65</w:t>
      </w:r>
      <w:r w:rsidR="00243E91" w:rsidRPr="0084654C">
        <w:rPr>
          <w:b/>
        </w:rPr>
        <w:t xml:space="preserve"> </w:t>
      </w:r>
      <w:r w:rsidRPr="0084654C">
        <w:rPr>
          <w:b/>
        </w:rPr>
        <w:t xml:space="preserve">lõikes 2 </w:t>
      </w:r>
      <w:r w:rsidRPr="0084654C">
        <w:t>sätestatakse</w:t>
      </w:r>
      <w:r w:rsidRPr="0084654C">
        <w:rPr>
          <w:b/>
        </w:rPr>
        <w:t xml:space="preserve"> </w:t>
      </w:r>
      <w:r w:rsidR="003C028E" w:rsidRPr="0084654C">
        <w:t xml:space="preserve">käitlejale </w:t>
      </w:r>
      <w:r w:rsidR="00DA105F" w:rsidRPr="0084654C">
        <w:t>nõue säilitada uuritav toit või selle proov.</w:t>
      </w:r>
      <w:r w:rsidR="0084654C" w:rsidRPr="0084654C">
        <w:t xml:space="preserve"> </w:t>
      </w:r>
      <w:r w:rsidR="00C30CE7" w:rsidRPr="0084654C">
        <w:t>Euroopa Parlamendi ja nõukogu määruse (EÜ) nr 178/2002</w:t>
      </w:r>
      <w:r w:rsidR="00C30CE7" w:rsidRPr="0084654C">
        <w:rPr>
          <w:rStyle w:val="FootnoteReference"/>
        </w:rPr>
        <w:footnoteReference w:id="49"/>
      </w:r>
      <w:r w:rsidR="00C30CE7" w:rsidRPr="0084654C">
        <w:t>, millega sätestatakse toidualaste õigusnormide üldised põhimõtted ja nõuded, asutatakse Euroopa Toiduohutusamet ja kehtestatakse toidu ohutusega seotud menetlused (EÜT L 031, 01.02.2002, lk 1–24), artikli 19 lõike 3 kohaselt</w:t>
      </w:r>
      <w:r w:rsidR="00C30CE7">
        <w:t xml:space="preserve"> </w:t>
      </w:r>
      <w:r w:rsidR="003C028E">
        <w:t xml:space="preserve">teavitab </w:t>
      </w:r>
      <w:r w:rsidR="00C30CE7">
        <w:t xml:space="preserve">käitleja pädevat asutust, kui ta </w:t>
      </w:r>
      <w:r w:rsidR="00C30CE7" w:rsidRPr="00C30CE7">
        <w:t xml:space="preserve">arvab või kui tal on põhjust arvata, et toit, mille ta on turule viinud, võib kahjustada inimeste tervist. </w:t>
      </w:r>
      <w:r w:rsidR="0063121F" w:rsidRPr="0084654C">
        <w:t xml:space="preserve">Kui käitleja esitab </w:t>
      </w:r>
      <w:r w:rsidR="00E27CB0">
        <w:t>Põllumajandus- ja Toiduamet</w:t>
      </w:r>
      <w:r w:rsidR="0063121F" w:rsidRPr="0084654C">
        <w:t>ile</w:t>
      </w:r>
      <w:r w:rsidR="00C30CE7">
        <w:t xml:space="preserve"> nimetatud</w:t>
      </w:r>
      <w:r w:rsidR="0063121F" w:rsidRPr="0084654C">
        <w:t xml:space="preserve"> tea</w:t>
      </w:r>
      <w:r w:rsidR="003C028E">
        <w:t>be</w:t>
      </w:r>
      <w:r w:rsidR="0063121F" w:rsidRPr="0084654C">
        <w:t>, säilitab ta asjakohase toidu või selle proovi, et võimaldada selle uurimist laboris või toidutekkelise haiguspuhangu epidemioloogilist uurimist.</w:t>
      </w:r>
    </w:p>
    <w:p w14:paraId="3B8FDD17" w14:textId="77777777" w:rsidR="00253FD0" w:rsidRPr="0084654C" w:rsidRDefault="00253FD0" w:rsidP="00D7743C">
      <w:pPr>
        <w:jc w:val="both"/>
      </w:pPr>
    </w:p>
    <w:p w14:paraId="330619D4" w14:textId="0B807668" w:rsidR="0044782F" w:rsidRPr="0084654C" w:rsidRDefault="007B1A7D" w:rsidP="0044782F">
      <w:pPr>
        <w:jc w:val="both"/>
      </w:pPr>
      <w:r w:rsidRPr="0084654C">
        <w:t xml:space="preserve">Eelnõu </w:t>
      </w:r>
      <w:r w:rsidRPr="00AD2EE1">
        <w:t xml:space="preserve">§ </w:t>
      </w:r>
      <w:r w:rsidR="00B87A10" w:rsidRPr="00AD2EE1">
        <w:t>65</w:t>
      </w:r>
      <w:r w:rsidR="00243E91" w:rsidRPr="0084654C">
        <w:rPr>
          <w:b/>
        </w:rPr>
        <w:t xml:space="preserve"> </w:t>
      </w:r>
      <w:r w:rsidRPr="0084654C">
        <w:rPr>
          <w:b/>
        </w:rPr>
        <w:t xml:space="preserve">lõike </w:t>
      </w:r>
      <w:r w:rsidR="006956E3" w:rsidRPr="0084654C">
        <w:rPr>
          <w:b/>
        </w:rPr>
        <w:t>3</w:t>
      </w:r>
      <w:r w:rsidRPr="0084654C">
        <w:rPr>
          <w:b/>
        </w:rPr>
        <w:t xml:space="preserve"> </w:t>
      </w:r>
      <w:r w:rsidR="00C30CE7" w:rsidRPr="00C30CE7">
        <w:t xml:space="preserve">kohaselt </w:t>
      </w:r>
      <w:r w:rsidR="00C30CE7">
        <w:t>võib maaelu</w:t>
      </w:r>
      <w:r w:rsidR="00B924CB" w:rsidRPr="0084654C">
        <w:t>minist</w:t>
      </w:r>
      <w:r w:rsidR="00C30CE7">
        <w:t xml:space="preserve">er </w:t>
      </w:r>
      <w:r w:rsidR="00B924CB" w:rsidRPr="0084654C">
        <w:t xml:space="preserve">kehtestada käitlejale zoonooside ja zoonoossete haigusetekitajate </w:t>
      </w:r>
      <w:r w:rsidR="00AD2EE1" w:rsidRPr="00AD2EE1">
        <w:t>uuringu tegemise ning uuringutulemuste ja isolaadi säilitamise ja nende asjakohasele asutusele esitamise täpsemad nõuded</w:t>
      </w:r>
      <w:r w:rsidR="00AD2EE1">
        <w:t>.</w:t>
      </w:r>
      <w:r w:rsidR="00AD2EE1" w:rsidRPr="00AD2EE1">
        <w:t xml:space="preserve"> </w:t>
      </w:r>
      <w:r w:rsidR="003C028E">
        <w:t xml:space="preserve">Samasisuline volitusnorm </w:t>
      </w:r>
      <w:r w:rsidR="004A7529">
        <w:t xml:space="preserve">on </w:t>
      </w:r>
      <w:r w:rsidR="00C30CE7" w:rsidRPr="000E69B8">
        <w:t>loomatauditõrje seaduse</w:t>
      </w:r>
      <w:r w:rsidR="00C30CE7">
        <w:t xml:space="preserve"> </w:t>
      </w:r>
      <w:r w:rsidR="00C30CE7" w:rsidRPr="007C096A">
        <w:t xml:space="preserve">§ </w:t>
      </w:r>
      <w:r w:rsidR="00C30CE7">
        <w:t>29</w:t>
      </w:r>
      <w:r w:rsidR="00C30CE7">
        <w:rPr>
          <w:vertAlign w:val="superscript"/>
        </w:rPr>
        <w:t>5</w:t>
      </w:r>
      <w:r w:rsidR="00C30CE7" w:rsidRPr="007C096A">
        <w:t xml:space="preserve"> lõikes </w:t>
      </w:r>
      <w:r w:rsidR="00C30CE7">
        <w:t xml:space="preserve">3, millega on antud võimalus kehtestada </w:t>
      </w:r>
      <w:r w:rsidR="00C30CE7" w:rsidRPr="00CF2DD7">
        <w:t>käitlejale</w:t>
      </w:r>
      <w:r w:rsidR="00C30CE7">
        <w:t xml:space="preserve"> täpsemad nõuded seoses</w:t>
      </w:r>
      <w:r w:rsidR="00C30CE7" w:rsidRPr="00CF2DD7">
        <w:t xml:space="preserve"> zoonooside </w:t>
      </w:r>
      <w:r w:rsidR="00C30CE7">
        <w:t>seirega.</w:t>
      </w:r>
    </w:p>
    <w:p w14:paraId="7152EB11" w14:textId="3B0EAB3E" w:rsidR="00C30CE7" w:rsidRPr="0029245A" w:rsidRDefault="00C30CE7" w:rsidP="00D7743C">
      <w:pPr>
        <w:jc w:val="both"/>
        <w:rPr>
          <w:highlight w:val="yellow"/>
        </w:rPr>
      </w:pPr>
    </w:p>
    <w:p w14:paraId="3B9FC42B" w14:textId="4BB17089" w:rsidR="008773A7" w:rsidRPr="00F21DEA" w:rsidRDefault="008773A7" w:rsidP="00BA5AE5">
      <w:pPr>
        <w:pStyle w:val="Heading1"/>
        <w:jc w:val="both"/>
        <w:rPr>
          <w:rFonts w:ascii="Times New Roman" w:hAnsi="Times New Roman"/>
          <w:sz w:val="24"/>
          <w:szCs w:val="24"/>
        </w:rPr>
      </w:pPr>
      <w:r w:rsidRPr="00F21DEA">
        <w:rPr>
          <w:rFonts w:ascii="Times New Roman" w:hAnsi="Times New Roman"/>
          <w:sz w:val="24"/>
          <w:szCs w:val="24"/>
        </w:rPr>
        <w:t xml:space="preserve">6. jagu. Loomatauditõrjega </w:t>
      </w:r>
      <w:r w:rsidR="00624671">
        <w:rPr>
          <w:rFonts w:ascii="Times New Roman" w:hAnsi="Times New Roman"/>
          <w:sz w:val="24"/>
          <w:szCs w:val="24"/>
        </w:rPr>
        <w:t>tekkinud</w:t>
      </w:r>
      <w:r w:rsidR="00624671" w:rsidRPr="00F21DEA">
        <w:rPr>
          <w:rFonts w:ascii="Times New Roman" w:hAnsi="Times New Roman"/>
          <w:sz w:val="24"/>
          <w:szCs w:val="24"/>
        </w:rPr>
        <w:t xml:space="preserve"> </w:t>
      </w:r>
      <w:r w:rsidRPr="00F21DEA">
        <w:rPr>
          <w:rFonts w:ascii="Times New Roman" w:hAnsi="Times New Roman"/>
          <w:sz w:val="24"/>
          <w:szCs w:val="24"/>
        </w:rPr>
        <w:t>kahju ja taudikahjutoetus</w:t>
      </w:r>
    </w:p>
    <w:p w14:paraId="54DD01E5" w14:textId="2E9F85FC" w:rsidR="00B52A10" w:rsidRDefault="009F460C" w:rsidP="00B52A10">
      <w:pPr>
        <w:jc w:val="both"/>
      </w:pPr>
      <w:r w:rsidRPr="00F21DEA">
        <w:t>Eelnõu 5. peatüki 6. jaos sätestatakse l</w:t>
      </w:r>
      <w:r w:rsidR="0063121F" w:rsidRPr="00F21DEA">
        <w:t xml:space="preserve">oomatauditõrjega </w:t>
      </w:r>
      <w:r w:rsidR="00774EDD">
        <w:t>tekkinud</w:t>
      </w:r>
      <w:r w:rsidR="00774EDD" w:rsidRPr="00F21DEA">
        <w:t xml:space="preserve"> </w:t>
      </w:r>
      <w:r w:rsidR="0063121F" w:rsidRPr="00F21DEA">
        <w:t>kahju</w:t>
      </w:r>
      <w:r w:rsidR="00774EDD">
        <w:t xml:space="preserve"> hüvitamise</w:t>
      </w:r>
      <w:r w:rsidR="0063121F" w:rsidRPr="00F21DEA">
        <w:t xml:space="preserve"> ja taudikahjutoetus</w:t>
      </w:r>
      <w:r w:rsidRPr="00F21DEA">
        <w:t xml:space="preserve">e </w:t>
      </w:r>
      <w:r w:rsidR="00774EDD">
        <w:t xml:space="preserve">saamise </w:t>
      </w:r>
      <w:r w:rsidRPr="00F21DEA">
        <w:t>nõuded</w:t>
      </w:r>
      <w:r w:rsidR="008773A7" w:rsidRPr="00F21DEA">
        <w:t xml:space="preserve">. </w:t>
      </w:r>
      <w:r w:rsidR="00AE13B6" w:rsidRPr="00F21DEA">
        <w:t xml:space="preserve">Loomatauditõrjega </w:t>
      </w:r>
      <w:r w:rsidR="00774EDD">
        <w:t>tekkinud</w:t>
      </w:r>
      <w:r w:rsidR="00774EDD" w:rsidRPr="00F21DEA">
        <w:t xml:space="preserve"> </w:t>
      </w:r>
      <w:r w:rsidR="00AE13B6" w:rsidRPr="00F21DEA">
        <w:t>kahju ja taudikahjutoetus</w:t>
      </w:r>
      <w:r w:rsidR="00774EDD">
        <w:t>t käsitlevad</w:t>
      </w:r>
      <w:r w:rsidR="00AE13B6" w:rsidRPr="00F21DEA">
        <w:t xml:space="preserve"> sätted on kehtivas loomatauditõrje seaduse</w:t>
      </w:r>
      <w:r w:rsidR="00624671">
        <w:t xml:space="preserve"> </w:t>
      </w:r>
      <w:r w:rsidR="00AE13B6" w:rsidRPr="00F21DEA">
        <w:t xml:space="preserve">5. peatükis ja on </w:t>
      </w:r>
      <w:r w:rsidR="00774EDD">
        <w:t>veterinaarseaduse</w:t>
      </w:r>
      <w:r w:rsidR="00774EDD" w:rsidRPr="00F21DEA">
        <w:t xml:space="preserve"> </w:t>
      </w:r>
      <w:r w:rsidR="00AE13B6" w:rsidRPr="00F21DEA">
        <w:t>eelnõu teksti lisatud asjakohaste tehniliste muudatustega, et viia tekst kooskõlla eelnõus kasutatavate mõistetega.</w:t>
      </w:r>
      <w:r w:rsidR="00AE13B6">
        <w:t xml:space="preserve"> </w:t>
      </w:r>
    </w:p>
    <w:p w14:paraId="3D9EA447" w14:textId="77777777" w:rsidR="00B52A10" w:rsidRPr="003013AF" w:rsidRDefault="00B52A10" w:rsidP="00B52A10">
      <w:pPr>
        <w:jc w:val="both"/>
      </w:pPr>
    </w:p>
    <w:p w14:paraId="0A111BD3" w14:textId="02A797D1" w:rsidR="00B52A10" w:rsidRDefault="00624671" w:rsidP="00B52A10">
      <w:pPr>
        <w:jc w:val="both"/>
      </w:pPr>
      <w:r>
        <w:t>E</w:t>
      </w:r>
      <w:r w:rsidR="006E6B8F">
        <w:t xml:space="preserve">elnõu on </w:t>
      </w:r>
      <w:r w:rsidR="00B52A10">
        <w:t xml:space="preserve">kooskõlas maaelu ja põllumajandusturu korralduse seaduse § 3 lõikes 3 sätestatuga. Nimetatud sätte kohaselt võib põllumajanduslikku riigiabi anda muu seaduse alusel ja korras, kui </w:t>
      </w:r>
      <w:r w:rsidR="00B52A10" w:rsidRPr="008B556A">
        <w:t xml:space="preserve">selleks on </w:t>
      </w:r>
      <w:r w:rsidR="00FF2AC7">
        <w:t>Maaelu</w:t>
      </w:r>
      <w:r w:rsidR="00B52A10" w:rsidRPr="00FF2AC7">
        <w:t>ministeeriumi</w:t>
      </w:r>
      <w:r w:rsidR="00B52A10" w:rsidRPr="008B556A">
        <w:t xml:space="preserve"> kaudu esitatud põllumajandusliku riigiabi teatis, mille kohta Euroopa Komisjon on teinud lubava otsuse, või põllumajandusliku grupierandi teatis</w:t>
      </w:r>
      <w:r w:rsidR="00B52A10">
        <w:t>. Loomapidaja</w:t>
      </w:r>
      <w:r w:rsidR="00774EDD">
        <w:t>le hüvitatakse</w:t>
      </w:r>
      <w:r w:rsidR="00B52A10" w:rsidRPr="00302DED">
        <w:t xml:space="preserve"> </w:t>
      </w:r>
      <w:r w:rsidR="00B52A10">
        <w:t xml:space="preserve">ettekirjutuse alusel </w:t>
      </w:r>
      <w:r w:rsidR="00B52A10" w:rsidRPr="00302DED">
        <w:t xml:space="preserve">taudi või taudikahtluse </w:t>
      </w:r>
      <w:r w:rsidR="00B52A10">
        <w:t>korral</w:t>
      </w:r>
      <w:r w:rsidR="00B52A10" w:rsidRPr="00302DED">
        <w:t xml:space="preserve"> kohustuslikus korras </w:t>
      </w:r>
      <w:r w:rsidR="00B52A10">
        <w:t>tapetud</w:t>
      </w:r>
      <w:r w:rsidR="00B52A10" w:rsidRPr="00302DED">
        <w:t>, sealhulgas kontrolltapetud</w:t>
      </w:r>
      <w:r w:rsidR="00B52A10">
        <w:t xml:space="preserve">, </w:t>
      </w:r>
      <w:r w:rsidR="00B52A10" w:rsidRPr="00302DED">
        <w:t>hukatud</w:t>
      </w:r>
      <w:r w:rsidR="00B52A10">
        <w:t xml:space="preserve"> või ka loomataudi tõttu hukkunud loomade väärtus</w:t>
      </w:r>
      <w:r w:rsidR="00B52A10" w:rsidRPr="00302DED">
        <w:t xml:space="preserve">. </w:t>
      </w:r>
      <w:r w:rsidR="00B52A10">
        <w:t>Looma kontrolltapmise</w:t>
      </w:r>
      <w:r w:rsidR="00B52A10" w:rsidRPr="00302DED">
        <w:t xml:space="preserve"> tingib vajadus täpsustada diagnoosi või võtta </w:t>
      </w:r>
      <w:r w:rsidR="00B52A10">
        <w:t xml:space="preserve">lisaproove, seda </w:t>
      </w:r>
      <w:r w:rsidR="00E74057">
        <w:t xml:space="preserve">reguleerib </w:t>
      </w:r>
      <w:r>
        <w:t xml:space="preserve">veterinaarseaduse </w:t>
      </w:r>
      <w:r w:rsidR="00E74057">
        <w:t>eelnõu § 54.</w:t>
      </w:r>
      <w:r w:rsidR="00B52A10">
        <w:t xml:space="preserve"> Loomapidaja</w:t>
      </w:r>
      <w:r w:rsidR="00774EDD">
        <w:t>le hüvitatakse</w:t>
      </w:r>
      <w:r w:rsidR="00B52A10">
        <w:t xml:space="preserve"> </w:t>
      </w:r>
      <w:r w:rsidR="00B52A10" w:rsidRPr="00302DED">
        <w:t xml:space="preserve">ka </w:t>
      </w:r>
      <w:r w:rsidR="00B52A10">
        <w:t>ettekirjutuse alusel kohustuslikus</w:t>
      </w:r>
      <w:r w:rsidR="00B52A10" w:rsidRPr="00302DED">
        <w:t xml:space="preserve"> </w:t>
      </w:r>
      <w:r w:rsidR="00B52A10">
        <w:t>korras hävitatud seadmete</w:t>
      </w:r>
      <w:r w:rsidR="00B52A10" w:rsidRPr="00302DED">
        <w:t>, söö</w:t>
      </w:r>
      <w:r w:rsidR="00B52A10">
        <w:t>da</w:t>
      </w:r>
      <w:r w:rsidR="00B52A10" w:rsidRPr="00302DED">
        <w:t>, pakkematerjal</w:t>
      </w:r>
      <w:r w:rsidR="00B52A10">
        <w:t>i</w:t>
      </w:r>
      <w:r w:rsidR="00B52A10" w:rsidRPr="00302DED">
        <w:t>, piim</w:t>
      </w:r>
      <w:r w:rsidR="00B52A10">
        <w:t>a</w:t>
      </w:r>
      <w:r w:rsidR="00B52A10" w:rsidRPr="00302DED">
        <w:t xml:space="preserve"> ja munad</w:t>
      </w:r>
      <w:r w:rsidR="00B52A10">
        <w:t>e väärtus</w:t>
      </w:r>
      <w:r w:rsidR="00B52A10" w:rsidRPr="00302DED">
        <w:t>.</w:t>
      </w:r>
    </w:p>
    <w:p w14:paraId="54C98818" w14:textId="77777777" w:rsidR="008773A7" w:rsidRDefault="008773A7" w:rsidP="008773A7">
      <w:pPr>
        <w:jc w:val="both"/>
      </w:pPr>
    </w:p>
    <w:p w14:paraId="14C934D5" w14:textId="6FF3854D" w:rsidR="008773A7" w:rsidRPr="00BA5AE5" w:rsidRDefault="008773A7" w:rsidP="00BA5AE5">
      <w:pPr>
        <w:pStyle w:val="Heading2"/>
        <w:ind w:left="0"/>
        <w:jc w:val="both"/>
        <w:rPr>
          <w:rFonts w:ascii="Times New Roman" w:hAnsi="Times New Roman"/>
          <w:i w:val="0"/>
          <w:sz w:val="24"/>
          <w:szCs w:val="24"/>
        </w:rPr>
      </w:pPr>
      <w:r w:rsidRPr="00BA5AE5">
        <w:rPr>
          <w:rFonts w:ascii="Times New Roman" w:hAnsi="Times New Roman"/>
          <w:i w:val="0"/>
          <w:sz w:val="24"/>
          <w:szCs w:val="24"/>
        </w:rPr>
        <w:t xml:space="preserve">Eelnõu § </w:t>
      </w:r>
      <w:r w:rsidR="00B87A10">
        <w:rPr>
          <w:rFonts w:ascii="Times New Roman" w:hAnsi="Times New Roman"/>
          <w:i w:val="0"/>
          <w:sz w:val="24"/>
          <w:szCs w:val="24"/>
        </w:rPr>
        <w:t>66</w:t>
      </w:r>
      <w:r w:rsidRPr="00BA5AE5">
        <w:rPr>
          <w:rFonts w:ascii="Times New Roman" w:hAnsi="Times New Roman"/>
          <w:i w:val="0"/>
          <w:sz w:val="24"/>
          <w:szCs w:val="24"/>
        </w:rPr>
        <w:t>. Loomatauditõrjega tekkinud kahju hüvitamine</w:t>
      </w:r>
    </w:p>
    <w:p w14:paraId="02C3F718" w14:textId="32FC8280" w:rsidR="008654DE" w:rsidRDefault="00AE13B6" w:rsidP="008654DE">
      <w:pPr>
        <w:jc w:val="both"/>
        <w:rPr>
          <w:rFonts w:cs="Aharoni"/>
        </w:rPr>
      </w:pPr>
      <w:r w:rsidRPr="009F460C">
        <w:t>Eelnõu</w:t>
      </w:r>
      <w:r w:rsidRPr="00AE13B6">
        <w:t xml:space="preserve"> </w:t>
      </w:r>
      <w:r w:rsidR="0063121F" w:rsidRPr="00AD2EE1">
        <w:t>§</w:t>
      </w:r>
      <w:r w:rsidRPr="00AD2EE1">
        <w:t>-s</w:t>
      </w:r>
      <w:r w:rsidR="0063121F" w:rsidRPr="00AD2EE1">
        <w:t xml:space="preserve"> </w:t>
      </w:r>
      <w:r w:rsidR="00B87A10" w:rsidRPr="00AD2EE1">
        <w:t>66</w:t>
      </w:r>
      <w:r w:rsidR="00B87A10">
        <w:t xml:space="preserve"> </w:t>
      </w:r>
      <w:r w:rsidRPr="009F460C">
        <w:t>sätestatakse</w:t>
      </w:r>
      <w:r w:rsidRPr="00AE13B6">
        <w:t xml:space="preserve"> </w:t>
      </w:r>
      <w:r>
        <w:t>l</w:t>
      </w:r>
      <w:r w:rsidR="0063121F" w:rsidRPr="00AE13B6">
        <w:t>oomatauditõrjega tekkinud kahju hüvitami</w:t>
      </w:r>
      <w:r>
        <w:t>se üldised põhimõtted.</w:t>
      </w:r>
      <w:r w:rsidR="00AC520E">
        <w:t xml:space="preserve"> </w:t>
      </w:r>
      <w:r w:rsidR="008654DE">
        <w:rPr>
          <w:rFonts w:cs="Aharoni"/>
        </w:rPr>
        <w:t>Kuna loomataudi puhkemi</w:t>
      </w:r>
      <w:r w:rsidR="00E74057">
        <w:rPr>
          <w:rFonts w:cs="Aharoni"/>
        </w:rPr>
        <w:t>s</w:t>
      </w:r>
      <w:r w:rsidR="008654DE">
        <w:rPr>
          <w:rFonts w:cs="Aharoni"/>
        </w:rPr>
        <w:t>e vastu ei ole loomapidajal võimalik oma loomi sajaprotsendiliselt kaitsta,</w:t>
      </w:r>
      <w:r w:rsidR="00B87A10">
        <w:rPr>
          <w:rFonts w:cs="Aharoni"/>
        </w:rPr>
        <w:t xml:space="preserve"> siis</w:t>
      </w:r>
      <w:r w:rsidR="008654DE">
        <w:rPr>
          <w:rFonts w:cs="Aharoni"/>
        </w:rPr>
        <w:t xml:space="preserve"> makstakse loomapidajale loomataudi puhkemise korral loomataudi tõrjega </w:t>
      </w:r>
      <w:r w:rsidR="00B55EB2">
        <w:rPr>
          <w:rFonts w:cs="Aharoni"/>
        </w:rPr>
        <w:t xml:space="preserve">tekkinud </w:t>
      </w:r>
      <w:r w:rsidR="008654DE">
        <w:rPr>
          <w:rFonts w:cs="Aharoni"/>
        </w:rPr>
        <w:t>kahju hüvitamiseks taudikahjutoetust. Loomapidaja on sellisel juhul ka ise huvitatud õigeaegsest loomade haigestumisest teavitamisest, sest hukkunud loomad</w:t>
      </w:r>
      <w:r w:rsidR="00155150">
        <w:rPr>
          <w:rFonts w:cs="Aharoni"/>
        </w:rPr>
        <w:t xml:space="preserve">est tingitud kahju </w:t>
      </w:r>
      <w:r w:rsidR="008654DE">
        <w:rPr>
          <w:rFonts w:cs="Aharoni"/>
        </w:rPr>
        <w:t>hüvitatakse</w:t>
      </w:r>
      <w:r w:rsidR="00155150">
        <w:rPr>
          <w:rFonts w:cs="Aharoni"/>
        </w:rPr>
        <w:t xml:space="preserve"> loomapidajale</w:t>
      </w:r>
      <w:r w:rsidR="008654DE">
        <w:rPr>
          <w:rFonts w:cs="Aharoni"/>
        </w:rPr>
        <w:t xml:space="preserve">. Samas peab loomapidaja võtma kasutusele vajalikud meetmed, et ennetada ja vältida loomataudi levikut. </w:t>
      </w:r>
    </w:p>
    <w:p w14:paraId="5AC54851" w14:textId="77777777" w:rsidR="00155150" w:rsidRDefault="00155150" w:rsidP="00551B5D">
      <w:pPr>
        <w:jc w:val="both"/>
      </w:pPr>
    </w:p>
    <w:p w14:paraId="5A8B6EF8" w14:textId="56A1EF0A" w:rsidR="00FF2AC7" w:rsidRDefault="00C90471" w:rsidP="00551B5D">
      <w:pPr>
        <w:jc w:val="both"/>
      </w:pPr>
      <w:r w:rsidRPr="0029411F">
        <w:t>Looma</w:t>
      </w:r>
      <w:r w:rsidR="00B55EB2">
        <w:t>taudi</w:t>
      </w:r>
      <w:r w:rsidRPr="0029411F">
        <w:t xml:space="preserve"> likvideerimisega seotud kulude katmine ja kahju hüvitamine ettevõtjale, kes on mikro-, väikese </w:t>
      </w:r>
      <w:r w:rsidR="00B55EB2">
        <w:t>või</w:t>
      </w:r>
      <w:r w:rsidR="00B55EB2" w:rsidRPr="0029411F">
        <w:t xml:space="preserve"> </w:t>
      </w:r>
      <w:r w:rsidRPr="0029411F">
        <w:t xml:space="preserve">keskmise suurusega ettevõtja </w:t>
      </w:r>
      <w:r w:rsidRPr="00BF0461">
        <w:t>komisjoni määruse (EL) nr 702/2014</w:t>
      </w:r>
      <w:r w:rsidR="00BF0461">
        <w:rPr>
          <w:rStyle w:val="FootnoteReference"/>
        </w:rPr>
        <w:footnoteReference w:id="50"/>
      </w:r>
      <w:r w:rsidRPr="0029411F">
        <w:t xml:space="preserve"> (edaspidi </w:t>
      </w:r>
      <w:r w:rsidRPr="00144396">
        <w:rPr>
          <w:i/>
        </w:rPr>
        <w:t>grupierandi määrus</w:t>
      </w:r>
      <w:r w:rsidRPr="0029411F">
        <w:t>) artik</w:t>
      </w:r>
      <w:r w:rsidR="00B55EB2">
        <w:t>li</w:t>
      </w:r>
      <w:r w:rsidRPr="0029411F">
        <w:t xml:space="preserve"> 2 punkti 2 tähenduses, on riigiabi vastavalt nimetatud määruse artikli 26</w:t>
      </w:r>
      <w:r w:rsidR="00B55EB2">
        <w:t xml:space="preserve"> kohaselt</w:t>
      </w:r>
      <w:r w:rsidRPr="0029411F">
        <w:t>.</w:t>
      </w:r>
      <w:r w:rsidR="0029411F" w:rsidRPr="0029411F">
        <w:t xml:space="preserve"> Looma</w:t>
      </w:r>
      <w:r w:rsidR="00B55EB2">
        <w:t>taudi</w:t>
      </w:r>
      <w:r w:rsidR="0029411F" w:rsidRPr="0029411F">
        <w:t xml:space="preserve"> likvideerimisega seotud kulude katmine ja kahju hüvitamine ettevõtjale, kes on suurettevõtja EL-i suuniste 2014/C 204/1 punkt 35 alapunkti 14 tähenduses, on riigiabi </w:t>
      </w:r>
      <w:r w:rsidR="0029411F" w:rsidRPr="00BF0461">
        <w:t>suuniste II osa 1. peatüki jao 1.2.1.3</w:t>
      </w:r>
      <w:r w:rsidR="00B55EB2">
        <w:t xml:space="preserve"> kohaselt</w:t>
      </w:r>
      <w:r w:rsidR="0029411F" w:rsidRPr="00BF0461">
        <w:t>.</w:t>
      </w:r>
      <w:r w:rsidR="006154DA" w:rsidRPr="002A2929">
        <w:t xml:space="preserve"> </w:t>
      </w:r>
      <w:r w:rsidR="00551B5D">
        <w:t>Hüvitis</w:t>
      </w:r>
      <w:r w:rsidR="00767015">
        <w:t>e maksmise põhieesmärk on anda loomapidajale</w:t>
      </w:r>
      <w:r w:rsidR="00FF0F98">
        <w:t xml:space="preserve"> abi tootmispotentsiaali taastamiseks ja motiveerida </w:t>
      </w:r>
      <w:r w:rsidR="00B55EB2">
        <w:t xml:space="preserve">teda </w:t>
      </w:r>
      <w:r w:rsidR="00FF0F98">
        <w:t>taudi</w:t>
      </w:r>
      <w:r w:rsidR="00B55EB2">
        <w:t xml:space="preserve"> esinemise </w:t>
      </w:r>
      <w:r w:rsidR="00FF0F98">
        <w:t>tunnustest teavita</w:t>
      </w:r>
      <w:r w:rsidR="00B55EB2">
        <w:t>ma</w:t>
      </w:r>
      <w:r w:rsidR="00FF0F98">
        <w:t xml:space="preserve">, et tauditõrjemeetmeid saaks võimalikult kiiresti rakendada. Vastasel korral võib loomapidaja püüda taudi esinemist varjata ja püüda haigeid loomi </w:t>
      </w:r>
      <w:r w:rsidR="00F604A4">
        <w:t xml:space="preserve">tappa loomsete saaduse turustamiseks. Tauditõrje seisukohast on eriti oluline, et haigestunud loomad jääksid nende pidamise kohta ja nende edasine liikumine oleks selgelt jälgitav. </w:t>
      </w:r>
    </w:p>
    <w:p w14:paraId="79451FCC" w14:textId="77777777" w:rsidR="00FF2AC7" w:rsidRDefault="00FF2AC7" w:rsidP="00551B5D">
      <w:pPr>
        <w:jc w:val="both"/>
      </w:pPr>
    </w:p>
    <w:p w14:paraId="4E16EE67" w14:textId="23C303AC" w:rsidR="00C90471" w:rsidRDefault="00BF0461" w:rsidP="00C90471">
      <w:pPr>
        <w:jc w:val="both"/>
        <w:rPr>
          <w:rFonts w:cs="Aharoni"/>
        </w:rPr>
      </w:pPr>
      <w:r>
        <w:rPr>
          <w:shd w:val="clear" w:color="auto" w:fill="FFFFFF" w:themeFill="background1"/>
        </w:rPr>
        <w:t>Grupierandi määruse</w:t>
      </w:r>
      <w:r w:rsidR="006E6B8F" w:rsidRPr="0029411F">
        <w:rPr>
          <w:shd w:val="clear" w:color="auto" w:fill="FFFFFF" w:themeFill="background1"/>
        </w:rPr>
        <w:t xml:space="preserve"> alusel</w:t>
      </w:r>
      <w:r w:rsidR="006E6B8F">
        <w:t xml:space="preserve"> võib riigiabi anda üksnes väikese ja keskmise suurusega ettevõt</w:t>
      </w:r>
      <w:r w:rsidR="00B55EB2">
        <w:t>jale</w:t>
      </w:r>
      <w:r w:rsidR="006E6B8F">
        <w:t>, samas antakse ühenduse suuniste kohaselt suurettevõt</w:t>
      </w:r>
      <w:r w:rsidR="00B55EB2">
        <w:t>jale</w:t>
      </w:r>
      <w:r w:rsidR="006E6B8F">
        <w:t xml:space="preserve"> riigiabi kooskõlas nimetatud </w:t>
      </w:r>
      <w:r w:rsidR="007E6588">
        <w:t xml:space="preserve">Euroopa </w:t>
      </w:r>
      <w:r w:rsidR="007E6588" w:rsidRPr="00F80A95">
        <w:t xml:space="preserve">Komisjoni </w:t>
      </w:r>
      <w:r w:rsidR="006E6B8F">
        <w:t>määrusega. Erinevus väikese ja keskmise suurusega ettevõt</w:t>
      </w:r>
      <w:r w:rsidR="00B55EB2">
        <w:t>jale</w:t>
      </w:r>
      <w:r w:rsidR="006E6B8F">
        <w:t xml:space="preserve"> ja suurettevõt</w:t>
      </w:r>
      <w:r w:rsidR="00B55EB2">
        <w:t>jale</w:t>
      </w:r>
      <w:r w:rsidR="006E6B8F">
        <w:t xml:space="preserve"> riigiabi andmisel on</w:t>
      </w:r>
      <w:r w:rsidR="00B55EB2">
        <w:t xml:space="preserve"> selles</w:t>
      </w:r>
      <w:r w:rsidR="006E6B8F">
        <w:t>, et väikese ja keskmise suurusega ettevõt</w:t>
      </w:r>
      <w:r w:rsidR="00B55EB2">
        <w:t>ja</w:t>
      </w:r>
      <w:r w:rsidR="006E6B8F">
        <w:t xml:space="preserve"> puhul piisab riigiabi andmiseks Euroopa Komisjoni teavitamisest (grupierandi teatis), aga suurettevõt</w:t>
      </w:r>
      <w:r w:rsidR="00B55EB2">
        <w:t>ja</w:t>
      </w:r>
      <w:r w:rsidR="006E6B8F">
        <w:t xml:space="preserve"> puhul on vaja taotleda selleks luba Euroopa Komisjonilt. </w:t>
      </w:r>
    </w:p>
    <w:p w14:paraId="4D2FCF16" w14:textId="77777777" w:rsidR="006E6B8F" w:rsidRDefault="006E6B8F" w:rsidP="006E6B8F">
      <w:pPr>
        <w:jc w:val="both"/>
      </w:pPr>
    </w:p>
    <w:p w14:paraId="75532685" w14:textId="380B720E" w:rsidR="006E6B8F" w:rsidRDefault="00CD26CD" w:rsidP="00243E91">
      <w:pPr>
        <w:jc w:val="both"/>
      </w:pPr>
      <w:r>
        <w:t>Põllumajandus- ja Toiduamet</w:t>
      </w:r>
      <w:r w:rsidR="00FF2AC7">
        <w:t>i</w:t>
      </w:r>
      <w:r w:rsidR="006E6B8F">
        <w:t xml:space="preserve"> eriti ohtliku loomataudi tõrje </w:t>
      </w:r>
      <w:r w:rsidR="00E74057">
        <w:t xml:space="preserve">kulud </w:t>
      </w:r>
      <w:r w:rsidR="006E6B8F">
        <w:t xml:space="preserve">hüvitatakse </w:t>
      </w:r>
      <w:r w:rsidR="00E74057">
        <w:t xml:space="preserve">praegu ja </w:t>
      </w:r>
      <w:r w:rsidR="006E6B8F">
        <w:t xml:space="preserve">ka tulevikus Vabariigi Valitsuse reservist riigieelarve seaduses ja selle alusel antud õigusaktis kehtestatud korras. </w:t>
      </w:r>
      <w:r>
        <w:t>Põllumajandus- ja Toiduamet</w:t>
      </w:r>
      <w:r w:rsidR="006E6B8F">
        <w:t xml:space="preserve"> kan</w:t>
      </w:r>
      <w:r w:rsidR="00B55EB2">
        <w:t>nab</w:t>
      </w:r>
      <w:r w:rsidR="006E6B8F">
        <w:t xml:space="preserve"> proovide võtmisega seotud kulud, diagnostilise uurimisega seotud kulud, erakorralise vaktsineerimisega seotud kulud, loomade tapmise ja hukkamise ning loomsete saaduste ja sööda hävitamise</w:t>
      </w:r>
      <w:r w:rsidR="00E74057">
        <w:t>ga seotud</w:t>
      </w:r>
      <w:r w:rsidR="006E6B8F">
        <w:t xml:space="preserve"> veo- ja töötlemise kulud, loomatauditõrje toimingu tegemisse kaasatud isiku tasustamise kulud, puhastusega, desinfektsiooniga, desinsektsiooniga ja deratisatsiooniga seotud elektri-, kütuse-, vee- ja materjalikulud ning kasutamiskõlbmatuks muutunud seadme maksumus</w:t>
      </w:r>
      <w:r w:rsidR="00B55EB2">
        <w:t>e</w:t>
      </w:r>
      <w:r w:rsidR="006E6B8F">
        <w:t xml:space="preserve"> ja seadme hävitamise kulud. Mõnede nimetatud kulude puhul, näiteks desinfektsiooniga seotud kulud, on tegu loomapidajale kaudselt antava riigiabiga, mis on kooskõlas </w:t>
      </w:r>
      <w:r w:rsidR="00C604B7" w:rsidRPr="00C604B7">
        <w:t>E</w:t>
      </w:r>
      <w:r w:rsidR="00D15ABD">
        <w:t>L-i</w:t>
      </w:r>
      <w:r w:rsidR="00C604B7" w:rsidRPr="00C604B7">
        <w:t xml:space="preserve"> suunis</w:t>
      </w:r>
      <w:r w:rsidR="00C604B7">
        <w:t>tega</w:t>
      </w:r>
      <w:r w:rsidR="00C604B7" w:rsidRPr="00C604B7">
        <w:t xml:space="preserve"> riigiabi kohta põllumajandus- ja metsandussektoris ning maapiirkondades aastateks 2014–2020</w:t>
      </w:r>
      <w:r w:rsidR="00C604B7">
        <w:rPr>
          <w:rStyle w:val="FootnoteReference"/>
        </w:rPr>
        <w:footnoteReference w:id="51"/>
      </w:r>
      <w:r w:rsidR="00C604B7" w:rsidRPr="00C604B7">
        <w:t xml:space="preserve"> </w:t>
      </w:r>
      <w:r w:rsidR="006E6B8F" w:rsidRPr="00C604B7">
        <w:t xml:space="preserve">(ELT </w:t>
      </w:r>
      <w:r w:rsidR="002A2929">
        <w:t>L</w:t>
      </w:r>
      <w:r w:rsidR="006E6B8F" w:rsidRPr="00C604B7">
        <w:t xml:space="preserve"> </w:t>
      </w:r>
      <w:r w:rsidR="00C604B7" w:rsidRPr="00C604B7">
        <w:rPr>
          <w:iCs/>
          <w:shd w:val="clear" w:color="auto" w:fill="FFFFFF"/>
        </w:rPr>
        <w:t>204, 1.7.2014, lk 1–97</w:t>
      </w:r>
      <w:r w:rsidR="006E6B8F" w:rsidRPr="008938BF">
        <w:t xml:space="preserve">) </w:t>
      </w:r>
      <w:r w:rsidR="006E6B8F" w:rsidRPr="0029411F">
        <w:t>ning määruse</w:t>
      </w:r>
      <w:r w:rsidR="0084654C" w:rsidRPr="0029411F">
        <w:t>ga</w:t>
      </w:r>
      <w:r w:rsidR="006E6B8F" w:rsidRPr="0029411F">
        <w:t xml:space="preserve"> (EÜ) nr 1857/2006</w:t>
      </w:r>
      <w:r w:rsidR="00C604B7" w:rsidRPr="0029411F">
        <w:rPr>
          <w:rStyle w:val="FootnoteReference"/>
        </w:rPr>
        <w:footnoteReference w:id="52"/>
      </w:r>
      <w:r w:rsidR="00C604B7" w:rsidRPr="0029411F">
        <w:t xml:space="preserve">, mis käsitleb asutamislepingu artiklite 87 ja 88 kohaldamist põllumajandustoodete tootmisega tegelevatele väikestele ja keskmise suurusega ettevõtetele antava riigiabi suhtes ning millega muudetakse määrust (EÜ) nr 70/2001, </w:t>
      </w:r>
      <w:r w:rsidR="006E6B8F" w:rsidRPr="0029411F">
        <w:t>artikli 10 lõikega 1.</w:t>
      </w:r>
    </w:p>
    <w:p w14:paraId="1F4B2FE3" w14:textId="77777777" w:rsidR="00243E91" w:rsidRDefault="00243E91" w:rsidP="00243E91">
      <w:pPr>
        <w:jc w:val="both"/>
      </w:pPr>
    </w:p>
    <w:p w14:paraId="22718209" w14:textId="5BEC8DDC" w:rsidR="00243E91" w:rsidRPr="00B34378" w:rsidRDefault="00551B5D" w:rsidP="00243E91">
      <w:pPr>
        <w:pStyle w:val="NormalWeb"/>
        <w:spacing w:before="0" w:after="0" w:afterAutospacing="0"/>
        <w:jc w:val="both"/>
      </w:pPr>
      <w:r w:rsidRPr="00BA5AE5">
        <w:t xml:space="preserve">Eelnõu </w:t>
      </w:r>
      <w:r w:rsidRPr="00AD2EE1">
        <w:t xml:space="preserve">§ </w:t>
      </w:r>
      <w:r w:rsidR="006154DA" w:rsidRPr="00AD2EE1">
        <w:t>66</w:t>
      </w:r>
      <w:r w:rsidR="006154DA" w:rsidRPr="001E574B">
        <w:rPr>
          <w:b/>
        </w:rPr>
        <w:t xml:space="preserve"> </w:t>
      </w:r>
      <w:r w:rsidRPr="001E574B">
        <w:rPr>
          <w:b/>
        </w:rPr>
        <w:t xml:space="preserve">lõikes </w:t>
      </w:r>
      <w:r>
        <w:rPr>
          <w:b/>
        </w:rPr>
        <w:t xml:space="preserve">1 </w:t>
      </w:r>
      <w:r w:rsidRPr="009F460C">
        <w:t>sätestatakse</w:t>
      </w:r>
      <w:r>
        <w:t xml:space="preserve"> </w:t>
      </w:r>
      <w:r w:rsidR="005D2078">
        <w:t>loomapidajale hüvitatavad kahjud.</w:t>
      </w:r>
      <w:r w:rsidR="0084654C">
        <w:t xml:space="preserve"> </w:t>
      </w:r>
      <w:r w:rsidR="00243E91" w:rsidRPr="00B34378">
        <w:t xml:space="preserve">Loomapidajale hüvitatakse </w:t>
      </w:r>
      <w:r w:rsidR="000001BD">
        <w:t>veterinaar</w:t>
      </w:r>
      <w:r w:rsidR="00243E91" w:rsidRPr="00B34378">
        <w:t>seaduses ja E</w:t>
      </w:r>
      <w:r w:rsidR="00D15ABD">
        <w:t>L-i</w:t>
      </w:r>
      <w:r w:rsidR="00243E91" w:rsidRPr="00B34378">
        <w:t xml:space="preserve"> asjakohases õigusaktis sätestatud juhul, korras ja määras </w:t>
      </w:r>
      <w:r w:rsidR="00243E91">
        <w:t xml:space="preserve">ning </w:t>
      </w:r>
      <w:r w:rsidR="00243E91" w:rsidRPr="00B34378">
        <w:t xml:space="preserve">kooskõlas maaelu ja põllumajandusturu korraldamise seaduse § 3 lõikes 3 sätestatud nõuetega ettekirjutuse alusel tapetud, sealhulgas kontrolltapetud, </w:t>
      </w:r>
      <w:r w:rsidR="00243E91">
        <w:t xml:space="preserve">ja </w:t>
      </w:r>
      <w:r w:rsidR="00243E91" w:rsidRPr="00B34378">
        <w:t>hukatud ning loomataudi tõttu hukkunud looma väärtus</w:t>
      </w:r>
      <w:r w:rsidR="00243E91">
        <w:t>,</w:t>
      </w:r>
      <w:r w:rsidR="00243E91" w:rsidRPr="00B34378">
        <w:t xml:space="preserve"> </w:t>
      </w:r>
      <w:r w:rsidR="00243E91" w:rsidRPr="00B34378">
        <w:rPr>
          <w:color w:val="202020"/>
        </w:rPr>
        <w:t>ettekirjutuse alusel hävitatud seadme, sööda, pakkematerjali ja loomse saaduse või loomse paljundusmaterjali väärtus.</w:t>
      </w:r>
    </w:p>
    <w:p w14:paraId="5886E49D" w14:textId="77777777" w:rsidR="0063121F" w:rsidRDefault="0063121F" w:rsidP="00551B5D">
      <w:pPr>
        <w:jc w:val="both"/>
      </w:pPr>
    </w:p>
    <w:p w14:paraId="14E78443" w14:textId="56BF069B" w:rsidR="0063121F" w:rsidRDefault="005D2078" w:rsidP="00551B5D">
      <w:pPr>
        <w:jc w:val="both"/>
      </w:pPr>
      <w:r w:rsidRPr="00BA5AE5">
        <w:t xml:space="preserve">Eelnõu </w:t>
      </w:r>
      <w:r w:rsidRPr="00AD2EE1">
        <w:t xml:space="preserve">§ </w:t>
      </w:r>
      <w:r w:rsidR="006154DA" w:rsidRPr="00AD2EE1">
        <w:t>66</w:t>
      </w:r>
      <w:r w:rsidR="006154DA" w:rsidRPr="001E574B">
        <w:rPr>
          <w:b/>
        </w:rPr>
        <w:t xml:space="preserve"> </w:t>
      </w:r>
      <w:r w:rsidRPr="001E574B">
        <w:rPr>
          <w:b/>
        </w:rPr>
        <w:t xml:space="preserve">lõikes </w:t>
      </w:r>
      <w:r>
        <w:rPr>
          <w:b/>
        </w:rPr>
        <w:t xml:space="preserve">2 </w:t>
      </w:r>
      <w:r w:rsidRPr="009F460C">
        <w:t>sätestatakse</w:t>
      </w:r>
      <w:r>
        <w:t xml:space="preserve"> </w:t>
      </w:r>
      <w:r w:rsidR="00693BE7">
        <w:t>taudi</w:t>
      </w:r>
      <w:r w:rsidR="004467DF">
        <w:t>kahju hüvitamise kord.</w:t>
      </w:r>
      <w:r w:rsidR="008A3121">
        <w:t xml:space="preserve"> </w:t>
      </w:r>
      <w:r w:rsidR="00824945">
        <w:t xml:space="preserve">Loomapidajale </w:t>
      </w:r>
      <w:r w:rsidR="00693BE7" w:rsidRPr="00B34378">
        <w:t xml:space="preserve">hüvitatakse </w:t>
      </w:r>
      <w:r w:rsidR="00824945">
        <w:t xml:space="preserve">kahju </w:t>
      </w:r>
      <w:r w:rsidR="00243E91" w:rsidRPr="00B34378">
        <w:t xml:space="preserve">Vabariigi Valitsuse reservist selleks eraldatavatest riigieelarve vahenditest, kui </w:t>
      </w:r>
      <w:r w:rsidR="00243E91">
        <w:t>kahju</w:t>
      </w:r>
      <w:r w:rsidR="00243E91" w:rsidRPr="00B34378">
        <w:t xml:space="preserve"> on </w:t>
      </w:r>
      <w:r w:rsidR="00243E91">
        <w:t xml:space="preserve">tekkinud </w:t>
      </w:r>
      <w:r w:rsidR="00243E91" w:rsidRPr="00B34378">
        <w:t>eriti ohtliku loomataudi tõrj</w:t>
      </w:r>
      <w:r w:rsidR="00243E91">
        <w:t>umise</w:t>
      </w:r>
      <w:r w:rsidR="00243E91" w:rsidRPr="00B34378">
        <w:t xml:space="preserve">ga </w:t>
      </w:r>
      <w:r w:rsidR="00243E91">
        <w:t xml:space="preserve">ning </w:t>
      </w:r>
      <w:r w:rsidR="000001BD">
        <w:t xml:space="preserve">seoses </w:t>
      </w:r>
      <w:r w:rsidR="00243E91">
        <w:t>E</w:t>
      </w:r>
      <w:r w:rsidR="00D15ABD">
        <w:t>L-i</w:t>
      </w:r>
      <w:r w:rsidR="00243E91">
        <w:t xml:space="preserve"> asjakohase õigusakti kohaselt </w:t>
      </w:r>
      <w:r w:rsidR="00243E91" w:rsidRPr="00B34378">
        <w:rPr>
          <w:color w:val="202020"/>
        </w:rPr>
        <w:t>kohustusliku</w:t>
      </w:r>
      <w:r w:rsidR="00243E91">
        <w:rPr>
          <w:color w:val="202020"/>
        </w:rPr>
        <w:t>lt</w:t>
      </w:r>
      <w:r w:rsidR="00243E91" w:rsidRPr="00B34378">
        <w:rPr>
          <w:color w:val="202020"/>
        </w:rPr>
        <w:t xml:space="preserve"> </w:t>
      </w:r>
      <w:r w:rsidR="00243E91">
        <w:rPr>
          <w:color w:val="202020"/>
        </w:rPr>
        <w:t>või</w:t>
      </w:r>
      <w:r w:rsidR="00243E91" w:rsidRPr="00B34378">
        <w:rPr>
          <w:color w:val="202020"/>
        </w:rPr>
        <w:t xml:space="preserve"> </w:t>
      </w:r>
      <w:r w:rsidR="00243E91">
        <w:rPr>
          <w:color w:val="202020"/>
        </w:rPr>
        <w:t xml:space="preserve">Eestis </w:t>
      </w:r>
      <w:r w:rsidR="00243E91" w:rsidRPr="00B34378">
        <w:rPr>
          <w:color w:val="202020"/>
        </w:rPr>
        <w:t>vajaduspõhiselt tõrjutava loomataudi tõrje</w:t>
      </w:r>
      <w:r w:rsidR="00243E91">
        <w:rPr>
          <w:color w:val="202020"/>
        </w:rPr>
        <w:t xml:space="preserve"> </w:t>
      </w:r>
      <w:r w:rsidR="00243E91" w:rsidRPr="00B34378">
        <w:rPr>
          <w:color w:val="202020"/>
        </w:rPr>
        <w:t>programmi rakendamisega</w:t>
      </w:r>
      <w:r w:rsidR="00243E91" w:rsidRPr="00B34378">
        <w:t>.</w:t>
      </w:r>
    </w:p>
    <w:p w14:paraId="2CC5D0CF" w14:textId="77777777" w:rsidR="00243E91" w:rsidRDefault="00243E91" w:rsidP="00551B5D">
      <w:pPr>
        <w:jc w:val="both"/>
      </w:pPr>
    </w:p>
    <w:p w14:paraId="5F1310D7" w14:textId="25E6E9FD" w:rsidR="007129E3" w:rsidRDefault="005D2078" w:rsidP="008654DE">
      <w:pPr>
        <w:jc w:val="both"/>
      </w:pPr>
      <w:r w:rsidRPr="00BA5AE5">
        <w:t xml:space="preserve">Eelnõu </w:t>
      </w:r>
      <w:r w:rsidRPr="00AD2EE1">
        <w:t xml:space="preserve">§ </w:t>
      </w:r>
      <w:r w:rsidR="006154DA" w:rsidRPr="00AD2EE1">
        <w:t>66</w:t>
      </w:r>
      <w:r w:rsidR="006154DA" w:rsidRPr="001E574B">
        <w:rPr>
          <w:b/>
        </w:rPr>
        <w:t xml:space="preserve"> </w:t>
      </w:r>
      <w:r w:rsidRPr="001E574B">
        <w:rPr>
          <w:b/>
        </w:rPr>
        <w:t xml:space="preserve">lõikes </w:t>
      </w:r>
      <w:r>
        <w:rPr>
          <w:b/>
        </w:rPr>
        <w:t xml:space="preserve">3 </w:t>
      </w:r>
      <w:r w:rsidRPr="009F460C">
        <w:t>sätestatakse</w:t>
      </w:r>
      <w:r>
        <w:t xml:space="preserve"> </w:t>
      </w:r>
      <w:r w:rsidR="00693BE7">
        <w:t xml:space="preserve">taudikahju </w:t>
      </w:r>
      <w:r w:rsidR="004467DF">
        <w:t>hüvitamisest keeldumise üldine alus.</w:t>
      </w:r>
      <w:r w:rsidR="008A3121">
        <w:t xml:space="preserve"> </w:t>
      </w:r>
      <w:r w:rsidR="0063121F">
        <w:t>Loomapidajale ei hüvitata kahju, kui taudikahjutoetust on makstud seoses sama loomataudi puhkemisega samas loomakasvatusettevõttes.</w:t>
      </w:r>
      <w:r w:rsidR="008A3121">
        <w:t xml:space="preserve"> </w:t>
      </w:r>
      <w:r w:rsidR="007129E3">
        <w:t xml:space="preserve">Riik ei hüvita loomapidajale loomatauditõrjega </w:t>
      </w:r>
      <w:r w:rsidR="00693BE7">
        <w:t>tekkinud</w:t>
      </w:r>
      <w:r w:rsidR="007129E3">
        <w:t xml:space="preserve"> kahju, kui loomapidaja taasasustab ehitise, milles on juba olnud sama taudi puhang, ja ta on saanud selle taudi tõrjega tekkinud kahju hüvitamiseks taudikahjutoetust. </w:t>
      </w:r>
    </w:p>
    <w:p w14:paraId="61D15494" w14:textId="77777777" w:rsidR="007129E3" w:rsidRDefault="007129E3" w:rsidP="008654DE">
      <w:pPr>
        <w:jc w:val="both"/>
      </w:pPr>
    </w:p>
    <w:p w14:paraId="4797D863" w14:textId="5FB671C6" w:rsidR="008654DE" w:rsidRDefault="008654DE" w:rsidP="008654DE">
      <w:pPr>
        <w:jc w:val="both"/>
      </w:pPr>
      <w:r w:rsidRPr="00E43A36">
        <w:rPr>
          <w:rFonts w:cs="Aharoni"/>
        </w:rPr>
        <w:t>Üheks loomataudi vältimise meetmeks</w:t>
      </w:r>
      <w:r>
        <w:rPr>
          <w:rFonts w:cs="Aharoni"/>
        </w:rPr>
        <w:t xml:space="preserve"> on ka pärast loomataudi tõttu kehtestatud kitsenduste lõpetamist </w:t>
      </w:r>
      <w:r w:rsidR="00693BE7">
        <w:rPr>
          <w:rFonts w:cs="Aharoni"/>
        </w:rPr>
        <w:t xml:space="preserve">keelata </w:t>
      </w:r>
      <w:r w:rsidR="0059250B">
        <w:rPr>
          <w:rFonts w:cs="Aharoni"/>
        </w:rPr>
        <w:t xml:space="preserve">teatud ajavahemikul </w:t>
      </w:r>
      <w:r>
        <w:rPr>
          <w:rFonts w:cs="Aharoni"/>
        </w:rPr>
        <w:t>ehitis loomadega taasasusta</w:t>
      </w:r>
      <w:r w:rsidR="00693BE7">
        <w:rPr>
          <w:rFonts w:cs="Aharoni"/>
        </w:rPr>
        <w:t>da</w:t>
      </w:r>
      <w:r>
        <w:rPr>
          <w:rFonts w:cs="Aharoni"/>
        </w:rPr>
        <w:t>. Teatud loomataudide puhul on ka pärast loomatauditõrje eeskirjas sätestatud tähtaja möödumist loomataudi leviku oht ja loomad</w:t>
      </w:r>
      <w:r w:rsidR="0059250B">
        <w:rPr>
          <w:rFonts w:cs="Aharoni"/>
        </w:rPr>
        <w:t>e</w:t>
      </w:r>
      <w:r>
        <w:rPr>
          <w:rFonts w:cs="Aharoni"/>
        </w:rPr>
        <w:t xml:space="preserve"> uuesti haigestu</w:t>
      </w:r>
      <w:r w:rsidR="0059250B">
        <w:rPr>
          <w:rFonts w:cs="Aharoni"/>
        </w:rPr>
        <w:t>mise võimalus</w:t>
      </w:r>
      <w:r>
        <w:rPr>
          <w:rFonts w:cs="Aharoni"/>
        </w:rPr>
        <w:t xml:space="preserve"> siiski endiselt väga suur. Seda eelkõige juhul, kui ehitis asub kas ohustatud tsoonis või järelevalvetsoonis või Euroopa Komisjoni poolt põllumajandusloomadele kehtestatud kaubanduspiirangutega piirkonnas, mis hõlmab eelnimetatud tsoone. Seepärast ei ole vaatamata ehitises kehtestatud kitsenduste lõpetamisele ja ehitise loomadega taasasustamist võimaldava tähtpäeva saabumisele loomatauditõrje seisukohast ohutu ja ka majanduslikust seisukohast mõistlik ehitist kohe uute, samale loomataudile vastuvõtlikust liigist loomadega taasasustada. </w:t>
      </w:r>
      <w:r>
        <w:t>Riigil ei ole otsest põhjust</w:t>
      </w:r>
      <w:r w:rsidRPr="00157533">
        <w:t xml:space="preserve"> keelata </w:t>
      </w:r>
      <w:r>
        <w:t xml:space="preserve">sellist majanduslikult ebamõistlikku </w:t>
      </w:r>
      <w:r w:rsidR="009471E5">
        <w:t xml:space="preserve">ja riskantset </w:t>
      </w:r>
      <w:r>
        <w:t>tegevust</w:t>
      </w:r>
      <w:r w:rsidRPr="00157533">
        <w:t>, küll aga saab riik näidata oma suhtumist</w:t>
      </w:r>
      <w:r>
        <w:t>, jättes</w:t>
      </w:r>
      <w:r w:rsidRPr="00157533">
        <w:t xml:space="preserve"> taudikahjutoetuse </w:t>
      </w:r>
      <w:r>
        <w:t>maksmata,</w:t>
      </w:r>
      <w:r w:rsidRPr="00157533">
        <w:t xml:space="preserve"> kui loomade risk samas ehitises </w:t>
      </w:r>
      <w:r>
        <w:t xml:space="preserve">samasse loomataudi </w:t>
      </w:r>
      <w:r w:rsidRPr="00157533">
        <w:t xml:space="preserve">haigestuda on liiga suur. </w:t>
      </w:r>
      <w:r>
        <w:t xml:space="preserve">Sellise riski võtmine tuleb jätta loomapidaja enda kanda. Seepärast tuleb välistada võimalus, et riik hüvitab loomatauditõrjega tekkinud kahju igal juhul, hoolimata sellest, kas loomapidaja on arvestanud ehitise asukoha piirkonnas oleva ettenähtava ohuga või mitte. </w:t>
      </w:r>
      <w:r w:rsidRPr="00F335FE">
        <w:t>Sät</w:t>
      </w:r>
      <w:r w:rsidR="00824945">
        <w:t>e</w:t>
      </w:r>
      <w:r w:rsidRPr="00F335FE">
        <w:t xml:space="preserve"> </w:t>
      </w:r>
      <w:r w:rsidRPr="00F335FE">
        <w:lastRenderedPageBreak/>
        <w:t>käsitle</w:t>
      </w:r>
      <w:r w:rsidR="00824945">
        <w:t>b</w:t>
      </w:r>
      <w:r w:rsidRPr="00F335FE">
        <w:t xml:space="preserve"> selliste loomataudide tõrje tõttu tekkinud kahjusid, mille puhkemisel kasutatakse E</w:t>
      </w:r>
      <w:r w:rsidR="005A6F24">
        <w:t xml:space="preserve">L-i </w:t>
      </w:r>
      <w:r w:rsidRPr="00F335FE">
        <w:t xml:space="preserve">sisese kauplemise ja ekspordi jätkumise tagamiseks tsoneerimist vastavalt loomataudi leviku riskile ehk teatud piirkondadele nähakse ette kaubanduspiirangud. </w:t>
      </w:r>
      <w:r w:rsidR="0099238E">
        <w:t>Sigade Aafrika katku</w:t>
      </w:r>
      <w:r w:rsidRPr="00F335FE">
        <w:t xml:space="preserve"> puhul on need kehtestatud </w:t>
      </w:r>
      <w:r w:rsidR="00B01A02">
        <w:t>k</w:t>
      </w:r>
      <w:r w:rsidR="007E6588" w:rsidRPr="00F80A95">
        <w:t>omisjoni</w:t>
      </w:r>
      <w:r w:rsidRPr="00F335FE">
        <w:t xml:space="preserve"> rakendusotsuses 2014/709/EL. Riskipõhiselt tsoneeritavateks loomataudideks on eelkõige </w:t>
      </w:r>
      <w:r w:rsidR="0099238E">
        <w:t>sigade Aafrika katk</w:t>
      </w:r>
      <w:r w:rsidRPr="00F335FE">
        <w:t xml:space="preserve">, kõrge patogeensusega lindude gripp ja lammaste katarraalne palavik (bluetongue). </w:t>
      </w:r>
    </w:p>
    <w:p w14:paraId="7C5715AF" w14:textId="77777777" w:rsidR="008654DE" w:rsidRDefault="008654DE" w:rsidP="008654DE">
      <w:pPr>
        <w:jc w:val="both"/>
      </w:pPr>
    </w:p>
    <w:p w14:paraId="0A2DB81C" w14:textId="77777777" w:rsidR="007129E3" w:rsidRDefault="005D2078" w:rsidP="008654DE">
      <w:pPr>
        <w:jc w:val="both"/>
      </w:pPr>
      <w:r w:rsidRPr="00C97752">
        <w:t xml:space="preserve">Eelnõu </w:t>
      </w:r>
      <w:r w:rsidRPr="00AD2EE1">
        <w:t xml:space="preserve">§ </w:t>
      </w:r>
      <w:r w:rsidR="006154DA" w:rsidRPr="00AD2EE1">
        <w:t>66</w:t>
      </w:r>
      <w:r w:rsidR="006154DA" w:rsidRPr="00C97752">
        <w:rPr>
          <w:b/>
        </w:rPr>
        <w:t xml:space="preserve"> </w:t>
      </w:r>
      <w:r w:rsidRPr="00C97752">
        <w:rPr>
          <w:b/>
        </w:rPr>
        <w:t xml:space="preserve">lõikes 4 </w:t>
      </w:r>
      <w:r w:rsidRPr="00C97752">
        <w:t xml:space="preserve">sätestatakse </w:t>
      </w:r>
      <w:r w:rsidR="004467DF" w:rsidRPr="00C97752">
        <w:t>erand hüvitamisest keeldumisest.</w:t>
      </w:r>
      <w:r w:rsidR="008654DE" w:rsidRPr="00C97752">
        <w:t xml:space="preserve"> </w:t>
      </w:r>
      <w:r w:rsidR="007129E3" w:rsidRPr="00C97752">
        <w:t>L</w:t>
      </w:r>
      <w:r w:rsidR="008654DE" w:rsidRPr="00C97752">
        <w:t>oomapidajale hüvitatakse</w:t>
      </w:r>
      <w:r w:rsidR="008654DE">
        <w:t xml:space="preserve"> loomatauditõrjega tekkinud kahju juhul, kui ehitis taasasustati loomadega</w:t>
      </w:r>
      <w:r w:rsidR="008654DE" w:rsidRPr="00290B1A">
        <w:t xml:space="preserve"> </w:t>
      </w:r>
      <w:r w:rsidR="008654DE">
        <w:t xml:space="preserve">ajal, kui see asus väljaspool Euroopa Komisjoni õigusaktiga kehtestatud kaubanduspiirangutega piirkonda. </w:t>
      </w:r>
    </w:p>
    <w:p w14:paraId="49E845E5" w14:textId="77777777" w:rsidR="007129E3" w:rsidRDefault="007129E3" w:rsidP="008654DE">
      <w:pPr>
        <w:jc w:val="both"/>
      </w:pPr>
    </w:p>
    <w:p w14:paraId="6897450C" w14:textId="02268902" w:rsidR="008654DE" w:rsidRDefault="0059250B" w:rsidP="008654DE">
      <w:pPr>
        <w:jc w:val="both"/>
      </w:pPr>
      <w:r>
        <w:t>Taudikahjutoetuse saamine on õigustatud e</w:t>
      </w:r>
      <w:r w:rsidR="007129E3">
        <w:t>hitise</w:t>
      </w:r>
      <w:r>
        <w:t xml:space="preserve"> puhul</w:t>
      </w:r>
      <w:r w:rsidR="007129E3">
        <w:t xml:space="preserve">, kus loomataud on juba kord puhkenud, loomadega taasasustamise ajaks </w:t>
      </w:r>
      <w:r>
        <w:t xml:space="preserve">on </w:t>
      </w:r>
      <w:r w:rsidR="007129E3">
        <w:t xml:space="preserve">kõik piirangud ehitise asukoha piirkonnas lõpetatud (piirkond on Euroopa Komisjoni asjakohasest otsusest välja arvatud) ning loomapidajal ei </w:t>
      </w:r>
      <w:r>
        <w:t xml:space="preserve">ole </w:t>
      </w:r>
      <w:r w:rsidR="007129E3">
        <w:t xml:space="preserve">mõistlikku põhjust karta, et sama taud võiks tema loomi uuesti tabandada, ja </w:t>
      </w:r>
      <w:r w:rsidR="007129E3" w:rsidRPr="00083E0C">
        <w:t>ta on täiesti õigustatud eelmise taudipuhangu tõttu tühjaks jäänud ehitise taasasustama kas sama liiki</w:t>
      </w:r>
      <w:r w:rsidR="007129E3" w:rsidRPr="005D14FA">
        <w:t xml:space="preserve"> või sama loomataudi suhtes vastuvõtlikku liiki loomadega. Kui teatud aja möödumisel sama loomataudi puhang siiski kordub, </w:t>
      </w:r>
      <w:r>
        <w:t xml:space="preserve">loetakse see </w:t>
      </w:r>
      <w:r w:rsidR="007129E3" w:rsidRPr="005D14FA">
        <w:t>uue</w:t>
      </w:r>
      <w:r>
        <w:t>ks</w:t>
      </w:r>
      <w:r w:rsidR="007129E3" w:rsidRPr="005D14FA">
        <w:t xml:space="preserve"> taudipuhan</w:t>
      </w:r>
      <w:r w:rsidR="007129E3">
        <w:t>gu</w:t>
      </w:r>
      <w:r>
        <w:t>ks</w:t>
      </w:r>
      <w:r w:rsidR="007129E3">
        <w:t>, millel ei ole seost eelneva</w:t>
      </w:r>
      <w:r>
        <w:t xml:space="preserve"> puhangu</w:t>
      </w:r>
      <w:r w:rsidR="007129E3">
        <w:t>ga, ja sellisel juhul on loomapidajal õigus tauditõrje</w:t>
      </w:r>
      <w:r>
        <w:t>ga tekkinud</w:t>
      </w:r>
      <w:r w:rsidR="007129E3">
        <w:t xml:space="preserve"> kahju eest jälle taudikahjutoetust saada. </w:t>
      </w:r>
      <w:r w:rsidR="008654DE">
        <w:t xml:space="preserve">Mitmed loomataudid võivad esineda nii põllumajandusloomadel kui ka metsloomadel. </w:t>
      </w:r>
      <w:r w:rsidR="008654DE" w:rsidRPr="00A2690B">
        <w:t>Samas on oluline, et loomapidajale seatud kitsendused saaks lõpetada võimalikult kiiresti, et taudi põhjustatud majanduslik kahju oleks võimalikult väike. Näiteks sigade Aafrika katku puhul on E</w:t>
      </w:r>
      <w:r w:rsidR="005A6F24">
        <w:t xml:space="preserve">L-i </w:t>
      </w:r>
      <w:r w:rsidR="008654DE" w:rsidRPr="00A2690B">
        <w:t>loomade, taimede</w:t>
      </w:r>
      <w:r w:rsidR="00AA70FF">
        <w:t>,</w:t>
      </w:r>
      <w:r w:rsidR="008654DE" w:rsidRPr="00A2690B">
        <w:t xml:space="preserve"> toidu ja sööda alalisel komiteel kokku lepitud, et mõned kitsendused võib lõpetada, kui viimasest taudijuhtumist põllumajandusloomadel (</w:t>
      </w:r>
      <w:r w:rsidR="0099238E">
        <w:t>sigade Aafrika katku</w:t>
      </w:r>
      <w:r w:rsidR="008654DE" w:rsidRPr="00A2690B">
        <w:t xml:space="preserve"> puhul näiteks kodusigadel) on teatud piirkonna</w:t>
      </w:r>
      <w:r w:rsidR="008654DE">
        <w:t xml:space="preserve">s möödunud vähemalt </w:t>
      </w:r>
      <w:r w:rsidR="008654DE" w:rsidRPr="00A2690B">
        <w:t>12 kuud. Metsloomade popul</w:t>
      </w:r>
      <w:r w:rsidR="008654DE">
        <w:t xml:space="preserve">atsiooni võib teatud loomataud </w:t>
      </w:r>
      <w:r w:rsidR="008654DE" w:rsidRPr="00A2690B">
        <w:t>jääda aastateks, kuid ennetusmeetmete ja bioturvalisuse</w:t>
      </w:r>
      <w:r w:rsidR="008F7B0A">
        <w:t xml:space="preserve"> nõuete</w:t>
      </w:r>
      <w:r w:rsidR="008654DE" w:rsidRPr="00A2690B">
        <w:t xml:space="preserve"> </w:t>
      </w:r>
      <w:r>
        <w:t>järgimisega</w:t>
      </w:r>
      <w:r w:rsidRPr="00A2690B">
        <w:t xml:space="preserve"> </w:t>
      </w:r>
      <w:r w:rsidR="008654DE" w:rsidRPr="00A2690B">
        <w:t xml:space="preserve">saab selle jõudmist loomakasvatusettevõtetesse piirata. Sellest tulenevalt on nimetatud sätte kohaldamisel </w:t>
      </w:r>
      <w:r w:rsidR="008654DE" w:rsidRPr="00A2690B">
        <w:rPr>
          <w:lang w:eastAsia="et-EE"/>
        </w:rPr>
        <w:t>olulised üksnes piirangud, mis Euroopa K</w:t>
      </w:r>
      <w:r w:rsidR="008654DE">
        <w:rPr>
          <w:lang w:eastAsia="et-EE"/>
        </w:rPr>
        <w:t>omisjon on kehtestanud loomataudi esinemisel põllumajandusloomadel.</w:t>
      </w:r>
      <w:r w:rsidR="00983261">
        <w:t xml:space="preserve"> </w:t>
      </w:r>
    </w:p>
    <w:p w14:paraId="334EB637" w14:textId="77777777" w:rsidR="0063121F" w:rsidRDefault="0063121F" w:rsidP="00551B5D">
      <w:pPr>
        <w:jc w:val="both"/>
      </w:pPr>
    </w:p>
    <w:p w14:paraId="6A988164" w14:textId="3DCA8A8E" w:rsidR="006C6A06" w:rsidRDefault="005D2078" w:rsidP="0021791C">
      <w:pPr>
        <w:jc w:val="both"/>
      </w:pPr>
      <w:r w:rsidRPr="00BA5AE5">
        <w:t xml:space="preserve">Eelnõu </w:t>
      </w:r>
      <w:r w:rsidRPr="00AD2EE1">
        <w:t xml:space="preserve">§ </w:t>
      </w:r>
      <w:r w:rsidR="006154DA" w:rsidRPr="00AD2EE1">
        <w:t>66</w:t>
      </w:r>
      <w:r w:rsidR="006154DA" w:rsidRPr="001E574B">
        <w:rPr>
          <w:b/>
        </w:rPr>
        <w:t xml:space="preserve"> </w:t>
      </w:r>
      <w:r w:rsidRPr="001E574B">
        <w:rPr>
          <w:b/>
        </w:rPr>
        <w:t xml:space="preserve">lõikes </w:t>
      </w:r>
      <w:r>
        <w:rPr>
          <w:b/>
        </w:rPr>
        <w:t xml:space="preserve">5 </w:t>
      </w:r>
      <w:r w:rsidRPr="009F460C">
        <w:t>sätestatakse</w:t>
      </w:r>
      <w:r>
        <w:t xml:space="preserve"> </w:t>
      </w:r>
      <w:r w:rsidR="0059250B">
        <w:t xml:space="preserve">taudikahju </w:t>
      </w:r>
      <w:r w:rsidR="004467DF">
        <w:t>hüvitamise alused, kui kahju hüvitatakse E</w:t>
      </w:r>
      <w:r w:rsidR="005A6F24">
        <w:t xml:space="preserve">L-i </w:t>
      </w:r>
      <w:r w:rsidR="004467DF">
        <w:t>vahenditest.</w:t>
      </w:r>
      <w:r w:rsidR="004632A2">
        <w:t xml:space="preserve"> </w:t>
      </w:r>
      <w:r w:rsidR="0063121F">
        <w:t xml:space="preserve">Kui kahju, mis on tekkinud eriti ohtliku loomataudi või kohustuslikult tõrjutava </w:t>
      </w:r>
      <w:r w:rsidR="0059250B">
        <w:t xml:space="preserve">ning </w:t>
      </w:r>
      <w:r w:rsidR="00CD26CD">
        <w:t>Põllumajandus- ja Toiduamet</w:t>
      </w:r>
      <w:r w:rsidR="0063121F">
        <w:t>i algatatud vajaduspõhiselt tõrjutava loomataudi tõrjeprogrammi rakendamisega seoses, hüvitatakse E</w:t>
      </w:r>
      <w:r w:rsidR="005A6F24">
        <w:t xml:space="preserve">L-i </w:t>
      </w:r>
      <w:r w:rsidR="0063121F">
        <w:t xml:space="preserve">eelarve vahenditest vastavalt </w:t>
      </w:r>
      <w:r w:rsidR="0063121F" w:rsidRPr="00FB3920">
        <w:t>Euroopa Parlamendi ja nõukogu määrusele (EL) nr 652/2014</w:t>
      </w:r>
      <w:r w:rsidR="00BF0461">
        <w:rPr>
          <w:rStyle w:val="FootnoteReference"/>
        </w:rPr>
        <w:footnoteReference w:id="53"/>
      </w:r>
      <w:r w:rsidR="0063121F" w:rsidRPr="00FB3920">
        <w:t>, millega nähakse ette sätted toiduahela, loomade tervise ja heaolu ning taimetervise ja taimse paljundusmaterjaliga seotud kulude haldamise kohta ning muudetakse nõukogu direktiive 98/56/EÜ, 2000/29/EÜ ja 2008/90/EÜ, Euroopa Parlamendi ja nõukogu määruseid (EÜ) nr 178/2002, (EÜ) nr 882/2004 ja (EÜ) nr 396/2005, Euroopa Parlamendi ja nõukogu direktiivi 2009/128/EÜ ja Euroopa Parlamendi ja nõukogu määrust (EÜ) nr 1107/2009 ning tunnistatakse kehtetuks nõukogu otsused 66/399/EMÜ, 76/894/EMÜ ja 2009/470/EÜ (ELT L 189, 27.06.2014, lk 1–32),</w:t>
      </w:r>
      <w:r w:rsidR="0063121F">
        <w:t xml:space="preserve"> kohaldatakse riigieelarve seaduse §-s 54 sätestatut.</w:t>
      </w:r>
      <w:r w:rsidR="004632A2">
        <w:t xml:space="preserve"> </w:t>
      </w:r>
    </w:p>
    <w:p w14:paraId="43F2D321" w14:textId="77777777" w:rsidR="000866B4" w:rsidRDefault="000866B4" w:rsidP="0021791C">
      <w:pPr>
        <w:jc w:val="both"/>
      </w:pPr>
    </w:p>
    <w:p w14:paraId="23511CE0" w14:textId="2F273EA7" w:rsidR="0021791C" w:rsidRPr="00447825" w:rsidRDefault="0021791C" w:rsidP="00F63280">
      <w:pPr>
        <w:jc w:val="both"/>
      </w:pPr>
      <w:r w:rsidRPr="00447825">
        <w:t>Euroopa Parlamendi ja nõukogu määruse (EL) nr 652/2014</w:t>
      </w:r>
      <w:r>
        <w:t xml:space="preserve"> </w:t>
      </w:r>
      <w:r w:rsidRPr="00447825">
        <w:t xml:space="preserve">kohaselt </w:t>
      </w:r>
      <w:r>
        <w:t xml:space="preserve">on </w:t>
      </w:r>
      <w:r w:rsidR="0059250B" w:rsidRPr="00447825">
        <w:t xml:space="preserve">riigil </w:t>
      </w:r>
      <w:r w:rsidRPr="00447825">
        <w:t xml:space="preserve">võimalik taotleda nende kahjude hüvitamiseks tasutud summade hüvitamist </w:t>
      </w:r>
      <w:r w:rsidR="004632A2">
        <w:t xml:space="preserve">nimetatud </w:t>
      </w:r>
      <w:r w:rsidRPr="00447825">
        <w:t>määruses ettenähtud osas E</w:t>
      </w:r>
      <w:r w:rsidR="005A6F24">
        <w:t xml:space="preserve">L-i </w:t>
      </w:r>
      <w:r w:rsidRPr="00447825">
        <w:t>eelarve vahenditest. E</w:t>
      </w:r>
      <w:r w:rsidR="005A6F24">
        <w:t xml:space="preserve">L-i </w:t>
      </w:r>
      <w:r w:rsidRPr="00447825">
        <w:t xml:space="preserve">eelarve vahenditest hüvitatava osa puhul on tegemist välistoetuse või välistoetuse kaasrahastamise vahenditega, mida tuleb kasutada riigieelarve seaduse §-s 54 kehtestatud korras. </w:t>
      </w:r>
      <w:r w:rsidR="0056777B" w:rsidRPr="006C6A06">
        <w:rPr>
          <w:lang w:eastAsia="et-EE"/>
        </w:rPr>
        <w:t xml:space="preserve">Välistoetuse ning välistoetuse kaasrahastamise vahendeid võib riigiasutus Rahandusministeeriumi nõusolekul kasutada enne nende laekumist. Kui riigiasutus on teinud </w:t>
      </w:r>
      <w:r w:rsidR="0056777B">
        <w:rPr>
          <w:lang w:eastAsia="et-EE"/>
        </w:rPr>
        <w:t>nimetatud</w:t>
      </w:r>
      <w:r w:rsidR="0056777B" w:rsidRPr="006C6A06">
        <w:rPr>
          <w:lang w:eastAsia="et-EE"/>
        </w:rPr>
        <w:t xml:space="preserve"> vahendite arvel väljamakseid suuremas summas, kui laekub välistoetust või välistoetuse kaasrahastamise vahendeid, peab riigiasutus või tema kõrgemalseisev ministeerium, </w:t>
      </w:r>
      <w:r w:rsidR="0056777B" w:rsidRPr="006C6A06">
        <w:rPr>
          <w:lang w:eastAsia="et-EE"/>
        </w:rPr>
        <w:lastRenderedPageBreak/>
        <w:t xml:space="preserve">välistoetuse vahendaja tehtud väljamaksete puhul ministeerium, kelle vastutusalas on vastava välistoetuse väljamaksmise ülesande täitmine, katma puudujääva summa riigiasutuse või ministeeriumi valitsemisala eelarvelistest vahenditest või taotlema puudujäägi katmist Vabariigi Valitsuse reservist. </w:t>
      </w:r>
      <w:r w:rsidR="0056777B">
        <w:rPr>
          <w:lang w:eastAsia="et-EE"/>
        </w:rPr>
        <w:t>N</w:t>
      </w:r>
      <w:r w:rsidR="0056777B" w:rsidRPr="006C6A06">
        <w:rPr>
          <w:lang w:eastAsia="et-EE"/>
        </w:rPr>
        <w:t xml:space="preserve">imetatud vahendite kasutamise korra ja tingimused kehtestab valdkonna eest vastutav minister </w:t>
      </w:r>
      <w:r w:rsidR="0056777B">
        <w:rPr>
          <w:lang w:eastAsia="et-EE"/>
        </w:rPr>
        <w:t>riigieelarve seaduse</w:t>
      </w:r>
      <w:r w:rsidR="002E2D70">
        <w:rPr>
          <w:rStyle w:val="FootnoteReference"/>
          <w:lang w:eastAsia="et-EE"/>
        </w:rPr>
        <w:footnoteReference w:id="54"/>
      </w:r>
      <w:r w:rsidR="0056777B">
        <w:rPr>
          <w:lang w:eastAsia="et-EE"/>
        </w:rPr>
        <w:t xml:space="preserve"> § 64 lõike </w:t>
      </w:r>
      <w:r w:rsidR="0056777B" w:rsidRPr="006C6A06">
        <w:rPr>
          <w:lang w:eastAsia="et-EE"/>
        </w:rPr>
        <w:t>4 alusel kehtestatavas kassalise teenindamise eeskirjas.</w:t>
      </w:r>
      <w:r w:rsidR="0056777B">
        <w:rPr>
          <w:lang w:eastAsia="et-EE"/>
        </w:rPr>
        <w:t xml:space="preserve"> </w:t>
      </w:r>
      <w:r w:rsidRPr="00447825">
        <w:t>See tähendab, et enne E</w:t>
      </w:r>
      <w:r w:rsidR="00C64D6B">
        <w:t xml:space="preserve">L-i </w:t>
      </w:r>
      <w:r w:rsidRPr="00447825">
        <w:t>eelarve vahenditest toetuse taotlemist</w:t>
      </w:r>
      <w:r>
        <w:t xml:space="preserve"> võib määruses (EL) nr 652/2014</w:t>
      </w:r>
      <w:r w:rsidRPr="00447825">
        <w:t xml:space="preserve"> ettenähtud osas kahjusid hüvitada Rahandusministeeriumi nõusolekul enne nende laekumist ning Vabariigi Valitsuse reservist taotletakse vahendeid üksnes määrusega (EL) nr 652/2014 katmata kahjude hüvitamise osas.</w:t>
      </w:r>
      <w:r w:rsidR="006C6A06">
        <w:t xml:space="preserve"> </w:t>
      </w:r>
    </w:p>
    <w:p w14:paraId="3E8237F7" w14:textId="77777777" w:rsidR="0063121F" w:rsidRDefault="0063121F" w:rsidP="00F63280">
      <w:pPr>
        <w:jc w:val="both"/>
      </w:pPr>
    </w:p>
    <w:p w14:paraId="250E11E2" w14:textId="1E29A4B8" w:rsidR="0063121F" w:rsidRDefault="005D2078" w:rsidP="00F63280">
      <w:pPr>
        <w:pStyle w:val="NormalWeb"/>
        <w:spacing w:before="0" w:after="0" w:afterAutospacing="0"/>
        <w:jc w:val="both"/>
      </w:pPr>
      <w:r w:rsidRPr="00BA5AE5">
        <w:t xml:space="preserve">Eelnõu </w:t>
      </w:r>
      <w:r w:rsidRPr="00AD2EE1">
        <w:t xml:space="preserve">§ </w:t>
      </w:r>
      <w:r w:rsidR="006154DA" w:rsidRPr="00AD2EE1">
        <w:t>66</w:t>
      </w:r>
      <w:r w:rsidR="006154DA" w:rsidRPr="001E574B">
        <w:rPr>
          <w:b/>
        </w:rPr>
        <w:t xml:space="preserve"> </w:t>
      </w:r>
      <w:r w:rsidRPr="001E574B">
        <w:rPr>
          <w:b/>
        </w:rPr>
        <w:t xml:space="preserve">lõikes </w:t>
      </w:r>
      <w:r>
        <w:rPr>
          <w:b/>
        </w:rPr>
        <w:t>6</w:t>
      </w:r>
      <w:r w:rsidRPr="004632A2">
        <w:t xml:space="preserve"> </w:t>
      </w:r>
      <w:r w:rsidR="004632A2" w:rsidRPr="004632A2">
        <w:t xml:space="preserve">antakse </w:t>
      </w:r>
      <w:r w:rsidR="007278B6">
        <w:t xml:space="preserve">valdkonna eest vastutavale ministrile volitus kehtestada </w:t>
      </w:r>
      <w:r w:rsidR="00292CD5">
        <w:t xml:space="preserve">määrusega </w:t>
      </w:r>
      <w:r w:rsidR="00F63280">
        <w:rPr>
          <w:color w:val="202020"/>
        </w:rPr>
        <w:t xml:space="preserve">nende kohustuslikult või </w:t>
      </w:r>
      <w:r w:rsidR="00F63280" w:rsidRPr="00F63280">
        <w:t>vajaduspõhiselt tõrjutavate loomataudide nimekir</w:t>
      </w:r>
      <w:r w:rsidR="00E66B9A">
        <w:t>i</w:t>
      </w:r>
      <w:r w:rsidR="00F63280" w:rsidRPr="00F63280">
        <w:t>, mille puhul taudikahju hüvitatakse.</w:t>
      </w:r>
    </w:p>
    <w:p w14:paraId="3570B535" w14:textId="58DB5DDA" w:rsidR="005C1CEB" w:rsidRDefault="005C1CEB" w:rsidP="00F63280">
      <w:pPr>
        <w:pStyle w:val="NormalWeb"/>
        <w:spacing w:before="0" w:after="0" w:afterAutospacing="0"/>
        <w:jc w:val="both"/>
      </w:pPr>
    </w:p>
    <w:p w14:paraId="5E7CE639" w14:textId="467F4796" w:rsidR="005C1CEB" w:rsidRDefault="005C1CEB" w:rsidP="005C1CEB">
      <w:pPr>
        <w:jc w:val="both"/>
      </w:pPr>
      <w:r>
        <w:t xml:space="preserve">Eelnõu </w:t>
      </w:r>
      <w:r w:rsidRPr="00AD2EE1">
        <w:t>§ 66</w:t>
      </w:r>
      <w:r>
        <w:t xml:space="preserve"> </w:t>
      </w:r>
      <w:r>
        <w:rPr>
          <w:b/>
        </w:rPr>
        <w:t>lõikes 7</w:t>
      </w:r>
      <w:r>
        <w:t xml:space="preserve"> on sätestatud, et veterinaar</w:t>
      </w:r>
      <w:r w:rsidRPr="008B426C">
        <w:t xml:space="preserve">seaduse § 66 </w:t>
      </w:r>
      <w:r>
        <w:t xml:space="preserve">lõike 1 </w:t>
      </w:r>
      <w:r w:rsidRPr="008B426C">
        <w:t>alusel antava taudikahjutoetuse puhul kohaldatakse komisjoni määruse (EL) nr 702/2014 Euroopa Liidu toimimise lepingu artiklite 107 ja 108 kohaldamise kohta, millega teatavat liiki abi põllumajandus- ja metsandussektoris ja maapiirkondades tunnistatakse siseturuga kokkusobivaks (ELT L 193, 01.07.2014, lk 1‒75)</w:t>
      </w:r>
      <w:r w:rsidR="00E66B9A">
        <w:t>,</w:t>
      </w:r>
      <w:r w:rsidRPr="008B426C">
        <w:t xml:space="preserve"> artiklit 26 </w:t>
      </w:r>
      <w:r w:rsidR="00E66B9A">
        <w:t>ning</w:t>
      </w:r>
      <w:r w:rsidR="00E66B9A" w:rsidRPr="008B426C">
        <w:t xml:space="preserve"> </w:t>
      </w:r>
      <w:r w:rsidRPr="008B426C">
        <w:t>muid asjakohaseid Euroopa Liidu õigusaktide nõudeid.</w:t>
      </w:r>
    </w:p>
    <w:p w14:paraId="43004B39" w14:textId="0EAEAF04" w:rsidR="005C1CEB" w:rsidRDefault="005C1CEB" w:rsidP="005C1CEB">
      <w:pPr>
        <w:jc w:val="both"/>
      </w:pPr>
      <w:r>
        <w:t xml:space="preserve"> </w:t>
      </w:r>
    </w:p>
    <w:p w14:paraId="72AC4D48" w14:textId="5548C5B1" w:rsidR="005C1CEB" w:rsidRPr="00F63280" w:rsidRDefault="005C1CEB" w:rsidP="00F63280">
      <w:pPr>
        <w:pStyle w:val="NormalWeb"/>
        <w:spacing w:before="0" w:after="0" w:afterAutospacing="0"/>
        <w:jc w:val="both"/>
        <w:rPr>
          <w:u w:val="single"/>
        </w:rPr>
      </w:pPr>
      <w:r>
        <w:t xml:space="preserve">Eelnõu </w:t>
      </w:r>
      <w:r w:rsidRPr="00AD2EE1">
        <w:t>§ 66</w:t>
      </w:r>
      <w:r>
        <w:t xml:space="preserve"> </w:t>
      </w:r>
      <w:r>
        <w:rPr>
          <w:b/>
        </w:rPr>
        <w:t>lõikes 8</w:t>
      </w:r>
      <w:r>
        <w:t xml:space="preserve"> on sätestatud, et </w:t>
      </w:r>
      <w:r w:rsidRPr="008B426C">
        <w:t xml:space="preserve">seaduse </w:t>
      </w:r>
      <w:r w:rsidR="001D0BDC">
        <w:t xml:space="preserve">§-de </w:t>
      </w:r>
      <w:r>
        <w:t>56 ja 60 kohaselt Põllumajandus- ja Toiduameti poolt rakendatava</w:t>
      </w:r>
      <w:r w:rsidR="001D0BDC">
        <w:t>te</w:t>
      </w:r>
      <w:r>
        <w:t xml:space="preserve"> meetmete </w:t>
      </w:r>
      <w:r w:rsidRPr="008B426C">
        <w:t>puhul kohaldatakse komisjoni määruse (EL) nr 702/2014 Euroopa Liidu toimimise lepingu artiklite 107 ja 108 kohaldamise kohta, millega teatavat liiki abi põllumajandus- ja metsandussektoris ja maapiirkondades tunnistatakse siseturuga kokkusobivaks (ELT L 193, 01.07.2014, lk 1‒75)</w:t>
      </w:r>
      <w:r w:rsidR="001D0BDC">
        <w:t>,</w:t>
      </w:r>
      <w:r w:rsidRPr="008B426C">
        <w:t xml:space="preserve"> artiklit 26 </w:t>
      </w:r>
      <w:r w:rsidR="001D0BDC">
        <w:t>ning</w:t>
      </w:r>
      <w:r w:rsidR="001D0BDC" w:rsidRPr="008B426C">
        <w:t xml:space="preserve"> </w:t>
      </w:r>
      <w:r w:rsidRPr="008B426C">
        <w:t>muid asjakohaseid Euroopa Liidu õigusaktide nõudeid.</w:t>
      </w:r>
    </w:p>
    <w:p w14:paraId="276B4B24" w14:textId="31D57A5A" w:rsidR="00F63280" w:rsidRPr="00F63280" w:rsidRDefault="00F63280" w:rsidP="00F63280">
      <w:pPr>
        <w:pStyle w:val="NormalWeb"/>
        <w:spacing w:before="0" w:after="0" w:afterAutospacing="0"/>
        <w:jc w:val="both"/>
      </w:pPr>
    </w:p>
    <w:p w14:paraId="196A7FD5" w14:textId="7BA32477" w:rsidR="00AC520E" w:rsidRPr="000A5039" w:rsidRDefault="00AC520E" w:rsidP="000A5039">
      <w:pPr>
        <w:pStyle w:val="Heading2"/>
        <w:ind w:left="0"/>
        <w:jc w:val="both"/>
        <w:rPr>
          <w:rFonts w:ascii="Times New Roman" w:hAnsi="Times New Roman"/>
          <w:i w:val="0"/>
          <w:sz w:val="24"/>
          <w:szCs w:val="24"/>
        </w:rPr>
      </w:pPr>
      <w:r w:rsidRPr="00F63280">
        <w:rPr>
          <w:rFonts w:ascii="Times New Roman" w:hAnsi="Times New Roman"/>
          <w:i w:val="0"/>
          <w:sz w:val="24"/>
          <w:szCs w:val="24"/>
        </w:rPr>
        <w:t xml:space="preserve">Eelnõu § </w:t>
      </w:r>
      <w:r w:rsidR="006154DA">
        <w:rPr>
          <w:rFonts w:ascii="Times New Roman" w:hAnsi="Times New Roman"/>
          <w:i w:val="0"/>
          <w:sz w:val="24"/>
          <w:szCs w:val="24"/>
        </w:rPr>
        <w:t>67</w:t>
      </w:r>
      <w:r w:rsidRPr="00F63280">
        <w:rPr>
          <w:rFonts w:ascii="Times New Roman" w:hAnsi="Times New Roman"/>
          <w:i w:val="0"/>
          <w:sz w:val="24"/>
          <w:szCs w:val="24"/>
        </w:rPr>
        <w:t xml:space="preserve">. Toetus loomatauditõrjega </w:t>
      </w:r>
      <w:r w:rsidR="001D0BDC">
        <w:rPr>
          <w:rFonts w:ascii="Times New Roman" w:hAnsi="Times New Roman"/>
          <w:i w:val="0"/>
          <w:sz w:val="24"/>
          <w:szCs w:val="24"/>
        </w:rPr>
        <w:t>tekkinud</w:t>
      </w:r>
      <w:r w:rsidR="001D0BDC" w:rsidRPr="000A5039">
        <w:rPr>
          <w:rFonts w:ascii="Times New Roman" w:hAnsi="Times New Roman"/>
          <w:i w:val="0"/>
          <w:sz w:val="24"/>
          <w:szCs w:val="24"/>
        </w:rPr>
        <w:t xml:space="preserve"> </w:t>
      </w:r>
      <w:r w:rsidRPr="000A5039">
        <w:rPr>
          <w:rFonts w:ascii="Times New Roman" w:hAnsi="Times New Roman"/>
          <w:i w:val="0"/>
          <w:sz w:val="24"/>
          <w:szCs w:val="24"/>
        </w:rPr>
        <w:t>kahju hüvitamiseks</w:t>
      </w:r>
    </w:p>
    <w:p w14:paraId="27D0CC84" w14:textId="652E54A8" w:rsidR="0063121F" w:rsidRPr="0055038E" w:rsidRDefault="0055038E" w:rsidP="00AC520E">
      <w:pPr>
        <w:jc w:val="both"/>
      </w:pPr>
      <w:r w:rsidRPr="0055038E">
        <w:t xml:space="preserve">Eelnõu </w:t>
      </w:r>
      <w:r w:rsidRPr="00AD2EE1">
        <w:t xml:space="preserve">§-s </w:t>
      </w:r>
      <w:r w:rsidR="006154DA" w:rsidRPr="00AD2EE1">
        <w:t>67</w:t>
      </w:r>
      <w:r w:rsidR="006154DA" w:rsidRPr="0055038E">
        <w:t xml:space="preserve"> </w:t>
      </w:r>
      <w:r w:rsidRPr="0055038E">
        <w:t xml:space="preserve">sätestatakse </w:t>
      </w:r>
      <w:r w:rsidR="0063121F" w:rsidRPr="0055038E">
        <w:t xml:space="preserve">loomatauditõrjega </w:t>
      </w:r>
      <w:r w:rsidR="001D0BDC">
        <w:t>tekkinud</w:t>
      </w:r>
      <w:r w:rsidR="001D0BDC" w:rsidRPr="0055038E">
        <w:t xml:space="preserve"> </w:t>
      </w:r>
      <w:r w:rsidR="0063121F" w:rsidRPr="0055038E">
        <w:t>kahju hüvitamise</w:t>
      </w:r>
      <w:r w:rsidRPr="0055038E">
        <w:t xml:space="preserve"> toetuse</w:t>
      </w:r>
      <w:r w:rsidR="001D0BDC">
        <w:t xml:space="preserve"> (edaspidi </w:t>
      </w:r>
      <w:r w:rsidR="001D0BDC">
        <w:rPr>
          <w:i/>
        </w:rPr>
        <w:t>taudikahjutoetus</w:t>
      </w:r>
      <w:r w:rsidR="001D0BDC">
        <w:t>)</w:t>
      </w:r>
      <w:r w:rsidRPr="0055038E">
        <w:t xml:space="preserve"> taotlemise ja toetuse suuruse määramise kord. </w:t>
      </w:r>
    </w:p>
    <w:p w14:paraId="1042AD63" w14:textId="77777777" w:rsidR="0063121F" w:rsidRDefault="0063121F" w:rsidP="0055038E">
      <w:pPr>
        <w:jc w:val="both"/>
      </w:pPr>
    </w:p>
    <w:p w14:paraId="68892643" w14:textId="58F1AA6D" w:rsidR="0055038E" w:rsidRPr="00700EDC" w:rsidRDefault="0055038E" w:rsidP="00675A3E">
      <w:pPr>
        <w:jc w:val="both"/>
      </w:pPr>
      <w:r w:rsidRPr="00BA5AE5">
        <w:t xml:space="preserve">Eelnõu </w:t>
      </w:r>
      <w:r w:rsidRPr="00BF0A7E">
        <w:t xml:space="preserve">§ </w:t>
      </w:r>
      <w:r w:rsidR="006154DA" w:rsidRPr="00BF0A7E">
        <w:t>67</w:t>
      </w:r>
      <w:r w:rsidR="006154DA" w:rsidRPr="001E574B">
        <w:rPr>
          <w:b/>
        </w:rPr>
        <w:t xml:space="preserve"> </w:t>
      </w:r>
      <w:r w:rsidRPr="001E574B">
        <w:rPr>
          <w:b/>
        </w:rPr>
        <w:t xml:space="preserve">lõikes </w:t>
      </w:r>
      <w:r>
        <w:rPr>
          <w:b/>
        </w:rPr>
        <w:t xml:space="preserve">1 </w:t>
      </w:r>
      <w:r w:rsidRPr="0055038E">
        <w:t>sätestatakse</w:t>
      </w:r>
      <w:r w:rsidR="001214A8">
        <w:t xml:space="preserve"> loomapidaja õigus taotleda taudikahjutoetust. </w:t>
      </w:r>
      <w:r w:rsidRPr="00700EDC">
        <w:t xml:space="preserve">Loomapidaja võib </w:t>
      </w:r>
      <w:r w:rsidR="001214A8">
        <w:t xml:space="preserve">taotleda </w:t>
      </w:r>
      <w:r w:rsidR="001D0BDC">
        <w:t xml:space="preserve">taudikahju hüvitamiseks </w:t>
      </w:r>
      <w:r w:rsidR="001214A8">
        <w:t xml:space="preserve">toetust </w:t>
      </w:r>
      <w:r w:rsidR="00675A3E">
        <w:t>juhul</w:t>
      </w:r>
      <w:r w:rsidR="001D0BDC">
        <w:t>,</w:t>
      </w:r>
      <w:r w:rsidR="00675A3E">
        <w:t xml:space="preserve"> kui </w:t>
      </w:r>
      <w:r w:rsidR="001D0BDC">
        <w:t xml:space="preserve">kahju </w:t>
      </w:r>
      <w:r w:rsidR="00675A3E">
        <w:t xml:space="preserve">on tekkinud seoses eriti ohtliku loomataudi ja esilekerkiva loomataudi tõrjega või kohustusliku ja </w:t>
      </w:r>
      <w:r w:rsidR="00CD26CD">
        <w:t>Põllumajandus- ja Toiduamet</w:t>
      </w:r>
      <w:r w:rsidR="00675A3E">
        <w:t>i poolt algatatud vajaduspõhiselt tõrjutava loomataudi tõrje</w:t>
      </w:r>
      <w:r w:rsidR="001D0BDC">
        <w:t xml:space="preserve"> </w:t>
      </w:r>
      <w:r w:rsidR="00675A3E">
        <w:t>programmi rakendamisega. T</w:t>
      </w:r>
      <w:r w:rsidR="00AF45E2">
        <w:t>oetuse t</w:t>
      </w:r>
      <w:r w:rsidR="00675A3E">
        <w:t xml:space="preserve">aotluse võib esitada </w:t>
      </w:r>
      <w:r w:rsidR="001214A8">
        <w:t>ettekirjutuse alusel hävitatud seadme, sööda, pakkematerjali ja loomsete saaduste või loomse paljundusmaterjali väärtuse</w:t>
      </w:r>
      <w:r w:rsidR="001214A8" w:rsidRPr="00700EDC">
        <w:t xml:space="preserve"> </w:t>
      </w:r>
      <w:r w:rsidRPr="00700EDC">
        <w:t xml:space="preserve">ja </w:t>
      </w:r>
      <w:r w:rsidR="001214A8">
        <w:t>ettekirjutuse alusel tapetud, sealhulgas kontrolltapetud, hukatud ning sellise loomataudi tõttu hukkunud looma väärtuse</w:t>
      </w:r>
      <w:r w:rsidR="001214A8" w:rsidRPr="00700EDC">
        <w:t xml:space="preserve"> </w:t>
      </w:r>
      <w:r w:rsidRPr="00700EDC">
        <w:t>hüvitamiseks osas, mille hüvitamiseks ei ole sõlmitud kindlustuslepingut.</w:t>
      </w:r>
    </w:p>
    <w:p w14:paraId="3D578FFA" w14:textId="77777777" w:rsidR="0055038E" w:rsidRDefault="0055038E" w:rsidP="0055038E">
      <w:pPr>
        <w:jc w:val="both"/>
      </w:pPr>
    </w:p>
    <w:p w14:paraId="73CFA2F8" w14:textId="22323085" w:rsidR="0055038E" w:rsidRPr="00700EDC" w:rsidRDefault="0055038E" w:rsidP="004632A2">
      <w:pPr>
        <w:jc w:val="both"/>
      </w:pPr>
      <w:r w:rsidRPr="00BA5AE5">
        <w:t xml:space="preserve">Eelnõu </w:t>
      </w:r>
      <w:r w:rsidRPr="00BF0A7E">
        <w:t xml:space="preserve">§ </w:t>
      </w:r>
      <w:r w:rsidR="006154DA" w:rsidRPr="00BF0A7E">
        <w:t>67</w:t>
      </w:r>
      <w:r w:rsidR="006154DA" w:rsidRPr="001E574B">
        <w:rPr>
          <w:b/>
        </w:rPr>
        <w:t xml:space="preserve"> </w:t>
      </w:r>
      <w:r w:rsidRPr="001E574B">
        <w:rPr>
          <w:b/>
        </w:rPr>
        <w:t xml:space="preserve">lõikes </w:t>
      </w:r>
      <w:r>
        <w:rPr>
          <w:b/>
        </w:rPr>
        <w:t xml:space="preserve">2 </w:t>
      </w:r>
      <w:r w:rsidRPr="0055038E">
        <w:t>sätestatakse</w:t>
      </w:r>
      <w:r w:rsidR="001214A8">
        <w:t xml:space="preserve"> taudikahjutoetuse määra arvestamise </w:t>
      </w:r>
      <w:r w:rsidR="001F3520">
        <w:t>alused</w:t>
      </w:r>
      <w:r w:rsidR="001214A8">
        <w:t xml:space="preserve">. </w:t>
      </w:r>
      <w:r w:rsidR="00B529C4">
        <w:t>K</w:t>
      </w:r>
      <w:r w:rsidR="007F4E9F">
        <w:t>ahju</w:t>
      </w:r>
      <w:r w:rsidR="00B529C4">
        <w:t xml:space="preserve"> suuruse </w:t>
      </w:r>
      <w:r w:rsidR="001D0BDC">
        <w:t xml:space="preserve">arvestamisel võetakse aluseks </w:t>
      </w:r>
      <w:r w:rsidR="00B529C4">
        <w:t xml:space="preserve">ettekirjutuse alusel tapetud, sealhulgas kontrolltapetud, hukatud ning sellise loomataudi tõttu hukkunud looma väärtus või </w:t>
      </w:r>
      <w:r w:rsidR="00B529C4" w:rsidRPr="00B529C4">
        <w:rPr>
          <w:color w:val="202020"/>
          <w:shd w:val="clear" w:color="auto" w:fill="FFFFFF"/>
        </w:rPr>
        <w:t>Euroopa Parlamendi ja nõukogu määruse (EL) 2016/1012 tõupuhaste aretusloomade, ristandaretussigade ja nende aretusmaterjali aretuse, turustamise ning nende liitu sissetoomise suhtes kehtivate zootehniliste ja genealoogiliste tingimuste kohta, millega muude</w:t>
      </w:r>
      <w:r w:rsidR="00B529C4">
        <w:rPr>
          <w:color w:val="202020"/>
          <w:shd w:val="clear" w:color="auto" w:fill="FFFFFF"/>
        </w:rPr>
        <w:t xml:space="preserve">takse määrust (EL) nr </w:t>
      </w:r>
      <w:r w:rsidR="00B529C4" w:rsidRPr="00B529C4">
        <w:rPr>
          <w:color w:val="202020"/>
          <w:shd w:val="clear" w:color="auto" w:fill="FFFFFF"/>
        </w:rPr>
        <w:t>652/2014, nõukogu direktiive 89/608/EMÜ ja 90/425/EMÜ ning tunnistatakse kehtetuks teatavad õigusaktid tõuaretuse valdko</w:t>
      </w:r>
      <w:r w:rsidR="00B529C4">
        <w:rPr>
          <w:color w:val="202020"/>
          <w:shd w:val="clear" w:color="auto" w:fill="FFFFFF"/>
        </w:rPr>
        <w:t>nnas (tõuaretuse määrus)</w:t>
      </w:r>
      <w:r w:rsidR="002E2D70">
        <w:rPr>
          <w:rStyle w:val="FootnoteReference"/>
          <w:color w:val="202020"/>
          <w:shd w:val="clear" w:color="auto" w:fill="FFFFFF"/>
        </w:rPr>
        <w:footnoteReference w:id="55"/>
      </w:r>
      <w:r w:rsidR="00B529C4">
        <w:rPr>
          <w:color w:val="202020"/>
          <w:shd w:val="clear" w:color="auto" w:fill="FFFFFF"/>
        </w:rPr>
        <w:t xml:space="preserve"> (ELT L 171, 29.06.2016, lk 66–143), artikli 2 punkti </w:t>
      </w:r>
      <w:r w:rsidR="00B529C4" w:rsidRPr="00B529C4">
        <w:rPr>
          <w:color w:val="202020"/>
          <w:shd w:val="clear" w:color="auto" w:fill="FFFFFF"/>
        </w:rPr>
        <w:t>3 tähenduses aretuslooma puhul eksperdiarvamuse alusel määratud aretuslooma väärtus</w:t>
      </w:r>
      <w:r w:rsidR="00B529C4">
        <w:rPr>
          <w:color w:val="202020"/>
          <w:shd w:val="clear" w:color="auto" w:fill="FFFFFF"/>
        </w:rPr>
        <w:t xml:space="preserve">. </w:t>
      </w:r>
      <w:r w:rsidR="006D01A6">
        <w:rPr>
          <w:color w:val="202020"/>
          <w:shd w:val="clear" w:color="auto" w:fill="FFFFFF"/>
        </w:rPr>
        <w:lastRenderedPageBreak/>
        <w:t>A</w:t>
      </w:r>
      <w:r w:rsidR="006D01A6" w:rsidRPr="006D01A6">
        <w:rPr>
          <w:color w:val="202020"/>
          <w:shd w:val="clear" w:color="auto" w:fill="FFFFFF"/>
        </w:rPr>
        <w:t>retusloom</w:t>
      </w:r>
      <w:r w:rsidR="006D01A6">
        <w:rPr>
          <w:color w:val="202020"/>
          <w:shd w:val="clear" w:color="auto" w:fill="FFFFFF"/>
        </w:rPr>
        <w:t xml:space="preserve"> nimetatud määruse </w:t>
      </w:r>
      <w:r w:rsidR="001D0BDC">
        <w:rPr>
          <w:color w:val="202020"/>
          <w:shd w:val="clear" w:color="auto" w:fill="FFFFFF"/>
        </w:rPr>
        <w:t>tähenduses</w:t>
      </w:r>
      <w:r w:rsidR="001D0BDC" w:rsidRPr="006D01A6">
        <w:rPr>
          <w:color w:val="202020"/>
          <w:shd w:val="clear" w:color="auto" w:fill="FFFFFF"/>
        </w:rPr>
        <w:t xml:space="preserve"> </w:t>
      </w:r>
      <w:r w:rsidR="006D01A6">
        <w:rPr>
          <w:color w:val="202020"/>
          <w:shd w:val="clear" w:color="auto" w:fill="FFFFFF"/>
        </w:rPr>
        <w:t xml:space="preserve">on </w:t>
      </w:r>
      <w:r w:rsidR="006D01A6" w:rsidRPr="006D01A6">
        <w:rPr>
          <w:color w:val="202020"/>
          <w:shd w:val="clear" w:color="auto" w:fill="FFFFFF"/>
        </w:rPr>
        <w:t>tõupuhas aretusloom või ristandaretussiga</w:t>
      </w:r>
      <w:r w:rsidR="006D01A6">
        <w:rPr>
          <w:color w:val="202020"/>
          <w:shd w:val="clear" w:color="auto" w:fill="FFFFFF"/>
        </w:rPr>
        <w:t xml:space="preserve">. </w:t>
      </w:r>
      <w:r w:rsidR="003914C3">
        <w:t xml:space="preserve">seadme, sööda, pakkematerjali ja loomsete saaduste või loomse paljundusmaterjali </w:t>
      </w:r>
      <w:r w:rsidRPr="00700EDC">
        <w:t xml:space="preserve">puhul </w:t>
      </w:r>
      <w:r w:rsidR="001214A8">
        <w:t xml:space="preserve">on </w:t>
      </w:r>
      <w:r w:rsidR="001D0BDC">
        <w:t xml:space="preserve">toetuse suuruse määramise </w:t>
      </w:r>
      <w:r w:rsidR="001214A8">
        <w:t xml:space="preserve">arvestuse aluseks </w:t>
      </w:r>
      <w:r w:rsidRPr="00700EDC">
        <w:t>nende tegelik väärtus.</w:t>
      </w:r>
    </w:p>
    <w:p w14:paraId="749F9EB5" w14:textId="77777777" w:rsidR="0055038E" w:rsidRDefault="0055038E" w:rsidP="0055038E">
      <w:pPr>
        <w:jc w:val="both"/>
      </w:pPr>
    </w:p>
    <w:p w14:paraId="6846DCF0" w14:textId="25077D35" w:rsidR="0055038E" w:rsidRDefault="0055038E" w:rsidP="0055038E">
      <w:pPr>
        <w:jc w:val="both"/>
      </w:pPr>
      <w:r w:rsidRPr="00BA5AE5">
        <w:t xml:space="preserve">Eelnõu </w:t>
      </w:r>
      <w:r w:rsidRPr="00BF0A7E">
        <w:t xml:space="preserve">§ </w:t>
      </w:r>
      <w:r w:rsidR="00E413CF" w:rsidRPr="00BF0A7E">
        <w:t>67</w:t>
      </w:r>
      <w:r w:rsidR="00E413CF" w:rsidRPr="001E574B">
        <w:rPr>
          <w:b/>
        </w:rPr>
        <w:t xml:space="preserve"> </w:t>
      </w:r>
      <w:r w:rsidRPr="001E574B">
        <w:rPr>
          <w:b/>
        </w:rPr>
        <w:t xml:space="preserve">lõike </w:t>
      </w:r>
      <w:r>
        <w:rPr>
          <w:b/>
        </w:rPr>
        <w:t xml:space="preserve">3 </w:t>
      </w:r>
      <w:r w:rsidR="004632A2" w:rsidRPr="004632A2">
        <w:t xml:space="preserve">kohaselt </w:t>
      </w:r>
      <w:r w:rsidR="008D01F2">
        <w:t xml:space="preserve">kannab </w:t>
      </w:r>
      <w:r w:rsidR="00F63280" w:rsidRPr="00B34378">
        <w:t>eksper</w:t>
      </w:r>
      <w:r w:rsidR="00F63280">
        <w:t>diarvamuse saamisega seotud</w:t>
      </w:r>
      <w:r w:rsidR="00F63280" w:rsidRPr="00B34378">
        <w:t xml:space="preserve"> kulud </w:t>
      </w:r>
      <w:r w:rsidR="00F63280">
        <w:t>Põllumajandus- ja Toidu</w:t>
      </w:r>
      <w:r w:rsidR="00F63280" w:rsidRPr="00B34378">
        <w:t>amet.</w:t>
      </w:r>
    </w:p>
    <w:p w14:paraId="4F0CC1AB" w14:textId="77777777" w:rsidR="0055038E" w:rsidRPr="00700EDC" w:rsidRDefault="0055038E" w:rsidP="0055038E">
      <w:pPr>
        <w:pStyle w:val="NormalWeb"/>
        <w:spacing w:before="0" w:after="0" w:afterAutospacing="0"/>
        <w:jc w:val="both"/>
      </w:pPr>
    </w:p>
    <w:p w14:paraId="6532A0C4" w14:textId="4D6F1847" w:rsidR="00292CD5" w:rsidRPr="00700EDC" w:rsidRDefault="00740B51" w:rsidP="000C086F">
      <w:pPr>
        <w:jc w:val="both"/>
      </w:pPr>
      <w:r w:rsidRPr="00BA5AE5">
        <w:t xml:space="preserve">Eelnõu </w:t>
      </w:r>
      <w:r w:rsidRPr="00BF0A7E">
        <w:t xml:space="preserve">§ </w:t>
      </w:r>
      <w:r w:rsidR="00E413CF" w:rsidRPr="00BF0A7E">
        <w:t>67</w:t>
      </w:r>
      <w:r w:rsidR="00E413CF" w:rsidRPr="001E574B">
        <w:rPr>
          <w:b/>
        </w:rPr>
        <w:t xml:space="preserve"> </w:t>
      </w:r>
      <w:r w:rsidRPr="001E574B">
        <w:rPr>
          <w:b/>
        </w:rPr>
        <w:t xml:space="preserve">lõikes </w:t>
      </w:r>
      <w:r w:rsidR="000E1731">
        <w:rPr>
          <w:b/>
        </w:rPr>
        <w:t>4</w:t>
      </w:r>
      <w:r>
        <w:rPr>
          <w:b/>
        </w:rPr>
        <w:t xml:space="preserve"> </w:t>
      </w:r>
      <w:r w:rsidRPr="0055038E">
        <w:t>sätestatakse</w:t>
      </w:r>
      <w:r w:rsidR="00292CD5">
        <w:t xml:space="preserve"> valdkonna eest vastutavale ministrile volitusnorm kehtestada määrusega n</w:t>
      </w:r>
      <w:r w:rsidR="0055038E" w:rsidRPr="00700EDC">
        <w:t>õuded eksperdiarvamusele ja looma, sealhulgas aretuslooma väärtuse arvutamise kor</w:t>
      </w:r>
      <w:r w:rsidR="00292CD5">
        <w:t>d.</w:t>
      </w:r>
      <w:r w:rsidR="004D68E4">
        <w:t xml:space="preserve"> </w:t>
      </w:r>
      <w:r w:rsidR="00325E9B">
        <w:t>K</w:t>
      </w:r>
      <w:r w:rsidR="00292CD5" w:rsidRPr="00292CD5">
        <w:t xml:space="preserve">ehtiva loomatauditõrje seaduse § 56 lõike 5 alusel on kehtestatud põllumajandusministri </w:t>
      </w:r>
      <w:r w:rsidR="00292CD5" w:rsidRPr="00292CD5">
        <w:rPr>
          <w:color w:val="202020"/>
        </w:rPr>
        <w:t>2.</w:t>
      </w:r>
      <w:r w:rsidR="0084654C">
        <w:rPr>
          <w:color w:val="202020"/>
        </w:rPr>
        <w:t xml:space="preserve"> veebruari </w:t>
      </w:r>
      <w:r w:rsidR="00292CD5" w:rsidRPr="00292CD5">
        <w:rPr>
          <w:color w:val="202020"/>
        </w:rPr>
        <w:t>2010.</w:t>
      </w:r>
      <w:r w:rsidR="0084654C">
        <w:rPr>
          <w:color w:val="202020"/>
        </w:rPr>
        <w:t xml:space="preserve"> </w:t>
      </w:r>
      <w:r w:rsidR="00292CD5" w:rsidRPr="00292CD5">
        <w:rPr>
          <w:color w:val="202020"/>
        </w:rPr>
        <w:t xml:space="preserve">a </w:t>
      </w:r>
      <w:r w:rsidR="00292CD5" w:rsidRPr="00292CD5">
        <w:t xml:space="preserve">määrus </w:t>
      </w:r>
      <w:r w:rsidR="00292CD5" w:rsidRPr="00292CD5">
        <w:rPr>
          <w:color w:val="202020"/>
        </w:rPr>
        <w:t>nr 6</w:t>
      </w:r>
      <w:r w:rsidR="00292CD5">
        <w:rPr>
          <w:color w:val="202020"/>
        </w:rPr>
        <w:t xml:space="preserve"> </w:t>
      </w:r>
      <w:r w:rsidR="00292CD5" w:rsidRPr="009919E3">
        <w:rPr>
          <w:lang w:eastAsia="et-EE"/>
        </w:rPr>
        <w:t>„</w:t>
      </w:r>
      <w:r w:rsidR="00292CD5">
        <w:rPr>
          <w:color w:val="202020"/>
        </w:rPr>
        <w:t>N</w:t>
      </w:r>
      <w:r w:rsidR="00292CD5" w:rsidRPr="00700EDC">
        <w:t>õuded eksperdi arvamusele ja looma, sealhulgas aretuslooma väärtuse arvutamise kor</w:t>
      </w:r>
      <w:r w:rsidR="00292CD5">
        <w:t>d.</w:t>
      </w:r>
      <w:r w:rsidR="00292CD5" w:rsidRPr="00AE7B2B">
        <w:t>”</w:t>
      </w:r>
      <w:r w:rsidR="00FD0849">
        <w:rPr>
          <w:rStyle w:val="FootnoteReference"/>
        </w:rPr>
        <w:footnoteReference w:id="56"/>
      </w:r>
      <w:r w:rsidR="0084654C">
        <w:t xml:space="preserve"> (</w:t>
      </w:r>
      <w:r w:rsidR="0084654C" w:rsidRPr="00FD0849">
        <w:t>RT I, 29.03.2018, 13</w:t>
      </w:r>
      <w:r w:rsidR="0084654C">
        <w:t>)</w:t>
      </w:r>
      <w:r w:rsidR="00292CD5">
        <w:t>.</w:t>
      </w:r>
      <w:r w:rsidR="00550D90">
        <w:t xml:space="preserve"> </w:t>
      </w:r>
      <w:r w:rsidR="008D01F2">
        <w:t xml:space="preserve">Määrus kehtestatakse </w:t>
      </w:r>
      <w:r w:rsidR="00AF45E2">
        <w:t xml:space="preserve">veterinaarseaduse alusel </w:t>
      </w:r>
      <w:r w:rsidR="008D01F2">
        <w:t>uuesti samas sõnastuses.</w:t>
      </w:r>
    </w:p>
    <w:p w14:paraId="0EC9F952" w14:textId="47D2FFFA" w:rsidR="0063121F" w:rsidRDefault="0063121F" w:rsidP="00674EEE">
      <w:pPr>
        <w:jc w:val="both"/>
      </w:pPr>
    </w:p>
    <w:p w14:paraId="5901559A" w14:textId="30381717" w:rsidR="00AC520E" w:rsidRPr="00BA5AE5" w:rsidRDefault="00AC520E" w:rsidP="00BA5AE5">
      <w:pPr>
        <w:pStyle w:val="Heading2"/>
        <w:ind w:left="0"/>
        <w:jc w:val="both"/>
        <w:rPr>
          <w:rFonts w:ascii="Times New Roman" w:hAnsi="Times New Roman"/>
          <w:i w:val="0"/>
          <w:sz w:val="24"/>
          <w:szCs w:val="24"/>
        </w:rPr>
      </w:pPr>
      <w:r w:rsidRPr="00BA5AE5">
        <w:rPr>
          <w:rFonts w:ascii="Times New Roman" w:hAnsi="Times New Roman"/>
          <w:i w:val="0"/>
          <w:sz w:val="24"/>
          <w:szCs w:val="24"/>
        </w:rPr>
        <w:t xml:space="preserve">Eelnõu § </w:t>
      </w:r>
      <w:r w:rsidR="00C735DF">
        <w:rPr>
          <w:rFonts w:ascii="Times New Roman" w:hAnsi="Times New Roman"/>
          <w:i w:val="0"/>
          <w:sz w:val="24"/>
          <w:szCs w:val="24"/>
        </w:rPr>
        <w:t>68</w:t>
      </w:r>
      <w:r w:rsidRPr="00BA5AE5">
        <w:rPr>
          <w:rFonts w:ascii="Times New Roman" w:hAnsi="Times New Roman"/>
          <w:i w:val="0"/>
          <w:sz w:val="24"/>
          <w:szCs w:val="24"/>
        </w:rPr>
        <w:t>. Taudikahjutoetuse taotlemine</w:t>
      </w:r>
    </w:p>
    <w:p w14:paraId="29A3C68F" w14:textId="2D1AB82D" w:rsidR="0063121F" w:rsidRPr="000C086F" w:rsidRDefault="00497574" w:rsidP="00AC520E">
      <w:r w:rsidRPr="000C086F">
        <w:t xml:space="preserve">Eelnõu </w:t>
      </w:r>
      <w:r w:rsidRPr="00BF0A7E">
        <w:t xml:space="preserve">§-s </w:t>
      </w:r>
      <w:r w:rsidR="00C735DF" w:rsidRPr="00BF0A7E">
        <w:t>68</w:t>
      </w:r>
      <w:r w:rsidRPr="000C086F">
        <w:t xml:space="preserve"> sätestatakse taudikahjutoetuse taotlemis</w:t>
      </w:r>
      <w:r w:rsidR="0063121F" w:rsidRPr="000C086F">
        <w:t>e</w:t>
      </w:r>
      <w:r w:rsidRPr="000C086F">
        <w:t xml:space="preserve"> kord.</w:t>
      </w:r>
    </w:p>
    <w:p w14:paraId="0C3A5A71" w14:textId="77777777" w:rsidR="00497574" w:rsidRDefault="00497574" w:rsidP="000C086F">
      <w:pPr>
        <w:jc w:val="both"/>
      </w:pPr>
    </w:p>
    <w:p w14:paraId="0B05156C" w14:textId="06EC1688" w:rsidR="0063121F" w:rsidRDefault="00A1549A" w:rsidP="00674EEE">
      <w:pPr>
        <w:jc w:val="both"/>
      </w:pPr>
      <w:r w:rsidRPr="00BA5AE5">
        <w:t xml:space="preserve">Eelnõu </w:t>
      </w:r>
      <w:r w:rsidRPr="00BF0A7E">
        <w:t xml:space="preserve">§ </w:t>
      </w:r>
      <w:r w:rsidR="00C735DF" w:rsidRPr="00BF0A7E">
        <w:t>68</w:t>
      </w:r>
      <w:r w:rsidR="00E413CF" w:rsidRPr="001E574B">
        <w:rPr>
          <w:b/>
        </w:rPr>
        <w:t xml:space="preserve"> </w:t>
      </w:r>
      <w:r w:rsidRPr="001E574B">
        <w:rPr>
          <w:b/>
        </w:rPr>
        <w:t xml:space="preserve">lõikes </w:t>
      </w:r>
      <w:r>
        <w:rPr>
          <w:b/>
        </w:rPr>
        <w:t xml:space="preserve">1 </w:t>
      </w:r>
      <w:r w:rsidRPr="0055038E">
        <w:t>sätestatakse</w:t>
      </w:r>
      <w:r>
        <w:t xml:space="preserve"> loomapidaja taotluse esitamise tähtaeg ja esitatavad dokumendid. </w:t>
      </w:r>
      <w:r w:rsidR="000E1731" w:rsidRPr="00B34378">
        <w:t xml:space="preserve">Loomapidaja esitab taudikahjutoetuse saamiseks </w:t>
      </w:r>
      <w:r w:rsidR="000E1731">
        <w:t>Põllumajandus- ja Toidu</w:t>
      </w:r>
      <w:r w:rsidR="000E1731" w:rsidRPr="00B34378">
        <w:t>amet</w:t>
      </w:r>
      <w:r w:rsidR="000E1731">
        <w:t xml:space="preserve">ile taotluse </w:t>
      </w:r>
      <w:r w:rsidR="000E1731" w:rsidRPr="00B34378">
        <w:t>kümne tööpäeva jooksul</w:t>
      </w:r>
      <w:r w:rsidR="000E1731">
        <w:t xml:space="preserve"> arvates päevast, kui</w:t>
      </w:r>
      <w:r w:rsidR="000E1731" w:rsidRPr="00B34378">
        <w:t xml:space="preserve"> ettekirjutuse alusel </w:t>
      </w:r>
      <w:r w:rsidR="000E1731">
        <w:t xml:space="preserve">tema ettevõttes </w:t>
      </w:r>
      <w:r w:rsidR="000E1731" w:rsidRPr="00B34378">
        <w:t>looma</w:t>
      </w:r>
      <w:r w:rsidR="000E1731">
        <w:t>d</w:t>
      </w:r>
      <w:r w:rsidR="000E1731" w:rsidRPr="00B34378">
        <w:t xml:space="preserve"> </w:t>
      </w:r>
      <w:r w:rsidR="000E1731">
        <w:t xml:space="preserve">on tauditõrje eesmärgil </w:t>
      </w:r>
      <w:r w:rsidR="000E1731" w:rsidRPr="00B34378">
        <w:t>tap</w:t>
      </w:r>
      <w:r w:rsidR="000E1731">
        <w:t>etud</w:t>
      </w:r>
      <w:r w:rsidR="000E1731" w:rsidRPr="00B34378">
        <w:t>, sealhulgas kontrolltap</w:t>
      </w:r>
      <w:r w:rsidR="000E1731">
        <w:t>etud,</w:t>
      </w:r>
      <w:r w:rsidR="000E1731" w:rsidRPr="00B34378">
        <w:t xml:space="preserve"> </w:t>
      </w:r>
      <w:r w:rsidR="000E1731">
        <w:t>või</w:t>
      </w:r>
      <w:r w:rsidR="000E1731" w:rsidRPr="00B34378">
        <w:t xml:space="preserve"> </w:t>
      </w:r>
      <w:r w:rsidR="000E1731">
        <w:t xml:space="preserve">kõik asjaomased loomad on </w:t>
      </w:r>
      <w:r w:rsidR="000E1731" w:rsidRPr="00B34378">
        <w:t>huk</w:t>
      </w:r>
      <w:r w:rsidR="000E1731">
        <w:t>atud</w:t>
      </w:r>
      <w:r w:rsidR="000E1731" w:rsidRPr="00B34378">
        <w:t xml:space="preserve"> või loomataudi tõttu hukku</w:t>
      </w:r>
      <w:r w:rsidR="000E1731">
        <w:t>nud</w:t>
      </w:r>
      <w:r w:rsidR="000E1731" w:rsidRPr="00B34378">
        <w:t>.</w:t>
      </w:r>
      <w:r w:rsidR="000E1731">
        <w:t xml:space="preserve"> </w:t>
      </w:r>
      <w:r w:rsidR="0063121F">
        <w:t xml:space="preserve">Loomapidaja lisab taotlusele </w:t>
      </w:r>
      <w:r w:rsidR="00675A3E">
        <w:t xml:space="preserve">ettekirjutuse alusel hävitatud seadme, sööda, pakkematerjali ja loomsete saaduste või loomse paljundusmaterjali </w:t>
      </w:r>
      <w:r w:rsidR="00675A3E" w:rsidRPr="00700EDC">
        <w:t xml:space="preserve">ja </w:t>
      </w:r>
      <w:r w:rsidR="00675A3E">
        <w:t>ettekirjutuse alusel tapetud, sealhulgas kontrolltapetud, hukatud ning sellise loomataudi tõttu hukkunud loomaga seotud</w:t>
      </w:r>
      <w:r w:rsidR="00675A3E" w:rsidRPr="00700EDC">
        <w:t xml:space="preserve"> </w:t>
      </w:r>
      <w:r w:rsidR="0063121F">
        <w:t>kahju suurust tõendavad dokumendid.</w:t>
      </w:r>
    </w:p>
    <w:p w14:paraId="5D138FEC" w14:textId="6BE57C23" w:rsidR="0063121F" w:rsidRDefault="0063121F" w:rsidP="00674EEE">
      <w:pPr>
        <w:jc w:val="both"/>
      </w:pPr>
    </w:p>
    <w:p w14:paraId="050C7B51" w14:textId="5CE3B04A" w:rsidR="00674EEE" w:rsidRDefault="00A1549A" w:rsidP="00674EEE">
      <w:pPr>
        <w:pStyle w:val="NormalWeb"/>
        <w:spacing w:before="0" w:after="0" w:afterAutospacing="0"/>
        <w:jc w:val="both"/>
      </w:pPr>
      <w:r w:rsidRPr="00BA5AE5">
        <w:t xml:space="preserve">Eelnõu </w:t>
      </w:r>
      <w:r w:rsidRPr="00BF0A7E">
        <w:t xml:space="preserve">§ </w:t>
      </w:r>
      <w:r w:rsidR="00E413CF" w:rsidRPr="00BF0A7E">
        <w:t>6</w:t>
      </w:r>
      <w:r w:rsidR="00C735DF" w:rsidRPr="00BF0A7E">
        <w:t>8</w:t>
      </w:r>
      <w:r w:rsidR="00E413CF" w:rsidRPr="00BA5AE5">
        <w:t xml:space="preserve"> </w:t>
      </w:r>
      <w:r w:rsidRPr="001E574B">
        <w:rPr>
          <w:b/>
        </w:rPr>
        <w:t xml:space="preserve">lõikes </w:t>
      </w:r>
      <w:r>
        <w:rPr>
          <w:b/>
        </w:rPr>
        <w:t xml:space="preserve">2 </w:t>
      </w:r>
      <w:r w:rsidRPr="0055038E">
        <w:t>sätestatakse</w:t>
      </w:r>
      <w:r>
        <w:t xml:space="preserve"> </w:t>
      </w:r>
      <w:r w:rsidR="009E0130">
        <w:t>loomapidaja kohustus teavitada kindlustuslepingust.</w:t>
      </w:r>
      <w:r w:rsidR="004D68E4">
        <w:t xml:space="preserve"> </w:t>
      </w:r>
      <w:r w:rsidR="00674EEE">
        <w:t>Kui l</w:t>
      </w:r>
      <w:r w:rsidR="00674EEE" w:rsidRPr="00B34378">
        <w:t xml:space="preserve">oomapidaja on sõlminud kindlustuslepingu, mille alusel on selle esemeks olev </w:t>
      </w:r>
      <w:r w:rsidR="00674EEE" w:rsidRPr="005670B7">
        <w:t xml:space="preserve">loom, aretusloom, seade, sööt, pakkematerjal, piim või munad kindlustatud </w:t>
      </w:r>
      <w:r w:rsidR="008D01F2" w:rsidRPr="005670B7">
        <w:t>loomatauditõrjega seotud</w:t>
      </w:r>
      <w:r w:rsidR="008D01F2">
        <w:t xml:space="preserve"> </w:t>
      </w:r>
      <w:r w:rsidR="00674EEE" w:rsidRPr="00B34378">
        <w:t xml:space="preserve">kahju vastu, märgib </w:t>
      </w:r>
      <w:r w:rsidR="00674EEE">
        <w:t xml:space="preserve">ta </w:t>
      </w:r>
      <w:r w:rsidR="00674EEE" w:rsidRPr="00B34378">
        <w:t xml:space="preserve">selle ära </w:t>
      </w:r>
      <w:r w:rsidR="00AF45E2">
        <w:t xml:space="preserve">toetuse </w:t>
      </w:r>
      <w:r w:rsidR="00674EEE" w:rsidRPr="00B34378">
        <w:t>taotluses</w:t>
      </w:r>
      <w:r w:rsidR="00674EEE">
        <w:t xml:space="preserve"> ning </w:t>
      </w:r>
      <w:r w:rsidR="00674EEE" w:rsidRPr="00B34378">
        <w:t xml:space="preserve">teavitab </w:t>
      </w:r>
      <w:r w:rsidR="00674EEE">
        <w:t>Põllumajandus- ja Toidu</w:t>
      </w:r>
      <w:r w:rsidR="00674EEE" w:rsidRPr="00B34378">
        <w:t>amet</w:t>
      </w:r>
      <w:r w:rsidR="00674EEE">
        <w:t xml:space="preserve">it </w:t>
      </w:r>
      <w:r w:rsidR="00674EEE" w:rsidRPr="00B34378">
        <w:t>viivitamata selle kindlustuslepingu alusel t</w:t>
      </w:r>
      <w:r w:rsidR="00674EEE">
        <w:t>emale</w:t>
      </w:r>
      <w:r w:rsidR="00674EEE" w:rsidRPr="00B34378">
        <w:t xml:space="preserve"> väljamakstud kindlustushüvitisest.</w:t>
      </w:r>
    </w:p>
    <w:p w14:paraId="6F6B3FEA" w14:textId="77777777" w:rsidR="00E413CF" w:rsidRPr="00B34378" w:rsidRDefault="00E413CF" w:rsidP="00674EEE">
      <w:pPr>
        <w:pStyle w:val="NormalWeb"/>
        <w:spacing w:before="0" w:after="0" w:afterAutospacing="0"/>
        <w:jc w:val="both"/>
      </w:pPr>
    </w:p>
    <w:p w14:paraId="170E0F35" w14:textId="78C56418" w:rsidR="0063121F" w:rsidRDefault="00A1549A" w:rsidP="000C086F">
      <w:pPr>
        <w:jc w:val="both"/>
      </w:pPr>
      <w:r w:rsidRPr="00BA5AE5">
        <w:t xml:space="preserve">Eelnõu </w:t>
      </w:r>
      <w:r w:rsidRPr="00BF0A7E">
        <w:t xml:space="preserve">§ </w:t>
      </w:r>
      <w:r w:rsidR="00C735DF" w:rsidRPr="00BF0A7E">
        <w:t>68</w:t>
      </w:r>
      <w:r w:rsidR="00E413CF" w:rsidRPr="001E574B">
        <w:rPr>
          <w:b/>
        </w:rPr>
        <w:t xml:space="preserve"> </w:t>
      </w:r>
      <w:r w:rsidRPr="001E574B">
        <w:rPr>
          <w:b/>
        </w:rPr>
        <w:t xml:space="preserve">lõikes </w:t>
      </w:r>
      <w:r>
        <w:rPr>
          <w:b/>
        </w:rPr>
        <w:t xml:space="preserve">3 </w:t>
      </w:r>
      <w:r w:rsidRPr="0055038E">
        <w:t>sätestatakse</w:t>
      </w:r>
      <w:r>
        <w:t xml:space="preserve"> </w:t>
      </w:r>
      <w:r w:rsidR="001E4AB4">
        <w:t>menetlustähtajaga seotud märkus</w:t>
      </w:r>
      <w:r w:rsidR="008D01F2">
        <w:t xml:space="preserve">, mille kohaselt </w:t>
      </w:r>
      <w:r w:rsidR="00CC2A75">
        <w:t>veterinaar</w:t>
      </w:r>
      <w:r w:rsidR="0063121F">
        <w:t xml:space="preserve">seadusest tulenevat menetlustähtaega ei ennistata. </w:t>
      </w:r>
    </w:p>
    <w:p w14:paraId="116A316F" w14:textId="3E71FAAF" w:rsidR="0063121F" w:rsidRDefault="0063121F" w:rsidP="000C086F">
      <w:pPr>
        <w:jc w:val="both"/>
      </w:pPr>
    </w:p>
    <w:p w14:paraId="35AAEFC1" w14:textId="4D24F7CA" w:rsidR="00AC520E" w:rsidRPr="00BA5AE5" w:rsidRDefault="00AC520E" w:rsidP="00BA5AE5">
      <w:pPr>
        <w:pStyle w:val="Heading2"/>
        <w:ind w:left="0"/>
        <w:jc w:val="both"/>
        <w:rPr>
          <w:rFonts w:ascii="Times New Roman" w:hAnsi="Times New Roman"/>
          <w:i w:val="0"/>
          <w:sz w:val="24"/>
          <w:szCs w:val="24"/>
        </w:rPr>
      </w:pPr>
      <w:r w:rsidRPr="00BA5AE5">
        <w:rPr>
          <w:rFonts w:ascii="Times New Roman" w:hAnsi="Times New Roman"/>
          <w:i w:val="0"/>
          <w:sz w:val="24"/>
          <w:szCs w:val="24"/>
        </w:rPr>
        <w:t xml:space="preserve">Eelnõu § </w:t>
      </w:r>
      <w:r w:rsidR="00C735DF">
        <w:rPr>
          <w:rFonts w:ascii="Times New Roman" w:hAnsi="Times New Roman"/>
          <w:i w:val="0"/>
          <w:sz w:val="24"/>
          <w:szCs w:val="24"/>
        </w:rPr>
        <w:t>69</w:t>
      </w:r>
      <w:r w:rsidRPr="00BA5AE5">
        <w:rPr>
          <w:rFonts w:ascii="Times New Roman" w:hAnsi="Times New Roman"/>
          <w:i w:val="0"/>
          <w:sz w:val="24"/>
          <w:szCs w:val="24"/>
        </w:rPr>
        <w:t>. Taotluse rahuldamine ja rahuldamata jätmine</w:t>
      </w:r>
    </w:p>
    <w:p w14:paraId="4E2A3FCD" w14:textId="5791ACA1" w:rsidR="0063121F" w:rsidRDefault="009E0130" w:rsidP="00CE69F3">
      <w:pPr>
        <w:jc w:val="both"/>
      </w:pPr>
      <w:r w:rsidRPr="000C086F">
        <w:t xml:space="preserve">Eelnõu </w:t>
      </w:r>
      <w:r w:rsidRPr="00BF0A7E">
        <w:t xml:space="preserve">§-s </w:t>
      </w:r>
      <w:r w:rsidR="00C735DF" w:rsidRPr="00BF0A7E">
        <w:t>69</w:t>
      </w:r>
      <w:r w:rsidR="00E413CF" w:rsidRPr="000C086F">
        <w:t xml:space="preserve"> </w:t>
      </w:r>
      <w:r w:rsidRPr="000C086F">
        <w:t xml:space="preserve">sätestatakse </w:t>
      </w:r>
      <w:r w:rsidR="001D0BDC">
        <w:t xml:space="preserve">taudikahjutoetuse </w:t>
      </w:r>
      <w:r w:rsidRPr="009E0130">
        <w:t>t</w:t>
      </w:r>
      <w:r w:rsidR="0063121F" w:rsidRPr="009E0130">
        <w:t xml:space="preserve">aotluse </w:t>
      </w:r>
      <w:r w:rsidRPr="009E0130">
        <w:t>menetlemise kord.</w:t>
      </w:r>
      <w:r w:rsidR="004D68E4">
        <w:t xml:space="preserve"> </w:t>
      </w:r>
      <w:r w:rsidR="004D68E4" w:rsidRPr="004D68E4">
        <w:rPr>
          <w:b/>
        </w:rPr>
        <w:t>L</w:t>
      </w:r>
      <w:r w:rsidR="008C0E08" w:rsidRPr="001E574B">
        <w:rPr>
          <w:b/>
        </w:rPr>
        <w:t xml:space="preserve">õikes </w:t>
      </w:r>
      <w:r w:rsidR="008C0E08">
        <w:rPr>
          <w:b/>
        </w:rPr>
        <w:t xml:space="preserve">1 </w:t>
      </w:r>
      <w:r w:rsidR="008C0E08" w:rsidRPr="0055038E">
        <w:t>sätestatakse</w:t>
      </w:r>
      <w:r w:rsidR="008C0E08">
        <w:t xml:space="preserve"> taotluse läbivaatamise kord</w:t>
      </w:r>
      <w:r w:rsidR="004D68E4">
        <w:t xml:space="preserve">, mille kohaselt vaatab </w:t>
      </w:r>
      <w:r w:rsidR="00A37643">
        <w:t>Põllumajandus- ja Toiduamet</w:t>
      </w:r>
      <w:r w:rsidR="0063121F">
        <w:t xml:space="preserve"> taotluse ja sellele lisatud dokumendid läbi ning kontrollib esitatud andmete õigsust</w:t>
      </w:r>
      <w:r w:rsidR="004D68E4">
        <w:t>.</w:t>
      </w:r>
      <w:r w:rsidR="0063121F">
        <w:t xml:space="preserve"> </w:t>
      </w:r>
    </w:p>
    <w:p w14:paraId="45DE7B02" w14:textId="77777777" w:rsidR="0063121F" w:rsidRDefault="0063121F" w:rsidP="00CE69F3">
      <w:pPr>
        <w:jc w:val="both"/>
      </w:pPr>
    </w:p>
    <w:p w14:paraId="5615AD47" w14:textId="476CFCA0" w:rsidR="00674EEE" w:rsidRPr="00B34378" w:rsidRDefault="008C0E08" w:rsidP="00CE69F3">
      <w:pPr>
        <w:pStyle w:val="NormalWeb"/>
        <w:spacing w:before="0" w:after="0" w:afterAutospacing="0"/>
        <w:jc w:val="both"/>
      </w:pPr>
      <w:r w:rsidRPr="00BA5AE5">
        <w:t xml:space="preserve">Eelnõu </w:t>
      </w:r>
      <w:r w:rsidRPr="00BF0A7E">
        <w:t xml:space="preserve">§ </w:t>
      </w:r>
      <w:r w:rsidR="00C735DF" w:rsidRPr="00BF0A7E">
        <w:t>69</w:t>
      </w:r>
      <w:r w:rsidR="00E413CF" w:rsidRPr="001E574B">
        <w:rPr>
          <w:b/>
        </w:rPr>
        <w:t xml:space="preserve"> </w:t>
      </w:r>
      <w:r w:rsidRPr="001E574B">
        <w:rPr>
          <w:b/>
        </w:rPr>
        <w:t xml:space="preserve">lõikes </w:t>
      </w:r>
      <w:r>
        <w:rPr>
          <w:b/>
        </w:rPr>
        <w:t xml:space="preserve">2 </w:t>
      </w:r>
      <w:r w:rsidRPr="0055038E">
        <w:t>sätestatakse</w:t>
      </w:r>
      <w:r>
        <w:t xml:space="preserve"> </w:t>
      </w:r>
      <w:r w:rsidR="001D0BDC">
        <w:t>taudi</w:t>
      </w:r>
      <w:r>
        <w:t>kahju</w:t>
      </w:r>
      <w:r w:rsidR="001D0BDC">
        <w:t xml:space="preserve"> toetuse </w:t>
      </w:r>
      <w:r>
        <w:t>taotluse rahuldamata jätmise alused.</w:t>
      </w:r>
      <w:r w:rsidR="004D68E4">
        <w:t xml:space="preserve"> </w:t>
      </w:r>
      <w:r w:rsidR="00383264">
        <w:t>Eelnõu kohaselt jäetakse t</w:t>
      </w:r>
      <w:r w:rsidR="0063121F">
        <w:t xml:space="preserve">aotlus rahuldamata, </w:t>
      </w:r>
      <w:r w:rsidR="007746F6">
        <w:t xml:space="preserve">kui </w:t>
      </w:r>
      <w:r w:rsidR="00674EEE" w:rsidRPr="00B34378">
        <w:t>esineb vähemalt üks järgmistest taotluse rahuldamata jätmise alustest: loom tapeti, sealhulgas kontrolltapeti, hukati või hukkus loomataudi teadusliku uurimise eesmärgil tehtud loomkatse käigus</w:t>
      </w:r>
      <w:r w:rsidR="00CE69F3">
        <w:t>,</w:t>
      </w:r>
      <w:r w:rsidR="00674EEE" w:rsidRPr="00B34378">
        <w:t xml:space="preserve"> loom tapeti, sealhulgas kontrolltapeti, või hukati ilma asjakohase ettekirjutuseta</w:t>
      </w:r>
      <w:r w:rsidR="00CE69F3">
        <w:t>,</w:t>
      </w:r>
      <w:r w:rsidR="00674EEE" w:rsidRPr="00B34378">
        <w:t xml:space="preserve"> </w:t>
      </w:r>
      <w:r w:rsidR="00674EEE" w:rsidRPr="005670B7">
        <w:t>loom hukkus muul põhjusel kui loomataud</w:t>
      </w:r>
      <w:r w:rsidR="00CE69F3">
        <w:t>,</w:t>
      </w:r>
      <w:r w:rsidR="00674EEE" w:rsidRPr="00B34378">
        <w:t xml:space="preserve"> looma Eestisse toimetamisel ei täidetud </w:t>
      </w:r>
      <w:r w:rsidR="00CC2A75">
        <w:t>veterinaar</w:t>
      </w:r>
      <w:r w:rsidR="00674EEE" w:rsidRPr="00B34378">
        <w:t>seaduses sätestatud nõudeid</w:t>
      </w:r>
      <w:r w:rsidR="00CE69F3">
        <w:t>,</w:t>
      </w:r>
      <w:r w:rsidR="00674EEE" w:rsidRPr="00B34378">
        <w:t xml:space="preserve"> loom ei ol</w:t>
      </w:r>
      <w:r w:rsidR="00674EEE">
        <w:t>nud</w:t>
      </w:r>
      <w:r w:rsidR="00674EEE" w:rsidRPr="00B34378">
        <w:t xml:space="preserve"> nõuete kohaselt identifitseeritud </w:t>
      </w:r>
      <w:r w:rsidR="00674EEE">
        <w:t>ega</w:t>
      </w:r>
      <w:r w:rsidR="00674EEE" w:rsidRPr="00B34378">
        <w:t xml:space="preserve"> </w:t>
      </w:r>
      <w:r w:rsidR="00CE69F3">
        <w:t>registreeritud,</w:t>
      </w:r>
      <w:r w:rsidR="00674EEE" w:rsidRPr="00B34378">
        <w:t xml:space="preserve"> taotleja takista</w:t>
      </w:r>
      <w:r w:rsidR="00674EEE">
        <w:t>s</w:t>
      </w:r>
      <w:r w:rsidR="00674EEE" w:rsidRPr="00B34378">
        <w:t xml:space="preserve"> loomatauditõrjeks vajaliku riikliku järelevalve </w:t>
      </w:r>
      <w:r w:rsidR="00674EEE">
        <w:t>teostamist</w:t>
      </w:r>
      <w:r w:rsidR="00674EEE" w:rsidRPr="00B34378">
        <w:t xml:space="preserve"> või ei täi</w:t>
      </w:r>
      <w:r w:rsidR="00674EEE">
        <w:t>tnud</w:t>
      </w:r>
      <w:r w:rsidR="00674EEE" w:rsidRPr="00B34378">
        <w:t xml:space="preserve"> ettekirjutuse nõudeid</w:t>
      </w:r>
      <w:r w:rsidR="00CE69F3">
        <w:t>,</w:t>
      </w:r>
      <w:r w:rsidR="00674EEE" w:rsidRPr="00B34378">
        <w:t xml:space="preserve"> taotleja esita</w:t>
      </w:r>
      <w:r w:rsidR="00674EEE">
        <w:t>s</w:t>
      </w:r>
      <w:r w:rsidR="00674EEE" w:rsidRPr="00B34378">
        <w:t xml:space="preserve"> teadlikult valeandmeid või mõjuta</w:t>
      </w:r>
      <w:r w:rsidR="00674EEE">
        <w:t>s</w:t>
      </w:r>
      <w:r w:rsidR="00674EEE" w:rsidRPr="00B34378">
        <w:t xml:space="preserve"> taotluse menetlemist pettuse või ähvardusega või muul õigusvastasel viisi</w:t>
      </w:r>
      <w:r w:rsidR="00477A42">
        <w:t>l</w:t>
      </w:r>
      <w:r w:rsidR="00CE69F3">
        <w:t>,</w:t>
      </w:r>
      <w:r w:rsidR="00674EEE" w:rsidRPr="00B34378">
        <w:t xml:space="preserve"> </w:t>
      </w:r>
      <w:r w:rsidR="00674EEE" w:rsidRPr="005670B7">
        <w:t>seade, sööt, pakkematerjal, piim või munad</w:t>
      </w:r>
      <w:r w:rsidR="00674EEE" w:rsidRPr="00B34378">
        <w:t xml:space="preserve"> hävitati ilma asjakohase ettekirjutuseta</w:t>
      </w:r>
      <w:r w:rsidR="00CE69F3">
        <w:t xml:space="preserve"> või</w:t>
      </w:r>
      <w:r w:rsidR="00674EEE" w:rsidRPr="00B34378">
        <w:t xml:space="preserve"> </w:t>
      </w:r>
      <w:r w:rsidR="00114A0C">
        <w:t xml:space="preserve">loomatauditõrjega seotud </w:t>
      </w:r>
      <w:r w:rsidR="00674EEE" w:rsidRPr="00B34378">
        <w:t>kahju hüvitamiseks on sõlmitud kindlustusleping.</w:t>
      </w:r>
    </w:p>
    <w:p w14:paraId="02902BD7" w14:textId="77777777" w:rsidR="009F36CC" w:rsidRDefault="009F36CC" w:rsidP="00CE69F3">
      <w:pPr>
        <w:jc w:val="both"/>
      </w:pPr>
    </w:p>
    <w:p w14:paraId="4B0B9505" w14:textId="704292D2" w:rsidR="00355D6A" w:rsidRDefault="008C0E08" w:rsidP="00355D6A">
      <w:pPr>
        <w:pStyle w:val="NormalWeb"/>
        <w:spacing w:before="0" w:after="0" w:afterAutospacing="0"/>
        <w:jc w:val="both"/>
      </w:pPr>
      <w:r w:rsidRPr="00BA5AE5">
        <w:t xml:space="preserve">Eelnõu </w:t>
      </w:r>
      <w:r w:rsidRPr="00BF0A7E">
        <w:t xml:space="preserve">§ </w:t>
      </w:r>
      <w:r w:rsidR="00C735DF" w:rsidRPr="00BF0A7E">
        <w:t>69</w:t>
      </w:r>
      <w:r w:rsidR="00E413CF" w:rsidRPr="001E574B">
        <w:rPr>
          <w:b/>
        </w:rPr>
        <w:t xml:space="preserve"> </w:t>
      </w:r>
      <w:r w:rsidRPr="001E574B">
        <w:rPr>
          <w:b/>
        </w:rPr>
        <w:t xml:space="preserve">lõikes </w:t>
      </w:r>
      <w:r>
        <w:rPr>
          <w:b/>
        </w:rPr>
        <w:t xml:space="preserve">3 </w:t>
      </w:r>
      <w:r w:rsidR="005C01D0" w:rsidRPr="005C01D0">
        <w:t>sätestat</w:t>
      </w:r>
      <w:r w:rsidR="005C01D0">
        <w:t>a</w:t>
      </w:r>
      <w:r w:rsidR="005C01D0" w:rsidRPr="005C01D0">
        <w:t xml:space="preserve">kse, et </w:t>
      </w:r>
      <w:r w:rsidR="00AF5D7D">
        <w:t>t</w:t>
      </w:r>
      <w:r w:rsidR="00355D6A" w:rsidRPr="00AF5D7D">
        <w:t>aotleja peab olema täitnud komisjoni määruse (EL) nr 702/2014 artikli 1 lõikes 5 või muus EL</w:t>
      </w:r>
      <w:r w:rsidR="00114A0C">
        <w:t>-i</w:t>
      </w:r>
      <w:r w:rsidR="00355D6A" w:rsidRPr="00AF5D7D">
        <w:t xml:space="preserve"> riigiabi </w:t>
      </w:r>
      <w:r w:rsidR="00477A42">
        <w:t xml:space="preserve">reguleerivas õigusaktis </w:t>
      </w:r>
      <w:r w:rsidR="00355D6A" w:rsidRPr="00AF5D7D">
        <w:t>nimetatud korralduse ebaseaduslikuks ja siseturuga kokkusobimatuks tunnistatud riigiabi tagasimaksmise kohta, kui selline nõue tuleb EL</w:t>
      </w:r>
      <w:r w:rsidR="00114A0C">
        <w:t>-i</w:t>
      </w:r>
      <w:r w:rsidR="00355D6A" w:rsidRPr="00AF5D7D">
        <w:t xml:space="preserve"> õigusest.</w:t>
      </w:r>
    </w:p>
    <w:p w14:paraId="6B2241B7" w14:textId="77777777" w:rsidR="005C01D0" w:rsidRDefault="005C01D0" w:rsidP="00D7743C">
      <w:pPr>
        <w:jc w:val="both"/>
        <w:rPr>
          <w:b/>
        </w:rPr>
      </w:pPr>
    </w:p>
    <w:p w14:paraId="47B057FE" w14:textId="44A81314" w:rsidR="0063121F" w:rsidRDefault="005C01D0" w:rsidP="00D7743C">
      <w:pPr>
        <w:jc w:val="both"/>
      </w:pPr>
      <w:r w:rsidRPr="00BA5AE5">
        <w:t xml:space="preserve">Eelnõu </w:t>
      </w:r>
      <w:r w:rsidRPr="00BF0A7E">
        <w:t xml:space="preserve">§ </w:t>
      </w:r>
      <w:r w:rsidR="00C735DF" w:rsidRPr="00BF0A7E">
        <w:t>69</w:t>
      </w:r>
      <w:r w:rsidR="00E413CF" w:rsidRPr="001E574B">
        <w:rPr>
          <w:b/>
        </w:rPr>
        <w:t xml:space="preserve"> </w:t>
      </w:r>
      <w:r w:rsidRPr="001E574B">
        <w:rPr>
          <w:b/>
        </w:rPr>
        <w:t xml:space="preserve">lõikes </w:t>
      </w:r>
      <w:r>
        <w:rPr>
          <w:b/>
        </w:rPr>
        <w:t xml:space="preserve">4 </w:t>
      </w:r>
      <w:r w:rsidR="008C0E08" w:rsidRPr="0055038E">
        <w:t>sätestatakse</w:t>
      </w:r>
      <w:r w:rsidR="008C0E08">
        <w:t xml:space="preserve"> </w:t>
      </w:r>
      <w:r w:rsidR="009F36CC">
        <w:t>tao</w:t>
      </w:r>
      <w:r w:rsidR="004D68E4">
        <w:t xml:space="preserve">tluse kohta otsuse tegemise aeg, mille kohaselt otsustab </w:t>
      </w:r>
      <w:r w:rsidR="00A37643">
        <w:t>Põllumajandus- ja Toiduamet</w:t>
      </w:r>
      <w:r w:rsidR="0063121F">
        <w:t xml:space="preserve"> taotluse rahuldamise või rahuldamata jätmise kümne tööpäeva jooksul taotluse saamise päevast arvates.</w:t>
      </w:r>
    </w:p>
    <w:p w14:paraId="532C8C4E" w14:textId="77777777" w:rsidR="0063121F" w:rsidRDefault="0063121F" w:rsidP="00D7743C">
      <w:pPr>
        <w:jc w:val="both"/>
      </w:pPr>
    </w:p>
    <w:p w14:paraId="6F0F6ECA" w14:textId="06CF9EC8" w:rsidR="0063121F" w:rsidRDefault="008C0E08" w:rsidP="005445FF">
      <w:pPr>
        <w:jc w:val="both"/>
      </w:pPr>
      <w:r w:rsidRPr="00BA5AE5">
        <w:t xml:space="preserve">Eelnõu </w:t>
      </w:r>
      <w:r w:rsidRPr="00BF0A7E">
        <w:t xml:space="preserve">§ </w:t>
      </w:r>
      <w:r w:rsidR="00C735DF" w:rsidRPr="00BF0A7E">
        <w:t>69</w:t>
      </w:r>
      <w:r w:rsidR="00E413CF" w:rsidRPr="001E574B">
        <w:rPr>
          <w:b/>
        </w:rPr>
        <w:t xml:space="preserve"> </w:t>
      </w:r>
      <w:r w:rsidRPr="001E574B">
        <w:rPr>
          <w:b/>
        </w:rPr>
        <w:t xml:space="preserve">lõikes </w:t>
      </w:r>
      <w:r w:rsidR="005C01D0">
        <w:rPr>
          <w:b/>
        </w:rPr>
        <w:t xml:space="preserve">5 </w:t>
      </w:r>
      <w:r w:rsidRPr="0055038E">
        <w:t>sätestatakse</w:t>
      </w:r>
      <w:r w:rsidR="00143BD6">
        <w:t xml:space="preserve"> taudikahju hüvitamiseks</w:t>
      </w:r>
      <w:r>
        <w:t xml:space="preserve"> </w:t>
      </w:r>
      <w:r w:rsidR="00143BD6">
        <w:t>vahendite taotlemise kord.</w:t>
      </w:r>
      <w:r w:rsidR="004D68E4">
        <w:t xml:space="preserve"> </w:t>
      </w:r>
      <w:r w:rsidR="00A37643">
        <w:t>Põllumajandus- ja Toiduamet</w:t>
      </w:r>
      <w:r w:rsidR="0063121F">
        <w:t xml:space="preserve"> esitab kümne tööpäeva jooksul taotluse rahuldamisest arvates maaeluministrile andmed Vabariigi Valitsuse reservist raha eraldamise vajaduse kohta koos üksikasjaliku arvestuse ja asjakohase eelarvega ning põhjendusega raha kasutamise kohta. Maaeluministeerium edastab nende andmete põhjal Rahandusministeeriumile taotluse Vabariigi Valitsuse reservist loomatauditõrje</w:t>
      </w:r>
      <w:r w:rsidR="009D5BA8">
        <w:t>ga</w:t>
      </w:r>
      <w:r w:rsidR="0063121F">
        <w:t xml:space="preserve"> tekkinud kahju hüvitamiseks taudikahjutoetuse maksmiseks. </w:t>
      </w:r>
    </w:p>
    <w:p w14:paraId="3E1A2F26" w14:textId="10BB4183" w:rsidR="0063121F" w:rsidRDefault="0063121F" w:rsidP="005445FF">
      <w:pPr>
        <w:jc w:val="both"/>
      </w:pPr>
    </w:p>
    <w:p w14:paraId="7ACCF429" w14:textId="2AD3B656" w:rsidR="00AC520E" w:rsidRPr="00BA5AE5" w:rsidRDefault="00AC520E" w:rsidP="00BA5AE5">
      <w:pPr>
        <w:pStyle w:val="Heading2"/>
        <w:ind w:left="0"/>
        <w:jc w:val="both"/>
        <w:rPr>
          <w:rFonts w:ascii="Times New Roman" w:hAnsi="Times New Roman"/>
          <w:i w:val="0"/>
          <w:sz w:val="24"/>
          <w:szCs w:val="24"/>
        </w:rPr>
      </w:pPr>
      <w:r w:rsidRPr="00D30526">
        <w:rPr>
          <w:rFonts w:ascii="Times New Roman" w:hAnsi="Times New Roman"/>
          <w:i w:val="0"/>
          <w:sz w:val="24"/>
          <w:szCs w:val="24"/>
        </w:rPr>
        <w:t>Eelnõu §</w:t>
      </w:r>
      <w:r w:rsidR="005C01D0" w:rsidRPr="00D30526">
        <w:rPr>
          <w:rFonts w:ascii="Times New Roman" w:hAnsi="Times New Roman"/>
          <w:i w:val="0"/>
          <w:sz w:val="24"/>
          <w:szCs w:val="24"/>
        </w:rPr>
        <w:t xml:space="preserve"> </w:t>
      </w:r>
      <w:r w:rsidR="00C735DF">
        <w:rPr>
          <w:rFonts w:ascii="Times New Roman" w:hAnsi="Times New Roman"/>
          <w:i w:val="0"/>
          <w:sz w:val="24"/>
          <w:szCs w:val="24"/>
        </w:rPr>
        <w:t>70</w:t>
      </w:r>
      <w:r w:rsidRPr="00D30526">
        <w:rPr>
          <w:rFonts w:ascii="Times New Roman" w:hAnsi="Times New Roman"/>
          <w:i w:val="0"/>
          <w:sz w:val="24"/>
          <w:szCs w:val="24"/>
        </w:rPr>
        <w:t>. Taudikahjutoetuse määr ning toetuse maksmine ja maksmisest keeldumine</w:t>
      </w:r>
    </w:p>
    <w:p w14:paraId="0D8F90B6" w14:textId="79AC1155" w:rsidR="0063121F" w:rsidRPr="005445FF" w:rsidRDefault="005445FF" w:rsidP="00AC520E">
      <w:pPr>
        <w:jc w:val="both"/>
      </w:pPr>
      <w:r w:rsidRPr="005445FF">
        <w:t xml:space="preserve">Eelnõu </w:t>
      </w:r>
      <w:r w:rsidRPr="00BF0A7E">
        <w:t xml:space="preserve">§-s </w:t>
      </w:r>
      <w:r w:rsidR="00C735DF" w:rsidRPr="00BF0A7E">
        <w:t>70</w:t>
      </w:r>
      <w:r w:rsidR="00E413CF" w:rsidRPr="005445FF">
        <w:t xml:space="preserve"> </w:t>
      </w:r>
      <w:r w:rsidRPr="005445FF">
        <w:t>sätestatakse t</w:t>
      </w:r>
      <w:r w:rsidR="0063121F" w:rsidRPr="005445FF">
        <w:t>audikahjutoetuse määr ning toetuse m</w:t>
      </w:r>
      <w:r w:rsidRPr="005445FF">
        <w:t>aksmine ja maksmisest keeldumise alused.</w:t>
      </w:r>
    </w:p>
    <w:p w14:paraId="57AF49AB" w14:textId="77777777" w:rsidR="0063121F" w:rsidRDefault="0063121F" w:rsidP="005445FF">
      <w:pPr>
        <w:jc w:val="both"/>
      </w:pPr>
    </w:p>
    <w:p w14:paraId="7AA9FDC2" w14:textId="2D65CAE0" w:rsidR="0063121F" w:rsidRDefault="005445FF" w:rsidP="005445FF">
      <w:pPr>
        <w:jc w:val="both"/>
      </w:pPr>
      <w:r w:rsidRPr="00BA5AE5">
        <w:t xml:space="preserve">Eelnõu </w:t>
      </w:r>
      <w:r w:rsidRPr="00BF0A7E">
        <w:t xml:space="preserve">§ </w:t>
      </w:r>
      <w:r w:rsidR="00C735DF" w:rsidRPr="00BF0A7E">
        <w:t>70</w:t>
      </w:r>
      <w:r w:rsidR="00E413CF" w:rsidRPr="001E574B">
        <w:rPr>
          <w:b/>
        </w:rPr>
        <w:t xml:space="preserve"> </w:t>
      </w:r>
      <w:r w:rsidRPr="001E574B">
        <w:rPr>
          <w:b/>
        </w:rPr>
        <w:t xml:space="preserve">lõikes </w:t>
      </w:r>
      <w:r>
        <w:rPr>
          <w:b/>
        </w:rPr>
        <w:t xml:space="preserve">1 </w:t>
      </w:r>
      <w:r w:rsidRPr="0055038E">
        <w:t>sätestatakse</w:t>
      </w:r>
      <w:r>
        <w:t xml:space="preserve"> loomatauditõrjega tekkinud kahju hüvitamise määr.</w:t>
      </w:r>
      <w:r w:rsidR="004D68E4">
        <w:t xml:space="preserve"> </w:t>
      </w:r>
      <w:r w:rsidR="0063121F">
        <w:t>Loomatauditõrjega tekkinud kahju hüvitatakse kuni 100% ulatuses.</w:t>
      </w:r>
      <w:r w:rsidR="00BD13E5">
        <w:t xml:space="preserve"> Hüvitamise määr sõltub </w:t>
      </w:r>
      <w:r w:rsidR="00A91901">
        <w:t>selleks eraldatavatest</w:t>
      </w:r>
      <w:r w:rsidR="00BD13E5">
        <w:t xml:space="preserve"> vahenditest, taotlejate arvust ja kahju kogusuurusest.</w:t>
      </w:r>
      <w:r w:rsidR="008D18FE">
        <w:t xml:space="preserve"> Eraldatava</w:t>
      </w:r>
      <w:r w:rsidR="00AE5A55">
        <w:t>te vahendite suuruse</w:t>
      </w:r>
      <w:r w:rsidR="008D18FE">
        <w:t xml:space="preserve"> ot</w:t>
      </w:r>
      <w:r w:rsidR="00A91901">
        <w:t>sustab Vabariigi V</w:t>
      </w:r>
      <w:r w:rsidR="008D18FE">
        <w:t>alitsus.</w:t>
      </w:r>
    </w:p>
    <w:p w14:paraId="6678F71B" w14:textId="77777777" w:rsidR="0063121F" w:rsidRDefault="0063121F" w:rsidP="005445FF">
      <w:pPr>
        <w:jc w:val="both"/>
      </w:pPr>
    </w:p>
    <w:p w14:paraId="49ACBBEC" w14:textId="74309377" w:rsidR="0063121F" w:rsidRDefault="008D18FE" w:rsidP="005445FF">
      <w:pPr>
        <w:jc w:val="both"/>
      </w:pPr>
      <w:r w:rsidRPr="00BA5AE5">
        <w:t xml:space="preserve">Eelnõu </w:t>
      </w:r>
      <w:r w:rsidRPr="00BF0A7E">
        <w:t xml:space="preserve">§ </w:t>
      </w:r>
      <w:r w:rsidR="00C735DF" w:rsidRPr="00BF0A7E">
        <w:t>70</w:t>
      </w:r>
      <w:r w:rsidR="00E413CF" w:rsidRPr="001E574B">
        <w:rPr>
          <w:b/>
        </w:rPr>
        <w:t xml:space="preserve"> </w:t>
      </w:r>
      <w:r w:rsidRPr="001E574B">
        <w:rPr>
          <w:b/>
        </w:rPr>
        <w:t xml:space="preserve">lõikes </w:t>
      </w:r>
      <w:r w:rsidR="00BC1EB5">
        <w:rPr>
          <w:b/>
        </w:rPr>
        <w:t>2</w:t>
      </w:r>
      <w:r>
        <w:rPr>
          <w:b/>
        </w:rPr>
        <w:t xml:space="preserve"> </w:t>
      </w:r>
      <w:r w:rsidRPr="0055038E">
        <w:t>sätestatakse</w:t>
      </w:r>
      <w:r>
        <w:t xml:space="preserve"> </w:t>
      </w:r>
      <w:r w:rsidR="00BC1EB5">
        <w:t>taudikah</w:t>
      </w:r>
      <w:r w:rsidR="009D5BA8">
        <w:t>j</w:t>
      </w:r>
      <w:r w:rsidR="00BC1EB5">
        <w:t>utoetuse suuruse määramise kord.</w:t>
      </w:r>
      <w:r w:rsidR="004D68E4">
        <w:t xml:space="preserve"> </w:t>
      </w:r>
      <w:r w:rsidR="00A37643">
        <w:t>Põllumajandus- ja Toiduamet</w:t>
      </w:r>
      <w:r w:rsidR="0063121F">
        <w:t xml:space="preserve"> jaotab Vabariigi Valitsuse reservist taudikahjutoetuse maksmiseks eraldatud riigieelarve vahendid loomapidajate vahel võrdeliselt vastavalt rahuldatud taotluste arvule, arvestades taotluste kaupa taudikahjutoetuseks vajaminevaid vahendeid, ja arvutab taotlejale makstava taudikahjutoetuse suuruse. Kui rahuldatud taotluste kohane taudikahjutoetuse summa ületab taudikahjutoetuse maksmiseks eraldatud vahendeid, vähendab </w:t>
      </w:r>
      <w:r w:rsidR="00A37643">
        <w:t>Põllumajandus- ja Toiduamet</w:t>
      </w:r>
      <w:r w:rsidR="0063121F">
        <w:t xml:space="preserve"> taudikahjutoetuse määra võrdeliselt, arvestades taudikahjutoetuse maksmiseks ettenähtud vahendeid ja järgides taotlejate võrdse kohtlemise põhimõtet.</w:t>
      </w:r>
    </w:p>
    <w:p w14:paraId="02B222E8" w14:textId="77777777" w:rsidR="0063121F" w:rsidRDefault="0063121F" w:rsidP="005445FF">
      <w:pPr>
        <w:jc w:val="both"/>
      </w:pPr>
    </w:p>
    <w:p w14:paraId="1F589188" w14:textId="43B2B358" w:rsidR="0063121F" w:rsidRDefault="00BC1EB5" w:rsidP="005445FF">
      <w:pPr>
        <w:jc w:val="both"/>
      </w:pPr>
      <w:r w:rsidRPr="00BA5AE5">
        <w:t xml:space="preserve">Eelnõu </w:t>
      </w:r>
      <w:r w:rsidRPr="00BF0A7E">
        <w:t xml:space="preserve">§ </w:t>
      </w:r>
      <w:r w:rsidR="00C735DF" w:rsidRPr="00BF0A7E">
        <w:t>70</w:t>
      </w:r>
      <w:r w:rsidR="00E413CF" w:rsidRPr="001E574B">
        <w:rPr>
          <w:b/>
        </w:rPr>
        <w:t xml:space="preserve"> </w:t>
      </w:r>
      <w:r w:rsidRPr="001E574B">
        <w:rPr>
          <w:b/>
        </w:rPr>
        <w:t xml:space="preserve">lõikes </w:t>
      </w:r>
      <w:r>
        <w:rPr>
          <w:b/>
        </w:rPr>
        <w:t xml:space="preserve">3 </w:t>
      </w:r>
      <w:r w:rsidRPr="0055038E">
        <w:t>sätestatakse</w:t>
      </w:r>
      <w:r>
        <w:t xml:space="preserve"> taudikahjutoetuse maksmise või maksmata jätmise otsuse tegemise alused ja kord.</w:t>
      </w:r>
      <w:r w:rsidR="004D68E4">
        <w:t xml:space="preserve"> </w:t>
      </w:r>
      <w:r w:rsidR="00A37643">
        <w:t>Põllumajandus- ja Toiduamet</w:t>
      </w:r>
      <w:r w:rsidR="0063121F">
        <w:t xml:space="preserve"> otsustab taudikahjutoetuse maksmise või maksmata jätmise 20 tööpäeva jooksul Vabariigi Valitsuse reservist taudikahjutoetuse maksmiseks riigieelarve vahendite eraldamise päevast või eraldamata jätmise päevast arvates. Pärast taotluse rahuldamist, kuid enne taudikahjutoetuse maksmist otsustatakse jätta taudikahjutoetus maksmata, kui taudikahjutoetuse maksmiseks puuduvad rahalised vahendid</w:t>
      </w:r>
      <w:r>
        <w:t xml:space="preserve"> või</w:t>
      </w:r>
      <w:r w:rsidR="0063121F">
        <w:t xml:space="preserve"> tehakse kindlaks taotluse rahuldamata jätmise alused.</w:t>
      </w:r>
    </w:p>
    <w:p w14:paraId="23D3D4F2" w14:textId="77777777" w:rsidR="0063121F" w:rsidRDefault="0063121F" w:rsidP="005445FF">
      <w:pPr>
        <w:jc w:val="both"/>
      </w:pPr>
    </w:p>
    <w:p w14:paraId="109CFFE4" w14:textId="166611AD" w:rsidR="0063121F" w:rsidRDefault="00BC1EB5" w:rsidP="00BC1EB5">
      <w:pPr>
        <w:jc w:val="both"/>
      </w:pPr>
      <w:r w:rsidRPr="00BA5AE5">
        <w:t xml:space="preserve">Eelnõu </w:t>
      </w:r>
      <w:r w:rsidRPr="00BF0A7E">
        <w:t xml:space="preserve">§ </w:t>
      </w:r>
      <w:r w:rsidR="00C735DF" w:rsidRPr="00BF0A7E">
        <w:t>70</w:t>
      </w:r>
      <w:r w:rsidR="00E413CF" w:rsidRPr="001E574B">
        <w:rPr>
          <w:b/>
        </w:rPr>
        <w:t xml:space="preserve"> </w:t>
      </w:r>
      <w:r w:rsidRPr="001E574B">
        <w:rPr>
          <w:b/>
        </w:rPr>
        <w:t xml:space="preserve">lõikes </w:t>
      </w:r>
      <w:r>
        <w:rPr>
          <w:b/>
        </w:rPr>
        <w:t xml:space="preserve">4 </w:t>
      </w:r>
      <w:r w:rsidRPr="0055038E">
        <w:t>sätestatakse</w:t>
      </w:r>
      <w:r>
        <w:t xml:space="preserve"> </w:t>
      </w:r>
      <w:r w:rsidR="00637D2D">
        <w:t>taudi</w:t>
      </w:r>
      <w:r w:rsidR="009D5BA8">
        <w:t>kahju</w:t>
      </w:r>
      <w:r w:rsidR="00637D2D">
        <w:t>toetuse vähendamise või maksmata jätmise alused seoses kehtiva kindlustuslepinguga.</w:t>
      </w:r>
      <w:r w:rsidR="004D68E4">
        <w:t xml:space="preserve"> </w:t>
      </w:r>
      <w:r w:rsidR="0063121F">
        <w:t xml:space="preserve">Kui taudikahjutoetuse taotleja on saanud kindlustushüvitist </w:t>
      </w:r>
      <w:r w:rsidR="00EF1FD2">
        <w:t>ettekirjutuse alusel hävitatud seadme, sööda, pakkematerjali ja loomsete saaduste või loomse paljundusmaterjali väärtuse</w:t>
      </w:r>
      <w:r w:rsidR="00EF1FD2" w:rsidRPr="00700EDC">
        <w:t xml:space="preserve"> ja </w:t>
      </w:r>
      <w:r w:rsidR="00EF1FD2">
        <w:t>ettekirjutuse alusel tapetud, sealhulgas kontrolltapetud, hukatud ning sellise loomataudi tõttu hukkunud looma väärtuse</w:t>
      </w:r>
      <w:r w:rsidR="00EF1FD2" w:rsidRPr="00700EDC">
        <w:t xml:space="preserve"> hüvitamiseks</w:t>
      </w:r>
      <w:r w:rsidR="0063121F">
        <w:t xml:space="preserve">, vähendab </w:t>
      </w:r>
      <w:r w:rsidR="00A37643">
        <w:t>Põllumajandus- ja Toiduamet</w:t>
      </w:r>
      <w:r w:rsidR="0063121F">
        <w:t xml:space="preserve"> vastavalt taudikahjutoetusena makstavat summat või jätab taudikahjutoetuse välja maksmata.</w:t>
      </w:r>
    </w:p>
    <w:p w14:paraId="7211753D" w14:textId="40C0545E" w:rsidR="0063121F" w:rsidRDefault="0063121F" w:rsidP="005445FF">
      <w:pPr>
        <w:jc w:val="both"/>
      </w:pPr>
    </w:p>
    <w:p w14:paraId="2D7168C0" w14:textId="04983500" w:rsidR="00AC520E" w:rsidRPr="00BA5AE5" w:rsidRDefault="00AC520E" w:rsidP="00BA5AE5">
      <w:pPr>
        <w:pStyle w:val="Heading2"/>
        <w:ind w:left="0"/>
        <w:jc w:val="both"/>
        <w:rPr>
          <w:rFonts w:ascii="Times New Roman" w:hAnsi="Times New Roman"/>
          <w:i w:val="0"/>
          <w:sz w:val="24"/>
          <w:szCs w:val="24"/>
        </w:rPr>
      </w:pPr>
      <w:r w:rsidRPr="00BA5AE5">
        <w:rPr>
          <w:rFonts w:ascii="Times New Roman" w:hAnsi="Times New Roman"/>
          <w:i w:val="0"/>
          <w:sz w:val="24"/>
          <w:szCs w:val="24"/>
        </w:rPr>
        <w:lastRenderedPageBreak/>
        <w:t xml:space="preserve">Eelnõu § </w:t>
      </w:r>
      <w:r w:rsidR="00C735DF">
        <w:rPr>
          <w:rFonts w:ascii="Times New Roman" w:hAnsi="Times New Roman"/>
          <w:i w:val="0"/>
          <w:sz w:val="24"/>
          <w:szCs w:val="24"/>
        </w:rPr>
        <w:t>71</w:t>
      </w:r>
      <w:r w:rsidRPr="00BA5AE5">
        <w:rPr>
          <w:rFonts w:ascii="Times New Roman" w:hAnsi="Times New Roman"/>
          <w:i w:val="0"/>
          <w:sz w:val="24"/>
          <w:szCs w:val="24"/>
        </w:rPr>
        <w:t xml:space="preserve">. Loomatauditõrjega </w:t>
      </w:r>
      <w:r w:rsidR="00E413CF">
        <w:rPr>
          <w:rFonts w:ascii="Times New Roman" w:hAnsi="Times New Roman"/>
          <w:i w:val="0"/>
          <w:sz w:val="24"/>
          <w:szCs w:val="24"/>
        </w:rPr>
        <w:t>tekkinud</w:t>
      </w:r>
      <w:r w:rsidR="00E413CF" w:rsidRPr="00BA5AE5">
        <w:rPr>
          <w:rFonts w:ascii="Times New Roman" w:hAnsi="Times New Roman"/>
          <w:i w:val="0"/>
          <w:sz w:val="24"/>
          <w:szCs w:val="24"/>
        </w:rPr>
        <w:t xml:space="preserve"> </w:t>
      </w:r>
      <w:r w:rsidRPr="00BA5AE5">
        <w:rPr>
          <w:rFonts w:ascii="Times New Roman" w:hAnsi="Times New Roman"/>
          <w:i w:val="0"/>
          <w:sz w:val="24"/>
          <w:szCs w:val="24"/>
        </w:rPr>
        <w:t xml:space="preserve">kahju osaline </w:t>
      </w:r>
      <w:r w:rsidR="00E413CF">
        <w:rPr>
          <w:rFonts w:ascii="Times New Roman" w:hAnsi="Times New Roman"/>
          <w:i w:val="0"/>
          <w:sz w:val="24"/>
          <w:szCs w:val="24"/>
        </w:rPr>
        <w:t>hüvitamine</w:t>
      </w:r>
    </w:p>
    <w:p w14:paraId="65D82159" w14:textId="6B60D41C" w:rsidR="0063121F" w:rsidRPr="008B5339" w:rsidRDefault="00580394" w:rsidP="00AC520E">
      <w:pPr>
        <w:jc w:val="both"/>
      </w:pPr>
      <w:r w:rsidRPr="008B5339">
        <w:t xml:space="preserve">Eelnõu </w:t>
      </w:r>
      <w:r w:rsidRPr="00BF0A7E">
        <w:t xml:space="preserve">§-s </w:t>
      </w:r>
      <w:r w:rsidR="00C735DF" w:rsidRPr="00BF0A7E">
        <w:t>71</w:t>
      </w:r>
      <w:r w:rsidR="00E413CF" w:rsidRPr="008B5339">
        <w:t xml:space="preserve"> </w:t>
      </w:r>
      <w:r w:rsidRPr="008B5339">
        <w:t xml:space="preserve">sätestatakse </w:t>
      </w:r>
      <w:r w:rsidR="009D5BA8">
        <w:t>Euroopa Komisjonilt</w:t>
      </w:r>
      <w:r w:rsidR="009D5BA8" w:rsidRPr="008B5339">
        <w:t xml:space="preserve"> </w:t>
      </w:r>
      <w:r w:rsidRPr="008B5339">
        <w:t xml:space="preserve">taudikahjutoetuse osalise </w:t>
      </w:r>
      <w:r w:rsidR="009D5BA8">
        <w:t xml:space="preserve">hüvitamise </w:t>
      </w:r>
      <w:r w:rsidRPr="008B5339">
        <w:t>t</w:t>
      </w:r>
      <w:r w:rsidR="00AC520E">
        <w:t xml:space="preserve">aotlemine. </w:t>
      </w:r>
      <w:r w:rsidR="0063121F" w:rsidRPr="008B5339">
        <w:t>Taotluse</w:t>
      </w:r>
      <w:r w:rsidR="00D30526">
        <w:t xml:space="preserve"> loomatauditõrjega </w:t>
      </w:r>
      <w:r w:rsidR="009D5BA8">
        <w:t>tekkinud kahju</w:t>
      </w:r>
      <w:r w:rsidR="00477A42">
        <w:t xml:space="preserve"> </w:t>
      </w:r>
      <w:r w:rsidR="0063121F" w:rsidRPr="008B5339">
        <w:t xml:space="preserve">osaliseks </w:t>
      </w:r>
      <w:r w:rsidR="009D5BA8">
        <w:t>hüvitamiseks</w:t>
      </w:r>
      <w:r w:rsidR="009D5BA8" w:rsidRPr="008B5339">
        <w:t xml:space="preserve"> </w:t>
      </w:r>
      <w:r w:rsidR="0063121F" w:rsidRPr="008B5339">
        <w:t>E</w:t>
      </w:r>
      <w:r w:rsidR="00C64D6B">
        <w:t xml:space="preserve">L-i </w:t>
      </w:r>
      <w:r w:rsidR="0063121F" w:rsidRPr="008B5339">
        <w:t xml:space="preserve">õigusaktides sätestatud juhul esitab Euroopa Komisjonile </w:t>
      </w:r>
      <w:r w:rsidR="00A37643">
        <w:t>Põllumajandus- ja Toiduamet</w:t>
      </w:r>
      <w:r w:rsidR="0063121F" w:rsidRPr="008B5339">
        <w:t>.</w:t>
      </w:r>
    </w:p>
    <w:p w14:paraId="2F8438DC" w14:textId="6D6B920B" w:rsidR="0063121F" w:rsidRDefault="0063121F" w:rsidP="008B5339">
      <w:pPr>
        <w:jc w:val="both"/>
      </w:pPr>
    </w:p>
    <w:p w14:paraId="52CEA9E7" w14:textId="08573D2C" w:rsidR="00AC520E" w:rsidRPr="00BA5AE5" w:rsidRDefault="00AC520E" w:rsidP="00BA5AE5">
      <w:pPr>
        <w:pStyle w:val="Heading2"/>
        <w:ind w:left="0"/>
        <w:jc w:val="both"/>
        <w:rPr>
          <w:rFonts w:ascii="Times New Roman" w:hAnsi="Times New Roman"/>
          <w:i w:val="0"/>
          <w:sz w:val="24"/>
          <w:szCs w:val="24"/>
        </w:rPr>
      </w:pPr>
      <w:r w:rsidRPr="00BA5AE5">
        <w:rPr>
          <w:rFonts w:ascii="Times New Roman" w:hAnsi="Times New Roman"/>
          <w:i w:val="0"/>
          <w:sz w:val="24"/>
          <w:szCs w:val="24"/>
        </w:rPr>
        <w:t xml:space="preserve">Eelnõu § </w:t>
      </w:r>
      <w:r w:rsidR="00C735DF">
        <w:rPr>
          <w:rFonts w:ascii="Times New Roman" w:hAnsi="Times New Roman"/>
          <w:i w:val="0"/>
          <w:sz w:val="24"/>
          <w:szCs w:val="24"/>
        </w:rPr>
        <w:t>72</w:t>
      </w:r>
      <w:r w:rsidRPr="00BA5AE5">
        <w:rPr>
          <w:rFonts w:ascii="Times New Roman" w:hAnsi="Times New Roman"/>
          <w:i w:val="0"/>
          <w:sz w:val="24"/>
          <w:szCs w:val="24"/>
        </w:rPr>
        <w:t xml:space="preserve">. </w:t>
      </w:r>
      <w:r w:rsidR="00E413CF" w:rsidRPr="00BA5AE5">
        <w:rPr>
          <w:rFonts w:ascii="Times New Roman" w:hAnsi="Times New Roman"/>
          <w:i w:val="0"/>
          <w:sz w:val="24"/>
          <w:szCs w:val="24"/>
        </w:rPr>
        <w:t>Toetus</w:t>
      </w:r>
      <w:r w:rsidR="00E413CF">
        <w:rPr>
          <w:rFonts w:ascii="Times New Roman" w:hAnsi="Times New Roman"/>
          <w:i w:val="0"/>
          <w:sz w:val="24"/>
          <w:szCs w:val="24"/>
        </w:rPr>
        <w:t>e</w:t>
      </w:r>
      <w:r w:rsidR="00E413CF" w:rsidRPr="00BA5AE5">
        <w:rPr>
          <w:rFonts w:ascii="Times New Roman" w:hAnsi="Times New Roman"/>
          <w:i w:val="0"/>
          <w:sz w:val="24"/>
          <w:szCs w:val="24"/>
        </w:rPr>
        <w:t xml:space="preserve"> </w:t>
      </w:r>
      <w:r w:rsidRPr="00BA5AE5">
        <w:rPr>
          <w:rFonts w:ascii="Times New Roman" w:hAnsi="Times New Roman"/>
          <w:i w:val="0"/>
          <w:sz w:val="24"/>
          <w:szCs w:val="24"/>
        </w:rPr>
        <w:t>tagasinõudmine</w:t>
      </w:r>
    </w:p>
    <w:p w14:paraId="54D15D2A" w14:textId="2AA3D254" w:rsidR="0063121F" w:rsidRPr="00461707" w:rsidRDefault="008F3B3A" w:rsidP="00461707">
      <w:pPr>
        <w:pStyle w:val="NormalWeb"/>
        <w:spacing w:before="0" w:after="0" w:afterAutospacing="0"/>
        <w:jc w:val="both"/>
      </w:pPr>
      <w:r w:rsidRPr="00461707">
        <w:t xml:space="preserve">Eelnõu </w:t>
      </w:r>
      <w:r w:rsidRPr="00BF0A7E">
        <w:t xml:space="preserve">§-s </w:t>
      </w:r>
      <w:r w:rsidR="00C735DF" w:rsidRPr="00BF0A7E">
        <w:t>72</w:t>
      </w:r>
      <w:r w:rsidR="00E413CF" w:rsidRPr="00461707">
        <w:t xml:space="preserve"> </w:t>
      </w:r>
      <w:r w:rsidRPr="00461707">
        <w:t>sätestatakse toetusraha tagasinõudmise kord.</w:t>
      </w:r>
      <w:r w:rsidR="00AC520E" w:rsidRPr="00461707">
        <w:t xml:space="preserve"> </w:t>
      </w:r>
      <w:r w:rsidR="0063121F" w:rsidRPr="00461707">
        <w:t xml:space="preserve">Pärast taudikahjutoetuse väljamaksmist nõuab </w:t>
      </w:r>
      <w:r w:rsidR="00A37643">
        <w:t>Põllumajandus- ja Toiduamet</w:t>
      </w:r>
      <w:r w:rsidR="0063121F" w:rsidRPr="00461707">
        <w:t xml:space="preserve"> toetuse saajalt taudikahjutoetuse täielikku või osalist tagasimaksmist maaelu ja põllumajandusturu korraldamise seaduse §-s 42 sätestatud alustel, tähtajal ja korras.</w:t>
      </w:r>
      <w:r w:rsidR="00461707" w:rsidRPr="00461707">
        <w:t xml:space="preserve"> </w:t>
      </w:r>
      <w:r w:rsidR="00461707" w:rsidRPr="00461707">
        <w:rPr>
          <w:color w:val="202020"/>
        </w:rPr>
        <w:t>Kui pärast riigiabi, vähese tähtsusega abi või muu toetuse väljamaksmist selgub, et abi taotleja on teadlikult esitanud valeandmeid, ei ole täitnud abi väljamaksmise aluseks olevaid nõudeid, on saanud abi alusetult muul viisil või ei ole kasutanud abi sihipäraselt, nõuab Maaeluministeerium, regionaalse abi andja või PRIA abi saanud isikult abi täielikku või osalist tagasimaksmist.</w:t>
      </w:r>
      <w:r w:rsidR="00461707">
        <w:rPr>
          <w:color w:val="202020"/>
        </w:rPr>
        <w:t xml:space="preserve"> </w:t>
      </w:r>
      <w:r w:rsidR="00461707" w:rsidRPr="00461707">
        <w:rPr>
          <w:color w:val="202020"/>
        </w:rPr>
        <w:t xml:space="preserve">Abi tagasinõudmisest võib loobuda, kui abi ei ole võimalik sihipäraselt kasutada vääramatu jõu või abi saaja tahtest sõltumatu muu asjaolu tõttu. </w:t>
      </w:r>
      <w:r w:rsidR="00461707">
        <w:rPr>
          <w:color w:val="202020"/>
        </w:rPr>
        <w:t>Maaeluministeerium teeb</w:t>
      </w:r>
      <w:r w:rsidR="00D30526">
        <w:rPr>
          <w:color w:val="202020"/>
        </w:rPr>
        <w:t xml:space="preserve"> otsuse</w:t>
      </w:r>
      <w:r w:rsidR="00461707" w:rsidRPr="00461707">
        <w:rPr>
          <w:color w:val="202020"/>
        </w:rPr>
        <w:t xml:space="preserve"> regionaalse abi andja või PRIA otsuse abi tagasinõudmise kohta. Otsus saadetakse abi saanud isikule posti teel lihtkirjaga või </w:t>
      </w:r>
      <w:r w:rsidR="00C53C02">
        <w:rPr>
          <w:color w:val="202020"/>
        </w:rPr>
        <w:t xml:space="preserve">väljastusteatega tähtkirjaga </w:t>
      </w:r>
      <w:r w:rsidR="009D5BA8">
        <w:rPr>
          <w:color w:val="202020"/>
        </w:rPr>
        <w:t xml:space="preserve">kümne </w:t>
      </w:r>
      <w:r w:rsidR="00461707" w:rsidRPr="00461707">
        <w:rPr>
          <w:color w:val="202020"/>
        </w:rPr>
        <w:t>tööpäeva jooksul otsuse tegemisest arvates.</w:t>
      </w:r>
      <w:r w:rsidR="00461707">
        <w:rPr>
          <w:color w:val="202020"/>
        </w:rPr>
        <w:t xml:space="preserve"> </w:t>
      </w:r>
      <w:r w:rsidR="00461707" w:rsidRPr="00461707">
        <w:rPr>
          <w:color w:val="202020"/>
        </w:rPr>
        <w:t>Abi tuleb tagasi maksta 60 päeva jooksul sellekohase otsuse saamisest arvates. Põhjendatud juhul võib toetuse saaja taotlusel ajatada toetuse tagasimaksmise, nõudes vajaduse korral tagatist.</w:t>
      </w:r>
      <w:r w:rsidR="00461707">
        <w:rPr>
          <w:color w:val="202020"/>
        </w:rPr>
        <w:t xml:space="preserve"> </w:t>
      </w:r>
      <w:r w:rsidR="00461707" w:rsidRPr="00461707">
        <w:rPr>
          <w:color w:val="202020"/>
        </w:rPr>
        <w:t xml:space="preserve">Otsuse abi tagasinõudmise kohta võib teha abi määramise otsuse tegemise päevast alates </w:t>
      </w:r>
      <w:r w:rsidR="009D5BA8">
        <w:rPr>
          <w:color w:val="202020"/>
        </w:rPr>
        <w:t>kümne</w:t>
      </w:r>
      <w:r w:rsidR="009D5BA8" w:rsidRPr="00461707">
        <w:rPr>
          <w:color w:val="202020"/>
        </w:rPr>
        <w:t xml:space="preserve"> </w:t>
      </w:r>
      <w:r w:rsidR="00461707" w:rsidRPr="00461707">
        <w:rPr>
          <w:color w:val="202020"/>
        </w:rPr>
        <w:t>aasta jooksul.</w:t>
      </w:r>
      <w:r w:rsidR="00461707">
        <w:rPr>
          <w:color w:val="202020"/>
        </w:rPr>
        <w:t xml:space="preserve"> </w:t>
      </w:r>
      <w:r w:rsidR="00461707" w:rsidRPr="00461707">
        <w:rPr>
          <w:color w:val="202020"/>
        </w:rPr>
        <w:t xml:space="preserve">Kui abi saanud isik ei maksa abi tagasi </w:t>
      </w:r>
      <w:r w:rsidR="00461707">
        <w:rPr>
          <w:color w:val="202020"/>
        </w:rPr>
        <w:t>ett</w:t>
      </w:r>
      <w:r w:rsidR="00A416D4">
        <w:rPr>
          <w:color w:val="202020"/>
        </w:rPr>
        <w:t>e</w:t>
      </w:r>
      <w:r w:rsidR="00461707">
        <w:rPr>
          <w:color w:val="202020"/>
        </w:rPr>
        <w:t>nähtud</w:t>
      </w:r>
      <w:r w:rsidR="00461707" w:rsidRPr="00461707">
        <w:rPr>
          <w:color w:val="202020"/>
        </w:rPr>
        <w:t xml:space="preserve"> tähtaja jooksul, on Maaeluministeeriumil, regionaalse abi andjal või PRIA-l õigus anda otsus abi tagasinõudmise kohta sundtäitmisele täitemenetluse seadustikus sätestatud korras.</w:t>
      </w:r>
      <w:r w:rsidR="00461707">
        <w:rPr>
          <w:color w:val="202020"/>
        </w:rPr>
        <w:t xml:space="preserve"> </w:t>
      </w:r>
      <w:r w:rsidR="00461707" w:rsidRPr="00461707">
        <w:rPr>
          <w:color w:val="202020"/>
        </w:rPr>
        <w:t>Abi tagasinõudmise korral nõutakse tagasimakstava abi summa jäägilt intressi. Intressimäär tagasimakstava abi summalt on eurodes ühe aasta Euribor + 5 protsenti aastas. Intressimäär määratakse kindlaks iga aasta 2. jaanuari seisuga ning see kehtib üks aasta. Intressi arvestatakse alates abi saajale abi tagasinõudmise otsuse teatavakstegemise päevast kuni abi tagasimaksmise päevani. Intressiarvestuse aluseks on tegelik päevade arv kuus ja 360-päevane aasta.</w:t>
      </w:r>
    </w:p>
    <w:p w14:paraId="63EBBA67" w14:textId="189FB5D3" w:rsidR="00AC520E" w:rsidRPr="008B5339" w:rsidRDefault="00461707" w:rsidP="00AC520E">
      <w:pPr>
        <w:jc w:val="both"/>
      </w:pPr>
      <w:r>
        <w:t xml:space="preserve"> </w:t>
      </w:r>
    </w:p>
    <w:p w14:paraId="38D549F0" w14:textId="6B14F3D4" w:rsidR="00AC520E" w:rsidRDefault="00AC520E" w:rsidP="00BA5AE5">
      <w:pPr>
        <w:pStyle w:val="Heading1"/>
        <w:jc w:val="both"/>
        <w:rPr>
          <w:rFonts w:ascii="Times New Roman" w:hAnsi="Times New Roman"/>
          <w:sz w:val="24"/>
          <w:szCs w:val="24"/>
        </w:rPr>
      </w:pPr>
      <w:r w:rsidRPr="004D7977">
        <w:rPr>
          <w:rFonts w:ascii="Times New Roman" w:hAnsi="Times New Roman"/>
          <w:sz w:val="24"/>
          <w:szCs w:val="24"/>
        </w:rPr>
        <w:t>6. peatükk</w:t>
      </w:r>
      <w:r w:rsidRPr="00663AF7">
        <w:rPr>
          <w:rFonts w:ascii="Times New Roman" w:hAnsi="Times New Roman"/>
          <w:sz w:val="24"/>
          <w:szCs w:val="24"/>
        </w:rPr>
        <w:t>. Veterinaarjärelevalve ja veterinaarkontroll</w:t>
      </w:r>
      <w:r w:rsidR="00186356" w:rsidRPr="00663AF7">
        <w:rPr>
          <w:rFonts w:ascii="Times New Roman" w:hAnsi="Times New Roman"/>
          <w:sz w:val="24"/>
          <w:szCs w:val="24"/>
        </w:rPr>
        <w:t xml:space="preserve"> ning haldusjärelevalve</w:t>
      </w:r>
    </w:p>
    <w:p w14:paraId="2E8303BC" w14:textId="5F502A88" w:rsidR="0063121F" w:rsidRDefault="00136939" w:rsidP="00AC520E">
      <w:r w:rsidRPr="00136939">
        <w:t xml:space="preserve">Eelnõu </w:t>
      </w:r>
      <w:r w:rsidR="0063121F" w:rsidRPr="00BF0A7E">
        <w:t>6. peatük</w:t>
      </w:r>
      <w:r w:rsidRPr="00BF0A7E">
        <w:t>is</w:t>
      </w:r>
      <w:r w:rsidRPr="00136939">
        <w:t xml:space="preserve"> </w:t>
      </w:r>
      <w:r>
        <w:t>käsitletakse</w:t>
      </w:r>
      <w:r w:rsidRPr="00136939">
        <w:t xml:space="preserve"> v</w:t>
      </w:r>
      <w:r w:rsidR="0063121F" w:rsidRPr="00136939">
        <w:t>eterinaarjärelevalve</w:t>
      </w:r>
      <w:r w:rsidR="00D12A5C">
        <w:t>,</w:t>
      </w:r>
      <w:r w:rsidR="0063121F" w:rsidRPr="00136939">
        <w:t xml:space="preserve"> veterinaarkontroll</w:t>
      </w:r>
      <w:r w:rsidRPr="00136939">
        <w:t xml:space="preserve">i </w:t>
      </w:r>
      <w:r w:rsidR="00D12A5C">
        <w:t xml:space="preserve">ja haldusjärelevalve </w:t>
      </w:r>
      <w:r>
        <w:t>nõudeid</w:t>
      </w:r>
      <w:r w:rsidRPr="00136939">
        <w:t>.</w:t>
      </w:r>
    </w:p>
    <w:p w14:paraId="47EA294D" w14:textId="3732D1B0" w:rsidR="00136939" w:rsidRDefault="00136939" w:rsidP="00CF79DE"/>
    <w:p w14:paraId="6FDC08AC" w14:textId="73DCDDFC" w:rsidR="00AC520E" w:rsidRPr="00BA5AE5" w:rsidRDefault="00AC520E" w:rsidP="00BA5AE5">
      <w:pPr>
        <w:pStyle w:val="Heading1"/>
        <w:jc w:val="both"/>
        <w:rPr>
          <w:rFonts w:ascii="Times New Roman" w:hAnsi="Times New Roman"/>
          <w:sz w:val="24"/>
          <w:szCs w:val="24"/>
        </w:rPr>
      </w:pPr>
      <w:r w:rsidRPr="004D7977">
        <w:rPr>
          <w:rFonts w:ascii="Times New Roman" w:hAnsi="Times New Roman"/>
          <w:sz w:val="24"/>
          <w:szCs w:val="24"/>
        </w:rPr>
        <w:t>1. jagu.</w:t>
      </w:r>
      <w:r w:rsidRPr="00663AF7">
        <w:rPr>
          <w:rFonts w:ascii="Times New Roman" w:hAnsi="Times New Roman"/>
          <w:sz w:val="24"/>
          <w:szCs w:val="24"/>
        </w:rPr>
        <w:t xml:space="preserve"> Veterinaarjärelevalve ja veterinaarkontrolli</w:t>
      </w:r>
      <w:r w:rsidR="00D12A5C" w:rsidRPr="00663AF7">
        <w:rPr>
          <w:rFonts w:ascii="Times New Roman" w:hAnsi="Times New Roman"/>
          <w:sz w:val="24"/>
          <w:szCs w:val="24"/>
        </w:rPr>
        <w:t xml:space="preserve"> ning haldusjärelevalve</w:t>
      </w:r>
      <w:r w:rsidRPr="00663AF7">
        <w:rPr>
          <w:rFonts w:ascii="Times New Roman" w:hAnsi="Times New Roman"/>
          <w:sz w:val="24"/>
          <w:szCs w:val="24"/>
        </w:rPr>
        <w:t xml:space="preserve"> üldine korraldus</w:t>
      </w:r>
    </w:p>
    <w:p w14:paraId="06376FD6" w14:textId="64087915" w:rsidR="0063121F" w:rsidRPr="00E6580E" w:rsidRDefault="00E6580E" w:rsidP="00AC520E">
      <w:pPr>
        <w:jc w:val="both"/>
      </w:pPr>
      <w:r w:rsidRPr="00E6580E">
        <w:t xml:space="preserve">Eelnõu </w:t>
      </w:r>
      <w:r w:rsidRPr="00BF0A7E">
        <w:t xml:space="preserve">6. peatüki </w:t>
      </w:r>
      <w:r w:rsidR="0063121F" w:rsidRPr="00BF0A7E">
        <w:t>1. ja</w:t>
      </w:r>
      <w:r w:rsidRPr="00BF0A7E">
        <w:t>os</w:t>
      </w:r>
      <w:r>
        <w:t xml:space="preserve"> sätestatakse v</w:t>
      </w:r>
      <w:r w:rsidR="0063121F" w:rsidRPr="00E6580E">
        <w:t xml:space="preserve">eterinaarjärelevalve ja veterinaarkontrolli </w:t>
      </w:r>
      <w:r w:rsidR="00D12A5C">
        <w:t xml:space="preserve">ning haldusjärelevalve </w:t>
      </w:r>
      <w:r w:rsidR="0063121F" w:rsidRPr="00E6580E">
        <w:t>üldine korraldus</w:t>
      </w:r>
      <w:r>
        <w:t>.</w:t>
      </w:r>
    </w:p>
    <w:p w14:paraId="2B7B14FB" w14:textId="77777777" w:rsidR="00AC520E" w:rsidRDefault="00AC520E" w:rsidP="00AC520E"/>
    <w:p w14:paraId="31B053FE" w14:textId="3C905AE7" w:rsidR="00AC520E" w:rsidRPr="006E335D" w:rsidRDefault="00AC520E" w:rsidP="00BA5AE5">
      <w:pPr>
        <w:pStyle w:val="Heading2"/>
        <w:ind w:left="0"/>
        <w:jc w:val="both"/>
        <w:rPr>
          <w:rFonts w:ascii="Times New Roman" w:hAnsi="Times New Roman"/>
          <w:i w:val="0"/>
          <w:sz w:val="24"/>
          <w:szCs w:val="24"/>
        </w:rPr>
      </w:pPr>
      <w:r w:rsidRPr="004D7977">
        <w:rPr>
          <w:rFonts w:ascii="Times New Roman" w:hAnsi="Times New Roman"/>
          <w:i w:val="0"/>
          <w:sz w:val="24"/>
          <w:szCs w:val="24"/>
        </w:rPr>
        <w:t xml:space="preserve">Eelnõu § </w:t>
      </w:r>
      <w:r w:rsidR="00C735DF">
        <w:rPr>
          <w:rFonts w:ascii="Times New Roman" w:hAnsi="Times New Roman"/>
          <w:i w:val="0"/>
          <w:sz w:val="24"/>
          <w:szCs w:val="24"/>
        </w:rPr>
        <w:t>73</w:t>
      </w:r>
      <w:r w:rsidRPr="00663AF7">
        <w:rPr>
          <w:rFonts w:ascii="Times New Roman" w:hAnsi="Times New Roman"/>
          <w:i w:val="0"/>
          <w:sz w:val="24"/>
          <w:szCs w:val="24"/>
        </w:rPr>
        <w:t>. Veterinaarjärelevalve ja veterinaarkontrolli ulatus</w:t>
      </w:r>
    </w:p>
    <w:p w14:paraId="03C969F5" w14:textId="51CDFD4A" w:rsidR="00663AF7" w:rsidRDefault="006E335D" w:rsidP="006E335D">
      <w:pPr>
        <w:jc w:val="both"/>
      </w:pPr>
      <w:r w:rsidRPr="006E335D">
        <w:t xml:space="preserve">Eelnõu </w:t>
      </w:r>
      <w:r w:rsidRPr="00BF0A7E">
        <w:t xml:space="preserve">§ </w:t>
      </w:r>
      <w:r w:rsidR="00C735DF" w:rsidRPr="00BF0A7E">
        <w:t>73</w:t>
      </w:r>
      <w:r w:rsidR="00E413CF" w:rsidRPr="006E335D">
        <w:t xml:space="preserve"> </w:t>
      </w:r>
      <w:r w:rsidR="00663AF7">
        <w:t>kohaselt teostataks</w:t>
      </w:r>
      <w:r w:rsidR="009D5BA8">
        <w:t>e</w:t>
      </w:r>
      <w:r w:rsidR="00663AF7">
        <w:t xml:space="preserve"> v</w:t>
      </w:r>
      <w:r w:rsidR="00663AF7" w:rsidRPr="00663AF7">
        <w:t xml:space="preserve">eterinaarjärelevalvet ja </w:t>
      </w:r>
      <w:r w:rsidR="00663AF7">
        <w:t xml:space="preserve">tehakse </w:t>
      </w:r>
      <w:r w:rsidR="00663AF7" w:rsidRPr="00663AF7">
        <w:t xml:space="preserve">veterinaarkontrolli veterinaarnõuete täitmise üle. </w:t>
      </w:r>
      <w:r w:rsidR="00663AF7" w:rsidRPr="00B74366">
        <w:t>Veterinaarnõu</w:t>
      </w:r>
      <w:r w:rsidR="00663AF7">
        <w:t xml:space="preserve">etena </w:t>
      </w:r>
      <w:r w:rsidR="005D6982">
        <w:t xml:space="preserve">veterinaarseaduse tähenduses </w:t>
      </w:r>
      <w:r w:rsidR="00663AF7">
        <w:t>käsit</w:t>
      </w:r>
      <w:r w:rsidR="005D6982">
        <w:t>atakse</w:t>
      </w:r>
      <w:r w:rsidR="00663AF7">
        <w:t xml:space="preserve"> </w:t>
      </w:r>
      <w:r w:rsidR="00663AF7" w:rsidRPr="00B74366">
        <w:t>E</w:t>
      </w:r>
      <w:r w:rsidR="00663AF7">
        <w:t>L-i</w:t>
      </w:r>
      <w:r w:rsidR="00663AF7" w:rsidRPr="00B74366">
        <w:t xml:space="preserve"> õigusaktides ning käesolevas seaduses ja selle alusel kehtestatud </w:t>
      </w:r>
      <w:r w:rsidR="004D7977">
        <w:t xml:space="preserve">õigusaktides </w:t>
      </w:r>
      <w:r w:rsidR="00663AF7" w:rsidRPr="00B74366">
        <w:t>veterinaararsti kutsetegevuse kohta, loomataudi ennetamise ja tõrje kohta ning loomse saaduse</w:t>
      </w:r>
      <w:r w:rsidR="001A1E98">
        <w:t xml:space="preserve">, </w:t>
      </w:r>
      <w:r w:rsidR="001A1E98" w:rsidRPr="002A2929">
        <w:t>loomse kõrvalsaaduse</w:t>
      </w:r>
      <w:r w:rsidR="002A2929">
        <w:t xml:space="preserve"> ja sellest saadud toote ning</w:t>
      </w:r>
      <w:r w:rsidR="00663AF7" w:rsidRPr="00B74366">
        <w:t xml:space="preserve"> loomse paljundusmaterjali ohutuse tagamise kohta kehtestatud nõude</w:t>
      </w:r>
      <w:r w:rsidR="00663AF7">
        <w:t>id,</w:t>
      </w:r>
      <w:r w:rsidR="00663AF7" w:rsidRPr="00B74366">
        <w:t xml:space="preserve"> ravimiseaduses ja selle alusel kehtestatud veterinaarravimi ja ravimsöö</w:t>
      </w:r>
      <w:r w:rsidR="009D5BA8">
        <w:t>da</w:t>
      </w:r>
      <w:r w:rsidR="00663AF7" w:rsidRPr="00B74366">
        <w:t xml:space="preserve"> kasutamise nõudeid, toiduseaduses ja selle alusel kehtestatud loomse toidu hügieeni nõudeid ning loomakaitseseaduses ja selle alusel kehtestatud loomade heaolu tagamise nõudeid, välja arvatud looduses vabalt elavate loomade ja katseloomade kaitse nõudeid.</w:t>
      </w:r>
    </w:p>
    <w:p w14:paraId="7DBFBB86" w14:textId="5E11B840" w:rsidR="00CF79DE" w:rsidRPr="004D68E4" w:rsidRDefault="00CF79DE" w:rsidP="00CF79DE">
      <w:pPr>
        <w:jc w:val="both"/>
        <w:rPr>
          <w:highlight w:val="red"/>
        </w:rPr>
      </w:pPr>
    </w:p>
    <w:p w14:paraId="133B070A" w14:textId="5FC9A22F" w:rsidR="00AC520E" w:rsidRPr="006E335D" w:rsidRDefault="000D4028" w:rsidP="00BA5AE5">
      <w:pPr>
        <w:pStyle w:val="Heading2"/>
        <w:ind w:left="0"/>
        <w:jc w:val="both"/>
        <w:rPr>
          <w:rFonts w:ascii="Times New Roman" w:hAnsi="Times New Roman"/>
          <w:i w:val="0"/>
          <w:sz w:val="24"/>
          <w:szCs w:val="24"/>
        </w:rPr>
      </w:pPr>
      <w:r w:rsidRPr="004D7977">
        <w:rPr>
          <w:rFonts w:ascii="Times New Roman" w:hAnsi="Times New Roman"/>
          <w:i w:val="0"/>
          <w:sz w:val="24"/>
          <w:szCs w:val="24"/>
        </w:rPr>
        <w:t xml:space="preserve">Eelnõu </w:t>
      </w:r>
      <w:r w:rsidR="00AC520E" w:rsidRPr="004D7977">
        <w:rPr>
          <w:rFonts w:ascii="Times New Roman" w:hAnsi="Times New Roman"/>
          <w:i w:val="0"/>
          <w:sz w:val="24"/>
          <w:szCs w:val="24"/>
        </w:rPr>
        <w:t xml:space="preserve">§ </w:t>
      </w:r>
      <w:r w:rsidR="00C735DF">
        <w:rPr>
          <w:rFonts w:ascii="Times New Roman" w:hAnsi="Times New Roman"/>
          <w:i w:val="0"/>
          <w:sz w:val="24"/>
          <w:szCs w:val="24"/>
        </w:rPr>
        <w:t>74</w:t>
      </w:r>
      <w:r w:rsidR="00AC520E" w:rsidRPr="00E31EFC">
        <w:rPr>
          <w:rFonts w:ascii="Times New Roman" w:hAnsi="Times New Roman"/>
          <w:i w:val="0"/>
          <w:sz w:val="24"/>
          <w:szCs w:val="24"/>
        </w:rPr>
        <w:t xml:space="preserve">. Veterinaarjärelevalve ja veterinaarkontrolli </w:t>
      </w:r>
      <w:r w:rsidR="00E413CF" w:rsidRPr="00E31EFC">
        <w:rPr>
          <w:rFonts w:ascii="Times New Roman" w:hAnsi="Times New Roman"/>
          <w:i w:val="0"/>
          <w:sz w:val="24"/>
          <w:szCs w:val="24"/>
        </w:rPr>
        <w:t>korraldus</w:t>
      </w:r>
    </w:p>
    <w:p w14:paraId="7C14A2AA" w14:textId="77E3EE3E" w:rsidR="00D460D8" w:rsidRDefault="00C735DF" w:rsidP="00CF79DE">
      <w:pPr>
        <w:jc w:val="both"/>
      </w:pPr>
      <w:r>
        <w:t xml:space="preserve">Eelnõu </w:t>
      </w:r>
      <w:r w:rsidRPr="00BF0A7E">
        <w:t>§</w:t>
      </w:r>
      <w:r w:rsidR="009D5BA8" w:rsidRPr="00BF0A7E">
        <w:t>-s</w:t>
      </w:r>
      <w:r w:rsidRPr="00BF0A7E">
        <w:t xml:space="preserve"> 74</w:t>
      </w:r>
      <w:r w:rsidR="00D460D8" w:rsidRPr="00D460D8">
        <w:t xml:space="preserve"> </w:t>
      </w:r>
      <w:r w:rsidR="00D460D8">
        <w:t>sätestatakse veterinaarjärelevalve ja veterinaarkontrolli korraldus</w:t>
      </w:r>
      <w:r w:rsidR="009D5BA8">
        <w:t>, mis vastab</w:t>
      </w:r>
      <w:r w:rsidR="00D460D8" w:rsidRPr="00D460D8">
        <w:t xml:space="preserve"> kehtiva veterinaarkorralduse seaduse § 5 lõigetele 1</w:t>
      </w:r>
      <w:r w:rsidR="002A2929" w:rsidRPr="00D460D8">
        <w:t>–</w:t>
      </w:r>
      <w:r w:rsidR="004D7977">
        <w:t>3,</w:t>
      </w:r>
      <w:r w:rsidR="00D460D8" w:rsidRPr="00D460D8">
        <w:t xml:space="preserve"> </w:t>
      </w:r>
      <w:r w:rsidR="004D7977" w:rsidRPr="00D460D8">
        <w:t>7–9</w:t>
      </w:r>
      <w:r w:rsidR="004D7977">
        <w:t xml:space="preserve"> ja </w:t>
      </w:r>
      <w:r w:rsidR="00D460D8" w:rsidRPr="00D460D8">
        <w:t>11 ning loomatauditõrje seaduse § 6 lõigetele 3 ja 4.</w:t>
      </w:r>
    </w:p>
    <w:p w14:paraId="25DEB406" w14:textId="77777777" w:rsidR="00D460D8" w:rsidRDefault="00D460D8" w:rsidP="00CF79DE">
      <w:pPr>
        <w:jc w:val="both"/>
      </w:pPr>
    </w:p>
    <w:p w14:paraId="18F0A2ED" w14:textId="43406F9F" w:rsidR="00264B08" w:rsidRDefault="00CF79DE" w:rsidP="00CF79DE">
      <w:pPr>
        <w:jc w:val="both"/>
      </w:pPr>
      <w:r w:rsidRPr="00AD467D">
        <w:t xml:space="preserve">Eelnõu </w:t>
      </w:r>
      <w:r w:rsidR="00C735DF" w:rsidRPr="00BF0A7E">
        <w:t>§ 74</w:t>
      </w:r>
      <w:r w:rsidR="007D00E1" w:rsidRPr="007D00E1">
        <w:t xml:space="preserve"> </w:t>
      </w:r>
      <w:r w:rsidR="007D00E1" w:rsidRPr="007D00E1">
        <w:rPr>
          <w:b/>
        </w:rPr>
        <w:t>lõike 1</w:t>
      </w:r>
      <w:r w:rsidR="007D00E1">
        <w:t xml:space="preserve"> kohaselt</w:t>
      </w:r>
      <w:r w:rsidR="007D00E1" w:rsidRPr="00AD467D">
        <w:t xml:space="preserve"> </w:t>
      </w:r>
      <w:r w:rsidR="007D00E1">
        <w:t xml:space="preserve">teostab </w:t>
      </w:r>
      <w:r w:rsidR="007D00E1" w:rsidRPr="00AD467D">
        <w:t xml:space="preserve">veterinaarjärelevalvet </w:t>
      </w:r>
      <w:r w:rsidR="007D00E1" w:rsidRPr="0054127C">
        <w:t xml:space="preserve">ja </w:t>
      </w:r>
      <w:r w:rsidR="007D00E1">
        <w:t xml:space="preserve">teeb </w:t>
      </w:r>
      <w:r w:rsidR="007D00E1" w:rsidRPr="0054127C">
        <w:t xml:space="preserve">veterinaarkontrolli </w:t>
      </w:r>
      <w:r w:rsidR="007D00E1">
        <w:t>Põllumajandus- ja Toiduamet</w:t>
      </w:r>
      <w:r w:rsidR="00264B08">
        <w:t>.</w:t>
      </w:r>
    </w:p>
    <w:p w14:paraId="4ACC3889" w14:textId="77777777" w:rsidR="00264B08" w:rsidRDefault="00264B08" w:rsidP="00264B08">
      <w:pPr>
        <w:jc w:val="both"/>
      </w:pPr>
    </w:p>
    <w:p w14:paraId="392D2050" w14:textId="4544C8B0" w:rsidR="00264B08" w:rsidRDefault="00C735DF" w:rsidP="00264B08">
      <w:pPr>
        <w:jc w:val="both"/>
      </w:pPr>
      <w:r>
        <w:t xml:space="preserve">Eelnõu </w:t>
      </w:r>
      <w:r w:rsidRPr="00BF0A7E">
        <w:t>§ 74</w:t>
      </w:r>
      <w:r w:rsidR="00264B08">
        <w:t xml:space="preserve"> </w:t>
      </w:r>
      <w:r w:rsidR="00264B08" w:rsidRPr="00745F88">
        <w:rPr>
          <w:b/>
        </w:rPr>
        <w:t>lõikes 2</w:t>
      </w:r>
      <w:r w:rsidR="00264B08">
        <w:t xml:space="preserve"> täpsustatakse, et E</w:t>
      </w:r>
      <w:r w:rsidR="002A2929">
        <w:t>L-i</w:t>
      </w:r>
      <w:r w:rsidR="00264B08">
        <w:t xml:space="preserve"> õigusaktis sätestatud juhul võib veterinaarjärelevalvet teostada ja veterinaarkontrolli teha üksnes veterinaarjärelevalveametnik. Näiteks teeb m</w:t>
      </w:r>
      <w:r w:rsidR="00264B08" w:rsidRPr="00E35DB3">
        <w:t xml:space="preserve">ääruse (EL) 2017/625 </w:t>
      </w:r>
      <w:r w:rsidR="00264B08">
        <w:t xml:space="preserve">artikli 49 </w:t>
      </w:r>
      <w:r w:rsidR="00264B08" w:rsidRPr="00E35DB3">
        <w:t xml:space="preserve">kohaselt </w:t>
      </w:r>
      <w:r w:rsidR="00264B08">
        <w:t xml:space="preserve">loomade või liha ja söödava rupsi korral piiripunktis saadetise füüsilist kontrolli veterinaarjärelevalveametnik, kuid veeloomade, muude loomsete saaduste, loomse paljundusmaterjali või loomsete kõrvalsaaduste füüsilist kontrolli võib teha ka pädeva asutuse asjakohase koolitusega töötaja. </w:t>
      </w:r>
      <w:r w:rsidR="00264B08" w:rsidRPr="00011D15">
        <w:t>Määruse (EL) 2017/625 kohaselt</w:t>
      </w:r>
      <w:r w:rsidR="00264B08">
        <w:t xml:space="preserve"> on </w:t>
      </w:r>
      <w:r w:rsidR="00264B08" w:rsidRPr="00011D15">
        <w:t>veterinaarjärelevalve ametnik</w:t>
      </w:r>
      <w:r w:rsidR="00264B08">
        <w:t xml:space="preserve"> veterinaararst, kes on pädeva asutuse poolt ametisse nimetatud töötajana või muudel alustel</w:t>
      </w:r>
      <w:r w:rsidR="00AC7754">
        <w:t xml:space="preserve"> ning</w:t>
      </w:r>
      <w:r w:rsidR="00264B08">
        <w:t xml:space="preserve"> kellel on sobiv kvalifikatsioon ametliku kontrolli ja muude ametlike toimingute </w:t>
      </w:r>
      <w:r w:rsidR="00AC7754">
        <w:t>tegemiseks</w:t>
      </w:r>
      <w:r w:rsidR="00264B08">
        <w:t xml:space="preserve">. </w:t>
      </w:r>
    </w:p>
    <w:p w14:paraId="63B944AF" w14:textId="77777777" w:rsidR="00264B08" w:rsidRDefault="00264B08" w:rsidP="00264B08">
      <w:pPr>
        <w:jc w:val="both"/>
      </w:pPr>
    </w:p>
    <w:p w14:paraId="558CD247" w14:textId="7022E377" w:rsidR="00264B08" w:rsidRDefault="00264B08" w:rsidP="00264B08">
      <w:pPr>
        <w:jc w:val="both"/>
      </w:pPr>
      <w:r w:rsidRPr="0084654C">
        <w:t xml:space="preserve">Eelnõu </w:t>
      </w:r>
      <w:r w:rsidRPr="00BF0A7E">
        <w:t xml:space="preserve">§ </w:t>
      </w:r>
      <w:r w:rsidR="00C735DF" w:rsidRPr="00BF0A7E">
        <w:t>74</w:t>
      </w:r>
      <w:r w:rsidRPr="0084654C">
        <w:rPr>
          <w:b/>
        </w:rPr>
        <w:t xml:space="preserve"> lõikes 3 </w:t>
      </w:r>
      <w:r w:rsidRPr="0084654C">
        <w:t>sätestatakse veterinaarjärelevalve</w:t>
      </w:r>
      <w:r>
        <w:t xml:space="preserve"> teostamisel</w:t>
      </w:r>
      <w:r w:rsidRPr="0084654C">
        <w:t xml:space="preserve"> ja veterinaarkontrolli toimingute </w:t>
      </w:r>
      <w:r>
        <w:t>tegemisel</w:t>
      </w:r>
      <w:r w:rsidRPr="0084654C">
        <w:t xml:space="preserve"> abilise kasutamise nõuded. </w:t>
      </w:r>
      <w:r>
        <w:t>Põllumajandus- ja Toiduamet</w:t>
      </w:r>
      <w:r w:rsidRPr="0084654C">
        <w:t xml:space="preserve">il on EL-i õigusaktis ettenähtud juhul õigus kasutada veterinaarjärelevalve </w:t>
      </w:r>
      <w:r w:rsidR="00AC7754">
        <w:t xml:space="preserve">teostamisel </w:t>
      </w:r>
      <w:r w:rsidRPr="006768E4">
        <w:t>ja veterinaarkontrolli</w:t>
      </w:r>
      <w:r w:rsidRPr="0084654C">
        <w:t xml:space="preserve"> toimingute </w:t>
      </w:r>
      <w:r>
        <w:t>tegemisel</w:t>
      </w:r>
      <w:r w:rsidRPr="0084654C">
        <w:t xml:space="preserve"> abilist. Veterinaarjärelevalveametniku abilise koolituse korraldab </w:t>
      </w:r>
      <w:r>
        <w:t>Põllumajandus- ja Toiduamet</w:t>
      </w:r>
      <w:r w:rsidRPr="0084654C">
        <w:t xml:space="preserve"> kooskõlas täiskasvanute koolituse seadusega. Abilist kasutatakse näiteks tapamajades </w:t>
      </w:r>
      <w:r w:rsidRPr="0084654C">
        <w:rPr>
          <w:i/>
        </w:rPr>
        <w:t xml:space="preserve">ante- </w:t>
      </w:r>
      <w:r w:rsidRPr="00BF0A7E">
        <w:t>ja</w:t>
      </w:r>
      <w:r w:rsidRPr="0084654C">
        <w:rPr>
          <w:i/>
        </w:rPr>
        <w:t xml:space="preserve"> post mortem </w:t>
      </w:r>
      <w:r w:rsidRPr="0084654C">
        <w:t xml:space="preserve">kontrollide </w:t>
      </w:r>
      <w:r w:rsidR="00AC7754">
        <w:t>tegemisel</w:t>
      </w:r>
      <w:r w:rsidRPr="0084654C">
        <w:t>.</w:t>
      </w:r>
      <w:r w:rsidRPr="006167F8">
        <w:t xml:space="preserve"> </w:t>
      </w:r>
      <w:r w:rsidRPr="00011D15">
        <w:t>Määruse (EL) 2017/625 kohaselt</w:t>
      </w:r>
      <w:r>
        <w:t xml:space="preserve"> on </w:t>
      </w:r>
      <w:r w:rsidRPr="00011D15">
        <w:t>veterinaarjärelevalve ametnik</w:t>
      </w:r>
      <w:r>
        <w:t>u abi</w:t>
      </w:r>
      <w:r w:rsidR="00AC7754">
        <w:t>line</w:t>
      </w:r>
      <w:r>
        <w:t xml:space="preserve"> pädevate asutuste esindaja, kes on saanud sama määruse artikli 18 alusel kehtestatud nõuete kohase väljaõppe ja on tööle võetud selleks, et täita teatavaid ametliku kontrolli ülesandeid või teatavaid muude ametlike toimingutega seotud ülesandeid.</w:t>
      </w:r>
    </w:p>
    <w:p w14:paraId="312319FF" w14:textId="30BDDD28" w:rsidR="00264B08" w:rsidRDefault="00264B08" w:rsidP="00CF79DE">
      <w:pPr>
        <w:jc w:val="both"/>
      </w:pPr>
    </w:p>
    <w:p w14:paraId="4E842A94" w14:textId="0C4D11DE" w:rsidR="00CF79DE" w:rsidRPr="004D68E4" w:rsidRDefault="00C735DF" w:rsidP="00CF79DE">
      <w:pPr>
        <w:jc w:val="both"/>
        <w:rPr>
          <w:highlight w:val="red"/>
        </w:rPr>
      </w:pPr>
      <w:r>
        <w:t xml:space="preserve">Eelnõu </w:t>
      </w:r>
      <w:r w:rsidRPr="00BF0A7E">
        <w:t>§ 74</w:t>
      </w:r>
      <w:r w:rsidR="007D00E1">
        <w:t xml:space="preserve"> </w:t>
      </w:r>
      <w:r w:rsidR="00CF79DE" w:rsidRPr="00AD467D">
        <w:rPr>
          <w:b/>
        </w:rPr>
        <w:t>lõike</w:t>
      </w:r>
      <w:r w:rsidR="0054127C" w:rsidRPr="00AD467D">
        <w:rPr>
          <w:b/>
        </w:rPr>
        <w:t>ga</w:t>
      </w:r>
      <w:r w:rsidR="00CF79DE" w:rsidRPr="00AD467D">
        <w:rPr>
          <w:b/>
        </w:rPr>
        <w:t xml:space="preserve"> </w:t>
      </w:r>
      <w:r w:rsidR="00264B08">
        <w:rPr>
          <w:b/>
        </w:rPr>
        <w:t>4</w:t>
      </w:r>
      <w:r w:rsidR="007D00E1" w:rsidRPr="00AD467D">
        <w:t xml:space="preserve"> </w:t>
      </w:r>
      <w:r w:rsidR="0054127C" w:rsidRPr="00AD467D">
        <w:t xml:space="preserve">täpsustatakse </w:t>
      </w:r>
      <w:r w:rsidR="007D00E1" w:rsidRPr="007D00E1">
        <w:t xml:space="preserve">lõikes </w:t>
      </w:r>
      <w:r w:rsidR="00264B08">
        <w:t xml:space="preserve">1 </w:t>
      </w:r>
      <w:r w:rsidR="007D00E1" w:rsidRPr="007D00E1">
        <w:t>sätestatud üldist normi</w:t>
      </w:r>
      <w:r w:rsidR="007D00E1">
        <w:t>.</w:t>
      </w:r>
      <w:r w:rsidR="007D00E1" w:rsidRPr="007D00E1">
        <w:t xml:space="preserve"> </w:t>
      </w:r>
      <w:r w:rsidR="0054127C" w:rsidRPr="0054127C">
        <w:t xml:space="preserve">Sättes määratakse volitatud veterinaararstile halduskoostöö seaduses sätestatud </w:t>
      </w:r>
      <w:r w:rsidR="0054127C" w:rsidRPr="006E335D">
        <w:t xml:space="preserve">tingimustel ja korras sõlmitud halduslepinguga riigi haldusülesannete volitamise ulatus. </w:t>
      </w:r>
      <w:r w:rsidR="00AD467D" w:rsidRPr="006E335D">
        <w:t>Paragrahvi</w:t>
      </w:r>
      <w:r w:rsidR="0054127C" w:rsidRPr="006E335D">
        <w:t xml:space="preserve"> </w:t>
      </w:r>
      <w:r>
        <w:t>78</w:t>
      </w:r>
      <w:r w:rsidR="003F501C" w:rsidRPr="002B3DB1">
        <w:t xml:space="preserve"> </w:t>
      </w:r>
      <w:r w:rsidR="00AD467D" w:rsidRPr="002B3DB1">
        <w:t xml:space="preserve">lõike </w:t>
      </w:r>
      <w:r w:rsidR="004D7977">
        <w:t>3</w:t>
      </w:r>
      <w:r w:rsidR="0054127C" w:rsidRPr="006E335D">
        <w:t xml:space="preserve"> kohase konkursi edukalt läbinud veterinaararstile saab </w:t>
      </w:r>
      <w:r w:rsidR="00A37643">
        <w:t>Põllumajandus- ja Toiduamet</w:t>
      </w:r>
      <w:r w:rsidR="0054127C" w:rsidRPr="006E335D">
        <w:t xml:space="preserve"> halduslepinguga volitada diagnostilis</w:t>
      </w:r>
      <w:r w:rsidR="00AC7754">
        <w:t>e</w:t>
      </w:r>
      <w:r w:rsidR="0054127C" w:rsidRPr="006E335D">
        <w:t xml:space="preserve"> uurimis</w:t>
      </w:r>
      <w:r w:rsidR="00AC7754">
        <w:t>e</w:t>
      </w:r>
      <w:r w:rsidR="0054127C" w:rsidRPr="006E335D">
        <w:t xml:space="preserve"> (näiteks tuberkuliniseerimine), erinevate proovide (veri, tolm, piim jne) võtmis</w:t>
      </w:r>
      <w:r w:rsidR="00AC7754">
        <w:t>e</w:t>
      </w:r>
      <w:r w:rsidR="0054127C" w:rsidRPr="006E335D">
        <w:t xml:space="preserve"> ja vaktsineerimis</w:t>
      </w:r>
      <w:r w:rsidR="00AC7754">
        <w:t>e</w:t>
      </w:r>
      <w:r w:rsidR="0054127C" w:rsidRPr="006E335D">
        <w:t>. Nende tegevuste puhul on valdavalt tegemist erinevate loomataudide tõrje</w:t>
      </w:r>
      <w:r w:rsidR="00AC7754">
        <w:t xml:space="preserve"> </w:t>
      </w:r>
      <w:r w:rsidR="0054127C" w:rsidRPr="006E335D">
        <w:t xml:space="preserve">programmide rakendamiseks vajalike kavandatud tegevustega kindlal ajal, näiteks kalendriaastas. Samuti saab </w:t>
      </w:r>
      <w:r w:rsidR="00A37643">
        <w:t>Põllumajandus- ja Toiduamet</w:t>
      </w:r>
      <w:r w:rsidR="0054127C" w:rsidRPr="006E335D">
        <w:t xml:space="preserve"> </w:t>
      </w:r>
      <w:r w:rsidR="002B3DB1" w:rsidRPr="006E335D">
        <w:t xml:space="preserve">kaasata </w:t>
      </w:r>
      <w:r w:rsidR="0054127C" w:rsidRPr="006E335D">
        <w:t>halduslepinguga veterinaararsti muudesse loomataudi ja zoonoosi leviku tõkestamise või selle likvideerimise otsestesse tegevustesse, nagu näiteks loomade uimastamine, hukkamine või muu tegevus, mis eelda</w:t>
      </w:r>
      <w:r w:rsidR="00AC7754">
        <w:t>b</w:t>
      </w:r>
      <w:r w:rsidR="0054127C" w:rsidRPr="006E335D">
        <w:t xml:space="preserve"> veterinaararsti kvalifikatsiooni. Eelkirjeldatud volitatavate veterinaarjärelevalve toimingute eesmärgiks on ennetada ohtusid ja rikkumisi ning vahetult tõrjuda ohtu avalikule korrale.</w:t>
      </w:r>
      <w:r w:rsidR="00AD467D" w:rsidRPr="006E335D">
        <w:t xml:space="preserve"> </w:t>
      </w:r>
    </w:p>
    <w:p w14:paraId="646976DB" w14:textId="77777777" w:rsidR="00371590" w:rsidRPr="000866B4" w:rsidRDefault="00371590" w:rsidP="00AB7F91">
      <w:pPr>
        <w:jc w:val="both"/>
        <w:rPr>
          <w:highlight w:val="yellow"/>
        </w:rPr>
      </w:pPr>
    </w:p>
    <w:p w14:paraId="22853098" w14:textId="03B89A84" w:rsidR="00DE692F" w:rsidRDefault="00CF79DE" w:rsidP="006B7E1D">
      <w:pPr>
        <w:jc w:val="both"/>
      </w:pPr>
      <w:r w:rsidRPr="000866B4">
        <w:t xml:space="preserve">Eelnõu </w:t>
      </w:r>
      <w:r w:rsidRPr="00BF0A7E">
        <w:t xml:space="preserve">§ </w:t>
      </w:r>
      <w:r w:rsidR="00C735DF" w:rsidRPr="00BF0A7E">
        <w:t>74</w:t>
      </w:r>
      <w:r w:rsidR="00F6198B" w:rsidRPr="000866B4">
        <w:rPr>
          <w:b/>
        </w:rPr>
        <w:t xml:space="preserve"> </w:t>
      </w:r>
      <w:r w:rsidRPr="000866B4">
        <w:rPr>
          <w:b/>
        </w:rPr>
        <w:t xml:space="preserve">lõike </w:t>
      </w:r>
      <w:r w:rsidR="00264B08">
        <w:rPr>
          <w:b/>
        </w:rPr>
        <w:t>5</w:t>
      </w:r>
      <w:r w:rsidRPr="000866B4">
        <w:rPr>
          <w:b/>
        </w:rPr>
        <w:t xml:space="preserve"> </w:t>
      </w:r>
      <w:r w:rsidR="000866B4" w:rsidRPr="000866B4">
        <w:t xml:space="preserve">kohaselt võib </w:t>
      </w:r>
      <w:r w:rsidR="00A37643">
        <w:t>Põllumajandus- ja Toiduamet</w:t>
      </w:r>
      <w:r w:rsidR="000866B4" w:rsidRPr="000866B4">
        <w:t xml:space="preserve"> </w:t>
      </w:r>
      <w:r w:rsidR="000866B4">
        <w:t>lisaks järelevalveametnik</w:t>
      </w:r>
      <w:r w:rsidR="00AC7754">
        <w:t>u</w:t>
      </w:r>
      <w:r w:rsidR="000866B4">
        <w:t xml:space="preserve">le ja volitatud veterinaararstile kasutada loomatauditõrje toimingu tegemisel ka </w:t>
      </w:r>
      <w:r w:rsidR="005D6982">
        <w:t>kutse</w:t>
      </w:r>
      <w:r w:rsidR="000866B4">
        <w:t>tegevus</w:t>
      </w:r>
      <w:r w:rsidR="005D6982">
        <w:t xml:space="preserve">e </w:t>
      </w:r>
      <w:r w:rsidR="000866B4">
        <w:t xml:space="preserve">luba omava veterinaararsti kaasabi. Selleks teavitab </w:t>
      </w:r>
      <w:r w:rsidR="00A37643">
        <w:t>Põllumajandus- ja Toiduamet</w:t>
      </w:r>
      <w:r w:rsidR="000866B4">
        <w:t xml:space="preserve"> sellest oma veebilehel, näidates ära ka loomatauditõrje toimingu kirjelduse. Kui veterinaararst soovib osaleda loomatauditõrje toimingus, teavitab ta sellest </w:t>
      </w:r>
      <w:r w:rsidR="00A37643">
        <w:t>Põllumajandus- ja Toiduamet</w:t>
      </w:r>
      <w:r w:rsidR="000866B4">
        <w:t xml:space="preserve">it, kes sõlmib </w:t>
      </w:r>
      <w:r w:rsidR="00AC7754">
        <w:t xml:space="preserve">seejärel </w:t>
      </w:r>
      <w:r w:rsidR="000866B4">
        <w:t xml:space="preserve">temaga asjakohase lepingu nimetatud toimingus osalemiseks. See võib olla vajalik </w:t>
      </w:r>
      <w:r w:rsidR="00AC7754">
        <w:t>loomataudi</w:t>
      </w:r>
      <w:r w:rsidR="000866B4">
        <w:t>tõrje</w:t>
      </w:r>
      <w:r w:rsidR="00AC7754">
        <w:t xml:space="preserve"> </w:t>
      </w:r>
      <w:r w:rsidR="000866B4">
        <w:t xml:space="preserve">toimingu ulatuslikuks ja tõhusaks tegemiseks teatud ajavahemiku jooksul. Näiteks osalevad veterinaararstid kasside ja koerte marutaudivastases vaktsineerimises, mis tagab suuremal alal lühema aja jooksul võimalikult paljude lemmikloomade vaktsineerimise. Sellise tõrjetoimingu puhul on vajalik, et selles osaleksid võimalikult paljud veterinaararstid. </w:t>
      </w:r>
      <w:r w:rsidR="009E290B">
        <w:t xml:space="preserve">Loomatauditõrje toimingus osalemise eest makstakse veterinaararstile </w:t>
      </w:r>
      <w:r w:rsidR="00A37643">
        <w:t>Põllumajandus- ja Toiduamet</w:t>
      </w:r>
      <w:r w:rsidR="009E290B">
        <w:t>i eelarvest tasu</w:t>
      </w:r>
      <w:r w:rsidR="00070AF0">
        <w:t>.</w:t>
      </w:r>
      <w:r w:rsidR="009E290B">
        <w:t xml:space="preserve"> </w:t>
      </w:r>
      <w:r w:rsidR="00482334">
        <w:t>L</w:t>
      </w:r>
      <w:r w:rsidR="00482334" w:rsidRPr="00482334">
        <w:t>oomatauditõrje toimingu tegemisel veterinaararsti osalemise tasu määrad ja veterinaararstile tasu maksmise kord</w:t>
      </w:r>
      <w:r w:rsidR="00482334">
        <w:t xml:space="preserve"> kehtesta</w:t>
      </w:r>
      <w:r w:rsidR="00AC7754">
        <w:t>ta</w:t>
      </w:r>
      <w:r w:rsidR="00482334">
        <w:t>ks</w:t>
      </w:r>
      <w:r w:rsidR="00AC7754">
        <w:t>e</w:t>
      </w:r>
      <w:r w:rsidR="00482334">
        <w:t xml:space="preserve"> e</w:t>
      </w:r>
      <w:r w:rsidRPr="0084654C">
        <w:t xml:space="preserve">elnõu </w:t>
      </w:r>
      <w:r w:rsidRPr="00BF0A7E">
        <w:t xml:space="preserve">§ </w:t>
      </w:r>
      <w:r w:rsidR="00C735DF" w:rsidRPr="00BF0A7E">
        <w:t>74</w:t>
      </w:r>
      <w:r w:rsidR="00F6198B" w:rsidRPr="0084654C">
        <w:rPr>
          <w:b/>
        </w:rPr>
        <w:t xml:space="preserve"> </w:t>
      </w:r>
      <w:r w:rsidRPr="0084654C">
        <w:rPr>
          <w:b/>
        </w:rPr>
        <w:t xml:space="preserve">lõike </w:t>
      </w:r>
      <w:r w:rsidR="00A915A4">
        <w:rPr>
          <w:b/>
        </w:rPr>
        <w:t>6</w:t>
      </w:r>
      <w:r w:rsidRPr="0084654C">
        <w:rPr>
          <w:b/>
        </w:rPr>
        <w:t xml:space="preserve"> </w:t>
      </w:r>
      <w:r w:rsidR="00482334" w:rsidRPr="00482334">
        <w:t xml:space="preserve">kohaselt </w:t>
      </w:r>
      <w:r w:rsidR="00482334">
        <w:t xml:space="preserve">maaeluministri määrusega. </w:t>
      </w:r>
    </w:p>
    <w:p w14:paraId="70E07741" w14:textId="008E02D7" w:rsidR="00D858E1" w:rsidRDefault="00D858E1" w:rsidP="00DE692F">
      <w:pPr>
        <w:jc w:val="both"/>
      </w:pPr>
    </w:p>
    <w:p w14:paraId="78CF68FA" w14:textId="060CB800" w:rsidR="00151CC2" w:rsidRDefault="00C735DF" w:rsidP="00AB7F91">
      <w:pPr>
        <w:jc w:val="both"/>
        <w:rPr>
          <w:highlight w:val="yellow"/>
        </w:rPr>
      </w:pPr>
      <w:r>
        <w:lastRenderedPageBreak/>
        <w:t xml:space="preserve">Eelnõu </w:t>
      </w:r>
      <w:r w:rsidRPr="00BF0A7E">
        <w:t>§ 74</w:t>
      </w:r>
      <w:r w:rsidR="00D858E1" w:rsidRPr="00060B5B">
        <w:t xml:space="preserve"> </w:t>
      </w:r>
      <w:r w:rsidR="00D858E1" w:rsidRPr="00060B5B">
        <w:rPr>
          <w:b/>
        </w:rPr>
        <w:t xml:space="preserve">lõike </w:t>
      </w:r>
      <w:r w:rsidR="00A915A4">
        <w:rPr>
          <w:b/>
        </w:rPr>
        <w:t>7</w:t>
      </w:r>
      <w:r w:rsidR="00D858E1" w:rsidRPr="00060B5B">
        <w:t xml:space="preserve"> kohaselt </w:t>
      </w:r>
      <w:r w:rsidR="00060B5B">
        <w:t>tuleb v</w:t>
      </w:r>
      <w:r w:rsidR="00060B5B" w:rsidRPr="00060B5B">
        <w:t xml:space="preserve">eterinaarjärelevalve teostamisel ja veterinaarkontrolli tegemisel lisaks määrusele (EL) 2017/625 arvesse võtta muid asjakohaseid õigusakte, milleks on näiteks korrakaitseseadus, </w:t>
      </w:r>
      <w:r w:rsidR="00AC7754">
        <w:t>MSÜS</w:t>
      </w:r>
      <w:r w:rsidR="00060B5B" w:rsidRPr="00060B5B">
        <w:t>, haldusmenetluse seadus, loomakaitseseadus.</w:t>
      </w:r>
      <w:r w:rsidR="00060B5B">
        <w:t xml:space="preserve"> Määrusega (EL) 2017/625 </w:t>
      </w:r>
      <w:r w:rsidR="00060B5B" w:rsidRPr="00060B5B">
        <w:t>on kehtesta</w:t>
      </w:r>
      <w:r w:rsidR="00060B5B">
        <w:t>tud</w:t>
      </w:r>
      <w:r w:rsidR="00060B5B" w:rsidRPr="00060B5B">
        <w:t xml:space="preserve"> ametliku kontrolli ja muude ametlike toimingute EL-i </w:t>
      </w:r>
      <w:r w:rsidR="00AC7754" w:rsidRPr="00060B5B">
        <w:t xml:space="preserve">ühtlustatud </w:t>
      </w:r>
      <w:r w:rsidR="00AC7754">
        <w:t>nõuded</w:t>
      </w:r>
      <w:r w:rsidR="00060B5B" w:rsidRPr="00060B5B">
        <w:t>, mis kehti</w:t>
      </w:r>
      <w:r w:rsidR="00AC7754">
        <w:t>vad</w:t>
      </w:r>
      <w:r w:rsidR="00060B5B" w:rsidRPr="00060B5B">
        <w:t xml:space="preserve"> kogu toidutarneahelas</w:t>
      </w:r>
      <w:r w:rsidR="00060B5B">
        <w:t>.</w:t>
      </w:r>
    </w:p>
    <w:p w14:paraId="53CFB584" w14:textId="77777777" w:rsidR="00060B5B" w:rsidRPr="00AD467D" w:rsidRDefault="00060B5B" w:rsidP="00AB7F91">
      <w:pPr>
        <w:jc w:val="both"/>
        <w:rPr>
          <w:highlight w:val="yellow"/>
        </w:rPr>
      </w:pPr>
    </w:p>
    <w:p w14:paraId="26355D46" w14:textId="1221BC17" w:rsidR="00CF79DE" w:rsidRDefault="00CF79DE" w:rsidP="00AD467D">
      <w:pPr>
        <w:jc w:val="both"/>
      </w:pPr>
      <w:r w:rsidRPr="00302B33">
        <w:t xml:space="preserve">Eelnõu </w:t>
      </w:r>
      <w:r w:rsidRPr="00BC11B7">
        <w:t xml:space="preserve">§ </w:t>
      </w:r>
      <w:r w:rsidR="00C735DF" w:rsidRPr="00BC11B7">
        <w:t>74</w:t>
      </w:r>
      <w:r w:rsidR="00F6198B" w:rsidRPr="00302B33">
        <w:rPr>
          <w:b/>
        </w:rPr>
        <w:t xml:space="preserve"> </w:t>
      </w:r>
      <w:r w:rsidR="00302B33" w:rsidRPr="00302B33">
        <w:rPr>
          <w:b/>
        </w:rPr>
        <w:t>lõike</w:t>
      </w:r>
      <w:r w:rsidRPr="00302B33">
        <w:rPr>
          <w:b/>
        </w:rPr>
        <w:t xml:space="preserve"> </w:t>
      </w:r>
      <w:r w:rsidR="00A915A4">
        <w:rPr>
          <w:b/>
        </w:rPr>
        <w:t>8</w:t>
      </w:r>
      <w:r w:rsidR="003B3E54" w:rsidRPr="00302B33">
        <w:rPr>
          <w:b/>
        </w:rPr>
        <w:t xml:space="preserve"> </w:t>
      </w:r>
      <w:r w:rsidR="00AD467D" w:rsidRPr="00302B33">
        <w:t xml:space="preserve">kohaselt </w:t>
      </w:r>
      <w:r w:rsidR="005D6982">
        <w:t>sätestatakse</w:t>
      </w:r>
      <w:r w:rsidR="00AD467D" w:rsidRPr="00302B33">
        <w:t xml:space="preserve"> määruse (EL) 2017/625 artikli 109 lõikes 2 nimetatud</w:t>
      </w:r>
      <w:r w:rsidR="00AD467D">
        <w:t xml:space="preserve"> mitmeaastase kontrollikava eest vastutavaks asutuseks </w:t>
      </w:r>
      <w:r w:rsidR="00A37643">
        <w:t>Põllumajandus- ja Toiduamet</w:t>
      </w:r>
      <w:r w:rsidR="00AD467D">
        <w:t>, kes vastutab mitmeaastase kontrollikava koostamise eest ning nimetatud kava täitmise aastaaruande Euroopa Komisjonile esitamise eest. Mitmeaastane kontrollikava hõlmab kõiki EL-i toidutarneahela õigusaktidega hõlmatud valdkondi, sealhulgas loomatervis</w:t>
      </w:r>
      <w:r w:rsidR="002B3DB1">
        <w:t>t</w:t>
      </w:r>
      <w:r w:rsidR="00AD467D">
        <w:t xml:space="preserve">, ning sisaldab teavet ametliku kontrolli süsteemi struktuuri ja korralduse kohta. Koostatud kontrollikava ajakohastatakse korrapäraselt </w:t>
      </w:r>
      <w:r w:rsidR="00AC7754">
        <w:t xml:space="preserve">ning </w:t>
      </w:r>
      <w:r w:rsidR="00AD467D">
        <w:t xml:space="preserve">avalikustatakse määruse (EL) 2017/625 artikli 111 lõike 1 kohaselt </w:t>
      </w:r>
      <w:r w:rsidR="00A37643">
        <w:t>Põllumajandus- ja Toiduamet</w:t>
      </w:r>
      <w:r w:rsidR="00AD467D">
        <w:t>i veebilehel. Nimetatud määruse artikli 111 lõike 1 kohaselt võib avaldamata jätta kontrollikava sellise osa, mille avalikustamine võiks ohustada ametliku kontrolli tõhusust.</w:t>
      </w:r>
      <w:r w:rsidR="00302B33">
        <w:t xml:space="preserve"> </w:t>
      </w:r>
    </w:p>
    <w:p w14:paraId="421A54F1" w14:textId="77777777" w:rsidR="0063121F" w:rsidRPr="004D68E4" w:rsidRDefault="0063121F" w:rsidP="00CF79DE">
      <w:pPr>
        <w:jc w:val="both"/>
        <w:rPr>
          <w:highlight w:val="red"/>
        </w:rPr>
      </w:pPr>
    </w:p>
    <w:p w14:paraId="47AFE58F" w14:textId="23C70A2A" w:rsidR="00CF79DE" w:rsidRDefault="00CF79DE" w:rsidP="00CF79DE">
      <w:pPr>
        <w:jc w:val="both"/>
      </w:pPr>
      <w:r w:rsidRPr="008618B9">
        <w:t xml:space="preserve">Eelnõu </w:t>
      </w:r>
      <w:r w:rsidRPr="00BC11B7">
        <w:t xml:space="preserve">§ </w:t>
      </w:r>
      <w:r w:rsidR="00C735DF" w:rsidRPr="00BC11B7">
        <w:t>74</w:t>
      </w:r>
      <w:r w:rsidR="00F6198B" w:rsidRPr="008618B9">
        <w:rPr>
          <w:b/>
        </w:rPr>
        <w:t xml:space="preserve"> </w:t>
      </w:r>
      <w:r w:rsidRPr="008618B9">
        <w:rPr>
          <w:b/>
        </w:rPr>
        <w:t xml:space="preserve">lõikes </w:t>
      </w:r>
      <w:r w:rsidR="00A915A4" w:rsidRPr="008618B9">
        <w:rPr>
          <w:b/>
        </w:rPr>
        <w:t>9</w:t>
      </w:r>
      <w:r w:rsidR="003B3E54" w:rsidRPr="008618B9">
        <w:rPr>
          <w:b/>
        </w:rPr>
        <w:t xml:space="preserve"> </w:t>
      </w:r>
      <w:r w:rsidRPr="008618B9">
        <w:t xml:space="preserve">sätestatakse </w:t>
      </w:r>
      <w:r w:rsidR="00302B33" w:rsidRPr="008618B9">
        <w:t>volitusnorm, mille kohaselt võib Vabariigi Valitsus määrusega</w:t>
      </w:r>
      <w:r w:rsidR="00302B33">
        <w:t xml:space="preserve"> kehtestada korrakaitseorganite vahelise koostöö korra mitmeaastase kontrollikava väljatöötamiseks, arvestades, et mitmeaastase kontrollikava väljatöötamisse on kaasatud erinevate ministeeriumide haldusala asutused, näiteks Maksu- ja Tolliamet</w:t>
      </w:r>
      <w:r w:rsidR="000A0A1F">
        <w:t xml:space="preserve"> </w:t>
      </w:r>
      <w:r w:rsidR="005D6982">
        <w:t>ning</w:t>
      </w:r>
      <w:r w:rsidR="00302B33">
        <w:t xml:space="preserve"> Ravimiamet.</w:t>
      </w:r>
      <w:r w:rsidR="00302B33" w:rsidRPr="00302B33">
        <w:t xml:space="preserve"> </w:t>
      </w:r>
    </w:p>
    <w:p w14:paraId="5DA53F5E" w14:textId="77777777" w:rsidR="00E31EFC" w:rsidRPr="004D68E4" w:rsidRDefault="00E31EFC" w:rsidP="00CF79DE">
      <w:pPr>
        <w:jc w:val="both"/>
        <w:rPr>
          <w:highlight w:val="red"/>
        </w:rPr>
      </w:pPr>
    </w:p>
    <w:p w14:paraId="2FEAA9AA" w14:textId="64A16FBF" w:rsidR="000D4028" w:rsidRPr="00415367" w:rsidRDefault="000D4028" w:rsidP="000A5039">
      <w:pPr>
        <w:pStyle w:val="Heading2"/>
        <w:ind w:left="0"/>
        <w:jc w:val="both"/>
        <w:rPr>
          <w:rFonts w:ascii="Times New Roman" w:hAnsi="Times New Roman"/>
          <w:i w:val="0"/>
          <w:sz w:val="24"/>
          <w:szCs w:val="24"/>
        </w:rPr>
      </w:pPr>
      <w:r w:rsidRPr="002B3DB1">
        <w:rPr>
          <w:rFonts w:ascii="Times New Roman" w:hAnsi="Times New Roman"/>
          <w:i w:val="0"/>
          <w:sz w:val="24"/>
          <w:szCs w:val="24"/>
        </w:rPr>
        <w:t xml:space="preserve">Eelnõu § </w:t>
      </w:r>
      <w:r w:rsidR="00C735DF">
        <w:rPr>
          <w:rFonts w:ascii="Times New Roman" w:hAnsi="Times New Roman"/>
          <w:i w:val="0"/>
          <w:sz w:val="24"/>
          <w:szCs w:val="24"/>
        </w:rPr>
        <w:t>75</w:t>
      </w:r>
      <w:r w:rsidRPr="00E0701C">
        <w:rPr>
          <w:rFonts w:ascii="Times New Roman" w:hAnsi="Times New Roman"/>
          <w:i w:val="0"/>
          <w:sz w:val="24"/>
          <w:szCs w:val="24"/>
        </w:rPr>
        <w:t>. Veterinaarjärelevalve erimeetmed</w:t>
      </w:r>
    </w:p>
    <w:p w14:paraId="1A032EA9" w14:textId="70799464" w:rsidR="00415367" w:rsidRPr="00415367" w:rsidRDefault="00415367" w:rsidP="00415367">
      <w:pPr>
        <w:jc w:val="both"/>
      </w:pPr>
      <w:r w:rsidRPr="00415367">
        <w:t xml:space="preserve">Eelnõu </w:t>
      </w:r>
      <w:r w:rsidRPr="00BC11B7">
        <w:t>§</w:t>
      </w:r>
      <w:r w:rsidR="00AC7754" w:rsidRPr="00BC11B7">
        <w:t>-s</w:t>
      </w:r>
      <w:r w:rsidRPr="00BC11B7">
        <w:t xml:space="preserve"> </w:t>
      </w:r>
      <w:r w:rsidR="00C735DF" w:rsidRPr="00BC11B7">
        <w:t>75</w:t>
      </w:r>
      <w:r w:rsidR="00F6198B" w:rsidRPr="00415367">
        <w:t xml:space="preserve"> </w:t>
      </w:r>
      <w:r w:rsidRPr="00415367">
        <w:t>sätestatakse veterinaarjärelevalve erimeetmed</w:t>
      </w:r>
      <w:r w:rsidR="00AC7754">
        <w:t>, mis vastavad</w:t>
      </w:r>
      <w:r w:rsidRPr="00415367">
        <w:t xml:space="preserve"> kehtiva veterinaarkorralduse seaduse §-le 7</w:t>
      </w:r>
      <w:r w:rsidR="005D6982">
        <w:t xml:space="preserve"> ning loomade ja loomsete saadustega kauplemise ning nende impordi ja ekspordi seaduse §-le 53</w:t>
      </w:r>
      <w:r w:rsidRPr="00415367">
        <w:t>.</w:t>
      </w:r>
    </w:p>
    <w:p w14:paraId="0721D4ED" w14:textId="77777777" w:rsidR="00415367" w:rsidRPr="00415367" w:rsidRDefault="00415367" w:rsidP="00415367">
      <w:pPr>
        <w:jc w:val="both"/>
      </w:pPr>
    </w:p>
    <w:p w14:paraId="37F23F2C" w14:textId="39D9D6EE" w:rsidR="00415367" w:rsidRPr="00415367" w:rsidRDefault="00415367" w:rsidP="00415367">
      <w:pPr>
        <w:jc w:val="both"/>
        <w:rPr>
          <w:highlight w:val="red"/>
        </w:rPr>
      </w:pPr>
      <w:r w:rsidRPr="00415367">
        <w:t xml:space="preserve">Eelnõu </w:t>
      </w:r>
      <w:r w:rsidRPr="00BC11B7">
        <w:t xml:space="preserve">§ </w:t>
      </w:r>
      <w:r w:rsidR="00C735DF" w:rsidRPr="00BC11B7">
        <w:t>75</w:t>
      </w:r>
      <w:r w:rsidR="00F6198B" w:rsidRPr="00415367">
        <w:rPr>
          <w:b/>
        </w:rPr>
        <w:t xml:space="preserve"> </w:t>
      </w:r>
      <w:r w:rsidRPr="00415367">
        <w:rPr>
          <w:b/>
        </w:rPr>
        <w:t xml:space="preserve">lõikes 1 </w:t>
      </w:r>
      <w:r w:rsidRPr="00415367">
        <w:t>sätestatakse viitega korrakaitseseaduse erimeetmeid sisaldavatele paragrahvidele, milliseid erimeetmeid võib korrakaitseorgan käesoleva</w:t>
      </w:r>
      <w:r w:rsidR="00AC7754">
        <w:t>s</w:t>
      </w:r>
      <w:r w:rsidRPr="00415367">
        <w:t xml:space="preserve"> seaduses sätestatud riikliku järelevalve teostamisel kohaldada. Kuna korrakaitseseadust kohaldatakse üksnes riikliku järelevalve teostamisel (käesolevas seaduses veterinaarjärelevalve teostamisel), siis neid ei kohaldata veterinaarkontrolli tegemisel, mille korral on tegemist tegevusloa või muu loa, näiteks sertifikaadi väljastamise menetlusega ehk haldusmenetlusega. Eelnõu § </w:t>
      </w:r>
      <w:r w:rsidR="00C735DF">
        <w:t>75</w:t>
      </w:r>
      <w:r w:rsidR="00F6198B">
        <w:t xml:space="preserve"> </w:t>
      </w:r>
      <w:r w:rsidRPr="00415367">
        <w:t>lõikes 1 on viidatud järgmistele korrakaitseseaduse paragrahvidele:</w:t>
      </w:r>
    </w:p>
    <w:p w14:paraId="636E41DD" w14:textId="77777777" w:rsidR="00415367" w:rsidRPr="00415367" w:rsidRDefault="00415367" w:rsidP="00415367">
      <w:pPr>
        <w:jc w:val="both"/>
      </w:pPr>
      <w:r w:rsidRPr="00415367">
        <w:t>1) korrakaitseseaduse § 30. Küsitlemine ja dokumentide nõudmine;</w:t>
      </w:r>
    </w:p>
    <w:p w14:paraId="17E1B50C" w14:textId="77777777" w:rsidR="00415367" w:rsidRPr="00415367" w:rsidRDefault="00415367" w:rsidP="00415367">
      <w:pPr>
        <w:jc w:val="both"/>
      </w:pPr>
      <w:r w:rsidRPr="00415367">
        <w:t>2) korrakaitseseaduse § 31. Kutse ja sundtoomine;</w:t>
      </w:r>
    </w:p>
    <w:p w14:paraId="48EB4734" w14:textId="77777777" w:rsidR="00415367" w:rsidRPr="00415367" w:rsidRDefault="00415367" w:rsidP="00415367">
      <w:pPr>
        <w:jc w:val="both"/>
      </w:pPr>
      <w:r w:rsidRPr="00415367">
        <w:t>3) korrakaitseseaduse § 32. Isikusamasuse tuvastamine;</w:t>
      </w:r>
    </w:p>
    <w:p w14:paraId="0517786D" w14:textId="77777777" w:rsidR="00415367" w:rsidRPr="00415367" w:rsidRDefault="00415367" w:rsidP="00415367">
      <w:pPr>
        <w:jc w:val="both"/>
      </w:pPr>
      <w:r w:rsidRPr="00415367">
        <w:t>4) korrakaitseseaduse § 49. Vallasasja läbivaatus;</w:t>
      </w:r>
    </w:p>
    <w:p w14:paraId="70739B9A" w14:textId="77777777" w:rsidR="00415367" w:rsidRPr="00415367" w:rsidRDefault="00415367" w:rsidP="00415367">
      <w:pPr>
        <w:jc w:val="both"/>
      </w:pPr>
      <w:r w:rsidRPr="00415367">
        <w:t>5) korrakaitseseaduse § 50. Valdusesse sisenemine;</w:t>
      </w:r>
    </w:p>
    <w:p w14:paraId="1E255104" w14:textId="77777777" w:rsidR="00415367" w:rsidRPr="00415367" w:rsidRDefault="00415367" w:rsidP="00415367">
      <w:pPr>
        <w:jc w:val="both"/>
      </w:pPr>
      <w:r w:rsidRPr="00415367">
        <w:t>6) korrakaitseseaduse § 51. Valduse läbivaatus;</w:t>
      </w:r>
    </w:p>
    <w:p w14:paraId="18A1D9DA" w14:textId="77777777" w:rsidR="00415367" w:rsidRPr="00415367" w:rsidRDefault="00415367" w:rsidP="00415367">
      <w:pPr>
        <w:jc w:val="both"/>
      </w:pPr>
      <w:r w:rsidRPr="00415367">
        <w:t>7) korrakaitseseaduse § 52. Vallasasja hoiulevõtmine;</w:t>
      </w:r>
    </w:p>
    <w:p w14:paraId="142F3A0B" w14:textId="77777777" w:rsidR="00415367" w:rsidRPr="00415367" w:rsidRDefault="00415367" w:rsidP="00415367">
      <w:pPr>
        <w:jc w:val="both"/>
        <w:rPr>
          <w:highlight w:val="red"/>
        </w:rPr>
      </w:pPr>
      <w:r w:rsidRPr="00415367">
        <w:t>8) korrakaitseseaduse § 53. Hoiule võetud vallasasja müümine või hävitamine.</w:t>
      </w:r>
    </w:p>
    <w:p w14:paraId="72D27429" w14:textId="77777777" w:rsidR="00415367" w:rsidRPr="00415367" w:rsidRDefault="00415367" w:rsidP="00415367">
      <w:pPr>
        <w:jc w:val="both"/>
        <w:rPr>
          <w:highlight w:val="red"/>
        </w:rPr>
      </w:pPr>
    </w:p>
    <w:p w14:paraId="0EBF43A1" w14:textId="1CD3EDFA" w:rsidR="00415367" w:rsidRPr="00415367" w:rsidRDefault="00415367" w:rsidP="00415367">
      <w:pPr>
        <w:jc w:val="both"/>
      </w:pPr>
      <w:r w:rsidRPr="00415367">
        <w:t xml:space="preserve">Eelnõu </w:t>
      </w:r>
      <w:r w:rsidRPr="00BC11B7">
        <w:t xml:space="preserve">§ </w:t>
      </w:r>
      <w:r w:rsidR="00C735DF" w:rsidRPr="00BC11B7">
        <w:t>75</w:t>
      </w:r>
      <w:r w:rsidR="00F6198B" w:rsidRPr="00415367">
        <w:rPr>
          <w:b/>
        </w:rPr>
        <w:t xml:space="preserve"> </w:t>
      </w:r>
      <w:r w:rsidRPr="00415367">
        <w:rPr>
          <w:b/>
        </w:rPr>
        <w:t>lõigetes 2</w:t>
      </w:r>
      <w:r w:rsidRPr="00FC7435">
        <w:t xml:space="preserve"> ja </w:t>
      </w:r>
      <w:r w:rsidRPr="00415367">
        <w:rPr>
          <w:b/>
        </w:rPr>
        <w:t xml:space="preserve">3 </w:t>
      </w:r>
      <w:r w:rsidRPr="00415367">
        <w:t xml:space="preserve">sätestatakse </w:t>
      </w:r>
      <w:r w:rsidR="00A37643">
        <w:t>Põllumajandus- ja Toiduamet</w:t>
      </w:r>
      <w:r w:rsidRPr="00415367">
        <w:t xml:space="preserve">i </w:t>
      </w:r>
      <w:r w:rsidR="00AC7754">
        <w:t>rakendatavad</w:t>
      </w:r>
      <w:r w:rsidR="00D858E1">
        <w:t xml:space="preserve"> meetmed</w:t>
      </w:r>
      <w:r w:rsidRPr="00415367">
        <w:t>, et kõrvaldada või ohj</w:t>
      </w:r>
      <w:r w:rsidR="00AC7754">
        <w:t>eldada</w:t>
      </w:r>
      <w:r w:rsidRPr="00415367">
        <w:t xml:space="preserve"> riski inimeste või loomade tervisele või loomade heaolule. Veterinaarnõuetele mittevastava looma, loomse saaduse või loomse paljundusmaterjali avastamise korral kohaldab </w:t>
      </w:r>
      <w:r w:rsidR="00A37643">
        <w:t>Põllumajandus- ja Toiduamet</w:t>
      </w:r>
      <w:r w:rsidRPr="00415367">
        <w:t xml:space="preserve"> määruse (EL) 2017/625 artiklis 138 sätestatud meetmeid, et tagada, et asjaomane ettevõt</w:t>
      </w:r>
      <w:r w:rsidR="005D6982">
        <w:t>ja</w:t>
      </w:r>
      <w:r w:rsidRPr="00415367">
        <w:t xml:space="preserve"> heastab rikkumise ja hoidub edaspidi</w:t>
      </w:r>
      <w:r w:rsidR="000E16B9">
        <w:t xml:space="preserve"> rikkumisest</w:t>
      </w:r>
      <w:r w:rsidRPr="00415367">
        <w:t xml:space="preserve">. </w:t>
      </w:r>
      <w:r w:rsidR="00D460D8">
        <w:t>N</w:t>
      </w:r>
      <w:r w:rsidRPr="00415367">
        <w:t xml:space="preserve">äiteks </w:t>
      </w:r>
      <w:r w:rsidR="00D460D8">
        <w:t xml:space="preserve">võidakse </w:t>
      </w:r>
      <w:r w:rsidRPr="00415367">
        <w:t>piira</w:t>
      </w:r>
      <w:r w:rsidR="00D460D8">
        <w:t>ta</w:t>
      </w:r>
      <w:r w:rsidRPr="00415367">
        <w:t xml:space="preserve"> loomade ja kau</w:t>
      </w:r>
      <w:r w:rsidR="000E16B9">
        <w:t>ba</w:t>
      </w:r>
      <w:r w:rsidRPr="00415367">
        <w:t xml:space="preserve"> turule laskmist, liikumist, Eestisse toimetamist või eksport</w:t>
      </w:r>
      <w:r w:rsidR="00F22D3E">
        <w:t>i</w:t>
      </w:r>
      <w:r w:rsidR="000E16B9">
        <w:t>,</w:t>
      </w:r>
      <w:r w:rsidRPr="00415367">
        <w:t xml:space="preserve"> kohalda</w:t>
      </w:r>
      <w:r w:rsidR="00343B64">
        <w:t>da</w:t>
      </w:r>
      <w:r w:rsidRPr="00415367">
        <w:t xml:space="preserve"> asjaomase ettevõtja teatava tegevuse suhtes tihedamat kontrolli, peata</w:t>
      </w:r>
      <w:r w:rsidR="00343B64">
        <w:t>da</w:t>
      </w:r>
      <w:r w:rsidRPr="00415367">
        <w:t xml:space="preserve"> ettevõtja tegevus täielikult või osaliselt </w:t>
      </w:r>
      <w:r w:rsidR="000E16B9">
        <w:t>või rakendada muid asjakohaseid meetmeid</w:t>
      </w:r>
      <w:r w:rsidRPr="00415367">
        <w:t>.</w:t>
      </w:r>
    </w:p>
    <w:p w14:paraId="5A923F58" w14:textId="77777777" w:rsidR="00415367" w:rsidRPr="00415367" w:rsidRDefault="00415367" w:rsidP="00415367">
      <w:pPr>
        <w:jc w:val="both"/>
      </w:pPr>
    </w:p>
    <w:p w14:paraId="3794F43A" w14:textId="0DB94B79" w:rsidR="00415367" w:rsidRPr="00415367" w:rsidRDefault="00415367" w:rsidP="00415367">
      <w:pPr>
        <w:jc w:val="both"/>
      </w:pPr>
      <w:r w:rsidRPr="00415367">
        <w:lastRenderedPageBreak/>
        <w:t>Veterinaarnõuetele mittevastava looma</w:t>
      </w:r>
      <w:r w:rsidR="004A7DBF">
        <w:t xml:space="preserve"> või kauba</w:t>
      </w:r>
      <w:r w:rsidRPr="00415367">
        <w:t xml:space="preserve"> Eestisse toimetamise korral kohaldab </w:t>
      </w:r>
      <w:r w:rsidR="00A37643">
        <w:t>Põllumajandus- ja Toiduamet</w:t>
      </w:r>
      <w:r w:rsidRPr="00415367">
        <w:t xml:space="preserve"> määruse (EL) 2017/625 artiklites 66</w:t>
      </w:r>
      <w:r w:rsidR="000E16B9">
        <w:t>‒</w:t>
      </w:r>
      <w:r w:rsidRPr="00415367">
        <w:t xml:space="preserve">69 sätestatud meetmeid. </w:t>
      </w:r>
      <w:r w:rsidR="00343B64">
        <w:t>N</w:t>
      </w:r>
      <w:r w:rsidRPr="00415367">
        <w:t xml:space="preserve">äiteks </w:t>
      </w:r>
      <w:r w:rsidR="00343B64">
        <w:t xml:space="preserve">võidakse </w:t>
      </w:r>
      <w:r w:rsidRPr="00415367">
        <w:t xml:space="preserve">vastutavale ettevõtjale </w:t>
      </w:r>
      <w:r w:rsidR="000E16B9">
        <w:t xml:space="preserve">anda </w:t>
      </w:r>
      <w:r w:rsidR="000E16B9" w:rsidRPr="00415367">
        <w:t xml:space="preserve">korraldus </w:t>
      </w:r>
      <w:r w:rsidRPr="00415367">
        <w:t>hävitada saadetis</w:t>
      </w:r>
      <w:r w:rsidR="000E16B9">
        <w:t>,</w:t>
      </w:r>
      <w:r w:rsidRPr="00415367">
        <w:t xml:space="preserve"> kohaldada saadetise suhtes erirežiimi, mis tähendab saadetise töötlemist, et muuta see ohutuks või viia see kooskõlla nõuetega</w:t>
      </w:r>
      <w:r w:rsidR="000E16B9">
        <w:t>, või rakendada muid asjakohaseid meetmeid</w:t>
      </w:r>
      <w:r w:rsidRPr="00415367">
        <w:t>.</w:t>
      </w:r>
    </w:p>
    <w:p w14:paraId="6E3797B7" w14:textId="77777777" w:rsidR="00415367" w:rsidRPr="00415367" w:rsidRDefault="00415367" w:rsidP="00415367">
      <w:pPr>
        <w:jc w:val="both"/>
      </w:pPr>
    </w:p>
    <w:p w14:paraId="388F6B10" w14:textId="00198CE4" w:rsidR="000D4028" w:rsidRPr="000A5039" w:rsidRDefault="000D4028" w:rsidP="000A5039">
      <w:pPr>
        <w:pStyle w:val="Heading2"/>
        <w:ind w:left="0"/>
        <w:jc w:val="both"/>
        <w:rPr>
          <w:rFonts w:ascii="Times New Roman" w:hAnsi="Times New Roman"/>
          <w:i w:val="0"/>
          <w:sz w:val="24"/>
          <w:szCs w:val="24"/>
        </w:rPr>
      </w:pPr>
      <w:r w:rsidRPr="000A5039">
        <w:rPr>
          <w:rFonts w:ascii="Times New Roman" w:hAnsi="Times New Roman"/>
          <w:i w:val="0"/>
          <w:sz w:val="24"/>
          <w:szCs w:val="24"/>
        </w:rPr>
        <w:t xml:space="preserve">Eelnõu § </w:t>
      </w:r>
      <w:r w:rsidR="00C735DF">
        <w:rPr>
          <w:rFonts w:ascii="Times New Roman" w:hAnsi="Times New Roman"/>
          <w:i w:val="0"/>
          <w:sz w:val="24"/>
          <w:szCs w:val="24"/>
        </w:rPr>
        <w:t>76</w:t>
      </w:r>
      <w:r w:rsidRPr="000A5039">
        <w:rPr>
          <w:rFonts w:ascii="Times New Roman" w:hAnsi="Times New Roman"/>
          <w:i w:val="0"/>
          <w:sz w:val="24"/>
          <w:szCs w:val="24"/>
        </w:rPr>
        <w:t xml:space="preserve">. </w:t>
      </w:r>
      <w:r w:rsidR="00E60BD4">
        <w:rPr>
          <w:rFonts w:ascii="Times New Roman" w:hAnsi="Times New Roman"/>
          <w:i w:val="0"/>
          <w:sz w:val="24"/>
          <w:szCs w:val="24"/>
        </w:rPr>
        <w:t xml:space="preserve">Riiklik </w:t>
      </w:r>
      <w:r w:rsidR="00D858E1">
        <w:rPr>
          <w:rFonts w:ascii="Times New Roman" w:hAnsi="Times New Roman"/>
          <w:i w:val="0"/>
          <w:sz w:val="24"/>
          <w:szCs w:val="24"/>
        </w:rPr>
        <w:t>järelevalve eriti ohtliku loomataudi ja esilekerkiva loomataudi puhkemise korral kehtestatud piirangutest kinnipidamise üle</w:t>
      </w:r>
    </w:p>
    <w:p w14:paraId="3082491D" w14:textId="4E719E07" w:rsidR="0063121F" w:rsidRDefault="00F22D3E" w:rsidP="004F3D8A">
      <w:pPr>
        <w:jc w:val="both"/>
      </w:pPr>
      <w:r>
        <w:t>Eeln</w:t>
      </w:r>
      <w:r w:rsidR="00C735DF">
        <w:t>õu § 76</w:t>
      </w:r>
      <w:r>
        <w:t xml:space="preserve"> sisu on kehtivas õiguses sätestatud loomatauditõrje seaduse § 51 lõigetes 2–4.</w:t>
      </w:r>
    </w:p>
    <w:p w14:paraId="438273C2" w14:textId="77777777" w:rsidR="00F22D3E" w:rsidRDefault="00F22D3E" w:rsidP="004F3D8A">
      <w:pPr>
        <w:jc w:val="both"/>
      </w:pPr>
    </w:p>
    <w:p w14:paraId="113BB5A7" w14:textId="17C84EBA" w:rsidR="0063121F" w:rsidRDefault="004F3D8A" w:rsidP="004F3D8A">
      <w:pPr>
        <w:jc w:val="both"/>
      </w:pPr>
      <w:r w:rsidRPr="000A5039">
        <w:t xml:space="preserve">Eelnõu </w:t>
      </w:r>
      <w:r w:rsidRPr="00BC11B7">
        <w:t xml:space="preserve">§ </w:t>
      </w:r>
      <w:r w:rsidR="00C735DF" w:rsidRPr="00BC11B7">
        <w:t>76</w:t>
      </w:r>
      <w:r w:rsidR="00F6198B" w:rsidRPr="001E574B">
        <w:rPr>
          <w:b/>
        </w:rPr>
        <w:t xml:space="preserve"> </w:t>
      </w:r>
      <w:r w:rsidRPr="001E574B">
        <w:rPr>
          <w:b/>
        </w:rPr>
        <w:t>lõik</w:t>
      </w:r>
      <w:r w:rsidR="000E16B9">
        <w:rPr>
          <w:b/>
        </w:rPr>
        <w:t>e</w:t>
      </w:r>
      <w:r w:rsidRPr="001E574B">
        <w:rPr>
          <w:b/>
        </w:rPr>
        <w:t xml:space="preserve"> </w:t>
      </w:r>
      <w:r>
        <w:rPr>
          <w:b/>
        </w:rPr>
        <w:t xml:space="preserve">1 </w:t>
      </w:r>
      <w:r w:rsidR="002B3DB1" w:rsidRPr="00564005">
        <w:t>kohaselt te</w:t>
      </w:r>
      <w:r w:rsidR="00F22D3E" w:rsidRPr="00564005">
        <w:t>ostab</w:t>
      </w:r>
      <w:r w:rsidR="002B3DB1" w:rsidRPr="00564005">
        <w:t xml:space="preserve"> p</w:t>
      </w:r>
      <w:r w:rsidR="002C1D67" w:rsidRPr="00564005">
        <w:t>olitseiametnik r</w:t>
      </w:r>
      <w:r w:rsidR="0063121F" w:rsidRPr="00564005">
        <w:t xml:space="preserve">iiklikku järelevalvet </w:t>
      </w:r>
      <w:r w:rsidR="000E16B9" w:rsidRPr="00564005">
        <w:t>veo</w:t>
      </w:r>
      <w:r w:rsidR="0063121F" w:rsidRPr="00564005">
        <w:t>vahendite, loomade ja inimeste liikumise piirangute täitmise üle taudipunktis ning ohustatud ja järelevalvetsoonis</w:t>
      </w:r>
      <w:r w:rsidR="002C1D67">
        <w:t>.</w:t>
      </w:r>
    </w:p>
    <w:p w14:paraId="3AB49286" w14:textId="77777777" w:rsidR="0063121F" w:rsidRDefault="0063121F" w:rsidP="004F3D8A">
      <w:pPr>
        <w:jc w:val="both"/>
      </w:pPr>
    </w:p>
    <w:p w14:paraId="3C65E3C4" w14:textId="54BBF87A" w:rsidR="0063121F" w:rsidRPr="00826EE9" w:rsidRDefault="002C1D67" w:rsidP="004F3D8A">
      <w:pPr>
        <w:jc w:val="both"/>
      </w:pPr>
      <w:r w:rsidRPr="000A5039">
        <w:t xml:space="preserve">Eelnõu </w:t>
      </w:r>
      <w:r w:rsidRPr="00BC11B7">
        <w:t xml:space="preserve">§ </w:t>
      </w:r>
      <w:r w:rsidR="00C735DF" w:rsidRPr="00BC11B7">
        <w:t>76</w:t>
      </w:r>
      <w:r w:rsidR="00F6198B" w:rsidRPr="001E574B">
        <w:rPr>
          <w:b/>
        </w:rPr>
        <w:t xml:space="preserve"> </w:t>
      </w:r>
      <w:r w:rsidRPr="00FE5624">
        <w:rPr>
          <w:b/>
        </w:rPr>
        <w:t xml:space="preserve">lõikes </w:t>
      </w:r>
      <w:r w:rsidR="00410370">
        <w:rPr>
          <w:b/>
        </w:rPr>
        <w:t>2</w:t>
      </w:r>
      <w:r w:rsidRPr="00FE5624">
        <w:rPr>
          <w:b/>
        </w:rPr>
        <w:t xml:space="preserve"> </w:t>
      </w:r>
      <w:r w:rsidRPr="00FE5624">
        <w:t>sätestatakse politseiametniku järelevalve te</w:t>
      </w:r>
      <w:r w:rsidR="00F22D3E">
        <w:t>ostamise</w:t>
      </w:r>
      <w:r w:rsidRPr="00FE5624">
        <w:t xml:space="preserve"> alused. </w:t>
      </w:r>
      <w:r w:rsidR="0063121F" w:rsidRPr="00FE5624">
        <w:t>Politseiametnik võib käesolevas paragrahvis sätestatud riikliku järelevalve teostamiseks kohaldada korrakaitseseaduse §-des 30</w:t>
      </w:r>
      <w:r w:rsidR="002B3DB1" w:rsidRPr="00415367">
        <w:t>–</w:t>
      </w:r>
      <w:r w:rsidR="0063121F" w:rsidRPr="00FE5624">
        <w:t>32, 44</w:t>
      </w:r>
      <w:r w:rsidR="00922C18" w:rsidRPr="00415367">
        <w:t>–</w:t>
      </w:r>
      <w:r w:rsidR="0063121F" w:rsidRPr="00FE5624">
        <w:t>46</w:t>
      </w:r>
      <w:r w:rsidR="00922C18">
        <w:t xml:space="preserve"> ja</w:t>
      </w:r>
      <w:r w:rsidR="0063121F" w:rsidRPr="00FE5624">
        <w:t xml:space="preserve"> 48</w:t>
      </w:r>
      <w:r w:rsidR="00922C18" w:rsidRPr="00415367">
        <w:t>–</w:t>
      </w:r>
      <w:r w:rsidR="0063121F" w:rsidRPr="00FE5624">
        <w:t>51 sätestatud riikliku järelevalve erimeetmeid korrakaitseseaduses sätestatud alusel ja korras</w:t>
      </w:r>
      <w:r w:rsidR="0063121F" w:rsidRPr="00826EE9">
        <w:t>.</w:t>
      </w:r>
      <w:r w:rsidR="00826EE9" w:rsidRPr="00826EE9">
        <w:t xml:space="preserve"> Nimetatud toimingud on näiteks </w:t>
      </w:r>
      <w:bookmarkStart w:id="6" w:name="para30"/>
      <w:bookmarkEnd w:id="6"/>
      <w:r w:rsidR="00826EE9" w:rsidRPr="00826EE9">
        <w:rPr>
          <w:bCs/>
          <w:shd w:val="clear" w:color="auto" w:fill="FFFFFF"/>
        </w:rPr>
        <w:t xml:space="preserve">küsitlemine ja dokumentide nõudmine, </w:t>
      </w:r>
      <w:bookmarkStart w:id="7" w:name="para31"/>
      <w:bookmarkEnd w:id="7"/>
      <w:r w:rsidR="00826EE9" w:rsidRPr="00826EE9">
        <w:rPr>
          <w:bCs/>
          <w:shd w:val="clear" w:color="auto" w:fill="FFFFFF"/>
        </w:rPr>
        <w:t xml:space="preserve">kutse ja sundtoomine, </w:t>
      </w:r>
      <w:bookmarkStart w:id="8" w:name="para32"/>
      <w:bookmarkEnd w:id="8"/>
      <w:r w:rsidR="00826EE9" w:rsidRPr="00826EE9">
        <w:rPr>
          <w:bCs/>
          <w:shd w:val="clear" w:color="auto" w:fill="FFFFFF"/>
        </w:rPr>
        <w:t xml:space="preserve">isikusamasuse tuvastamine, </w:t>
      </w:r>
      <w:bookmarkStart w:id="9" w:name="para44"/>
      <w:bookmarkEnd w:id="9"/>
      <w:r w:rsidR="00826EE9" w:rsidRPr="00826EE9">
        <w:rPr>
          <w:bCs/>
          <w:shd w:val="clear" w:color="auto" w:fill="FFFFFF"/>
        </w:rPr>
        <w:t xml:space="preserve">viibimiskeeld, </w:t>
      </w:r>
      <w:bookmarkStart w:id="10" w:name="para45"/>
      <w:bookmarkStart w:id="11" w:name="para46"/>
      <w:bookmarkEnd w:id="10"/>
      <w:bookmarkEnd w:id="11"/>
      <w:r w:rsidR="00826EE9" w:rsidRPr="00826EE9">
        <w:rPr>
          <w:bCs/>
          <w:shd w:val="clear" w:color="auto" w:fill="FFFFFF"/>
        </w:rPr>
        <w:t xml:space="preserve">isiku kinnipidamine, sõiduki peatamine, </w:t>
      </w:r>
      <w:bookmarkStart w:id="12" w:name="para48"/>
      <w:bookmarkEnd w:id="12"/>
      <w:r w:rsidR="00826EE9" w:rsidRPr="00826EE9">
        <w:rPr>
          <w:bCs/>
          <w:shd w:val="clear" w:color="auto" w:fill="FFFFFF"/>
        </w:rPr>
        <w:t xml:space="preserve">isiku läbivaatus, </w:t>
      </w:r>
      <w:bookmarkStart w:id="13" w:name="para49"/>
      <w:bookmarkEnd w:id="13"/>
      <w:r w:rsidR="00826EE9" w:rsidRPr="00826EE9">
        <w:rPr>
          <w:bCs/>
          <w:shd w:val="clear" w:color="auto" w:fill="FFFFFF"/>
        </w:rPr>
        <w:t xml:space="preserve">vallasasja läbivaatus, </w:t>
      </w:r>
      <w:bookmarkStart w:id="14" w:name="para50"/>
      <w:bookmarkEnd w:id="14"/>
      <w:r w:rsidR="00826EE9" w:rsidRPr="00826EE9">
        <w:rPr>
          <w:bCs/>
          <w:shd w:val="clear" w:color="auto" w:fill="FFFFFF"/>
        </w:rPr>
        <w:t xml:space="preserve">valdusesse sisenemine ja </w:t>
      </w:r>
      <w:bookmarkStart w:id="15" w:name="para51"/>
      <w:bookmarkEnd w:id="15"/>
      <w:r w:rsidR="00826EE9" w:rsidRPr="00826EE9">
        <w:rPr>
          <w:bCs/>
          <w:shd w:val="clear" w:color="auto" w:fill="FFFFFF"/>
        </w:rPr>
        <w:t>valduse läbivaatus.</w:t>
      </w:r>
    </w:p>
    <w:p w14:paraId="2BDF9BD0" w14:textId="77777777" w:rsidR="0063121F" w:rsidRPr="00FE5624" w:rsidRDefault="0063121F" w:rsidP="004F3D8A">
      <w:pPr>
        <w:jc w:val="both"/>
      </w:pPr>
    </w:p>
    <w:p w14:paraId="1120BE96" w14:textId="4676A815" w:rsidR="00FE5624" w:rsidRDefault="002C1D67" w:rsidP="00AF69B4">
      <w:pPr>
        <w:jc w:val="both"/>
        <w:rPr>
          <w:bCs/>
          <w:shd w:val="clear" w:color="auto" w:fill="FFFFFF"/>
        </w:rPr>
      </w:pPr>
      <w:r w:rsidRPr="000A5039">
        <w:t xml:space="preserve">Eelnõu </w:t>
      </w:r>
      <w:r w:rsidRPr="00BC11B7">
        <w:t xml:space="preserve">§ </w:t>
      </w:r>
      <w:r w:rsidR="00C735DF" w:rsidRPr="00BC11B7">
        <w:t>76</w:t>
      </w:r>
      <w:r w:rsidR="00F6198B" w:rsidRPr="00FE5624">
        <w:rPr>
          <w:b/>
        </w:rPr>
        <w:t xml:space="preserve"> </w:t>
      </w:r>
      <w:r w:rsidRPr="00FE5624">
        <w:rPr>
          <w:b/>
        </w:rPr>
        <w:t xml:space="preserve">lõikes </w:t>
      </w:r>
      <w:r w:rsidR="00410370">
        <w:rPr>
          <w:b/>
        </w:rPr>
        <w:t>3</w:t>
      </w:r>
      <w:r w:rsidRPr="00FE5624">
        <w:rPr>
          <w:b/>
        </w:rPr>
        <w:t xml:space="preserve"> </w:t>
      </w:r>
      <w:r w:rsidRPr="00FE5624">
        <w:t>sätestatakse politseiametniku õigus kasutada riikliku järelevalve erimeetme</w:t>
      </w:r>
      <w:r w:rsidR="00922C18">
        <w:t>id.</w:t>
      </w:r>
      <w:r w:rsidRPr="00FE5624">
        <w:t xml:space="preserve"> </w:t>
      </w:r>
      <w:r w:rsidR="0063121F" w:rsidRPr="00FE5624">
        <w:t xml:space="preserve">Politseiametnik võib </w:t>
      </w:r>
      <w:r w:rsidRPr="00FE5624">
        <w:t xml:space="preserve">seoses eriti ohtliku loomataudi või esilekerkiva loomataudi puhkemisega </w:t>
      </w:r>
      <w:r w:rsidR="0063121F" w:rsidRPr="00FE5624">
        <w:t>riikliku järelevalve teostamiseks kohaldada korrakaitseseaduse §-s 52 sätestatud riikliku järelevalve erimee</w:t>
      </w:r>
      <w:r w:rsidR="00922C18">
        <w:t>det</w:t>
      </w:r>
      <w:r w:rsidR="0063121F" w:rsidRPr="00FE5624">
        <w:t xml:space="preserve"> korrakaitseseaduses sätestatud alusel ja korras kuni asja esimesel võimalusel </w:t>
      </w:r>
      <w:r w:rsidR="00A37643">
        <w:t>Põllumajandus- ja Toiduamet</w:t>
      </w:r>
      <w:r w:rsidR="0063121F" w:rsidRPr="00FE5624">
        <w:t>ile üleandmiseni</w:t>
      </w:r>
      <w:r w:rsidR="0063121F" w:rsidRPr="00826EE9">
        <w:t>.</w:t>
      </w:r>
      <w:r w:rsidR="00826EE9" w:rsidRPr="00826EE9">
        <w:t xml:space="preserve"> Nimetatud säte </w:t>
      </w:r>
      <w:bookmarkStart w:id="16" w:name="para52"/>
      <w:bookmarkEnd w:id="16"/>
      <w:r w:rsidR="00826EE9" w:rsidRPr="00826EE9">
        <w:t>käsitleb v</w:t>
      </w:r>
      <w:r w:rsidR="00826EE9" w:rsidRPr="003759CF">
        <w:rPr>
          <w:bCs/>
          <w:shd w:val="clear" w:color="auto" w:fill="FFFFFF"/>
        </w:rPr>
        <w:t>allasasja hoiulevõtmist</w:t>
      </w:r>
      <w:r w:rsidR="00826EE9" w:rsidRPr="00826EE9">
        <w:rPr>
          <w:bCs/>
          <w:shd w:val="clear" w:color="auto" w:fill="FFFFFF"/>
        </w:rPr>
        <w:t>.</w:t>
      </w:r>
    </w:p>
    <w:p w14:paraId="6CD5656D" w14:textId="11B79972" w:rsidR="00C01D97" w:rsidRPr="00C01D97" w:rsidRDefault="00C01D97" w:rsidP="00C01D97">
      <w:pPr>
        <w:jc w:val="both"/>
        <w:rPr>
          <w:bCs/>
          <w:shd w:val="clear" w:color="auto" w:fill="FFFFFF"/>
        </w:rPr>
      </w:pPr>
    </w:p>
    <w:p w14:paraId="44492BC7" w14:textId="7F4C8C07" w:rsidR="00C01D97" w:rsidRPr="00D01882" w:rsidRDefault="00C01D97" w:rsidP="00D01882">
      <w:pPr>
        <w:pStyle w:val="Heading2"/>
        <w:ind w:left="0"/>
        <w:jc w:val="left"/>
        <w:rPr>
          <w:rFonts w:ascii="Times New Roman" w:hAnsi="Times New Roman"/>
          <w:i w:val="0"/>
          <w:sz w:val="24"/>
        </w:rPr>
      </w:pPr>
      <w:r w:rsidRPr="00922C18">
        <w:rPr>
          <w:rFonts w:ascii="Times New Roman" w:hAnsi="Times New Roman"/>
          <w:i w:val="0"/>
          <w:sz w:val="24"/>
        </w:rPr>
        <w:t xml:space="preserve">Eelnõu § </w:t>
      </w:r>
      <w:r w:rsidR="00C735DF">
        <w:rPr>
          <w:rFonts w:ascii="Times New Roman" w:hAnsi="Times New Roman"/>
          <w:i w:val="0"/>
          <w:sz w:val="24"/>
        </w:rPr>
        <w:t>77</w:t>
      </w:r>
      <w:r w:rsidRPr="00922C18">
        <w:rPr>
          <w:rFonts w:ascii="Times New Roman" w:hAnsi="Times New Roman"/>
          <w:i w:val="0"/>
          <w:sz w:val="24"/>
        </w:rPr>
        <w:t>.</w:t>
      </w:r>
      <w:r w:rsidRPr="00D01882">
        <w:rPr>
          <w:rFonts w:ascii="Times New Roman" w:hAnsi="Times New Roman"/>
          <w:i w:val="0"/>
          <w:sz w:val="24"/>
        </w:rPr>
        <w:t xml:space="preserve"> Haldusjärelevalve</w:t>
      </w:r>
    </w:p>
    <w:p w14:paraId="46214C2E" w14:textId="6805ED00" w:rsidR="00C01D97" w:rsidRPr="004D2731" w:rsidRDefault="00E0701C" w:rsidP="00E0701C">
      <w:pPr>
        <w:jc w:val="both"/>
      </w:pPr>
      <w:r>
        <w:t xml:space="preserve">Eelnõu </w:t>
      </w:r>
      <w:r w:rsidRPr="00BC11B7">
        <w:t>§</w:t>
      </w:r>
      <w:r w:rsidR="00C735DF" w:rsidRPr="00BC11B7">
        <w:t xml:space="preserve"> 77</w:t>
      </w:r>
      <w:r>
        <w:t xml:space="preserve"> kohaselt teostab </w:t>
      </w:r>
      <w:r w:rsidRPr="004D2731">
        <w:rPr>
          <w:lang w:eastAsia="et-EE"/>
        </w:rPr>
        <w:t>Põllumajandus- ja Toiduamet</w:t>
      </w:r>
      <w:r w:rsidRPr="00C01D97">
        <w:t xml:space="preserve"> </w:t>
      </w:r>
      <w:r>
        <w:t>h</w:t>
      </w:r>
      <w:r w:rsidR="00C01D97" w:rsidRPr="00C01D97">
        <w:t>aldusjärelevalvet</w:t>
      </w:r>
      <w:r w:rsidR="00D858E1">
        <w:t xml:space="preserve"> </w:t>
      </w:r>
      <w:r w:rsidRPr="00E0701C">
        <w:t xml:space="preserve">Põllumajandus- ja Toiduametiga halduslepingu sõlminud </w:t>
      </w:r>
      <w:r w:rsidR="00F22D3E">
        <w:t xml:space="preserve">volitatud </w:t>
      </w:r>
      <w:r w:rsidRPr="00E0701C">
        <w:t>veterinaararst</w:t>
      </w:r>
      <w:r>
        <w:t>i</w:t>
      </w:r>
      <w:r w:rsidR="00F22D3E">
        <w:t>,</w:t>
      </w:r>
      <w:r w:rsidR="00D01882">
        <w:t xml:space="preserve"> </w:t>
      </w:r>
      <w:r w:rsidR="00C01D97" w:rsidRPr="00C01D97">
        <w:t xml:space="preserve">põllumajandusloomade </w:t>
      </w:r>
      <w:r w:rsidR="00F22D3E">
        <w:t>identifitseerimis</w:t>
      </w:r>
      <w:r w:rsidR="00C01D97" w:rsidRPr="00C01D97">
        <w:t xml:space="preserve">vahendite </w:t>
      </w:r>
      <w:r w:rsidR="00F22D3E">
        <w:t>hankimisega tegeleva isiku</w:t>
      </w:r>
      <w:r w:rsidR="00C01D97" w:rsidRPr="00C01D97">
        <w:t xml:space="preserve"> </w:t>
      </w:r>
      <w:r w:rsidR="00D01882">
        <w:t>ja</w:t>
      </w:r>
      <w:r w:rsidR="00D01882" w:rsidRPr="00C01D97">
        <w:t xml:space="preserve"> </w:t>
      </w:r>
      <w:r w:rsidR="00C01D97" w:rsidRPr="00C01D97">
        <w:t xml:space="preserve">lemmikloomapassi blankette väljastava isiku </w:t>
      </w:r>
      <w:r w:rsidR="00F22D3E">
        <w:t xml:space="preserve">haldusülesannete täitmise </w:t>
      </w:r>
      <w:r w:rsidR="00C01D97" w:rsidRPr="00C01D97">
        <w:t>üle</w:t>
      </w:r>
      <w:r w:rsidR="00C01D97" w:rsidRPr="004D2731">
        <w:t>.</w:t>
      </w:r>
    </w:p>
    <w:p w14:paraId="0EE82A53" w14:textId="622FA0D6" w:rsidR="00FE5624" w:rsidRPr="00826EE9" w:rsidRDefault="00FE5624" w:rsidP="00AF69B4">
      <w:pPr>
        <w:jc w:val="both"/>
      </w:pPr>
    </w:p>
    <w:p w14:paraId="583A0EF4" w14:textId="5F370BDE" w:rsidR="000D4028" w:rsidRPr="000A5039" w:rsidRDefault="000D4028" w:rsidP="000A5039">
      <w:pPr>
        <w:pStyle w:val="Heading1"/>
        <w:jc w:val="both"/>
        <w:rPr>
          <w:rFonts w:ascii="Times New Roman" w:hAnsi="Times New Roman"/>
          <w:sz w:val="24"/>
          <w:szCs w:val="24"/>
        </w:rPr>
      </w:pPr>
      <w:r w:rsidRPr="000A5039">
        <w:rPr>
          <w:rFonts w:ascii="Times New Roman" w:hAnsi="Times New Roman"/>
          <w:sz w:val="24"/>
          <w:szCs w:val="24"/>
        </w:rPr>
        <w:t xml:space="preserve">2. jagu. </w:t>
      </w:r>
      <w:r w:rsidR="00D858E1">
        <w:rPr>
          <w:rFonts w:ascii="Times New Roman" w:hAnsi="Times New Roman"/>
          <w:sz w:val="24"/>
          <w:szCs w:val="24"/>
        </w:rPr>
        <w:t>Veterinaararsti volitamise kord ning volitatud veterinaararsti õigused ja kohustused</w:t>
      </w:r>
    </w:p>
    <w:p w14:paraId="2147C58E" w14:textId="71CBF43D" w:rsidR="00FE5624" w:rsidRPr="000A5039" w:rsidRDefault="00FE5624" w:rsidP="00773550"/>
    <w:p w14:paraId="3865C464" w14:textId="2AA9C51B" w:rsidR="000D4028" w:rsidRPr="0084654C" w:rsidRDefault="000D4028" w:rsidP="000A5039">
      <w:pPr>
        <w:pStyle w:val="Heading2"/>
        <w:ind w:left="0"/>
        <w:jc w:val="both"/>
        <w:rPr>
          <w:rFonts w:ascii="Times New Roman" w:hAnsi="Times New Roman"/>
          <w:i w:val="0"/>
          <w:sz w:val="24"/>
          <w:szCs w:val="24"/>
        </w:rPr>
      </w:pPr>
      <w:r w:rsidRPr="0084654C">
        <w:rPr>
          <w:rFonts w:ascii="Times New Roman" w:hAnsi="Times New Roman"/>
          <w:i w:val="0"/>
          <w:sz w:val="24"/>
          <w:szCs w:val="24"/>
        </w:rPr>
        <w:t xml:space="preserve">Eelnõu § </w:t>
      </w:r>
      <w:r w:rsidR="00C735DF">
        <w:rPr>
          <w:rFonts w:ascii="Times New Roman" w:hAnsi="Times New Roman"/>
          <w:i w:val="0"/>
          <w:sz w:val="24"/>
          <w:szCs w:val="24"/>
        </w:rPr>
        <w:t>78</w:t>
      </w:r>
      <w:r w:rsidRPr="0084654C">
        <w:rPr>
          <w:rFonts w:ascii="Times New Roman" w:hAnsi="Times New Roman"/>
          <w:i w:val="0"/>
          <w:sz w:val="24"/>
          <w:szCs w:val="24"/>
        </w:rPr>
        <w:t>. Veterinaararsti volitamine</w:t>
      </w:r>
    </w:p>
    <w:p w14:paraId="5A64EB29" w14:textId="08D647A7" w:rsidR="00922C18" w:rsidRDefault="00922C18" w:rsidP="00AF69B4">
      <w:pPr>
        <w:jc w:val="both"/>
      </w:pPr>
      <w:r w:rsidRPr="00922C18">
        <w:t xml:space="preserve">Eelnõu </w:t>
      </w:r>
      <w:r w:rsidRPr="00BC11B7">
        <w:t>§</w:t>
      </w:r>
      <w:r w:rsidR="00F22D3E" w:rsidRPr="00BC11B7">
        <w:t>-s</w:t>
      </w:r>
      <w:r w:rsidR="00C735DF" w:rsidRPr="00BC11B7">
        <w:t xml:space="preserve"> 78</w:t>
      </w:r>
      <w:r>
        <w:t xml:space="preserve"> sätestatakse veterinaararsti volitamise kord. Ha</w:t>
      </w:r>
      <w:r w:rsidRPr="0084654C">
        <w:t>ldusülesande täitmiseks halduslepingu</w:t>
      </w:r>
      <w:r>
        <w:t xml:space="preserve"> </w:t>
      </w:r>
      <w:r w:rsidRPr="0084654C">
        <w:t xml:space="preserve">sõlmimiseks kuulutab </w:t>
      </w:r>
      <w:r>
        <w:t>Põllumajandus- ja Toiduamet</w:t>
      </w:r>
      <w:r w:rsidRPr="0084654C">
        <w:t xml:space="preserve"> välja konkursi</w:t>
      </w:r>
      <w:r>
        <w:t xml:space="preserve">, mille </w:t>
      </w:r>
      <w:r w:rsidRPr="0084654C">
        <w:t xml:space="preserve">kuulutus avaldatakse </w:t>
      </w:r>
      <w:r w:rsidR="000E16B9">
        <w:t>tema</w:t>
      </w:r>
      <w:r w:rsidRPr="0084654C">
        <w:t xml:space="preserve"> </w:t>
      </w:r>
      <w:r w:rsidR="00F22D3E">
        <w:t>veebi</w:t>
      </w:r>
      <w:r w:rsidRPr="0084654C">
        <w:t>lehel.</w:t>
      </w:r>
    </w:p>
    <w:p w14:paraId="6336261E" w14:textId="77777777" w:rsidR="0063121F" w:rsidRPr="0084654C" w:rsidRDefault="0063121F" w:rsidP="00AF69B4">
      <w:pPr>
        <w:jc w:val="both"/>
      </w:pPr>
    </w:p>
    <w:p w14:paraId="6093BFB7" w14:textId="506FCB53" w:rsidR="00410370" w:rsidRPr="004D68E4" w:rsidRDefault="0054127C" w:rsidP="00410370">
      <w:pPr>
        <w:jc w:val="both"/>
        <w:rPr>
          <w:highlight w:val="red"/>
        </w:rPr>
      </w:pPr>
      <w:r w:rsidRPr="0054127C">
        <w:t>Eelnõu</w:t>
      </w:r>
      <w:r w:rsidRPr="007641DE">
        <w:t xml:space="preserve"> kohaselt peab taotleja</w:t>
      </w:r>
      <w:r w:rsidR="00F22D3E">
        <w:t>l olema kehtiv kutsetegevuse luba ning ta peab</w:t>
      </w:r>
      <w:r w:rsidRPr="007641DE">
        <w:t xml:space="preserve"> vastama määruse (EL) 2017/625 artikli 30 </w:t>
      </w:r>
      <w:r>
        <w:t xml:space="preserve">punktis b </w:t>
      </w:r>
      <w:r w:rsidRPr="007641DE">
        <w:t>sätestatud tingimustele. Nimetatud artikli punkti b kohaselt pea</w:t>
      </w:r>
      <w:r>
        <w:t>vad</w:t>
      </w:r>
      <w:r w:rsidRPr="007641DE">
        <w:t xml:space="preserve"> füüsilisel isikul, kes taotleb </w:t>
      </w:r>
      <w:r>
        <w:t xml:space="preserve">õigust tegutseda </w:t>
      </w:r>
      <w:r w:rsidRPr="007641DE">
        <w:t>volit</w:t>
      </w:r>
      <w:r>
        <w:t>atud veterinaararstina</w:t>
      </w:r>
      <w:r w:rsidRPr="007641DE">
        <w:t xml:space="preserve">, olema selleks nõutavad oskused, seadmed ja taristu, sobiv kvalifikatsioon ja kogemus, </w:t>
      </w:r>
      <w:r>
        <w:t>ta</w:t>
      </w:r>
      <w:r w:rsidRPr="007641DE">
        <w:t xml:space="preserve"> pea</w:t>
      </w:r>
      <w:r>
        <w:t>b</w:t>
      </w:r>
      <w:r w:rsidRPr="007641DE">
        <w:t xml:space="preserve"> tegutsema erapooletult ja </w:t>
      </w:r>
      <w:r>
        <w:t>tal</w:t>
      </w:r>
      <w:r w:rsidRPr="007641DE">
        <w:t xml:space="preserve"> peab puuduma huvide konflikt seoses </w:t>
      </w:r>
      <w:r>
        <w:t>temale</w:t>
      </w:r>
      <w:r w:rsidRPr="007641DE">
        <w:t xml:space="preserve"> delegeerit</w:t>
      </w:r>
      <w:r>
        <w:t xml:space="preserve">ud ülesannete täitmisega. </w:t>
      </w:r>
      <w:r w:rsidRPr="007641DE">
        <w:t>Kutsetegevuse loa nõudega tagatakse, et taotlejal on nõutavad oskused ja sobiv kvalifikatsioon. Muud nõuded on</w:t>
      </w:r>
      <w:r>
        <w:t xml:space="preserve"> sätestatud</w:t>
      </w:r>
      <w:r w:rsidRPr="007641DE">
        <w:t xml:space="preserve"> viidatud otsekohalduvas õigusaktis piisavalt täpselt ja neid ei ole asjakohane </w:t>
      </w:r>
      <w:r>
        <w:t xml:space="preserve">seaduses </w:t>
      </w:r>
      <w:r w:rsidRPr="007641DE">
        <w:t>üle korrata.</w:t>
      </w:r>
    </w:p>
    <w:p w14:paraId="40B8688F" w14:textId="3E16D062" w:rsidR="0063121F" w:rsidRDefault="0063121F" w:rsidP="00AF69B4">
      <w:pPr>
        <w:jc w:val="both"/>
        <w:rPr>
          <w:highlight w:val="red"/>
        </w:rPr>
      </w:pPr>
    </w:p>
    <w:p w14:paraId="7D901AF3" w14:textId="5D04E8C7" w:rsidR="0063121F" w:rsidRDefault="00F22D3E" w:rsidP="00AF69B4">
      <w:pPr>
        <w:jc w:val="both"/>
      </w:pPr>
      <w:r>
        <w:t>Põllumajandus- ja Toiduamet teeb volitatud veterinaararstina tegutsemiseks volituse andmise otsuse ning sõlmib halduslepingu k</w:t>
      </w:r>
      <w:r w:rsidR="00C7219C" w:rsidRPr="0084654C">
        <w:t>onkursi edukalt läbinud veterinaararsti või juriidilise isikuga</w:t>
      </w:r>
      <w:r w:rsidR="004A6B2F">
        <w:t>.</w:t>
      </w:r>
      <w:r w:rsidR="009D7BDD">
        <w:t xml:space="preserve"> </w:t>
      </w:r>
      <w:r w:rsidR="009D7BDD">
        <w:lastRenderedPageBreak/>
        <w:t>Juhul</w:t>
      </w:r>
      <w:r>
        <w:t>,</w:t>
      </w:r>
      <w:r w:rsidR="009D7BDD">
        <w:t xml:space="preserve"> kui konkursi läbib edukalt juriidiline isik, siis </w:t>
      </w:r>
      <w:r w:rsidR="0063121F" w:rsidRPr="0084654C">
        <w:t xml:space="preserve">märgitakse lepingusse </w:t>
      </w:r>
      <w:r w:rsidR="000E16B9">
        <w:t xml:space="preserve">selle </w:t>
      </w:r>
      <w:r w:rsidR="0063121F" w:rsidRPr="0084654C">
        <w:t>veterinaarjärelevalvet teostava volitatud veterinaararsti nimi, kellega juriidilisel isikul on lepinguline suhe.</w:t>
      </w:r>
    </w:p>
    <w:p w14:paraId="1AE027D5" w14:textId="182B2E17" w:rsidR="00D858E1" w:rsidRDefault="00D858E1" w:rsidP="00AF69B4">
      <w:pPr>
        <w:jc w:val="both"/>
      </w:pPr>
    </w:p>
    <w:p w14:paraId="18CC69C2" w14:textId="734000C2" w:rsidR="009D7BDD" w:rsidRDefault="009D7BDD" w:rsidP="00AF69B4">
      <w:pPr>
        <w:jc w:val="both"/>
      </w:pPr>
      <w:r>
        <w:t xml:space="preserve">Põllumajandus- ja Toiduamet otsustab isikule </w:t>
      </w:r>
      <w:r w:rsidRPr="00A00C6E">
        <w:t>volituse andmise</w:t>
      </w:r>
      <w:r w:rsidRPr="00EB7E2C">
        <w:t xml:space="preserve"> 30 tööpäeva jooksul taotluse saamisest arvates</w:t>
      </w:r>
      <w:r>
        <w:t xml:space="preserve">. </w:t>
      </w:r>
      <w:r w:rsidRPr="00EB7E2C">
        <w:t xml:space="preserve">Põllumajandus- ja Toiduamet võib </w:t>
      </w:r>
      <w:r w:rsidRPr="00A00C6E">
        <w:t>volituse andmisest</w:t>
      </w:r>
      <w:r w:rsidRPr="00EB7E2C">
        <w:t xml:space="preserve"> keelduda juhul, kui </w:t>
      </w:r>
      <w:r w:rsidR="00F22D3E">
        <w:t>volitatud veterinaararstina tegutsemise õigust taotlev isik</w:t>
      </w:r>
      <w:r w:rsidRPr="00EB7E2C">
        <w:t xml:space="preserve"> ei vasta </w:t>
      </w:r>
      <w:r w:rsidRPr="007641DE">
        <w:t xml:space="preserve">määruse (EL) 2017/625 artikli 30 </w:t>
      </w:r>
      <w:r>
        <w:t xml:space="preserve">punktis b </w:t>
      </w:r>
      <w:r w:rsidRPr="007641DE">
        <w:t>sätestatud tingimustele</w:t>
      </w:r>
      <w:r w:rsidRPr="00EB7E2C">
        <w:t>.</w:t>
      </w:r>
      <w:r w:rsidRPr="009D7BDD">
        <w:t xml:space="preserve"> </w:t>
      </w:r>
      <w:r w:rsidRPr="00EB7E2C">
        <w:t>Otsus volituse andmise või sellest keeldumise</w:t>
      </w:r>
      <w:r>
        <w:t xml:space="preserve"> kohta toimetatakse isikule kätte viie tööpäeva jooksul otsuse tegemisest arvates.</w:t>
      </w:r>
    </w:p>
    <w:p w14:paraId="45934487" w14:textId="77777777" w:rsidR="009D7BDD" w:rsidRDefault="009D7BDD" w:rsidP="00AF69B4">
      <w:pPr>
        <w:jc w:val="both"/>
      </w:pPr>
    </w:p>
    <w:p w14:paraId="412DB086" w14:textId="5D6F6C4B" w:rsidR="009D7BDD" w:rsidRPr="00EB7E2C" w:rsidRDefault="009D7BDD" w:rsidP="009D7BDD">
      <w:pPr>
        <w:jc w:val="both"/>
      </w:pPr>
      <w:r w:rsidRPr="00A00C6E">
        <w:t>Õigus</w:t>
      </w:r>
      <w:r w:rsidRPr="00EB7E2C">
        <w:t xml:space="preserve"> tegutseda volitatud veterinaararstina </w:t>
      </w:r>
      <w:r w:rsidRPr="00A00C6E">
        <w:t>antakse</w:t>
      </w:r>
      <w:r w:rsidRPr="00EB7E2C">
        <w:t xml:space="preserve"> kuni viieks aastaks.</w:t>
      </w:r>
    </w:p>
    <w:p w14:paraId="71483A93" w14:textId="15B28A4B" w:rsidR="000D4028" w:rsidRDefault="000D4028" w:rsidP="00332935">
      <w:pPr>
        <w:rPr>
          <w:highlight w:val="red"/>
        </w:rPr>
      </w:pPr>
    </w:p>
    <w:p w14:paraId="20A819A3" w14:textId="706A72F9" w:rsidR="00642D80" w:rsidRPr="00FF19B5" w:rsidRDefault="000A5039" w:rsidP="000A5039">
      <w:pPr>
        <w:pStyle w:val="Heading2"/>
        <w:ind w:left="0"/>
        <w:jc w:val="both"/>
        <w:rPr>
          <w:rFonts w:ascii="Times New Roman" w:hAnsi="Times New Roman"/>
          <w:i w:val="0"/>
          <w:sz w:val="24"/>
          <w:szCs w:val="24"/>
        </w:rPr>
      </w:pPr>
      <w:r w:rsidRPr="00FF19B5">
        <w:rPr>
          <w:rFonts w:ascii="Times New Roman" w:hAnsi="Times New Roman"/>
          <w:i w:val="0"/>
          <w:sz w:val="24"/>
          <w:szCs w:val="24"/>
        </w:rPr>
        <w:t xml:space="preserve">Eelnõu § </w:t>
      </w:r>
      <w:r w:rsidR="00C735DF">
        <w:rPr>
          <w:rFonts w:ascii="Times New Roman" w:hAnsi="Times New Roman"/>
          <w:i w:val="0"/>
          <w:sz w:val="24"/>
          <w:szCs w:val="24"/>
        </w:rPr>
        <w:t>79</w:t>
      </w:r>
      <w:r w:rsidRPr="00FF19B5">
        <w:rPr>
          <w:rFonts w:ascii="Times New Roman" w:hAnsi="Times New Roman"/>
          <w:i w:val="0"/>
          <w:sz w:val="24"/>
          <w:szCs w:val="24"/>
        </w:rPr>
        <w:t>. V</w:t>
      </w:r>
      <w:r w:rsidR="00642D80" w:rsidRPr="00FF19B5">
        <w:rPr>
          <w:rFonts w:ascii="Times New Roman" w:hAnsi="Times New Roman"/>
          <w:i w:val="0"/>
          <w:sz w:val="24"/>
          <w:szCs w:val="24"/>
        </w:rPr>
        <w:t>o</w:t>
      </w:r>
      <w:r w:rsidR="00C974BD" w:rsidRPr="00FF19B5">
        <w:rPr>
          <w:rFonts w:ascii="Times New Roman" w:hAnsi="Times New Roman"/>
          <w:i w:val="0"/>
          <w:sz w:val="24"/>
          <w:szCs w:val="24"/>
        </w:rPr>
        <w:t>litatud veterinaararsti õigused</w:t>
      </w:r>
    </w:p>
    <w:p w14:paraId="1D5B84E8" w14:textId="3E7D2884" w:rsidR="00FF7E50" w:rsidRPr="00D06903" w:rsidRDefault="00642D80" w:rsidP="00FF7E50">
      <w:pPr>
        <w:jc w:val="both"/>
      </w:pPr>
      <w:r w:rsidRPr="00FF19B5">
        <w:t xml:space="preserve">Eelnõu </w:t>
      </w:r>
      <w:r w:rsidRPr="00BC11B7">
        <w:t>§</w:t>
      </w:r>
      <w:r w:rsidR="00C55C3B" w:rsidRPr="00BC11B7">
        <w:t>-s</w:t>
      </w:r>
      <w:r w:rsidRPr="00BC11B7">
        <w:t xml:space="preserve"> </w:t>
      </w:r>
      <w:r w:rsidR="00C735DF" w:rsidRPr="00BC11B7">
        <w:t>79</w:t>
      </w:r>
      <w:r w:rsidR="00C01D97">
        <w:t xml:space="preserve"> </w:t>
      </w:r>
      <w:r w:rsidR="00FF19B5">
        <w:t xml:space="preserve">sätestatakse volitatud veterinaararsti õigused. </w:t>
      </w:r>
      <w:r w:rsidR="00FF19B5" w:rsidRPr="00FF19B5">
        <w:rPr>
          <w:b/>
        </w:rPr>
        <w:t>L</w:t>
      </w:r>
      <w:r w:rsidRPr="00FF19B5">
        <w:rPr>
          <w:b/>
        </w:rPr>
        <w:t>õi</w:t>
      </w:r>
      <w:r w:rsidR="00FF19B5" w:rsidRPr="00FF19B5">
        <w:rPr>
          <w:b/>
        </w:rPr>
        <w:t>ke</w:t>
      </w:r>
      <w:r w:rsidRPr="00FF19B5">
        <w:rPr>
          <w:b/>
        </w:rPr>
        <w:t xml:space="preserve"> 1 </w:t>
      </w:r>
      <w:r w:rsidR="00FF19B5" w:rsidRPr="00FF19B5">
        <w:t>kohaselt on volitatud veterinaararstil õigus rakendada korrakaitseseaduse §-des 30, 49 ja 50 sätestatud riikliku järelevalve erimeetmeid, mis annavad volitatud veterinaararstile õiguse küsitleda ja nõuda dokumente, mida on vaja näiteks loomade identifitseerimiseks, ning vallasasja läbivaatuse ja valdusesse sisenemise õiguse, mida on vaja näiteks farmi sisenemiseks, proovide võtmiseks ja muude asjakohaste veterinaarmenetluste läbiviimiseks.</w:t>
      </w:r>
      <w:r w:rsidR="00FF19B5">
        <w:t xml:space="preserve"> </w:t>
      </w:r>
      <w:r w:rsidR="000714A8">
        <w:t xml:space="preserve">Volitatud veterinaararst ei ole korrakaitseseaduse tähenduses korrakaitseorgan vaatamata sellele, et ta on halduslepinguga kaasatud haldusülesannete täitmisse. Seetõttu tuleb selgelt ette näha, millisel määral on volitatud veterinaararstil õigus rakendada korrakaitseorganile ettenähtud meetmeid. </w:t>
      </w:r>
      <w:r w:rsidR="00FF7E50" w:rsidRPr="00D06903">
        <w:t xml:space="preserve">Tegemist on kehtiva </w:t>
      </w:r>
      <w:r w:rsidR="00D06903" w:rsidRPr="00D06903">
        <w:t>veterinaarkorralduse seaduse</w:t>
      </w:r>
      <w:r w:rsidR="00FF7E50" w:rsidRPr="00D06903">
        <w:t xml:space="preserve"> sätetega ja neid ei muudeta.</w:t>
      </w:r>
    </w:p>
    <w:p w14:paraId="31B3BCA4" w14:textId="77777777" w:rsidR="00FF19B5" w:rsidRDefault="00FF19B5" w:rsidP="00AF69B4">
      <w:pPr>
        <w:jc w:val="both"/>
      </w:pPr>
    </w:p>
    <w:p w14:paraId="515F615B" w14:textId="04014A25" w:rsidR="0063121F" w:rsidRPr="00D06903" w:rsidRDefault="00642D80" w:rsidP="00AF69B4">
      <w:pPr>
        <w:jc w:val="both"/>
      </w:pPr>
      <w:r w:rsidRPr="00D06903">
        <w:t xml:space="preserve">Eelnõu </w:t>
      </w:r>
      <w:r w:rsidRPr="00BC11B7">
        <w:t xml:space="preserve">§ </w:t>
      </w:r>
      <w:r w:rsidR="00C735DF" w:rsidRPr="00BC11B7">
        <w:t>79</w:t>
      </w:r>
      <w:r w:rsidR="007B76FF">
        <w:t xml:space="preserve"> </w:t>
      </w:r>
      <w:r w:rsidRPr="00D06903">
        <w:rPr>
          <w:b/>
        </w:rPr>
        <w:t xml:space="preserve">lõikes 2 </w:t>
      </w:r>
      <w:r w:rsidRPr="00D06903">
        <w:t>sätestatakse</w:t>
      </w:r>
      <w:r w:rsidR="00C55C3B">
        <w:t>, et</w:t>
      </w:r>
      <w:r w:rsidRPr="00D06903">
        <w:t xml:space="preserve"> </w:t>
      </w:r>
      <w:r w:rsidR="008153C6" w:rsidRPr="00D06903">
        <w:t>v</w:t>
      </w:r>
      <w:r w:rsidR="0063121F" w:rsidRPr="00D06903">
        <w:t xml:space="preserve">olitatud veterinaararstil on õigus volitusest loobuda, teatades sellest kirjalikult </w:t>
      </w:r>
      <w:r w:rsidR="00A37643">
        <w:t>Põllumajandus- ja Toiduamet</w:t>
      </w:r>
      <w:r w:rsidR="0063121F" w:rsidRPr="00D06903">
        <w:t>ile vähemalt 30 päeva ette.</w:t>
      </w:r>
    </w:p>
    <w:p w14:paraId="7D6CD1F0" w14:textId="77777777" w:rsidR="008153C6" w:rsidRPr="00FF19B5" w:rsidRDefault="008153C6" w:rsidP="00AF69B4">
      <w:pPr>
        <w:jc w:val="both"/>
        <w:rPr>
          <w:highlight w:val="yellow"/>
        </w:rPr>
      </w:pPr>
    </w:p>
    <w:p w14:paraId="0F082A23" w14:textId="749F82AD" w:rsidR="00F21E0C" w:rsidRPr="00D81D8C" w:rsidRDefault="00642D80" w:rsidP="00F92896">
      <w:pPr>
        <w:jc w:val="both"/>
      </w:pPr>
      <w:r w:rsidRPr="00F92896">
        <w:t xml:space="preserve">Eelnõu § </w:t>
      </w:r>
      <w:r w:rsidR="00C735DF" w:rsidRPr="00F92896">
        <w:t>79</w:t>
      </w:r>
      <w:r w:rsidR="00C01D97" w:rsidRPr="00F92896">
        <w:rPr>
          <w:b/>
        </w:rPr>
        <w:t xml:space="preserve"> </w:t>
      </w:r>
      <w:r w:rsidRPr="00F92896">
        <w:rPr>
          <w:b/>
        </w:rPr>
        <w:t xml:space="preserve">lõikes 3 </w:t>
      </w:r>
      <w:r w:rsidRPr="00F92896">
        <w:t>sätestatakse</w:t>
      </w:r>
      <w:r w:rsidR="008153C6" w:rsidRPr="00F92896">
        <w:t xml:space="preserve"> toetuse maksmise </w:t>
      </w:r>
      <w:r w:rsidR="00C55C3B" w:rsidRPr="00F92896">
        <w:t>kord</w:t>
      </w:r>
      <w:r w:rsidR="008153C6" w:rsidRPr="00F92896">
        <w:t xml:space="preserve"> v</w:t>
      </w:r>
      <w:r w:rsidR="0063121F" w:rsidRPr="00F92896">
        <w:t xml:space="preserve">olitatud veterinaararsti </w:t>
      </w:r>
      <w:r w:rsidR="00FD71D1" w:rsidRPr="00F92896">
        <w:t xml:space="preserve">hukkumise või </w:t>
      </w:r>
      <w:r w:rsidR="0063121F" w:rsidRPr="00F92896">
        <w:t>surma korral</w:t>
      </w:r>
      <w:r w:rsidR="008153C6" w:rsidRPr="00F92896">
        <w:t>.</w:t>
      </w:r>
      <w:r w:rsidR="00D06903" w:rsidRPr="00F92896">
        <w:t xml:space="preserve"> </w:t>
      </w:r>
      <w:r w:rsidR="000E16B9" w:rsidRPr="00F92896">
        <w:t>Kui v</w:t>
      </w:r>
      <w:r w:rsidR="008153C6" w:rsidRPr="00F92896">
        <w:t xml:space="preserve">olitatud veterinaararst </w:t>
      </w:r>
      <w:r w:rsidR="00FD71D1" w:rsidRPr="00F92896">
        <w:t xml:space="preserve">hukkub või </w:t>
      </w:r>
      <w:r w:rsidR="008153C6" w:rsidRPr="00F92896">
        <w:t>sur</w:t>
      </w:r>
      <w:r w:rsidR="000E16B9" w:rsidRPr="00F92896">
        <w:t>eb</w:t>
      </w:r>
      <w:r w:rsidR="0063121F" w:rsidRPr="00F92896">
        <w:t xml:space="preserve"> tema volitusega seotud ülesannete täitmise</w:t>
      </w:r>
      <w:r w:rsidR="000E16B9" w:rsidRPr="00F92896">
        <w:t xml:space="preserve"> tõttu,</w:t>
      </w:r>
      <w:r w:rsidR="0063121F" w:rsidRPr="00F92896">
        <w:t xml:space="preserve"> makstakse tema </w:t>
      </w:r>
      <w:r w:rsidR="00FD71D1" w:rsidRPr="00F92896">
        <w:rPr>
          <w:rFonts w:cs="Arial"/>
          <w:szCs w:val="20"/>
        </w:rPr>
        <w:t>lapsele, vanemale ja lesele ning perekonnaseaduse tähenduses tema ülalpidamisel olnud teisele isikule ühekordset toetust kokku hukkunud või surnud</w:t>
      </w:r>
      <w:r w:rsidR="0063121F" w:rsidRPr="00F92896">
        <w:t xml:space="preserve"> </w:t>
      </w:r>
      <w:r w:rsidR="00C55C3B" w:rsidRPr="00F92896">
        <w:t>veterinaararsti</w:t>
      </w:r>
      <w:r w:rsidR="0063121F" w:rsidRPr="00F92896">
        <w:t xml:space="preserve"> kümne aasta keskmise </w:t>
      </w:r>
      <w:r w:rsidR="00377957" w:rsidRPr="00F92896">
        <w:t xml:space="preserve">töötasu </w:t>
      </w:r>
      <w:r w:rsidR="0063121F" w:rsidRPr="00F92896">
        <w:t xml:space="preserve">ulatuses. Niisugustel asjaoludel </w:t>
      </w:r>
      <w:r w:rsidR="00FD71D1" w:rsidRPr="00F92896">
        <w:t xml:space="preserve">hukkunud või </w:t>
      </w:r>
      <w:r w:rsidR="0063121F" w:rsidRPr="00F92896">
        <w:t>surnud isiku matused korraldatakse riigi kulul</w:t>
      </w:r>
      <w:r w:rsidR="00FD71D1" w:rsidRPr="00F92896">
        <w:t xml:space="preserve"> Nimetatud sõnastus on analoogne avaliku</w:t>
      </w:r>
      <w:r w:rsidR="00F21E0C" w:rsidRPr="00F92896">
        <w:t xml:space="preserve"> teenistuse seaduse § 49</w:t>
      </w:r>
      <w:r w:rsidR="00FD71D1" w:rsidRPr="00F92896">
        <w:t xml:space="preserve"> sõnastusega</w:t>
      </w:r>
      <w:r w:rsidR="0063121F" w:rsidRPr="00F92896">
        <w:t>.</w:t>
      </w:r>
      <w:r w:rsidR="00FD71D1" w:rsidRPr="00F92896">
        <w:t xml:space="preserve"> Keskmise töötasuna käsitatakse volitatud veterinaararsti töötasu, mis on seotud tema volitusega seotud ülesannete täitmisega ning mis on arvutatud Vabariigi Valitsuse 11. juuni 2009. a määruse nr 91 „Keskmise töötasu maksmise tingimused ja kord” kohaselt. </w:t>
      </w:r>
      <w:r w:rsidR="00F21E0C" w:rsidRPr="00F92896">
        <w:t xml:space="preserve">Võrreldes kehtiva </w:t>
      </w:r>
      <w:r w:rsidR="00BA4516">
        <w:t xml:space="preserve">veterinaarkorralduse </w:t>
      </w:r>
      <w:r w:rsidR="00F21E0C" w:rsidRPr="00F92896">
        <w:t>seadusega on eelnõus toetuse</w:t>
      </w:r>
      <w:r w:rsidR="00F21E0C" w:rsidRPr="00F92896">
        <w:rPr>
          <w:rFonts w:cs="Arial"/>
          <w:szCs w:val="20"/>
        </w:rPr>
        <w:t xml:space="preserve"> saajate ringi laiendatud. Muudatus on vajalik, sest kehtiva regulatsiooni kohaselt võib osa inimesi, kes olid hukkunud või surnud veterinaararstiga lähedastes suhetes, jääda ilma toetusest, mida makstakse isikutele, kes perekonnaseaduse kohaselt kuuluvad hukkunu</w:t>
      </w:r>
      <w:r w:rsidR="00F92896" w:rsidRPr="00F92896">
        <w:rPr>
          <w:rFonts w:cs="Arial"/>
          <w:szCs w:val="20"/>
        </w:rPr>
        <w:t xml:space="preserve"> või surnu</w:t>
      </w:r>
      <w:r w:rsidR="00F21E0C" w:rsidRPr="00F92896">
        <w:rPr>
          <w:rFonts w:cs="Arial"/>
          <w:szCs w:val="20"/>
        </w:rPr>
        <w:t xml:space="preserve"> perekonda. </w:t>
      </w:r>
      <w:r w:rsidR="00F21E0C" w:rsidRPr="00F92896">
        <w:t>Eristatakse hukkumist ja surma, millest esimene tähendab surma sündmuskohal. Surma all peetakse silmas olukorda, kui isik saab näiteks õnnetusjuhtumi või ründe tagajärjel sündmuskohal raskeid kehavigastusi, kuid sureb hiljem (nt haiglas), mille puhul on siiski selge, et õnnetusjuhtumi või ründe tõttu saadud kehavigastused olid põhjuslikus seoses hiljem saabunud surmaga.</w:t>
      </w:r>
    </w:p>
    <w:p w14:paraId="3001AA12" w14:textId="225EB92B" w:rsidR="0063121F" w:rsidRPr="00D06903" w:rsidRDefault="0063121F" w:rsidP="00AF69B4">
      <w:pPr>
        <w:jc w:val="both"/>
      </w:pPr>
    </w:p>
    <w:p w14:paraId="33E05706" w14:textId="5FB2E90E" w:rsidR="0063121F" w:rsidRPr="00D06903" w:rsidRDefault="00C735DF" w:rsidP="00AF69B4">
      <w:pPr>
        <w:jc w:val="both"/>
      </w:pPr>
      <w:r w:rsidRPr="00F92896">
        <w:t>Eelnõu §</w:t>
      </w:r>
      <w:r w:rsidR="000E16B9" w:rsidRPr="00F92896">
        <w:t xml:space="preserve"> </w:t>
      </w:r>
      <w:r w:rsidRPr="00F92896">
        <w:t>79</w:t>
      </w:r>
      <w:r w:rsidR="00642D80" w:rsidRPr="00F92896">
        <w:t xml:space="preserve"> </w:t>
      </w:r>
      <w:r w:rsidR="00642D80" w:rsidRPr="00F92896">
        <w:rPr>
          <w:b/>
        </w:rPr>
        <w:t>lõikes 4</w:t>
      </w:r>
      <w:r w:rsidR="00642D80" w:rsidRPr="00F92896">
        <w:t xml:space="preserve"> sätestatakse </w:t>
      </w:r>
      <w:r w:rsidR="001D4D39" w:rsidRPr="00F92896">
        <w:t>v</w:t>
      </w:r>
      <w:r w:rsidR="008153C6" w:rsidRPr="00F92896">
        <w:t>olitatud veterinaararstile, kelle töövõime on vähenenud tema volitusega seotud ülesannete täitmise</w:t>
      </w:r>
      <w:r w:rsidR="0022611F" w:rsidRPr="00F92896">
        <w:t xml:space="preserve"> tõttu, toetuse maksmise nõuded</w:t>
      </w:r>
      <w:r w:rsidR="008153C6" w:rsidRPr="00F92896">
        <w:t>.</w:t>
      </w:r>
      <w:r w:rsidR="00D06903" w:rsidRPr="00F92896">
        <w:t xml:space="preserve"> </w:t>
      </w:r>
      <w:r w:rsidR="0063121F" w:rsidRPr="00F92896">
        <w:t xml:space="preserve">Volitatud veterinaararstile, kelle töövõime on vähenenud </w:t>
      </w:r>
      <w:r w:rsidR="008153C6" w:rsidRPr="00F92896">
        <w:t>tema volitusega seotud ülesannete täitmise</w:t>
      </w:r>
      <w:r w:rsidR="0022611F" w:rsidRPr="00F92896">
        <w:t xml:space="preserve"> tõttu</w:t>
      </w:r>
      <w:r w:rsidR="0063121F" w:rsidRPr="00F92896">
        <w:t xml:space="preserve">, makstakse ühekordset toetust osalise töövõime korral tema ühe aasta keskmise </w:t>
      </w:r>
      <w:r w:rsidR="00377957" w:rsidRPr="00F92896">
        <w:t xml:space="preserve">töötasu </w:t>
      </w:r>
      <w:r w:rsidR="0063121F" w:rsidRPr="00F92896">
        <w:t>ulatuses</w:t>
      </w:r>
      <w:r w:rsidR="008153C6" w:rsidRPr="00F92896">
        <w:t xml:space="preserve"> või</w:t>
      </w:r>
      <w:r w:rsidR="0063121F" w:rsidRPr="00F92896">
        <w:t xml:space="preserve"> puuduva töövõime korral tema viie aasta keskmise </w:t>
      </w:r>
      <w:r w:rsidR="00377957" w:rsidRPr="00F92896">
        <w:t xml:space="preserve">töötasu </w:t>
      </w:r>
      <w:r w:rsidR="0063121F" w:rsidRPr="00F92896">
        <w:t>ulatuses.</w:t>
      </w:r>
      <w:r w:rsidR="00F92896" w:rsidRPr="00F92896">
        <w:t xml:space="preserve"> Keskmise töötasuna käsitatakse volitatud veterinaararsti töötasu, mis on seotud tema volitusega seotud ülesannete täitmisega ning mis on arvutatud Vabariigi Valitsuse 11. juuni 2009. a määruse nr 91 „Keskmise töötasu maksmise tingimused ja kord” kohaselt.</w:t>
      </w:r>
    </w:p>
    <w:p w14:paraId="40774AAF" w14:textId="77777777" w:rsidR="0063121F" w:rsidRPr="004D68E4" w:rsidRDefault="0063121F" w:rsidP="00AF69B4">
      <w:pPr>
        <w:jc w:val="both"/>
        <w:rPr>
          <w:highlight w:val="red"/>
        </w:rPr>
      </w:pPr>
    </w:p>
    <w:p w14:paraId="3962FC5D" w14:textId="726C70AC" w:rsidR="00A416D4" w:rsidRPr="00D06903" w:rsidRDefault="00642D80" w:rsidP="00A416D4">
      <w:pPr>
        <w:jc w:val="both"/>
      </w:pPr>
      <w:r w:rsidRPr="00D06903">
        <w:t xml:space="preserve">Eelnõu </w:t>
      </w:r>
      <w:r w:rsidRPr="00BC11B7">
        <w:t xml:space="preserve">§ </w:t>
      </w:r>
      <w:r w:rsidR="00C735DF" w:rsidRPr="00BC11B7">
        <w:t>79</w:t>
      </w:r>
      <w:r w:rsidR="00C01D97" w:rsidRPr="00D06903">
        <w:t xml:space="preserve"> </w:t>
      </w:r>
      <w:r w:rsidRPr="00D06903">
        <w:rPr>
          <w:b/>
        </w:rPr>
        <w:t>lõikes 5</w:t>
      </w:r>
      <w:r w:rsidRPr="00D06903">
        <w:t xml:space="preserve"> sätestatakse </w:t>
      </w:r>
      <w:r w:rsidR="00BE4CDB" w:rsidRPr="00D06903">
        <w:t>isiku töövõime ulatuse ja volitatud veterinaararsti volitustega seotud ülesannete täitmise tagajärjel saadud vigastuse või tekkinud haiguse vahel seose tuvastamise nõuded.</w:t>
      </w:r>
      <w:r w:rsidR="00D06903" w:rsidRPr="00D06903">
        <w:t xml:space="preserve"> </w:t>
      </w:r>
      <w:r w:rsidR="00BE4CDB" w:rsidRPr="00D06903">
        <w:t>S</w:t>
      </w:r>
      <w:r w:rsidR="0063121F" w:rsidRPr="00D06903">
        <w:t>eose isiku töövõime ulatuse ja volitatud veterinaararsti volitustega seotud ülesannete täitmise tagajärjel saadud vigastuse või tekkinud haiguse vahel tuvastab vajaduse korral Sotsiaalkindlustusamet avaliku teenistuse seaduse §-s 49</w:t>
      </w:r>
      <w:r w:rsidR="0063121F" w:rsidRPr="00D06903">
        <w:rPr>
          <w:vertAlign w:val="superscript"/>
        </w:rPr>
        <w:t>1</w:t>
      </w:r>
      <w:r w:rsidR="00A416D4" w:rsidRPr="00D06903">
        <w:t xml:space="preserve"> sätestatud korras. </w:t>
      </w:r>
    </w:p>
    <w:p w14:paraId="319AE683" w14:textId="5FF64285" w:rsidR="00C76919" w:rsidRDefault="00C76919" w:rsidP="00C76919">
      <w:pPr>
        <w:rPr>
          <w:highlight w:val="red"/>
        </w:rPr>
      </w:pPr>
    </w:p>
    <w:p w14:paraId="539C4340" w14:textId="6E7CCD0D" w:rsidR="00474A7B" w:rsidRPr="005520C8" w:rsidRDefault="00AD1C1C" w:rsidP="009F1B34">
      <w:pPr>
        <w:pStyle w:val="Heading2"/>
        <w:ind w:left="0"/>
        <w:jc w:val="both"/>
        <w:rPr>
          <w:rFonts w:ascii="Times New Roman" w:hAnsi="Times New Roman"/>
          <w:i w:val="0"/>
          <w:sz w:val="24"/>
          <w:szCs w:val="24"/>
        </w:rPr>
      </w:pPr>
      <w:r w:rsidRPr="005520C8">
        <w:rPr>
          <w:rFonts w:ascii="Times New Roman" w:hAnsi="Times New Roman"/>
          <w:i w:val="0"/>
          <w:sz w:val="24"/>
          <w:szCs w:val="24"/>
        </w:rPr>
        <w:t xml:space="preserve">Eelnõu </w:t>
      </w:r>
      <w:r w:rsidR="00474A7B" w:rsidRPr="005520C8">
        <w:rPr>
          <w:rFonts w:ascii="Times New Roman" w:hAnsi="Times New Roman"/>
          <w:i w:val="0"/>
          <w:sz w:val="24"/>
          <w:szCs w:val="24"/>
        </w:rPr>
        <w:t>§ 80. Volitatud veterinaararsti ametitõend</w:t>
      </w:r>
    </w:p>
    <w:p w14:paraId="6CA95216" w14:textId="49F2ADFF" w:rsidR="009F1B34" w:rsidRPr="00654246" w:rsidRDefault="00AD1C1C" w:rsidP="009F1B34">
      <w:pPr>
        <w:jc w:val="both"/>
      </w:pPr>
      <w:r w:rsidRPr="005520C8">
        <w:t>Eelnõu §-s 80 sätestatakse volitatud veterinaararsti</w:t>
      </w:r>
      <w:r w:rsidR="005520C8" w:rsidRPr="005520C8" w:rsidDel="005520C8">
        <w:t xml:space="preserve"> </w:t>
      </w:r>
      <w:r w:rsidRPr="005520C8">
        <w:t>ametitõend</w:t>
      </w:r>
      <w:r w:rsidR="005520C8">
        <w:t>iga seonduvad sätted</w:t>
      </w:r>
      <w:r w:rsidRPr="005520C8">
        <w:t>.</w:t>
      </w:r>
      <w:r w:rsidR="00474A7B" w:rsidRPr="005520C8">
        <w:t xml:space="preserve"> Põllumajandus- ja Toiduamet annab volitatud veterinaararstile </w:t>
      </w:r>
      <w:bookmarkStart w:id="17" w:name="OLE_LINK1"/>
      <w:r w:rsidR="00474A7B" w:rsidRPr="005520C8">
        <w:t xml:space="preserve">tema pädevust tõendava </w:t>
      </w:r>
      <w:bookmarkEnd w:id="17"/>
      <w:r w:rsidRPr="005520C8">
        <w:t>ametitõendi ja v</w:t>
      </w:r>
      <w:r w:rsidR="00474A7B" w:rsidRPr="005520C8">
        <w:t xml:space="preserve">olitatud veterinaararst peab veterinaarjärelevalve toimingu tegemisel esitama </w:t>
      </w:r>
      <w:r w:rsidR="005520C8">
        <w:t xml:space="preserve">isikule tema nõudmisel </w:t>
      </w:r>
      <w:r w:rsidRPr="005520C8">
        <w:t>volitatud veterinaararsti ametitõendi</w:t>
      </w:r>
      <w:r w:rsidR="00474A7B" w:rsidRPr="005520C8">
        <w:t>.</w:t>
      </w:r>
      <w:r w:rsidR="009F1B34" w:rsidRPr="005520C8">
        <w:t xml:space="preserve"> </w:t>
      </w:r>
      <w:r w:rsidR="005520C8">
        <w:t xml:space="preserve">Sätted ametitõendi kohta on vajalikud, sest volitatud veterinaararstid teevad veterinaarjärelevalve toiminguid suuremate piirkondade ulatuses kui varem. </w:t>
      </w:r>
      <w:r w:rsidR="009F1B34" w:rsidRPr="005520C8">
        <w:t>Kui varasemalt tegutses volitatu</w:t>
      </w:r>
      <w:r w:rsidR="005520C8">
        <w:t>d veterinaararst</w:t>
      </w:r>
      <w:r w:rsidR="009F1B34" w:rsidRPr="005520C8">
        <w:t xml:space="preserve"> ainult oma valla</w:t>
      </w:r>
      <w:r w:rsidR="00BA4516">
        <w:t>s</w:t>
      </w:r>
      <w:r w:rsidR="009F1B34" w:rsidRPr="005520C8">
        <w:t xml:space="preserve"> või isegi </w:t>
      </w:r>
      <w:r w:rsidR="005520C8">
        <w:t>vallast väiksemas</w:t>
      </w:r>
      <w:r w:rsidR="009F1B34" w:rsidRPr="005520C8">
        <w:t xml:space="preserve"> piirkonnas ning tihtilugu tegutses seal </w:t>
      </w:r>
      <w:r w:rsidR="005520C8">
        <w:t xml:space="preserve">piirkonnas </w:t>
      </w:r>
      <w:r w:rsidR="009F1B34" w:rsidRPr="005520C8">
        <w:t xml:space="preserve">ka loomaarstina, siis </w:t>
      </w:r>
      <w:r w:rsidR="0086780A">
        <w:t xml:space="preserve">praegu </w:t>
      </w:r>
      <w:r w:rsidR="009F1B34" w:rsidRPr="005520C8">
        <w:t xml:space="preserve">on volitatud </w:t>
      </w:r>
      <w:r w:rsidR="005520C8">
        <w:t>veterinaar</w:t>
      </w:r>
      <w:r w:rsidR="009F1B34" w:rsidRPr="005520C8">
        <w:t>arstidel tihti väga suured piirkonnad</w:t>
      </w:r>
      <w:r w:rsidR="005520C8">
        <w:t>,</w:t>
      </w:r>
      <w:r w:rsidR="009F1B34" w:rsidRPr="005520C8">
        <w:t xml:space="preserve"> nt terve maakond</w:t>
      </w:r>
      <w:r w:rsidR="005520C8">
        <w:t>.</w:t>
      </w:r>
      <w:r w:rsidR="009F1B34" w:rsidRPr="005520C8">
        <w:t xml:space="preserve"> </w:t>
      </w:r>
      <w:r w:rsidR="005520C8">
        <w:t>V</w:t>
      </w:r>
      <w:r w:rsidR="009F1B34" w:rsidRPr="005520C8">
        <w:t>õi</w:t>
      </w:r>
      <w:r w:rsidR="005520C8">
        <w:t>malik on olukord, kus</w:t>
      </w:r>
      <w:r w:rsidR="009F1B34" w:rsidRPr="005520C8">
        <w:t xml:space="preserve"> </w:t>
      </w:r>
      <w:r w:rsidR="005520C8">
        <w:t>volitatud veterinaar</w:t>
      </w:r>
      <w:r w:rsidR="009F1B34" w:rsidRPr="005520C8">
        <w:t>arst elab näiteks Tartus</w:t>
      </w:r>
      <w:r w:rsidR="005520C8">
        <w:t>, aga</w:t>
      </w:r>
      <w:r w:rsidR="009F1B34" w:rsidRPr="005520C8">
        <w:t xml:space="preserve"> teeb </w:t>
      </w:r>
      <w:r w:rsidR="00BA4516">
        <w:t>järelevalvetoiminguid</w:t>
      </w:r>
      <w:r w:rsidR="009F1B34" w:rsidRPr="005520C8">
        <w:t xml:space="preserve"> Põlva- ja Valgamaal. Kontaktid loomapidaja</w:t>
      </w:r>
      <w:r w:rsidR="00BA4516">
        <w:t>te</w:t>
      </w:r>
      <w:r w:rsidR="009F1B34" w:rsidRPr="005520C8">
        <w:t>ga on seega minimaalsed. Volitatud veterinaararsti põhiline töö on võtta seireproove. Proovivõtt ühes ettevõttes toimub iga kahe kuni viie aasta tagant. Praktikas on teada ka selliseid juhtumeid, kus loomapidaja soovib kinnitust, et veterinaararstil on õigus tema ettevõttes proove koguda. Eelnõu</w:t>
      </w:r>
      <w:r w:rsidR="00BA4516">
        <w:t xml:space="preserve"> kohaselt</w:t>
      </w:r>
      <w:r w:rsidR="009F1B34" w:rsidRPr="005520C8">
        <w:t xml:space="preserve"> an</w:t>
      </w:r>
      <w:r w:rsidR="00BA4516">
        <w:t>takse</w:t>
      </w:r>
      <w:r w:rsidR="009F1B34" w:rsidRPr="005520C8">
        <w:t xml:space="preserve"> volitatu</w:t>
      </w:r>
      <w:r w:rsidR="00BA4516">
        <w:t xml:space="preserve">d veterinaararstile </w:t>
      </w:r>
      <w:r w:rsidR="009F1B34" w:rsidRPr="005520C8">
        <w:t xml:space="preserve">õigus rakendada </w:t>
      </w:r>
      <w:r w:rsidR="004A17D1" w:rsidRPr="005520C8">
        <w:t>teatud korrak</w:t>
      </w:r>
      <w:r w:rsidR="00654246" w:rsidRPr="005520C8">
        <w:t>aitsesea</w:t>
      </w:r>
      <w:r w:rsidR="004A17D1" w:rsidRPr="005520C8">
        <w:t xml:space="preserve">dusest tulenevaid </w:t>
      </w:r>
      <w:r w:rsidR="009F1B34" w:rsidRPr="005520C8">
        <w:t xml:space="preserve">erimeetmeid. Seega on oluline, et </w:t>
      </w:r>
      <w:r w:rsidR="004A17D1" w:rsidRPr="005520C8">
        <w:t xml:space="preserve">neid </w:t>
      </w:r>
      <w:r w:rsidR="009F1B34" w:rsidRPr="005520C8">
        <w:t xml:space="preserve">õigusi rakendav isik </w:t>
      </w:r>
      <w:r w:rsidR="004A17D1" w:rsidRPr="005520C8">
        <w:t>suudab oma volitusi</w:t>
      </w:r>
      <w:r w:rsidR="009F1B34" w:rsidRPr="005520C8">
        <w:t xml:space="preserve"> tõendada</w:t>
      </w:r>
      <w:r w:rsidR="004A17D1" w:rsidRPr="005520C8">
        <w:t>.</w:t>
      </w:r>
      <w:r w:rsidR="009F1B34" w:rsidRPr="005520C8">
        <w:t xml:space="preserve"> </w:t>
      </w:r>
      <w:r w:rsidR="00176A3D" w:rsidRPr="005520C8">
        <w:t>Sarnaselt on lahendatud ka näiteks vabatahtlike päästjate tegevus.</w:t>
      </w:r>
      <w:r w:rsidR="00176A3D" w:rsidRPr="00654246">
        <w:t xml:space="preserve"> </w:t>
      </w:r>
      <w:r w:rsidR="00BA4516">
        <w:t>Vabatahtlikule päästjale antakse vabatahtliku päästja tunnistus.</w:t>
      </w:r>
    </w:p>
    <w:p w14:paraId="78E8ED25" w14:textId="77777777" w:rsidR="00AD1C1C" w:rsidRDefault="00AD1C1C" w:rsidP="00AD1C1C"/>
    <w:p w14:paraId="0E6DB4F2" w14:textId="6304C53F" w:rsidR="00C01D97" w:rsidRDefault="001D4D39" w:rsidP="004A6B2F">
      <w:pPr>
        <w:pStyle w:val="Heading2"/>
        <w:ind w:left="0"/>
        <w:jc w:val="both"/>
        <w:rPr>
          <w:rFonts w:ascii="Times New Roman" w:hAnsi="Times New Roman"/>
          <w:i w:val="0"/>
          <w:sz w:val="24"/>
          <w:szCs w:val="24"/>
        </w:rPr>
      </w:pPr>
      <w:r w:rsidRPr="00C80709">
        <w:rPr>
          <w:rFonts w:ascii="Times New Roman" w:hAnsi="Times New Roman"/>
          <w:i w:val="0"/>
          <w:sz w:val="24"/>
          <w:szCs w:val="24"/>
        </w:rPr>
        <w:t xml:space="preserve">Eelnõu § </w:t>
      </w:r>
      <w:r w:rsidR="00C735DF">
        <w:rPr>
          <w:rFonts w:ascii="Times New Roman" w:hAnsi="Times New Roman"/>
          <w:i w:val="0"/>
          <w:sz w:val="24"/>
          <w:szCs w:val="24"/>
        </w:rPr>
        <w:t>8</w:t>
      </w:r>
      <w:r w:rsidR="00AD1C1C">
        <w:rPr>
          <w:rFonts w:ascii="Times New Roman" w:hAnsi="Times New Roman"/>
          <w:i w:val="0"/>
          <w:sz w:val="24"/>
          <w:szCs w:val="24"/>
        </w:rPr>
        <w:t>1</w:t>
      </w:r>
      <w:r w:rsidRPr="00C80709">
        <w:rPr>
          <w:rFonts w:ascii="Times New Roman" w:hAnsi="Times New Roman"/>
          <w:i w:val="0"/>
          <w:sz w:val="24"/>
          <w:szCs w:val="24"/>
        </w:rPr>
        <w:t>. Volitatud veterinaararsti kohustused</w:t>
      </w:r>
    </w:p>
    <w:p w14:paraId="10439386" w14:textId="51FFEA7E" w:rsidR="00C01D97" w:rsidRDefault="004A6B2F" w:rsidP="00C55C3B">
      <w:pPr>
        <w:jc w:val="both"/>
      </w:pPr>
      <w:r>
        <w:t>Eelnõu §</w:t>
      </w:r>
      <w:r w:rsidR="00C55C3B">
        <w:t>-s</w:t>
      </w:r>
      <w:r>
        <w:t xml:space="preserve"> 8</w:t>
      </w:r>
      <w:r w:rsidR="00AD1C1C">
        <w:t>1</w:t>
      </w:r>
      <w:r>
        <w:t xml:space="preserve"> sätestatakse v</w:t>
      </w:r>
      <w:r w:rsidR="00C01D97" w:rsidRPr="00C80709">
        <w:t>olitatud veterinaararst</w:t>
      </w:r>
      <w:r>
        <w:t xml:space="preserve">i kohustused. Volitatud veterinaararst peab täitma </w:t>
      </w:r>
      <w:r w:rsidR="00C01D97" w:rsidRPr="00C80709">
        <w:t>temale volitusega antud ülesandeid</w:t>
      </w:r>
      <w:r w:rsidRPr="004A6B2F">
        <w:t xml:space="preserve"> </w:t>
      </w:r>
      <w:r w:rsidRPr="00C80709">
        <w:t>erapooletult</w:t>
      </w:r>
      <w:r>
        <w:t xml:space="preserve">, </w:t>
      </w:r>
      <w:r w:rsidR="00C01D97" w:rsidRPr="00C80709">
        <w:t>täi</w:t>
      </w:r>
      <w:r>
        <w:t xml:space="preserve">tma </w:t>
      </w:r>
      <w:r w:rsidR="00C01D97" w:rsidRPr="00C80709">
        <w:t>määruse (EL) 2017/625 artiklis 32 sätestatud kohustusi</w:t>
      </w:r>
      <w:r w:rsidR="0022611F">
        <w:t>,</w:t>
      </w:r>
      <w:r>
        <w:t xml:space="preserve"> peab </w:t>
      </w:r>
      <w:r w:rsidR="00C01D97" w:rsidRPr="00C80709">
        <w:t>säilita</w:t>
      </w:r>
      <w:r>
        <w:t>ma</w:t>
      </w:r>
      <w:r w:rsidR="00C01D97" w:rsidRPr="00C80709">
        <w:t xml:space="preserve"> oma volituse piires täidetavate ülesannetega seotud dokumente ning an</w:t>
      </w:r>
      <w:r>
        <w:t>dma</w:t>
      </w:r>
      <w:r w:rsidR="00C01D97" w:rsidRPr="00C80709">
        <w:t xml:space="preserve"> need üle Põllumajandus- ja Toiduametile selle nõudmisel või volituse lõppemisel.</w:t>
      </w:r>
      <w:r w:rsidR="009F3BEC">
        <w:t xml:space="preserve"> M</w:t>
      </w:r>
      <w:r w:rsidR="009F3BEC" w:rsidRPr="009F3BEC">
        <w:t>ääruse (EL) 2017/625 artik</w:t>
      </w:r>
      <w:r w:rsidR="009F3BEC">
        <w:t>kel</w:t>
      </w:r>
      <w:r w:rsidR="009F3BEC" w:rsidRPr="009F3BEC">
        <w:t xml:space="preserve"> 32</w:t>
      </w:r>
      <w:r w:rsidR="009F3BEC">
        <w:t xml:space="preserve"> näeb ette, et volitatud isik edastab Põllumajandus- ja Toiduametile </w:t>
      </w:r>
      <w:r w:rsidR="0022611F">
        <w:t xml:space="preserve">korrapäraselt </w:t>
      </w:r>
      <w:r w:rsidR="009F3BEC">
        <w:t>veterinaarjärelevalve tulemused, teavitab Põllumajandus- ja Toiduametit</w:t>
      </w:r>
      <w:r w:rsidR="00C55C3B">
        <w:t>,</w:t>
      </w:r>
      <w:r w:rsidR="009F3BEC">
        <w:t xml:space="preserve"> kui veterinaarjärelevalve tulemusena tuvastatakse nõuete rikkumine või rikkumise tõenäosus</w:t>
      </w:r>
      <w:r w:rsidR="0022611F">
        <w:t>,</w:t>
      </w:r>
      <w:r w:rsidR="009F3BEC">
        <w:t xml:space="preserve"> ning tee</w:t>
      </w:r>
      <w:r w:rsidR="00C55C3B">
        <w:t>b</w:t>
      </w:r>
      <w:r w:rsidR="009F3BEC">
        <w:t xml:space="preserve"> </w:t>
      </w:r>
      <w:r w:rsidR="009F3BEC" w:rsidRPr="009F3BEC">
        <w:t>Põllumajandus- ja Toiduamet</w:t>
      </w:r>
      <w:r w:rsidR="009F3BEC">
        <w:t>iga</w:t>
      </w:r>
      <w:r w:rsidR="0022611F" w:rsidRPr="0022611F">
        <w:t xml:space="preserve"> </w:t>
      </w:r>
      <w:r w:rsidR="0022611F">
        <w:t>igakülgset koostööd</w:t>
      </w:r>
      <w:r w:rsidR="009F3BEC">
        <w:t>.</w:t>
      </w:r>
    </w:p>
    <w:p w14:paraId="657C7B22" w14:textId="77777777" w:rsidR="004A6B2F" w:rsidRPr="00C80709" w:rsidRDefault="004A6B2F" w:rsidP="004A6B2F"/>
    <w:p w14:paraId="7DDA807D" w14:textId="03AF3E69" w:rsidR="001D4D39" w:rsidRPr="00C80709" w:rsidRDefault="001D4D39" w:rsidP="00991BAA">
      <w:pPr>
        <w:pStyle w:val="Heading2"/>
        <w:ind w:left="0"/>
        <w:jc w:val="both"/>
        <w:rPr>
          <w:rFonts w:ascii="Times New Roman" w:hAnsi="Times New Roman"/>
          <w:i w:val="0"/>
          <w:sz w:val="24"/>
          <w:szCs w:val="24"/>
        </w:rPr>
      </w:pPr>
      <w:r w:rsidRPr="00C80709">
        <w:rPr>
          <w:rFonts w:ascii="Times New Roman" w:hAnsi="Times New Roman"/>
          <w:i w:val="0"/>
          <w:sz w:val="24"/>
          <w:szCs w:val="24"/>
        </w:rPr>
        <w:t xml:space="preserve">Eelnõu § </w:t>
      </w:r>
      <w:r w:rsidR="00C735DF">
        <w:rPr>
          <w:rFonts w:ascii="Times New Roman" w:hAnsi="Times New Roman"/>
          <w:i w:val="0"/>
          <w:sz w:val="24"/>
          <w:szCs w:val="24"/>
        </w:rPr>
        <w:t>8</w:t>
      </w:r>
      <w:r w:rsidR="00AD1C1C">
        <w:rPr>
          <w:rFonts w:ascii="Times New Roman" w:hAnsi="Times New Roman"/>
          <w:i w:val="0"/>
          <w:sz w:val="24"/>
          <w:szCs w:val="24"/>
        </w:rPr>
        <w:t>2</w:t>
      </w:r>
      <w:r w:rsidRPr="00C80709">
        <w:rPr>
          <w:rFonts w:ascii="Times New Roman" w:hAnsi="Times New Roman"/>
          <w:i w:val="0"/>
          <w:sz w:val="24"/>
          <w:szCs w:val="24"/>
        </w:rPr>
        <w:t>. Volituse lõppemine</w:t>
      </w:r>
    </w:p>
    <w:p w14:paraId="54CC3868" w14:textId="74F9E223" w:rsidR="00C01D97" w:rsidRDefault="00C01D97" w:rsidP="00C01D97">
      <w:pPr>
        <w:jc w:val="both"/>
      </w:pPr>
      <w:r w:rsidRPr="00C80709">
        <w:t xml:space="preserve">Eelnõu </w:t>
      </w:r>
      <w:r w:rsidRPr="00BC11B7">
        <w:t xml:space="preserve">§ </w:t>
      </w:r>
      <w:r w:rsidR="00C735DF" w:rsidRPr="00BC11B7">
        <w:t>8</w:t>
      </w:r>
      <w:r w:rsidR="00AD1C1C">
        <w:t>2</w:t>
      </w:r>
      <w:r w:rsidRPr="00C80709">
        <w:rPr>
          <w:b/>
        </w:rPr>
        <w:t xml:space="preserve"> lõikes 1 </w:t>
      </w:r>
      <w:r w:rsidRPr="00C80709">
        <w:t>sätestatakse</w:t>
      </w:r>
      <w:r w:rsidR="007B76FF" w:rsidRPr="00C80709">
        <w:t xml:space="preserve"> volitatud veterinaararsti volituse lõppemine.</w:t>
      </w:r>
      <w:r w:rsidR="004A6B2F">
        <w:t xml:space="preserve"> </w:t>
      </w:r>
      <w:r w:rsidRPr="00C80709">
        <w:t>Halduslepinguga antud volitus lõpeb</w:t>
      </w:r>
      <w:r w:rsidR="004A6B2F">
        <w:t xml:space="preserve"> </w:t>
      </w:r>
      <w:r w:rsidRPr="00C80709">
        <w:t>volitusest loobumise korral</w:t>
      </w:r>
      <w:r w:rsidR="004A6B2F">
        <w:t xml:space="preserve">, </w:t>
      </w:r>
      <w:r w:rsidRPr="00C80709">
        <w:t>volituse tähtaja möödumisel</w:t>
      </w:r>
      <w:r w:rsidR="004A6B2F">
        <w:t xml:space="preserve">, </w:t>
      </w:r>
      <w:r w:rsidRPr="00C80709">
        <w:t>volitatu surma korral</w:t>
      </w:r>
      <w:r w:rsidR="004A6B2F">
        <w:t xml:space="preserve">, </w:t>
      </w:r>
      <w:r w:rsidRPr="00C80709">
        <w:t>volituse tagasivõtmise korral</w:t>
      </w:r>
      <w:r w:rsidR="004A6B2F">
        <w:t xml:space="preserve">, </w:t>
      </w:r>
      <w:r w:rsidRPr="00C80709">
        <w:t>kutsetegevuse loast loobumise korral</w:t>
      </w:r>
      <w:r w:rsidR="004A6B2F">
        <w:t xml:space="preserve"> ning </w:t>
      </w:r>
      <w:r w:rsidRPr="00C80709">
        <w:t>kutsetegevuse loa peatamise või kehtetuks tunnistamise korral.</w:t>
      </w:r>
    </w:p>
    <w:p w14:paraId="399CDC73" w14:textId="77777777" w:rsidR="00C01D97" w:rsidRDefault="00C01D97" w:rsidP="00C01D97">
      <w:pPr>
        <w:jc w:val="both"/>
      </w:pPr>
    </w:p>
    <w:p w14:paraId="51C20C7B" w14:textId="3165480F" w:rsidR="00C01D97" w:rsidRDefault="001B65A7" w:rsidP="00C01D97">
      <w:pPr>
        <w:jc w:val="both"/>
      </w:pPr>
      <w:r w:rsidRPr="00D06903">
        <w:t xml:space="preserve">Eelnõu </w:t>
      </w:r>
      <w:r w:rsidRPr="00BC11B7">
        <w:t xml:space="preserve">§ </w:t>
      </w:r>
      <w:r w:rsidR="00C735DF" w:rsidRPr="00BC11B7">
        <w:t>8</w:t>
      </w:r>
      <w:r w:rsidR="00AD1C1C">
        <w:t>2</w:t>
      </w:r>
      <w:r w:rsidRPr="00D06903">
        <w:rPr>
          <w:b/>
        </w:rPr>
        <w:t xml:space="preserve"> lõike </w:t>
      </w:r>
      <w:r w:rsidR="00B9017C">
        <w:rPr>
          <w:b/>
        </w:rPr>
        <w:t>2</w:t>
      </w:r>
      <w:r w:rsidRPr="00D06903">
        <w:rPr>
          <w:b/>
        </w:rPr>
        <w:t xml:space="preserve"> </w:t>
      </w:r>
      <w:r w:rsidR="00B9017C" w:rsidRPr="00B9017C">
        <w:t>kohaselt võtab</w:t>
      </w:r>
      <w:r w:rsidR="00B9017C">
        <w:rPr>
          <w:b/>
        </w:rPr>
        <w:t xml:space="preserve"> </w:t>
      </w:r>
      <w:r w:rsidR="00B9017C">
        <w:t>Põllumajandus- ja Toiduamet viivitamata tarvitusele meetmed haldusülesande täitmise tagamiseks, k</w:t>
      </w:r>
      <w:r w:rsidR="00C01D97">
        <w:t>ui haldusleping lõpetatakse ühepoolselt või kui esineb muu põhjus, mis takistab juriidilisel või füüsilisel isikul jätkata haldusülesande täitmist.</w:t>
      </w:r>
    </w:p>
    <w:p w14:paraId="20B40474" w14:textId="77777777" w:rsidR="00B9017C" w:rsidRPr="00B34378" w:rsidRDefault="00B9017C" w:rsidP="00C01D97">
      <w:pPr>
        <w:jc w:val="both"/>
      </w:pPr>
    </w:p>
    <w:p w14:paraId="1E89F13B" w14:textId="1997FAB3" w:rsidR="00C76919" w:rsidRPr="00D06903" w:rsidRDefault="00C76919" w:rsidP="000A5039">
      <w:pPr>
        <w:pStyle w:val="Heading2"/>
        <w:ind w:left="0"/>
        <w:jc w:val="both"/>
        <w:rPr>
          <w:rFonts w:ascii="Times New Roman" w:hAnsi="Times New Roman"/>
          <w:i w:val="0"/>
          <w:sz w:val="24"/>
          <w:szCs w:val="24"/>
        </w:rPr>
      </w:pPr>
      <w:r w:rsidRPr="00D06903">
        <w:rPr>
          <w:rFonts w:ascii="Times New Roman" w:hAnsi="Times New Roman"/>
          <w:i w:val="0"/>
          <w:sz w:val="24"/>
          <w:szCs w:val="24"/>
        </w:rPr>
        <w:t xml:space="preserve">Eelnõu § </w:t>
      </w:r>
      <w:r w:rsidR="00C735DF">
        <w:rPr>
          <w:rFonts w:ascii="Times New Roman" w:hAnsi="Times New Roman"/>
          <w:i w:val="0"/>
          <w:sz w:val="24"/>
          <w:szCs w:val="24"/>
        </w:rPr>
        <w:t>8</w:t>
      </w:r>
      <w:r w:rsidR="00AD1C1C">
        <w:rPr>
          <w:rFonts w:ascii="Times New Roman" w:hAnsi="Times New Roman"/>
          <w:i w:val="0"/>
          <w:sz w:val="24"/>
          <w:szCs w:val="24"/>
        </w:rPr>
        <w:t>3</w:t>
      </w:r>
      <w:r w:rsidR="000303A0" w:rsidRPr="00D06903">
        <w:rPr>
          <w:rFonts w:ascii="Times New Roman" w:hAnsi="Times New Roman"/>
          <w:i w:val="0"/>
          <w:sz w:val="24"/>
          <w:szCs w:val="24"/>
        </w:rPr>
        <w:t>.</w:t>
      </w:r>
      <w:r w:rsidRPr="00D06903">
        <w:rPr>
          <w:rFonts w:ascii="Times New Roman" w:hAnsi="Times New Roman"/>
          <w:i w:val="0"/>
          <w:sz w:val="24"/>
          <w:szCs w:val="24"/>
        </w:rPr>
        <w:t xml:space="preserve"> </w:t>
      </w:r>
      <w:r w:rsidR="000303A0" w:rsidRPr="00D06903">
        <w:rPr>
          <w:rFonts w:ascii="Times New Roman" w:hAnsi="Times New Roman"/>
          <w:i w:val="0"/>
          <w:sz w:val="24"/>
          <w:szCs w:val="24"/>
        </w:rPr>
        <w:t>V</w:t>
      </w:r>
      <w:r w:rsidRPr="00D06903">
        <w:rPr>
          <w:rFonts w:ascii="Times New Roman" w:hAnsi="Times New Roman"/>
          <w:i w:val="0"/>
          <w:sz w:val="24"/>
          <w:szCs w:val="24"/>
        </w:rPr>
        <w:t>olit</w:t>
      </w:r>
      <w:r w:rsidR="00C974BD" w:rsidRPr="00D06903">
        <w:rPr>
          <w:rFonts w:ascii="Times New Roman" w:hAnsi="Times New Roman"/>
          <w:i w:val="0"/>
          <w:sz w:val="24"/>
          <w:szCs w:val="24"/>
        </w:rPr>
        <w:t>use peatamine ja tagasivõtmine</w:t>
      </w:r>
    </w:p>
    <w:p w14:paraId="1ED98F4C" w14:textId="0F37D544" w:rsidR="00FF7E50" w:rsidRPr="00D06903" w:rsidRDefault="00B9017C" w:rsidP="00FF7E50">
      <w:pPr>
        <w:jc w:val="both"/>
      </w:pPr>
      <w:r w:rsidRPr="00D06903">
        <w:t xml:space="preserve">Eelnõu </w:t>
      </w:r>
      <w:r w:rsidRPr="00BC11B7">
        <w:t xml:space="preserve">§ </w:t>
      </w:r>
      <w:r w:rsidR="00C735DF" w:rsidRPr="00BC11B7">
        <w:t>82</w:t>
      </w:r>
      <w:r w:rsidRPr="00B9017C">
        <w:t xml:space="preserve"> </w:t>
      </w:r>
      <w:r w:rsidR="00C55C3B">
        <w:t>sisu</w:t>
      </w:r>
      <w:r w:rsidRPr="00B9017C">
        <w:t xml:space="preserve"> </w:t>
      </w:r>
      <w:r w:rsidR="0022611F">
        <w:t>vastab</w:t>
      </w:r>
      <w:r w:rsidR="00C55C3B">
        <w:t xml:space="preserve"> kehtiva </w:t>
      </w:r>
      <w:r w:rsidR="00D06903" w:rsidRPr="00D06903">
        <w:t>veterinaarkorralduse seaduse</w:t>
      </w:r>
      <w:r w:rsidR="00FF7E50" w:rsidRPr="00D06903">
        <w:t xml:space="preserve"> </w:t>
      </w:r>
      <w:r>
        <w:t>§-</w:t>
      </w:r>
      <w:r w:rsidR="0022611F">
        <w:t>le</w:t>
      </w:r>
      <w:r w:rsidR="00C55C3B">
        <w:t xml:space="preserve"> </w:t>
      </w:r>
      <w:r>
        <w:t xml:space="preserve">18. </w:t>
      </w:r>
    </w:p>
    <w:p w14:paraId="1B7F9EDC" w14:textId="77777777" w:rsidR="00C76919" w:rsidRPr="00D06903" w:rsidRDefault="00C76919" w:rsidP="00FF7E50"/>
    <w:p w14:paraId="2E03EB08" w14:textId="7679744C" w:rsidR="0063121F" w:rsidRPr="00D06903" w:rsidRDefault="00E728ED" w:rsidP="00AF69B4">
      <w:pPr>
        <w:jc w:val="both"/>
      </w:pPr>
      <w:r w:rsidRPr="00D06903">
        <w:t xml:space="preserve">Eelnõu </w:t>
      </w:r>
      <w:r w:rsidRPr="00BC11B7">
        <w:t xml:space="preserve">§ </w:t>
      </w:r>
      <w:r w:rsidR="00C735DF" w:rsidRPr="00BC11B7">
        <w:t>8</w:t>
      </w:r>
      <w:r w:rsidR="00AD1C1C">
        <w:t>3</w:t>
      </w:r>
      <w:r w:rsidR="00F31950" w:rsidRPr="00D06903">
        <w:rPr>
          <w:b/>
        </w:rPr>
        <w:t xml:space="preserve"> </w:t>
      </w:r>
      <w:r w:rsidRPr="00D06903">
        <w:rPr>
          <w:b/>
        </w:rPr>
        <w:t xml:space="preserve">lõikes 1 </w:t>
      </w:r>
      <w:r w:rsidRPr="00D06903">
        <w:t>sätestat</w:t>
      </w:r>
      <w:r w:rsidR="00D76E76" w:rsidRPr="00D06903">
        <w:t>akse, et v</w:t>
      </w:r>
      <w:r w:rsidR="0063121F" w:rsidRPr="00D06903">
        <w:t>olitatud veterinaararsti kutsetegevuse loa peatamise</w:t>
      </w:r>
      <w:r w:rsidR="00D76E76" w:rsidRPr="00D06903">
        <w:t xml:space="preserve">l peatub ka </w:t>
      </w:r>
      <w:r w:rsidR="0022611F">
        <w:t>temale</w:t>
      </w:r>
      <w:r w:rsidR="0022611F" w:rsidRPr="00D06903">
        <w:t xml:space="preserve"> </w:t>
      </w:r>
      <w:r w:rsidR="00D76E76" w:rsidRPr="00D06903">
        <w:t xml:space="preserve">antud volitus, sest selle saamise üks eeldusi on veterinaararsti </w:t>
      </w:r>
      <w:r w:rsidR="00C55C3B">
        <w:t>kutse</w:t>
      </w:r>
      <w:r w:rsidR="00D76E76" w:rsidRPr="00D06903">
        <w:t>tegevus</w:t>
      </w:r>
      <w:r w:rsidR="00C55C3B">
        <w:t xml:space="preserve">e </w:t>
      </w:r>
      <w:r w:rsidR="00D76E76" w:rsidRPr="00D06903">
        <w:t>loa olemasolu.</w:t>
      </w:r>
    </w:p>
    <w:p w14:paraId="57B243C7" w14:textId="77777777" w:rsidR="00B9388A" w:rsidRPr="00D06903" w:rsidRDefault="00B9388A" w:rsidP="00AF69B4">
      <w:pPr>
        <w:jc w:val="both"/>
      </w:pPr>
    </w:p>
    <w:p w14:paraId="5CF7EE94" w14:textId="2C6F8E8F" w:rsidR="0063121F" w:rsidRPr="00D06903" w:rsidRDefault="00E728ED" w:rsidP="006974C0">
      <w:pPr>
        <w:jc w:val="both"/>
      </w:pPr>
      <w:r w:rsidRPr="00D06903">
        <w:t xml:space="preserve">Eelnõu </w:t>
      </w:r>
      <w:r w:rsidRPr="00BC11B7">
        <w:t xml:space="preserve">§ </w:t>
      </w:r>
      <w:r w:rsidR="00C735DF" w:rsidRPr="00BC11B7">
        <w:t>8</w:t>
      </w:r>
      <w:r w:rsidR="00AD1C1C">
        <w:t>3</w:t>
      </w:r>
      <w:r w:rsidR="00F31950" w:rsidRPr="00D06903">
        <w:rPr>
          <w:b/>
        </w:rPr>
        <w:t xml:space="preserve"> </w:t>
      </w:r>
      <w:r w:rsidRPr="00D06903">
        <w:rPr>
          <w:b/>
        </w:rPr>
        <w:t xml:space="preserve">lõikes 2 </w:t>
      </w:r>
      <w:r w:rsidRPr="00D06903">
        <w:t xml:space="preserve">sätestatakse </w:t>
      </w:r>
      <w:r w:rsidR="00A37643">
        <w:t>Põllumajandus- ja Toiduamet</w:t>
      </w:r>
      <w:r w:rsidR="00F87BD8" w:rsidRPr="00D06903">
        <w:t>i õigus peatada volitus, kui volitatud veterinaararsti volitusega seotud tegevus ei ole nõuetekohane.</w:t>
      </w:r>
      <w:r w:rsidR="00D06903" w:rsidRPr="00D06903">
        <w:t xml:space="preserve"> </w:t>
      </w:r>
      <w:r w:rsidR="00A37643">
        <w:t>Põllumajandus- ja Toiduamet</w:t>
      </w:r>
      <w:r w:rsidR="0063121F" w:rsidRPr="00D06903">
        <w:t xml:space="preserve"> annab tähtaja puuduste kõrvaldamiseks. Kui tähtajaks puudusi ei kõrvaldata, võtab </w:t>
      </w:r>
      <w:r w:rsidR="00A37643">
        <w:t>Põllumajandus- ja Toiduamet</w:t>
      </w:r>
      <w:r w:rsidR="0063121F" w:rsidRPr="00D06903">
        <w:t xml:space="preserve"> volituse tagasi ja lõpetab ühepoolselt halduslepingu.</w:t>
      </w:r>
    </w:p>
    <w:p w14:paraId="2173D1C8" w14:textId="77777777" w:rsidR="006974C0" w:rsidRPr="00C93BE5" w:rsidRDefault="006974C0" w:rsidP="006974C0">
      <w:pPr>
        <w:rPr>
          <w:highlight w:val="yellow"/>
        </w:rPr>
      </w:pPr>
    </w:p>
    <w:p w14:paraId="7343AE2F" w14:textId="1AEF91BC" w:rsidR="006974C0" w:rsidRPr="00D06903" w:rsidRDefault="006974C0" w:rsidP="000303A0">
      <w:pPr>
        <w:pStyle w:val="Heading2"/>
        <w:ind w:left="0"/>
        <w:jc w:val="both"/>
        <w:rPr>
          <w:rFonts w:ascii="Times New Roman" w:hAnsi="Times New Roman"/>
          <w:i w:val="0"/>
          <w:sz w:val="24"/>
          <w:szCs w:val="24"/>
        </w:rPr>
      </w:pPr>
      <w:r w:rsidRPr="00D06903">
        <w:rPr>
          <w:rFonts w:ascii="Times New Roman" w:hAnsi="Times New Roman"/>
          <w:i w:val="0"/>
          <w:sz w:val="24"/>
          <w:szCs w:val="24"/>
        </w:rPr>
        <w:t xml:space="preserve">Eelnõu § </w:t>
      </w:r>
      <w:r w:rsidR="00C735DF">
        <w:rPr>
          <w:rFonts w:ascii="Times New Roman" w:hAnsi="Times New Roman"/>
          <w:i w:val="0"/>
          <w:sz w:val="24"/>
          <w:szCs w:val="24"/>
        </w:rPr>
        <w:t>8</w:t>
      </w:r>
      <w:r w:rsidR="00AD1C1C">
        <w:rPr>
          <w:rFonts w:ascii="Times New Roman" w:hAnsi="Times New Roman"/>
          <w:i w:val="0"/>
          <w:sz w:val="24"/>
          <w:szCs w:val="24"/>
        </w:rPr>
        <w:t>4</w:t>
      </w:r>
      <w:r w:rsidR="000303A0" w:rsidRPr="00D06903">
        <w:rPr>
          <w:rFonts w:ascii="Times New Roman" w:hAnsi="Times New Roman"/>
          <w:i w:val="0"/>
          <w:sz w:val="24"/>
          <w:szCs w:val="24"/>
        </w:rPr>
        <w:t>.</w:t>
      </w:r>
      <w:r w:rsidRPr="00D06903">
        <w:rPr>
          <w:rFonts w:ascii="Times New Roman" w:hAnsi="Times New Roman"/>
          <w:i w:val="0"/>
          <w:sz w:val="24"/>
          <w:szCs w:val="24"/>
        </w:rPr>
        <w:t xml:space="preserve"> </w:t>
      </w:r>
      <w:r w:rsidR="000303A0" w:rsidRPr="00D06903">
        <w:rPr>
          <w:rFonts w:ascii="Times New Roman" w:hAnsi="Times New Roman"/>
          <w:i w:val="0"/>
          <w:sz w:val="24"/>
          <w:szCs w:val="24"/>
        </w:rPr>
        <w:t>V</w:t>
      </w:r>
      <w:r w:rsidR="00016537" w:rsidRPr="00D06903">
        <w:rPr>
          <w:rFonts w:ascii="Times New Roman" w:hAnsi="Times New Roman"/>
          <w:i w:val="0"/>
          <w:sz w:val="24"/>
          <w:szCs w:val="24"/>
        </w:rPr>
        <w:t>olita</w:t>
      </w:r>
      <w:r w:rsidR="00C974BD" w:rsidRPr="00D06903">
        <w:rPr>
          <w:rFonts w:ascii="Times New Roman" w:hAnsi="Times New Roman"/>
          <w:i w:val="0"/>
          <w:sz w:val="24"/>
          <w:szCs w:val="24"/>
        </w:rPr>
        <w:t>tud veterinaararsti tasu</w:t>
      </w:r>
    </w:p>
    <w:p w14:paraId="4133AD72" w14:textId="2BCDE72A" w:rsidR="00FF7E50" w:rsidRPr="00D06903" w:rsidRDefault="00C55C3B" w:rsidP="00FF7E50">
      <w:pPr>
        <w:jc w:val="both"/>
      </w:pPr>
      <w:r>
        <w:t xml:space="preserve">Volitatud veterinaararsti tasu </w:t>
      </w:r>
      <w:r w:rsidR="0022611F">
        <w:t>on käsitletud</w:t>
      </w:r>
      <w:r w:rsidR="00B9017C" w:rsidRPr="00B9017C">
        <w:t xml:space="preserve"> </w:t>
      </w:r>
      <w:r>
        <w:t xml:space="preserve">kehtiva </w:t>
      </w:r>
      <w:r w:rsidR="00D06903" w:rsidRPr="00D06903">
        <w:t>veterinaarkorralduse seaduse</w:t>
      </w:r>
      <w:r w:rsidR="00FF7E50" w:rsidRPr="00D06903">
        <w:t xml:space="preserve"> </w:t>
      </w:r>
      <w:r w:rsidR="00B9017C" w:rsidRPr="00D06903">
        <w:t>§</w:t>
      </w:r>
      <w:r w:rsidR="00B9017C">
        <w:t>-</w:t>
      </w:r>
      <w:r>
        <w:t>s</w:t>
      </w:r>
      <w:r w:rsidR="00B9017C">
        <w:t xml:space="preserve"> 19</w:t>
      </w:r>
      <w:r>
        <w:t>.</w:t>
      </w:r>
      <w:r w:rsidR="00B9017C">
        <w:t xml:space="preserve"> </w:t>
      </w:r>
      <w:r>
        <w:t xml:space="preserve">Eelnõus on volitatud veterinaararsti tasu sätteid </w:t>
      </w:r>
      <w:r w:rsidR="00B9017C">
        <w:t>ajakohastatud.</w:t>
      </w:r>
    </w:p>
    <w:p w14:paraId="244DB361" w14:textId="3C6E4626" w:rsidR="006974C0" w:rsidRPr="00D06903" w:rsidRDefault="006974C0" w:rsidP="000303A0"/>
    <w:p w14:paraId="69984AE8" w14:textId="73B6A38C" w:rsidR="0063121F" w:rsidRPr="00D06903" w:rsidRDefault="006974C0" w:rsidP="006974C0">
      <w:pPr>
        <w:jc w:val="both"/>
      </w:pPr>
      <w:r w:rsidRPr="00D06903">
        <w:t xml:space="preserve">Eelnõu </w:t>
      </w:r>
      <w:r w:rsidRPr="00BC11B7">
        <w:t xml:space="preserve">§ </w:t>
      </w:r>
      <w:r w:rsidR="00C735DF" w:rsidRPr="00BC11B7">
        <w:t>8</w:t>
      </w:r>
      <w:r w:rsidR="00AD1C1C">
        <w:t>4</w:t>
      </w:r>
      <w:r w:rsidR="00F31950" w:rsidRPr="00D06903">
        <w:rPr>
          <w:b/>
        </w:rPr>
        <w:t xml:space="preserve"> </w:t>
      </w:r>
      <w:r w:rsidRPr="00D06903">
        <w:rPr>
          <w:b/>
        </w:rPr>
        <w:t xml:space="preserve">lõikes 1 </w:t>
      </w:r>
      <w:r w:rsidRPr="00D06903">
        <w:t>sätestatakse</w:t>
      </w:r>
      <w:r w:rsidR="00E40D15" w:rsidRPr="00D06903">
        <w:t xml:space="preserve"> volitatud veterinaararsti õigus saada v</w:t>
      </w:r>
      <w:r w:rsidR="0063121F" w:rsidRPr="00D06903">
        <w:t xml:space="preserve">eterinaarjärelevalve toimingu </w:t>
      </w:r>
      <w:r w:rsidR="00C55C3B">
        <w:t xml:space="preserve">tegemise </w:t>
      </w:r>
      <w:r w:rsidR="0063121F" w:rsidRPr="00D06903">
        <w:t>eest tasu.</w:t>
      </w:r>
      <w:r w:rsidR="00A416D4" w:rsidRPr="00D06903">
        <w:t xml:space="preserve"> </w:t>
      </w:r>
    </w:p>
    <w:p w14:paraId="127E9973" w14:textId="77777777" w:rsidR="0063121F" w:rsidRPr="00D06903" w:rsidRDefault="0063121F" w:rsidP="006974C0">
      <w:pPr>
        <w:jc w:val="both"/>
      </w:pPr>
    </w:p>
    <w:p w14:paraId="4B6C8324" w14:textId="40AD3249" w:rsidR="00B9388A" w:rsidRPr="00D06903" w:rsidRDefault="006974C0" w:rsidP="00B9388A">
      <w:pPr>
        <w:jc w:val="both"/>
      </w:pPr>
      <w:r w:rsidRPr="00D06903">
        <w:t xml:space="preserve">Eelnõu </w:t>
      </w:r>
      <w:r w:rsidRPr="00BC11B7">
        <w:t xml:space="preserve">§ </w:t>
      </w:r>
      <w:r w:rsidR="00C735DF" w:rsidRPr="00BC11B7">
        <w:t>8</w:t>
      </w:r>
      <w:r w:rsidR="00AD1C1C">
        <w:t>4</w:t>
      </w:r>
      <w:r w:rsidR="00F31950" w:rsidRPr="00D06903">
        <w:rPr>
          <w:b/>
        </w:rPr>
        <w:t xml:space="preserve"> </w:t>
      </w:r>
      <w:r w:rsidRPr="00D06903">
        <w:rPr>
          <w:b/>
        </w:rPr>
        <w:t xml:space="preserve">lõike </w:t>
      </w:r>
      <w:r w:rsidR="007B76FF">
        <w:rPr>
          <w:b/>
        </w:rPr>
        <w:t>2</w:t>
      </w:r>
      <w:r w:rsidR="007B76FF" w:rsidRPr="00D06903">
        <w:rPr>
          <w:b/>
        </w:rPr>
        <w:t xml:space="preserve"> </w:t>
      </w:r>
      <w:r w:rsidR="00B9017C" w:rsidRPr="0027566C">
        <w:t xml:space="preserve">kohaselt </w:t>
      </w:r>
      <w:r w:rsidR="0027566C">
        <w:t>makstakse</w:t>
      </w:r>
      <w:r w:rsidR="0063121F" w:rsidRPr="00D06903">
        <w:t xml:space="preserve"> veterinaarjärelevalve toiming</w:t>
      </w:r>
      <w:r w:rsidR="00916B9C" w:rsidRPr="00D06903">
        <w:t>u</w:t>
      </w:r>
      <w:r w:rsidR="0063121F" w:rsidRPr="00D06903">
        <w:t xml:space="preserve"> </w:t>
      </w:r>
      <w:r w:rsidR="00C55C3B">
        <w:t xml:space="preserve">tegemise </w:t>
      </w:r>
      <w:r w:rsidR="0063121F" w:rsidRPr="00D06903">
        <w:t xml:space="preserve">eest </w:t>
      </w:r>
      <w:r w:rsidR="0027566C">
        <w:t xml:space="preserve">tasu </w:t>
      </w:r>
      <w:r w:rsidR="00A37643">
        <w:t>Põllumajandus- ja Toiduamet</w:t>
      </w:r>
      <w:r w:rsidR="0063121F" w:rsidRPr="00D06903">
        <w:t>i</w:t>
      </w:r>
      <w:r w:rsidR="007B76FF">
        <w:t xml:space="preserve"> eelarvest.</w:t>
      </w:r>
      <w:r w:rsidR="0063121F" w:rsidRPr="00D06903">
        <w:t xml:space="preserve"> </w:t>
      </w:r>
      <w:r w:rsidR="00F82D7C">
        <w:t>Viidatud t</w:t>
      </w:r>
      <w:r w:rsidR="00A769D2">
        <w:t xml:space="preserve">oimingute hulka ei kuulu toimingu tegemiseks </w:t>
      </w:r>
      <w:r w:rsidR="00F82D7C">
        <w:t xml:space="preserve">vajadusel </w:t>
      </w:r>
      <w:r w:rsidR="00C7532D">
        <w:t>isikliku</w:t>
      </w:r>
      <w:r w:rsidR="00A769D2">
        <w:t xml:space="preserve"> sõiduki kasutami</w:t>
      </w:r>
      <w:r w:rsidR="0022611F">
        <w:t>ne</w:t>
      </w:r>
      <w:r w:rsidR="00653CEF">
        <w:t>,</w:t>
      </w:r>
      <w:r w:rsidR="00A769D2">
        <w:t xml:space="preserve"> mi</w:t>
      </w:r>
      <w:r w:rsidR="0022611F">
        <w:t>llega kaasnevate kulude hüvitamine</w:t>
      </w:r>
      <w:r w:rsidR="00A769D2">
        <w:t xml:space="preserve"> jääb kohustatud isiku kanda. </w:t>
      </w:r>
    </w:p>
    <w:p w14:paraId="6F0CD8BD" w14:textId="4DBF0C25" w:rsidR="0063121F" w:rsidRPr="00C93BE5" w:rsidRDefault="0063121F" w:rsidP="006974C0">
      <w:pPr>
        <w:jc w:val="both"/>
        <w:rPr>
          <w:highlight w:val="yellow"/>
        </w:rPr>
      </w:pPr>
    </w:p>
    <w:p w14:paraId="771B8385" w14:textId="54686E4A" w:rsidR="00AC5EBD" w:rsidRDefault="006974C0" w:rsidP="00AC5EBD">
      <w:pPr>
        <w:jc w:val="both"/>
        <w:rPr>
          <w:highlight w:val="yellow"/>
        </w:rPr>
      </w:pPr>
      <w:r w:rsidRPr="00F01879">
        <w:t xml:space="preserve">Eelnõu </w:t>
      </w:r>
      <w:r w:rsidRPr="00BC11B7">
        <w:t xml:space="preserve">§ </w:t>
      </w:r>
      <w:r w:rsidR="00C735DF" w:rsidRPr="00BC11B7">
        <w:t>8</w:t>
      </w:r>
      <w:r w:rsidR="00257940">
        <w:t>4</w:t>
      </w:r>
      <w:r w:rsidR="00F31950" w:rsidRPr="00F01879">
        <w:rPr>
          <w:b/>
        </w:rPr>
        <w:t xml:space="preserve"> </w:t>
      </w:r>
      <w:r w:rsidRPr="00F01879">
        <w:rPr>
          <w:b/>
        </w:rPr>
        <w:t xml:space="preserve">lõikes </w:t>
      </w:r>
      <w:r w:rsidR="007B76FF">
        <w:rPr>
          <w:b/>
        </w:rPr>
        <w:t>3</w:t>
      </w:r>
      <w:r w:rsidR="007B76FF" w:rsidRPr="00F01879">
        <w:rPr>
          <w:b/>
        </w:rPr>
        <w:t xml:space="preserve"> </w:t>
      </w:r>
      <w:r w:rsidRPr="00F01879">
        <w:t xml:space="preserve">sätestatakse </w:t>
      </w:r>
      <w:r w:rsidR="00163525" w:rsidRPr="00F01879">
        <w:t>valdkonna eest vastutavale ministrile volitusnorm kehtestada määrusega v</w:t>
      </w:r>
      <w:r w:rsidR="0063121F" w:rsidRPr="00F01879">
        <w:t xml:space="preserve">olitatud veterinaararsti volituse raames </w:t>
      </w:r>
      <w:r w:rsidR="00D81189">
        <w:t>tehtavate</w:t>
      </w:r>
      <w:r w:rsidR="0063121F" w:rsidRPr="00F01879">
        <w:t xml:space="preserve"> toimingute tasu määrad ja </w:t>
      </w:r>
      <w:r w:rsidR="0022611F">
        <w:t xml:space="preserve">volitatud veterinaararsti </w:t>
      </w:r>
      <w:r w:rsidR="0063121F" w:rsidRPr="00F01879">
        <w:t>tasustamise kor</w:t>
      </w:r>
      <w:r w:rsidR="00163525" w:rsidRPr="00F01879">
        <w:t>d.</w:t>
      </w:r>
      <w:r w:rsidR="0063121F" w:rsidRPr="00F01879">
        <w:t xml:space="preserve"> </w:t>
      </w:r>
      <w:r w:rsidR="00337A0C" w:rsidRPr="00F01879">
        <w:t>Kehtivas õiguses on</w:t>
      </w:r>
      <w:r w:rsidR="00A416D4" w:rsidRPr="00F01879">
        <w:t xml:space="preserve"> see kehtestatud </w:t>
      </w:r>
      <w:r w:rsidR="00A416D4" w:rsidRPr="00A416D4">
        <w:t xml:space="preserve">põllumajandusministri </w:t>
      </w:r>
      <w:r w:rsidR="00A416D4" w:rsidRPr="00A416D4">
        <w:rPr>
          <w:color w:val="202020"/>
        </w:rPr>
        <w:t>11.</w:t>
      </w:r>
      <w:r w:rsidR="00D81189">
        <w:rPr>
          <w:color w:val="202020"/>
        </w:rPr>
        <w:t xml:space="preserve"> novembri </w:t>
      </w:r>
      <w:r w:rsidR="00A416D4" w:rsidRPr="00A416D4">
        <w:rPr>
          <w:color w:val="202020"/>
        </w:rPr>
        <w:t>2010</w:t>
      </w:r>
      <w:r w:rsidR="00D81189">
        <w:rPr>
          <w:color w:val="202020"/>
        </w:rPr>
        <w:t>. a</w:t>
      </w:r>
      <w:r w:rsidR="00A416D4" w:rsidRPr="00A416D4">
        <w:rPr>
          <w:color w:val="202020"/>
        </w:rPr>
        <w:t xml:space="preserve"> määrusega nr 108 </w:t>
      </w:r>
      <w:r w:rsidR="00A416D4" w:rsidRPr="009919E3">
        <w:rPr>
          <w:lang w:eastAsia="et-EE"/>
        </w:rPr>
        <w:t>„</w:t>
      </w:r>
      <w:r w:rsidR="00A416D4" w:rsidRPr="00A416D4">
        <w:t>Volitatud veterinaararsti volituse raames osutatavate teenuste tasu määrad ja tasustamise kord</w:t>
      </w:r>
      <w:r w:rsidR="00A416D4">
        <w:t>.</w:t>
      </w:r>
      <w:r w:rsidR="00A416D4" w:rsidRPr="00AE7B2B">
        <w:t>”</w:t>
      </w:r>
      <w:r w:rsidR="00F01879">
        <w:rPr>
          <w:rStyle w:val="FootnoteReference"/>
        </w:rPr>
        <w:footnoteReference w:id="57"/>
      </w:r>
      <w:r w:rsidR="00A416D4">
        <w:t xml:space="preserve"> </w:t>
      </w:r>
      <w:r w:rsidR="00A416D4" w:rsidRPr="00A416D4">
        <w:t>(</w:t>
      </w:r>
      <w:r w:rsidR="00A416D4" w:rsidRPr="00F01879">
        <w:rPr>
          <w:bdr w:val="none" w:sz="0" w:space="0" w:color="auto" w:frame="1"/>
        </w:rPr>
        <w:t xml:space="preserve">RT I, </w:t>
      </w:r>
      <w:r w:rsidR="00D81189">
        <w:rPr>
          <w:bdr w:val="none" w:sz="0" w:space="0" w:color="auto" w:frame="1"/>
        </w:rPr>
        <w:t>11</w:t>
      </w:r>
      <w:r w:rsidR="00A416D4" w:rsidRPr="00F01879">
        <w:rPr>
          <w:bdr w:val="none" w:sz="0" w:space="0" w:color="auto" w:frame="1"/>
        </w:rPr>
        <w:t>.1</w:t>
      </w:r>
      <w:r w:rsidR="00D81189">
        <w:rPr>
          <w:bdr w:val="none" w:sz="0" w:space="0" w:color="auto" w:frame="1"/>
        </w:rPr>
        <w:t>2</w:t>
      </w:r>
      <w:r w:rsidR="00A416D4" w:rsidRPr="00F01879">
        <w:rPr>
          <w:bdr w:val="none" w:sz="0" w:space="0" w:color="auto" w:frame="1"/>
        </w:rPr>
        <w:t>.201</w:t>
      </w:r>
      <w:r w:rsidR="00D81189">
        <w:rPr>
          <w:bdr w:val="none" w:sz="0" w:space="0" w:color="auto" w:frame="1"/>
        </w:rPr>
        <w:t>9</w:t>
      </w:r>
      <w:r w:rsidR="00A416D4" w:rsidRPr="00F01879">
        <w:rPr>
          <w:bdr w:val="none" w:sz="0" w:space="0" w:color="auto" w:frame="1"/>
        </w:rPr>
        <w:t xml:space="preserve">, </w:t>
      </w:r>
      <w:r w:rsidR="00D81189">
        <w:rPr>
          <w:bdr w:val="none" w:sz="0" w:space="0" w:color="auto" w:frame="1"/>
        </w:rPr>
        <w:t>20</w:t>
      </w:r>
      <w:r w:rsidR="00A416D4" w:rsidRPr="00A416D4">
        <w:rPr>
          <w:color w:val="202020"/>
        </w:rPr>
        <w:t>)</w:t>
      </w:r>
      <w:r w:rsidR="00D613F4">
        <w:rPr>
          <w:color w:val="202020"/>
        </w:rPr>
        <w:t xml:space="preserve">. </w:t>
      </w:r>
      <w:r w:rsidR="0027566C">
        <w:t xml:space="preserve">Määrus </w:t>
      </w:r>
      <w:r w:rsidR="0027566C" w:rsidRPr="00BA535B">
        <w:t>kehtestatakse uuesti koos asjakohasete muudatustega</w:t>
      </w:r>
      <w:r w:rsidR="0027566C">
        <w:t>.</w:t>
      </w:r>
    </w:p>
    <w:p w14:paraId="03FB4A1D" w14:textId="7CB4A479" w:rsidR="00A416D4" w:rsidRPr="00A416D4" w:rsidRDefault="00A416D4" w:rsidP="00A416D4">
      <w:pPr>
        <w:jc w:val="both"/>
        <w:rPr>
          <w:color w:val="202020"/>
        </w:rPr>
      </w:pPr>
    </w:p>
    <w:p w14:paraId="4DC7B86B" w14:textId="310A9F93" w:rsidR="006974C0" w:rsidRDefault="006974C0" w:rsidP="000303A0">
      <w:pPr>
        <w:pStyle w:val="Heading1"/>
        <w:jc w:val="both"/>
        <w:rPr>
          <w:rFonts w:ascii="Times New Roman" w:hAnsi="Times New Roman"/>
          <w:sz w:val="24"/>
          <w:szCs w:val="24"/>
        </w:rPr>
      </w:pPr>
      <w:r w:rsidRPr="00FB37C0">
        <w:rPr>
          <w:rFonts w:ascii="Times New Roman" w:hAnsi="Times New Roman"/>
          <w:sz w:val="24"/>
          <w:szCs w:val="24"/>
        </w:rPr>
        <w:t>7. peatük</w:t>
      </w:r>
      <w:r w:rsidR="000303A0" w:rsidRPr="00FB37C0">
        <w:rPr>
          <w:rFonts w:ascii="Times New Roman" w:hAnsi="Times New Roman"/>
          <w:sz w:val="24"/>
          <w:szCs w:val="24"/>
        </w:rPr>
        <w:t>k</w:t>
      </w:r>
      <w:r w:rsidRPr="00FB37C0">
        <w:rPr>
          <w:rFonts w:ascii="Times New Roman" w:hAnsi="Times New Roman"/>
          <w:sz w:val="24"/>
          <w:szCs w:val="24"/>
        </w:rPr>
        <w:t xml:space="preserve"> </w:t>
      </w:r>
      <w:r w:rsidR="000303A0" w:rsidRPr="00FB37C0">
        <w:rPr>
          <w:rFonts w:ascii="Times New Roman" w:hAnsi="Times New Roman"/>
          <w:sz w:val="24"/>
          <w:szCs w:val="24"/>
        </w:rPr>
        <w:t>V</w:t>
      </w:r>
      <w:r w:rsidR="00043C69" w:rsidRPr="00FB37C0">
        <w:rPr>
          <w:rFonts w:ascii="Times New Roman" w:hAnsi="Times New Roman"/>
          <w:sz w:val="24"/>
          <w:szCs w:val="24"/>
        </w:rPr>
        <w:t>eterinaarjärelevalve tasu</w:t>
      </w:r>
      <w:r w:rsidRPr="00234C2B">
        <w:rPr>
          <w:rFonts w:ascii="Times New Roman" w:hAnsi="Times New Roman"/>
          <w:sz w:val="24"/>
          <w:szCs w:val="24"/>
        </w:rPr>
        <w:t xml:space="preserve"> </w:t>
      </w:r>
    </w:p>
    <w:p w14:paraId="2BB4416C" w14:textId="2C3E0387" w:rsidR="00F61FEE" w:rsidRDefault="009373CB" w:rsidP="00E97EE5">
      <w:pPr>
        <w:jc w:val="both"/>
      </w:pPr>
      <w:r>
        <w:t xml:space="preserve">Veterinaarseaduse eelnõu </w:t>
      </w:r>
      <w:r w:rsidR="002953F0" w:rsidRPr="00BC11B7">
        <w:t>7. peatükk</w:t>
      </w:r>
      <w:r w:rsidR="002953F0" w:rsidRPr="002953F0">
        <w:t xml:space="preserve"> käsitleb </w:t>
      </w:r>
      <w:r w:rsidR="006C5597">
        <w:t xml:space="preserve">veterinaarjärelevalve teostamise </w:t>
      </w:r>
      <w:r w:rsidR="008B39C0">
        <w:t>ja veterinaarkontrolli toimingu</w:t>
      </w:r>
      <w:r w:rsidR="002953F0" w:rsidRPr="002953F0">
        <w:t xml:space="preserve"> tegemise eest võetava </w:t>
      </w:r>
      <w:r w:rsidR="006C5597">
        <w:t>veterinaar</w:t>
      </w:r>
      <w:r w:rsidR="002953F0" w:rsidRPr="002953F0">
        <w:t>järelevalve</w:t>
      </w:r>
      <w:r w:rsidR="006C5597">
        <w:t xml:space="preserve"> </w:t>
      </w:r>
      <w:r w:rsidR="002953F0" w:rsidRPr="002953F0">
        <w:t xml:space="preserve">tasu </w:t>
      </w:r>
      <w:r w:rsidR="006C5597">
        <w:t>määramise</w:t>
      </w:r>
      <w:r w:rsidR="002953F0" w:rsidRPr="002953F0">
        <w:t xml:space="preserve"> põhimõtteid</w:t>
      </w:r>
      <w:r w:rsidR="0022611F">
        <w:t xml:space="preserve"> ning tasu</w:t>
      </w:r>
      <w:r w:rsidR="002953F0" w:rsidRPr="002953F0">
        <w:t xml:space="preserve"> määrasid </w:t>
      </w:r>
      <w:r w:rsidR="0022611F">
        <w:t>ja</w:t>
      </w:r>
      <w:r w:rsidR="0022611F" w:rsidRPr="002953F0">
        <w:t xml:space="preserve"> </w:t>
      </w:r>
      <w:r w:rsidR="002953F0" w:rsidRPr="002953F0">
        <w:t>maksmise korda. Eelnõu 7. peatük</w:t>
      </w:r>
      <w:r w:rsidR="006C5597">
        <w:t>i</w:t>
      </w:r>
      <w:r w:rsidR="002953F0" w:rsidRPr="002953F0">
        <w:t xml:space="preserve"> </w:t>
      </w:r>
      <w:r w:rsidR="006C5597">
        <w:t>sisu on sama mis</w:t>
      </w:r>
      <w:r w:rsidR="002953F0" w:rsidRPr="002953F0">
        <w:t xml:space="preserve"> kehtiva veterinaarkorralduse seaduse 7</w:t>
      </w:r>
      <w:r w:rsidR="002953F0" w:rsidRPr="002953F0">
        <w:rPr>
          <w:vertAlign w:val="superscript"/>
        </w:rPr>
        <w:t>1</w:t>
      </w:r>
      <w:r w:rsidR="002953F0" w:rsidRPr="002953F0">
        <w:t>. peatüki</w:t>
      </w:r>
      <w:r w:rsidR="0022611F">
        <w:t xml:space="preserve"> si</w:t>
      </w:r>
      <w:r w:rsidR="006C5597">
        <w:t>s</w:t>
      </w:r>
      <w:r w:rsidR="0022611F">
        <w:t>u</w:t>
      </w:r>
      <w:r w:rsidR="006C5597">
        <w:t>.</w:t>
      </w:r>
      <w:r w:rsidR="002953F0" w:rsidRPr="002953F0">
        <w:t xml:space="preserve"> </w:t>
      </w:r>
      <w:r w:rsidR="006C5597">
        <w:t>Eelnõus on järelevalvetasu käsitlevaid sätteid</w:t>
      </w:r>
      <w:r w:rsidR="002953F0" w:rsidRPr="002953F0">
        <w:t xml:space="preserve"> ajakohastatud.</w:t>
      </w:r>
    </w:p>
    <w:p w14:paraId="09CF2B60" w14:textId="225B6FEE" w:rsidR="00234C2B" w:rsidRDefault="00234C2B" w:rsidP="00F61FEE">
      <w:pPr>
        <w:rPr>
          <w:highlight w:val="red"/>
        </w:rPr>
      </w:pPr>
    </w:p>
    <w:p w14:paraId="25749DA3" w14:textId="35FB910C" w:rsidR="00F61FEE" w:rsidRPr="00234C2B" w:rsidRDefault="00F61FEE" w:rsidP="000303A0">
      <w:pPr>
        <w:pStyle w:val="Heading2"/>
        <w:ind w:left="0"/>
        <w:jc w:val="both"/>
        <w:rPr>
          <w:rFonts w:ascii="Times New Roman" w:hAnsi="Times New Roman"/>
          <w:i w:val="0"/>
          <w:sz w:val="24"/>
          <w:szCs w:val="24"/>
        </w:rPr>
      </w:pPr>
      <w:r w:rsidRPr="00234C2B">
        <w:rPr>
          <w:rFonts w:ascii="Times New Roman" w:hAnsi="Times New Roman"/>
          <w:i w:val="0"/>
          <w:sz w:val="24"/>
          <w:szCs w:val="24"/>
        </w:rPr>
        <w:t xml:space="preserve">Eelnõu § </w:t>
      </w:r>
      <w:r w:rsidR="00C735DF">
        <w:rPr>
          <w:rFonts w:ascii="Times New Roman" w:hAnsi="Times New Roman"/>
          <w:i w:val="0"/>
          <w:sz w:val="24"/>
          <w:szCs w:val="24"/>
        </w:rPr>
        <w:t>8</w:t>
      </w:r>
      <w:r w:rsidR="00257940">
        <w:rPr>
          <w:rFonts w:ascii="Times New Roman" w:hAnsi="Times New Roman"/>
          <w:i w:val="0"/>
          <w:sz w:val="24"/>
          <w:szCs w:val="24"/>
        </w:rPr>
        <w:t>5</w:t>
      </w:r>
      <w:r w:rsidR="000303A0" w:rsidRPr="00234C2B">
        <w:rPr>
          <w:rFonts w:ascii="Times New Roman" w:hAnsi="Times New Roman"/>
          <w:i w:val="0"/>
          <w:sz w:val="24"/>
          <w:szCs w:val="24"/>
        </w:rPr>
        <w:t>.</w:t>
      </w:r>
      <w:r w:rsidRPr="00234C2B">
        <w:rPr>
          <w:rFonts w:ascii="Times New Roman" w:hAnsi="Times New Roman"/>
          <w:i w:val="0"/>
          <w:sz w:val="24"/>
          <w:szCs w:val="24"/>
        </w:rPr>
        <w:t xml:space="preserve"> </w:t>
      </w:r>
      <w:r w:rsidR="000303A0" w:rsidRPr="00234C2B">
        <w:rPr>
          <w:rFonts w:ascii="Times New Roman" w:hAnsi="Times New Roman"/>
          <w:i w:val="0"/>
          <w:sz w:val="24"/>
          <w:szCs w:val="24"/>
        </w:rPr>
        <w:t>V</w:t>
      </w:r>
      <w:r w:rsidR="00016537" w:rsidRPr="00234C2B">
        <w:rPr>
          <w:rFonts w:ascii="Times New Roman" w:hAnsi="Times New Roman"/>
          <w:i w:val="0"/>
          <w:sz w:val="24"/>
          <w:szCs w:val="24"/>
        </w:rPr>
        <w:t>eterina</w:t>
      </w:r>
      <w:r w:rsidRPr="00234C2B">
        <w:rPr>
          <w:rFonts w:ascii="Times New Roman" w:hAnsi="Times New Roman"/>
          <w:i w:val="0"/>
          <w:sz w:val="24"/>
          <w:szCs w:val="24"/>
        </w:rPr>
        <w:t xml:space="preserve">arjärelevalve tasu </w:t>
      </w:r>
    </w:p>
    <w:p w14:paraId="4A005A86" w14:textId="0EF85779" w:rsidR="002953F0" w:rsidRPr="002953F0" w:rsidRDefault="002953F0" w:rsidP="002953F0">
      <w:pPr>
        <w:jc w:val="both"/>
      </w:pPr>
      <w:r w:rsidRPr="002953F0">
        <w:t>E</w:t>
      </w:r>
      <w:r w:rsidR="00C735DF">
        <w:t xml:space="preserve">elnõu </w:t>
      </w:r>
      <w:r w:rsidR="00C735DF" w:rsidRPr="00BC11B7">
        <w:t>§</w:t>
      </w:r>
      <w:r w:rsidR="0022611F" w:rsidRPr="00BC11B7">
        <w:t>-s</w:t>
      </w:r>
      <w:r w:rsidR="00C735DF" w:rsidRPr="00BC11B7">
        <w:t xml:space="preserve"> 8</w:t>
      </w:r>
      <w:r w:rsidR="00257940">
        <w:t>5</w:t>
      </w:r>
      <w:r w:rsidRPr="002953F0">
        <w:t xml:space="preserve"> reguleeri</w:t>
      </w:r>
      <w:r w:rsidR="00F6266F">
        <w:t>takse</w:t>
      </w:r>
      <w:r w:rsidRPr="002953F0">
        <w:t xml:space="preserve"> veterinaarjärelevalve tasu m</w:t>
      </w:r>
      <w:r w:rsidR="00C735DF">
        <w:t>aksmise põhimõtteid. Eelnõu § 84</w:t>
      </w:r>
      <w:r w:rsidRPr="002953F0">
        <w:t xml:space="preserve"> </w:t>
      </w:r>
      <w:r w:rsidRPr="002953F0">
        <w:rPr>
          <w:b/>
        </w:rPr>
        <w:t>lõike</w:t>
      </w:r>
      <w:r w:rsidR="00F6266F">
        <w:rPr>
          <w:b/>
        </w:rPr>
        <w:t>s</w:t>
      </w:r>
      <w:r w:rsidRPr="002953F0">
        <w:rPr>
          <w:b/>
        </w:rPr>
        <w:t xml:space="preserve"> 1</w:t>
      </w:r>
      <w:r w:rsidRPr="002953F0">
        <w:t xml:space="preserve"> </w:t>
      </w:r>
      <w:r w:rsidR="00F6266F">
        <w:t xml:space="preserve">määratletakse veterinaarjärelevalve tasu mõiste. Veterinaarjärelevalve tasu on veterinaarjärelevalve teostamise ja veterinaarkontrolli toimingu (edaspidi koos </w:t>
      </w:r>
      <w:r w:rsidR="00F6266F" w:rsidRPr="009B5ACB">
        <w:rPr>
          <w:i/>
        </w:rPr>
        <w:t>veterinaarjärelevalve toiming</w:t>
      </w:r>
      <w:r w:rsidR="00F6266F">
        <w:t xml:space="preserve">) tegemise eest veterinaarseaduses ja sellel alusel kehtestatud määras tasutav summa (edaspidi </w:t>
      </w:r>
      <w:r w:rsidR="00F6266F" w:rsidRPr="009B5ACB">
        <w:rPr>
          <w:i/>
        </w:rPr>
        <w:t>järelevalvetasu</w:t>
      </w:r>
      <w:r w:rsidR="00F6266F">
        <w:t>).</w:t>
      </w:r>
      <w:r w:rsidRPr="002953F0">
        <w:t xml:space="preserve"> Järelevalvetasu laekub Rahandusministeeriumi riigikassa kontsernikonto koosseisus olevale arvelduskontole. Veterinaarjärelevalve toimingu tegemise kulude hulka kuuluvad veterinaarjärelevalveametniku veterinaarjärelevalve ja veterinaarkontrolli teostamiseks tehaslaevale lähetamise kulud.</w:t>
      </w:r>
    </w:p>
    <w:p w14:paraId="0A9D9B6D" w14:textId="77777777" w:rsidR="002953F0" w:rsidRPr="002953F0" w:rsidRDefault="002953F0" w:rsidP="002953F0"/>
    <w:p w14:paraId="5B6068C8" w14:textId="57B52589" w:rsidR="002953F0" w:rsidRPr="002953F0" w:rsidRDefault="003E1780" w:rsidP="002953F0">
      <w:pPr>
        <w:jc w:val="both"/>
      </w:pPr>
      <w:r>
        <w:t xml:space="preserve">Eelnõu </w:t>
      </w:r>
      <w:r w:rsidRPr="00BC11B7">
        <w:t>§ 8</w:t>
      </w:r>
      <w:r w:rsidR="00257940">
        <w:t>5</w:t>
      </w:r>
      <w:r w:rsidR="002953F0" w:rsidRPr="002953F0">
        <w:t xml:space="preserve"> </w:t>
      </w:r>
      <w:r w:rsidR="002953F0" w:rsidRPr="002953F0">
        <w:rPr>
          <w:b/>
        </w:rPr>
        <w:t>lõi</w:t>
      </w:r>
      <w:r w:rsidR="006C5597">
        <w:rPr>
          <w:b/>
        </w:rPr>
        <w:t>k</w:t>
      </w:r>
      <w:r w:rsidR="002953F0" w:rsidRPr="002953F0">
        <w:rPr>
          <w:b/>
        </w:rPr>
        <w:t>e</w:t>
      </w:r>
      <w:r w:rsidR="006C5597">
        <w:rPr>
          <w:b/>
        </w:rPr>
        <w:t>s</w:t>
      </w:r>
      <w:r w:rsidR="002953F0" w:rsidRPr="002953F0">
        <w:rPr>
          <w:b/>
        </w:rPr>
        <w:t xml:space="preserve"> 2</w:t>
      </w:r>
      <w:r w:rsidR="002953F0" w:rsidRPr="002953F0">
        <w:t xml:space="preserve"> </w:t>
      </w:r>
      <w:r w:rsidR="006C5597">
        <w:t>sätestatakse erand, mille puhul veterinaarjärelevalve toimingu tegemise eest järelevalvetasu ei maksta.</w:t>
      </w:r>
      <w:r w:rsidR="002953F0" w:rsidRPr="002953F0">
        <w:t xml:space="preserve"> </w:t>
      </w:r>
      <w:r w:rsidR="00763E15" w:rsidRPr="00763E15">
        <w:t>Järelevalvetasu ei maksta esmatootmisega seotud veterinaarjärelevalve toimingu tegemise eest ehk järelevalvetasu ei maksta määruse (EÜ) nr 178/2002 artikli 3 lõikes 17 sätestatud tähenduses</w:t>
      </w:r>
      <w:r w:rsidR="002953F0" w:rsidRPr="002953F0">
        <w:t xml:space="preserve"> esmatootmisega tegelevas ettevõttes veterinaarjärelevalve toimingu tegemise eest.</w:t>
      </w:r>
    </w:p>
    <w:p w14:paraId="1CA0A5BD" w14:textId="77777777" w:rsidR="002953F0" w:rsidRPr="002953F0" w:rsidRDefault="002953F0" w:rsidP="002953F0">
      <w:pPr>
        <w:jc w:val="both"/>
      </w:pPr>
    </w:p>
    <w:p w14:paraId="6A88101D" w14:textId="32C90110" w:rsidR="0045485C" w:rsidRDefault="003E1780" w:rsidP="00F61FEE">
      <w:pPr>
        <w:jc w:val="both"/>
      </w:pPr>
      <w:r>
        <w:t xml:space="preserve">Eelnõu </w:t>
      </w:r>
      <w:r w:rsidRPr="00BC11B7">
        <w:t>§ 8</w:t>
      </w:r>
      <w:r w:rsidR="00257940">
        <w:t>5</w:t>
      </w:r>
      <w:r w:rsidR="002953F0" w:rsidRPr="002953F0">
        <w:t xml:space="preserve"> </w:t>
      </w:r>
      <w:r w:rsidR="002953F0" w:rsidRPr="002953F0">
        <w:rPr>
          <w:b/>
        </w:rPr>
        <w:t>lõi</w:t>
      </w:r>
      <w:r w:rsidR="008B39C0">
        <w:rPr>
          <w:b/>
        </w:rPr>
        <w:t>k</w:t>
      </w:r>
      <w:r w:rsidR="002953F0" w:rsidRPr="002953F0">
        <w:rPr>
          <w:b/>
        </w:rPr>
        <w:t>e</w:t>
      </w:r>
      <w:r w:rsidR="008B39C0">
        <w:rPr>
          <w:b/>
        </w:rPr>
        <w:t>s</w:t>
      </w:r>
      <w:r w:rsidR="002953F0" w:rsidRPr="002953F0">
        <w:rPr>
          <w:b/>
        </w:rPr>
        <w:t xml:space="preserve"> 3</w:t>
      </w:r>
      <w:r w:rsidR="002953F0" w:rsidRPr="002953F0">
        <w:t xml:space="preserve"> sätesta</w:t>
      </w:r>
      <w:r w:rsidR="008B39C0">
        <w:t>takse</w:t>
      </w:r>
      <w:r w:rsidR="002953F0" w:rsidRPr="002953F0">
        <w:t xml:space="preserve">, et loomse toiduga </w:t>
      </w:r>
      <w:r w:rsidR="00695A3F" w:rsidRPr="002608DE">
        <w:t xml:space="preserve">ning määruse (EÜ) nr 178/2002 artikli 3 lõikes 7 sätestatud tähenduses jaekaubandusega tegelevas ettevõttes </w:t>
      </w:r>
      <w:r w:rsidR="00695A3F">
        <w:t>veterinaar</w:t>
      </w:r>
      <w:r w:rsidR="00695A3F" w:rsidRPr="002953F0">
        <w:t>järelevalve</w:t>
      </w:r>
      <w:r w:rsidR="00695A3F">
        <w:t xml:space="preserve"> </w:t>
      </w:r>
      <w:r w:rsidR="00695A3F" w:rsidRPr="002953F0">
        <w:t xml:space="preserve">toimingu </w:t>
      </w:r>
      <w:r w:rsidR="00695A3F">
        <w:t>tegemise eest võetakse</w:t>
      </w:r>
      <w:r w:rsidR="00695A3F" w:rsidRPr="002953F0">
        <w:t xml:space="preserve"> </w:t>
      </w:r>
      <w:r w:rsidR="00695A3F">
        <w:t xml:space="preserve">järelevalvetasu </w:t>
      </w:r>
      <w:r w:rsidR="00695A3F" w:rsidRPr="002953F0">
        <w:t>toiduseaduses</w:t>
      </w:r>
      <w:r w:rsidR="00695A3F">
        <w:t xml:space="preserve"> sätestatud alustel ja korras </w:t>
      </w:r>
      <w:r w:rsidR="00695A3F">
        <w:lastRenderedPageBreak/>
        <w:t>tunnitasuna.</w:t>
      </w:r>
      <w:r w:rsidR="00695A3F" w:rsidRPr="002953F0">
        <w:t xml:space="preserve"> </w:t>
      </w:r>
      <w:r w:rsidR="00695A3F">
        <w:t>Siia alla ei kuulu</w:t>
      </w:r>
      <w:r w:rsidR="00695A3F" w:rsidRPr="002953F0">
        <w:t xml:space="preserve"> </w:t>
      </w:r>
      <w:r w:rsidR="00695A3F">
        <w:t xml:space="preserve">sellises </w:t>
      </w:r>
      <w:r w:rsidR="00695A3F" w:rsidRPr="002953F0">
        <w:t>loomse toidu käitlemise ettevõtte</w:t>
      </w:r>
      <w:r w:rsidR="00695A3F">
        <w:t>s tehtud veterinaarjärelevalve toimingud, mille eest</w:t>
      </w:r>
      <w:r w:rsidR="00695A3F" w:rsidRPr="002953F0">
        <w:t xml:space="preserve"> </w:t>
      </w:r>
      <w:r w:rsidR="00F74EF3">
        <w:t>võetakse</w:t>
      </w:r>
      <w:r w:rsidR="002953F0" w:rsidRPr="002953F0">
        <w:t xml:space="preserve"> </w:t>
      </w:r>
      <w:r w:rsidR="008B39C0">
        <w:t xml:space="preserve">määruse (EL) 2017/625 lisa IV peatükist II tulenevaid kohustuslikke </w:t>
      </w:r>
      <w:r w:rsidR="002953F0" w:rsidRPr="002953F0">
        <w:t>kogusepõhiseid tasusid. Loomse toiduga seotud toiminguid võib teha nii veterinaarjärelevalveametnik</w:t>
      </w:r>
      <w:r w:rsidR="00943C22">
        <w:t xml:space="preserve"> kui ka toidujärelevalvet teostav järelevalveametnik</w:t>
      </w:r>
      <w:r w:rsidR="002953F0" w:rsidRPr="002953F0">
        <w:t xml:space="preserve">, kuid tasu arvestatakse </w:t>
      </w:r>
      <w:r w:rsidR="00943C22">
        <w:t xml:space="preserve">toiduseaduses sätestatud alustel ja korras </w:t>
      </w:r>
      <w:r w:rsidR="002953F0" w:rsidRPr="002953F0">
        <w:t xml:space="preserve">toidujärelevalve tunnitasu määra järgi. </w:t>
      </w:r>
      <w:r w:rsidR="002953F0">
        <w:t xml:space="preserve">Eelõuga ei seata piiranguid järelevalvetoimingute </w:t>
      </w:r>
      <w:r w:rsidR="00943C22">
        <w:t>tegemisele</w:t>
      </w:r>
      <w:r w:rsidR="002953F0">
        <w:t xml:space="preserve">. </w:t>
      </w:r>
      <w:r w:rsidR="002953F0" w:rsidRPr="002953F0">
        <w:t xml:space="preserve">Toidukäitleja jaoks on </w:t>
      </w:r>
      <w:r w:rsidR="00943C22">
        <w:t xml:space="preserve">regulatsioon </w:t>
      </w:r>
      <w:r w:rsidR="002953F0">
        <w:t>edaspidi selgem ning</w:t>
      </w:r>
      <w:r w:rsidR="002953F0" w:rsidRPr="002953F0">
        <w:t xml:space="preserve"> </w:t>
      </w:r>
      <w:r w:rsidR="00943C22">
        <w:t xml:space="preserve">ei </w:t>
      </w:r>
      <w:r w:rsidR="002953F0" w:rsidRPr="002953F0">
        <w:t xml:space="preserve">tohiks </w:t>
      </w:r>
      <w:r w:rsidR="002953F0">
        <w:t xml:space="preserve">enam tekkida </w:t>
      </w:r>
      <w:r w:rsidR="002953F0" w:rsidRPr="002953F0">
        <w:t>segadust</w:t>
      </w:r>
      <w:r w:rsidR="00943C22">
        <w:t>,</w:t>
      </w:r>
      <w:r w:rsidR="002953F0" w:rsidRPr="002953F0">
        <w:t xml:space="preserve"> millise </w:t>
      </w:r>
      <w:r w:rsidR="00943C22">
        <w:t xml:space="preserve">tunnitasu </w:t>
      </w:r>
      <w:r w:rsidR="002953F0" w:rsidRPr="002953F0">
        <w:t xml:space="preserve">määra järgi peab </w:t>
      </w:r>
      <w:r w:rsidR="00943C22">
        <w:t>järelevalve</w:t>
      </w:r>
      <w:r w:rsidR="002953F0" w:rsidRPr="002953F0">
        <w:t>tasu maksma</w:t>
      </w:r>
      <w:r w:rsidR="002953F0">
        <w:t xml:space="preserve">. </w:t>
      </w:r>
    </w:p>
    <w:p w14:paraId="2E0247C5" w14:textId="77777777" w:rsidR="002953F0" w:rsidRPr="004D68E4" w:rsidRDefault="002953F0" w:rsidP="00F61FEE">
      <w:pPr>
        <w:jc w:val="both"/>
        <w:rPr>
          <w:highlight w:val="red"/>
        </w:rPr>
      </w:pPr>
    </w:p>
    <w:p w14:paraId="58F6AD3A" w14:textId="4B8FE251" w:rsidR="003A7DFF" w:rsidRPr="00E97EE5" w:rsidRDefault="003A7DFF" w:rsidP="000303A0">
      <w:pPr>
        <w:pStyle w:val="Heading2"/>
        <w:ind w:left="0"/>
        <w:jc w:val="both"/>
        <w:rPr>
          <w:rFonts w:ascii="Times New Roman" w:hAnsi="Times New Roman"/>
          <w:i w:val="0"/>
          <w:sz w:val="24"/>
          <w:szCs w:val="24"/>
        </w:rPr>
      </w:pPr>
      <w:r w:rsidRPr="00E97EE5">
        <w:rPr>
          <w:rFonts w:ascii="Times New Roman" w:hAnsi="Times New Roman"/>
          <w:i w:val="0"/>
          <w:sz w:val="24"/>
          <w:szCs w:val="24"/>
        </w:rPr>
        <w:t xml:space="preserve">Eelnõu § </w:t>
      </w:r>
      <w:r w:rsidR="003E1780">
        <w:rPr>
          <w:rFonts w:ascii="Times New Roman" w:hAnsi="Times New Roman"/>
          <w:i w:val="0"/>
          <w:sz w:val="24"/>
          <w:szCs w:val="24"/>
        </w:rPr>
        <w:t>8</w:t>
      </w:r>
      <w:r w:rsidR="00257940">
        <w:rPr>
          <w:rFonts w:ascii="Times New Roman" w:hAnsi="Times New Roman"/>
          <w:i w:val="0"/>
          <w:sz w:val="24"/>
          <w:szCs w:val="24"/>
        </w:rPr>
        <w:t>6</w:t>
      </w:r>
      <w:r w:rsidR="000303A0" w:rsidRPr="00E97EE5">
        <w:rPr>
          <w:rFonts w:ascii="Times New Roman" w:hAnsi="Times New Roman"/>
          <w:i w:val="0"/>
          <w:sz w:val="24"/>
          <w:szCs w:val="24"/>
        </w:rPr>
        <w:t>.</w:t>
      </w:r>
      <w:r w:rsidRPr="00E97EE5">
        <w:rPr>
          <w:rFonts w:ascii="Times New Roman" w:hAnsi="Times New Roman"/>
          <w:i w:val="0"/>
          <w:sz w:val="24"/>
          <w:szCs w:val="24"/>
        </w:rPr>
        <w:t xml:space="preserve"> </w:t>
      </w:r>
      <w:r w:rsidR="0029245A">
        <w:rPr>
          <w:rFonts w:ascii="Times New Roman" w:hAnsi="Times New Roman"/>
          <w:i w:val="0"/>
          <w:sz w:val="24"/>
          <w:szCs w:val="24"/>
        </w:rPr>
        <w:t>J</w:t>
      </w:r>
      <w:r w:rsidRPr="00E97EE5">
        <w:rPr>
          <w:rFonts w:ascii="Times New Roman" w:hAnsi="Times New Roman"/>
          <w:i w:val="0"/>
          <w:sz w:val="24"/>
          <w:szCs w:val="24"/>
        </w:rPr>
        <w:t>ärelevalvetasu maksmise</w:t>
      </w:r>
      <w:r w:rsidR="0029245A">
        <w:rPr>
          <w:rFonts w:ascii="Times New Roman" w:hAnsi="Times New Roman"/>
          <w:i w:val="0"/>
          <w:sz w:val="24"/>
          <w:szCs w:val="24"/>
        </w:rPr>
        <w:t>ks kohustatud isik</w:t>
      </w:r>
      <w:r w:rsidRPr="00E97EE5">
        <w:rPr>
          <w:rFonts w:ascii="Times New Roman" w:hAnsi="Times New Roman"/>
          <w:i w:val="0"/>
          <w:sz w:val="24"/>
          <w:szCs w:val="24"/>
        </w:rPr>
        <w:t xml:space="preserve"> </w:t>
      </w:r>
    </w:p>
    <w:p w14:paraId="276F6801" w14:textId="385F6D21" w:rsidR="003A7DFF" w:rsidRDefault="00027E02" w:rsidP="003A7DFF">
      <w:pPr>
        <w:jc w:val="both"/>
        <w:rPr>
          <w:highlight w:val="red"/>
        </w:rPr>
      </w:pPr>
      <w:r>
        <w:t xml:space="preserve">Eelnõu </w:t>
      </w:r>
      <w:r w:rsidRPr="00BC11B7">
        <w:t>§-s</w:t>
      </w:r>
      <w:r w:rsidR="00E97EE5" w:rsidRPr="00BC11B7">
        <w:t xml:space="preserve"> </w:t>
      </w:r>
      <w:r w:rsidR="002845AC" w:rsidRPr="00BC11B7">
        <w:t>8</w:t>
      </w:r>
      <w:r w:rsidR="002845AC">
        <w:t>6</w:t>
      </w:r>
      <w:r w:rsidR="002845AC" w:rsidRPr="00E97EE5">
        <w:t xml:space="preserve"> </w:t>
      </w:r>
      <w:r w:rsidR="00E97EE5" w:rsidRPr="00E97EE5">
        <w:t>määratletakse järelevalvetasu maksmiseks kohustatud isik</w:t>
      </w:r>
      <w:r w:rsidR="00943C22">
        <w:t>, kelleks on isik, kelle suhtes on tehtud veterinaarjärelevalve toiming</w:t>
      </w:r>
      <w:r w:rsidR="00E97EE5" w:rsidRPr="00E97EE5">
        <w:t xml:space="preserve">. Lõikes 2 </w:t>
      </w:r>
      <w:r w:rsidR="00620846">
        <w:t xml:space="preserve">on </w:t>
      </w:r>
      <w:r w:rsidR="00E97EE5" w:rsidRPr="00E97EE5">
        <w:t>sätestatud</w:t>
      </w:r>
      <w:r w:rsidR="00943C22">
        <w:t>, et</w:t>
      </w:r>
      <w:r w:rsidR="00E97EE5" w:rsidRPr="00E97EE5">
        <w:t xml:space="preserve"> </w:t>
      </w:r>
      <w:r w:rsidR="00562AFE">
        <w:t>m</w:t>
      </w:r>
      <w:r w:rsidR="00562AFE" w:rsidRPr="00B34378">
        <w:t xml:space="preserve">itu kohustatud isikut vastutavad ühise veterinaarjärelevalve toimingu tegemise eest </w:t>
      </w:r>
      <w:r w:rsidR="001038D5" w:rsidRPr="00B34378">
        <w:t>järelevalvetasu maksmise korral solidaarselt</w:t>
      </w:r>
      <w:r w:rsidR="0065759C">
        <w:t>.</w:t>
      </w:r>
      <w:r w:rsidR="001038D5">
        <w:t xml:space="preserve"> </w:t>
      </w:r>
      <w:r w:rsidR="0065759C">
        <w:t xml:space="preserve">Selline regulatsioon </w:t>
      </w:r>
      <w:r w:rsidR="00E97EE5" w:rsidRPr="00E97EE5">
        <w:t>võib osutuda vajalikuks näiteks kaasomandi puhul, kui järelevalvetoimingu tegemise eest võib tasu nõuda igalt kaasomanikult, kuna kaasomanikke käsitatakse ühe ja sama järelevalvetoimingu puhul kohustatud isikutena.</w:t>
      </w:r>
    </w:p>
    <w:p w14:paraId="7D6F8694" w14:textId="3160B0E5" w:rsidR="00E97EE5" w:rsidRDefault="00E97EE5" w:rsidP="003A7DFF">
      <w:pPr>
        <w:jc w:val="both"/>
        <w:rPr>
          <w:highlight w:val="red"/>
        </w:rPr>
      </w:pPr>
    </w:p>
    <w:p w14:paraId="46A26FF5" w14:textId="0515D16D" w:rsidR="003A7DFF" w:rsidRPr="00E97EE5" w:rsidRDefault="003A7DFF" w:rsidP="002A1A9C">
      <w:pPr>
        <w:pStyle w:val="Heading2"/>
        <w:ind w:left="0"/>
        <w:jc w:val="both"/>
        <w:rPr>
          <w:rFonts w:ascii="Times New Roman" w:hAnsi="Times New Roman"/>
          <w:i w:val="0"/>
          <w:sz w:val="24"/>
          <w:szCs w:val="24"/>
        </w:rPr>
      </w:pPr>
      <w:r w:rsidRPr="00E97EE5">
        <w:rPr>
          <w:rFonts w:ascii="Times New Roman" w:hAnsi="Times New Roman"/>
          <w:i w:val="0"/>
          <w:sz w:val="24"/>
          <w:szCs w:val="24"/>
        </w:rPr>
        <w:t xml:space="preserve">Eelnõu § </w:t>
      </w:r>
      <w:r w:rsidR="003E1780">
        <w:rPr>
          <w:rFonts w:ascii="Times New Roman" w:hAnsi="Times New Roman"/>
          <w:i w:val="0"/>
          <w:sz w:val="24"/>
          <w:szCs w:val="24"/>
        </w:rPr>
        <w:t>8</w:t>
      </w:r>
      <w:r w:rsidR="00257940">
        <w:rPr>
          <w:rFonts w:ascii="Times New Roman" w:hAnsi="Times New Roman"/>
          <w:i w:val="0"/>
          <w:sz w:val="24"/>
          <w:szCs w:val="24"/>
        </w:rPr>
        <w:t>7</w:t>
      </w:r>
      <w:r w:rsidR="0065759C">
        <w:rPr>
          <w:rFonts w:ascii="Times New Roman" w:hAnsi="Times New Roman"/>
          <w:i w:val="0"/>
          <w:sz w:val="24"/>
          <w:szCs w:val="24"/>
        </w:rPr>
        <w:t>.</w:t>
      </w:r>
      <w:r w:rsidR="00F31950" w:rsidRPr="00E97EE5">
        <w:rPr>
          <w:rFonts w:ascii="Times New Roman" w:hAnsi="Times New Roman"/>
          <w:i w:val="0"/>
          <w:sz w:val="24"/>
          <w:szCs w:val="24"/>
        </w:rPr>
        <w:t xml:space="preserve"> </w:t>
      </w:r>
      <w:r w:rsidR="002A1A9C" w:rsidRPr="00E97EE5">
        <w:rPr>
          <w:rFonts w:ascii="Times New Roman" w:hAnsi="Times New Roman"/>
          <w:i w:val="0"/>
          <w:sz w:val="24"/>
          <w:szCs w:val="24"/>
        </w:rPr>
        <w:t>J</w:t>
      </w:r>
      <w:r w:rsidR="000D6AF7" w:rsidRPr="00E97EE5">
        <w:rPr>
          <w:rFonts w:ascii="Times New Roman" w:hAnsi="Times New Roman"/>
          <w:i w:val="0"/>
          <w:sz w:val="24"/>
          <w:szCs w:val="24"/>
        </w:rPr>
        <w:t>ärelevalvetasu määramise põhim</w:t>
      </w:r>
      <w:r w:rsidR="0029245A">
        <w:rPr>
          <w:rFonts w:ascii="Times New Roman" w:hAnsi="Times New Roman"/>
          <w:i w:val="0"/>
          <w:sz w:val="24"/>
          <w:szCs w:val="24"/>
        </w:rPr>
        <w:t>õtted ja järelevalvetasu määrad</w:t>
      </w:r>
    </w:p>
    <w:p w14:paraId="606E628D" w14:textId="18C9FCF5" w:rsidR="00CE5E39" w:rsidRDefault="003E1780" w:rsidP="00CE5E39">
      <w:pPr>
        <w:jc w:val="both"/>
      </w:pPr>
      <w:r>
        <w:t>Paragrahvis 8</w:t>
      </w:r>
      <w:r w:rsidR="00257940">
        <w:t>7</w:t>
      </w:r>
      <w:r w:rsidR="00CE5E39">
        <w:t xml:space="preserve"> sätestatakse järelevalvetasu määramise põhimõtted. </w:t>
      </w:r>
      <w:r w:rsidR="00CE5E39" w:rsidRPr="00CE5E39">
        <w:rPr>
          <w:b/>
        </w:rPr>
        <w:t>Lõikes 1</w:t>
      </w:r>
      <w:r w:rsidR="00CE5E39">
        <w:t xml:space="preserve"> sätestatakse, et</w:t>
      </w:r>
      <w:r w:rsidR="0065759C">
        <w:t xml:space="preserve"> järelevalvetasu määra arvutamise aluseks võetakse määruse (EL) 2017/625 artiklis 81 sätestatud kulud, mis on seotud Põllumajandus- ja Toiduameti veterinaarjärelevalve toimingute tegemisega.</w:t>
      </w:r>
      <w:r w:rsidR="00CE5E39">
        <w:t xml:space="preserve"> </w:t>
      </w:r>
      <w:r w:rsidR="0065759C">
        <w:t>J</w:t>
      </w:r>
      <w:r w:rsidR="00CE5E39">
        <w:t xml:space="preserve">ärelevalvetoimingu tegemise eest võetav tasu peab vastama tegelikele kuludele. Täpselt sama põhimõtet järgitakse ka söödaseaduses ja toiduseaduses. Samuti on see läbiv põhimõte määruse (EL) 2017/625 </w:t>
      </w:r>
      <w:r w:rsidR="0065759C">
        <w:t>ametliku kontrolli ja muude ametlike toimingute rahastamist</w:t>
      </w:r>
      <w:r w:rsidR="00CE5E39">
        <w:t xml:space="preserve"> käsitlevas VI peatükis.</w:t>
      </w:r>
    </w:p>
    <w:p w14:paraId="05C7A121" w14:textId="77777777" w:rsidR="00CE5E39" w:rsidRDefault="00CE5E39" w:rsidP="00CE5E39">
      <w:pPr>
        <w:jc w:val="both"/>
      </w:pPr>
    </w:p>
    <w:p w14:paraId="567D23A9" w14:textId="7E7831CC" w:rsidR="00CE5E39" w:rsidRDefault="003E1780" w:rsidP="00CE5E39">
      <w:pPr>
        <w:jc w:val="both"/>
      </w:pPr>
      <w:r>
        <w:t xml:space="preserve">Eelnõu </w:t>
      </w:r>
      <w:r w:rsidRPr="00BC11B7">
        <w:t>§ 8</w:t>
      </w:r>
      <w:r w:rsidR="00257940">
        <w:t>7</w:t>
      </w:r>
      <w:r w:rsidR="00CE5E39">
        <w:t xml:space="preserve"> </w:t>
      </w:r>
      <w:r w:rsidR="00CE5E39" w:rsidRPr="00CE5E39">
        <w:rPr>
          <w:b/>
        </w:rPr>
        <w:t>lõikes 2</w:t>
      </w:r>
      <w:r w:rsidR="00CE5E39">
        <w:t xml:space="preserve"> loetletakse veterinaarjärelevalve toimingud</w:t>
      </w:r>
      <w:r w:rsidR="00027E02">
        <w:t>,</w:t>
      </w:r>
      <w:r w:rsidR="00CE5E39">
        <w:t xml:space="preserve"> mille eest võetakse järelevalvetasu määruse (EL) 2017/625 IV lisas </w:t>
      </w:r>
      <w:r w:rsidR="0065759C">
        <w:t>sätestatud</w:t>
      </w:r>
      <w:r w:rsidR="00CE5E39">
        <w:t xml:space="preserve"> määras. Enamasti on kasutusel ühikumäärad ning tasu arvestamise aluseks on käitleja andmed või konkreetse saadetise kogus või maht. Erandiks on transiitkauba kontroll, </w:t>
      </w:r>
      <w:r w:rsidR="00027E02">
        <w:t xml:space="preserve">mille puhul </w:t>
      </w:r>
      <w:r w:rsidR="00CE5E39">
        <w:t xml:space="preserve">arvestatakse ametnike arvu ning toimingu tegemiseks kulunud aega. </w:t>
      </w:r>
    </w:p>
    <w:p w14:paraId="6F86682F" w14:textId="7CE68414" w:rsidR="00CE5E39" w:rsidRDefault="00CE5E39" w:rsidP="003A7DFF">
      <w:pPr>
        <w:jc w:val="both"/>
      </w:pPr>
    </w:p>
    <w:p w14:paraId="1A37E767" w14:textId="19F7CED7" w:rsidR="00CE5E39" w:rsidRPr="0093649B" w:rsidRDefault="003E1780" w:rsidP="00CE5E39">
      <w:pPr>
        <w:jc w:val="both"/>
      </w:pPr>
      <w:r>
        <w:t xml:space="preserve">Eelnõu </w:t>
      </w:r>
      <w:r w:rsidRPr="00BC11B7">
        <w:t>§ 8</w:t>
      </w:r>
      <w:r w:rsidR="00257940">
        <w:t>7</w:t>
      </w:r>
      <w:r w:rsidR="00CE5E39">
        <w:rPr>
          <w:b/>
        </w:rPr>
        <w:t xml:space="preserve"> lõike 3</w:t>
      </w:r>
      <w:r w:rsidR="00CE5E39" w:rsidRPr="0093649B">
        <w:t xml:space="preserve"> kohaselt võetakse järelevalvetasu </w:t>
      </w:r>
      <w:r w:rsidR="0065759C">
        <w:t xml:space="preserve">nimetatud </w:t>
      </w:r>
      <w:r w:rsidR="00CE5E39" w:rsidRPr="0093649B">
        <w:t xml:space="preserve">lõikes loetletud toimingute </w:t>
      </w:r>
      <w:r w:rsidR="0065759C">
        <w:t xml:space="preserve">tegemise </w:t>
      </w:r>
      <w:r>
        <w:t xml:space="preserve">eest § </w:t>
      </w:r>
      <w:r w:rsidR="002845AC">
        <w:t>87</w:t>
      </w:r>
      <w:r w:rsidR="002845AC" w:rsidRPr="0093649B">
        <w:t xml:space="preserve"> </w:t>
      </w:r>
      <w:r w:rsidR="00CE5E39" w:rsidRPr="0093649B">
        <w:t>lõikes 4 sätestatud alustel tunnitasuna. Lõikes viidatud veterinaarseaduse ja söödaseaduse alusel teatamis- või loakohustusega ettevõtja ettevõtte nõuetekohasuse hindamine toimub nii enne teg</w:t>
      </w:r>
      <w:r w:rsidR="004972A7">
        <w:t>evuse</w:t>
      </w:r>
      <w:r w:rsidR="00CE5E39" w:rsidRPr="0093649B">
        <w:t xml:space="preserve"> alustamist kui te</w:t>
      </w:r>
      <w:r w:rsidR="00324D2F">
        <w:t>gutsemise ajal. Loomade</w:t>
      </w:r>
      <w:r w:rsidR="00027E02">
        <w:t>ga</w:t>
      </w:r>
      <w:r w:rsidR="00324D2F">
        <w:t>, loomse</w:t>
      </w:r>
      <w:r w:rsidR="00CE5E39" w:rsidRPr="0093649B">
        <w:t xml:space="preserve"> saadus</w:t>
      </w:r>
      <w:r w:rsidR="00027E02">
        <w:t>ega</w:t>
      </w:r>
      <w:r w:rsidR="00CE5E39" w:rsidRPr="0093649B">
        <w:t xml:space="preserve"> ja loomse paljundusmaterjaliga kauplemisele ja </w:t>
      </w:r>
      <w:r w:rsidR="00027E02">
        <w:t xml:space="preserve">nende </w:t>
      </w:r>
      <w:r w:rsidR="00CE5E39" w:rsidRPr="0093649B">
        <w:t>ekspordile eelnev veterinaarkontroll toimub käitleja taotlusel</w:t>
      </w:r>
      <w:r w:rsidR="00027E02">
        <w:t xml:space="preserve"> ja</w:t>
      </w:r>
      <w:r w:rsidR="00CE5E39" w:rsidRPr="0093649B">
        <w:t xml:space="preserve"> vajadusel väljakutsena. Sama kehtib ka loomse paljundusmaterjali, heina ja põhu veterinaarkontrolli </w:t>
      </w:r>
      <w:r w:rsidR="00027E02">
        <w:t>puhul</w:t>
      </w:r>
      <w:r w:rsidR="00027E02" w:rsidRPr="0093649B">
        <w:t xml:space="preserve"> </w:t>
      </w:r>
      <w:r w:rsidR="00CE5E39" w:rsidRPr="0093649B">
        <w:t>nende Eestisse toimetamise korral</w:t>
      </w:r>
      <w:r w:rsidR="004972A7">
        <w:t>.</w:t>
      </w:r>
      <w:r w:rsidR="00CE5E39" w:rsidRPr="0093649B">
        <w:t xml:space="preserve"> </w:t>
      </w:r>
      <w:r w:rsidR="004972A7">
        <w:t>M</w:t>
      </w:r>
      <w:r w:rsidR="00CE5E39" w:rsidRPr="0093649B">
        <w:t>õlemal juhul vastutab nõuetekohasuse kontrolli</w:t>
      </w:r>
      <w:r w:rsidR="00324D2F">
        <w:t xml:space="preserve"> organiseerimise eest käitleja. </w:t>
      </w:r>
      <w:r w:rsidR="004972A7">
        <w:t>Veterinaark</w:t>
      </w:r>
      <w:r w:rsidR="00CE5E39" w:rsidRPr="0093649B">
        <w:t xml:space="preserve">ontrolli on võimalik lasta soovi korral teha ka väljaspool tavapärast tööaega. Väljaspool Põllumajandus- ja Toiduameti tööaega tehtavate </w:t>
      </w:r>
      <w:r w:rsidR="004972A7">
        <w:t>veterinaarjärelevalve toimingute</w:t>
      </w:r>
      <w:r w:rsidR="00CE5E39" w:rsidRPr="0093649B">
        <w:t xml:space="preserve"> eest tasu võtmist täpsusta</w:t>
      </w:r>
      <w:r w:rsidR="004972A7">
        <w:t>takse</w:t>
      </w:r>
      <w:r w:rsidR="00CE5E39" w:rsidRPr="0093649B">
        <w:t xml:space="preserve"> </w:t>
      </w:r>
      <w:r w:rsidR="00257940">
        <w:t>käesoleva paragrahvi</w:t>
      </w:r>
      <w:r w:rsidR="004972A7" w:rsidRPr="00A9021F">
        <w:t xml:space="preserve"> </w:t>
      </w:r>
      <w:r w:rsidR="00CE5E39" w:rsidRPr="00A9021F">
        <w:t>lõi</w:t>
      </w:r>
      <w:r w:rsidR="004972A7" w:rsidRPr="00A9021F">
        <w:t>k</w:t>
      </w:r>
      <w:r w:rsidR="00CE5E39" w:rsidRPr="00A9021F">
        <w:t>e</w:t>
      </w:r>
      <w:r w:rsidR="004972A7" w:rsidRPr="00A9021F">
        <w:t>s</w:t>
      </w:r>
      <w:r w:rsidR="00CE5E39" w:rsidRPr="00A9021F">
        <w:t xml:space="preserve"> 8.</w:t>
      </w:r>
    </w:p>
    <w:p w14:paraId="3265EFDF" w14:textId="77777777" w:rsidR="00CE5E39" w:rsidRDefault="00CE5E39" w:rsidP="003A7DFF">
      <w:pPr>
        <w:jc w:val="both"/>
      </w:pPr>
    </w:p>
    <w:p w14:paraId="768A1CB7" w14:textId="6E2DAA2A" w:rsidR="00324D2F" w:rsidRDefault="00BB30A6" w:rsidP="00BB30A6">
      <w:pPr>
        <w:jc w:val="both"/>
      </w:pPr>
      <w:r w:rsidRPr="00BB30A6">
        <w:t xml:space="preserve">Eelnõu </w:t>
      </w:r>
      <w:r w:rsidRPr="00A92DDA">
        <w:t xml:space="preserve">§ </w:t>
      </w:r>
      <w:r w:rsidR="003E1780" w:rsidRPr="00A92DDA">
        <w:t>8</w:t>
      </w:r>
      <w:r w:rsidR="00257940">
        <w:t>7</w:t>
      </w:r>
      <w:r w:rsidR="004E54F4" w:rsidRPr="00A92DDA">
        <w:t xml:space="preserve"> </w:t>
      </w:r>
      <w:r w:rsidRPr="00BB30A6">
        <w:rPr>
          <w:b/>
        </w:rPr>
        <w:t xml:space="preserve">lõikes </w:t>
      </w:r>
      <w:r w:rsidR="00324D2F">
        <w:rPr>
          <w:b/>
        </w:rPr>
        <w:t>4</w:t>
      </w:r>
      <w:r>
        <w:t xml:space="preserve"> </w:t>
      </w:r>
      <w:r w:rsidR="00324D2F" w:rsidRPr="0093649B">
        <w:t>täpsustatakse tunnitasu kujunemist ning sätestatakse tunnitasu ülemmäär. Nimetatud lõike kohaselt maksa</w:t>
      </w:r>
      <w:r w:rsidR="003E1780">
        <w:t xml:space="preserve">b kohustatud isik tunnitasu </w:t>
      </w:r>
      <w:r w:rsidR="00257940">
        <w:t>käesoleva paragrahvi</w:t>
      </w:r>
      <w:r w:rsidR="00A9021F">
        <w:t xml:space="preserve"> </w:t>
      </w:r>
      <w:r w:rsidR="00324D2F" w:rsidRPr="0093649B">
        <w:t xml:space="preserve">lõikes 3 loetletud asjaomaste veterinaarjärelevalve toimingute tegemise eest järelevalvetoimingu tegemisele kulunud aja järgi, kusjuures makstava tunnitasu ülemmäär on kaheksa tunni tasu veterinaarjärelevalve toimingu kohta, mis vastab järelevalveametniku tavalisele tööpäevale. Ülemmäära sätestamine võimaldab ettevõtjal järelevalvetasu suurust ette arvestada ning oma eelarves planeerida, kui ettevõtja on kindel, et tema ettevõte on nõuetekohane. </w:t>
      </w:r>
      <w:r w:rsidR="004972A7">
        <w:t>Veterinaarjärelevalve toimingu tegemisele kulunud</w:t>
      </w:r>
      <w:r w:rsidR="00324D2F" w:rsidRPr="008513C0">
        <w:t xml:space="preserve"> aeg arvestatakse poole tunni täpsusega. See võimaldab toimingutele kulunud aega täpsemalt arvestada ning on tavapärasel juhul</w:t>
      </w:r>
      <w:r w:rsidR="00324D2F">
        <w:t xml:space="preserve"> </w:t>
      </w:r>
      <w:r w:rsidR="00324D2F" w:rsidRPr="008513C0">
        <w:t xml:space="preserve">käitlejale </w:t>
      </w:r>
      <w:r w:rsidR="00324D2F" w:rsidRPr="008513C0">
        <w:lastRenderedPageBreak/>
        <w:t>soodsam, kuna 1</w:t>
      </w:r>
      <w:r w:rsidR="004972A7">
        <w:t>–</w:t>
      </w:r>
      <w:r w:rsidR="00324D2F" w:rsidRPr="008513C0">
        <w:t xml:space="preserve">30 minutit kestva toimingu eest arvestatavat tasu ei loeta enam </w:t>
      </w:r>
      <w:r w:rsidR="00027E02">
        <w:t>ühe</w:t>
      </w:r>
      <w:r w:rsidR="00027E02" w:rsidRPr="008513C0">
        <w:t xml:space="preserve"> </w:t>
      </w:r>
      <w:r w:rsidR="00324D2F" w:rsidRPr="008513C0">
        <w:t>tunni tasuks nagu seni</w:t>
      </w:r>
      <w:r w:rsidR="00324D2F">
        <w:t xml:space="preserve"> </w:t>
      </w:r>
      <w:r w:rsidR="00324D2F" w:rsidRPr="008513C0">
        <w:t xml:space="preserve">kehtiva veterinaarkorralduse seaduse kohaselt. </w:t>
      </w:r>
      <w:r w:rsidR="00324D2F" w:rsidRPr="0093649B">
        <w:t>Arvesse ei võeta veterinaarjärelevalve toimingu tegemise paika kohalesõiduks kulu</w:t>
      </w:r>
      <w:r w:rsidR="004972A7">
        <w:t>nud</w:t>
      </w:r>
      <w:r w:rsidR="00324D2F" w:rsidRPr="0093649B">
        <w:t xml:space="preserve"> aega.</w:t>
      </w:r>
    </w:p>
    <w:p w14:paraId="787D3D5B" w14:textId="77777777" w:rsidR="00324D2F" w:rsidRDefault="00324D2F" w:rsidP="00BB30A6">
      <w:pPr>
        <w:jc w:val="both"/>
      </w:pPr>
    </w:p>
    <w:p w14:paraId="57216292" w14:textId="10A15BCB" w:rsidR="00324D2F" w:rsidRDefault="001F0451" w:rsidP="00042B8D">
      <w:pPr>
        <w:jc w:val="both"/>
      </w:pPr>
      <w:r w:rsidRPr="001F0451">
        <w:t xml:space="preserve">Eelnõu </w:t>
      </w:r>
      <w:r w:rsidRPr="00A92DDA">
        <w:t xml:space="preserve">§ </w:t>
      </w:r>
      <w:r w:rsidR="003E1780" w:rsidRPr="00A92DDA">
        <w:t>8</w:t>
      </w:r>
      <w:r w:rsidR="00257940">
        <w:t>7</w:t>
      </w:r>
      <w:r w:rsidR="004E54F4" w:rsidRPr="001F0451">
        <w:t xml:space="preserve"> </w:t>
      </w:r>
      <w:r>
        <w:rPr>
          <w:b/>
        </w:rPr>
        <w:t>lõike</w:t>
      </w:r>
      <w:r w:rsidRPr="001F0451">
        <w:rPr>
          <w:b/>
        </w:rPr>
        <w:t xml:space="preserve"> </w:t>
      </w:r>
      <w:r w:rsidR="00324D2F">
        <w:rPr>
          <w:b/>
        </w:rPr>
        <w:t>5</w:t>
      </w:r>
      <w:r w:rsidRPr="001F0451">
        <w:t xml:space="preserve"> </w:t>
      </w:r>
      <w:r w:rsidR="00324D2F" w:rsidRPr="0093649B">
        <w:t xml:space="preserve">kohaselt võetakse tunnitasu </w:t>
      </w:r>
      <w:r w:rsidR="004972A7">
        <w:t xml:space="preserve">määra </w:t>
      </w:r>
      <w:r w:rsidR="00324D2F" w:rsidRPr="0093649B">
        <w:t xml:space="preserve">arvutamise aluseks veterinaarjärelevalve toimingute tegemisega seotud </w:t>
      </w:r>
      <w:r w:rsidR="004972A7">
        <w:t xml:space="preserve">määruse (EL) 2017/625 artiklis 81 nimetatud kulud: </w:t>
      </w:r>
      <w:r w:rsidR="00324D2F" w:rsidRPr="0093649B">
        <w:t>töötasud ning veterinaarjärelevalve toimingute tegemisega seotud tegelik majandus- ja muu seotud kulu, sealhulgas laborianalüüside</w:t>
      </w:r>
      <w:r w:rsidR="004972A7">
        <w:t xml:space="preserve"> ja uuringute</w:t>
      </w:r>
      <w:r w:rsidR="00324D2F" w:rsidRPr="0093649B">
        <w:t xml:space="preserve"> kulu toimingu tegemisele eelnenud kalendriaastal. </w:t>
      </w:r>
      <w:r w:rsidR="00270D28">
        <w:t>Põllumajandus- ja Toiduameti veterinaarjärelevalve toimingute tegemisega seotud kulude</w:t>
      </w:r>
      <w:r w:rsidR="003E1780">
        <w:t xml:space="preserve"> hulka ei arvestata </w:t>
      </w:r>
      <w:r w:rsidR="003E1780" w:rsidRPr="00A9021F">
        <w:t xml:space="preserve">eelnõu § </w:t>
      </w:r>
      <w:r w:rsidR="002845AC" w:rsidRPr="00A9021F">
        <w:t xml:space="preserve">85 </w:t>
      </w:r>
      <w:r w:rsidR="00270D28" w:rsidRPr="00A9021F">
        <w:t>lõikes 3</w:t>
      </w:r>
      <w:r w:rsidR="00270D28">
        <w:t xml:space="preserve"> nimetatud veterinaarjärelevalve toimingute tegemisega seotud kulusid. </w:t>
      </w:r>
      <w:r w:rsidR="00C3584A">
        <w:t xml:space="preserve">Nimetatud kulud võetakse arvesse toiduseaduses sätestatud tunnitasu määra arvutamisel. </w:t>
      </w:r>
      <w:r w:rsidR="00324D2F" w:rsidRPr="0093649B">
        <w:rPr>
          <w:bCs/>
        </w:rPr>
        <w:t xml:space="preserve">Veterinaarjärelevalve toimingute tegemisega seotud töötasude hulka arvestatakse järelevalveasutuse järelevalveametnike ja muude valdkonnaga seotud ametnike ja töötajate kulud proportsionaalselt. </w:t>
      </w:r>
      <w:r w:rsidR="00324D2F" w:rsidRPr="0093649B">
        <w:t>Arvesse võetavate kulude hulka kuuluvad näiteks kulutused töövahenditele, inventarile, tööriistadele, kulumaterjalidele, koolitustele, transpordile, lähetustele ning rajatiste ja seadmete kulud. Arvesse võetakse ka proovide võtmise ning laborianalüüside ja uuringute tegemise kulud, mida volitatud laborid nõuavad sisse nimetatud ülesannete täitmise eest. Kõikidest kuludest eelmisel kalendriaastal moodustunud kogukulu, sealhulgas laborianalüüside ja uuringute tegemise kulu, jagatakse järelevalveasutusel veterinaarjärelevalve toimingute tegemisele kulunud töötundidega ja saadakse töötunni hind, mille abil saadakse arvestuslik tunnitasu määr. Määruse (EL) 2017/625 artikli 82 nõuete kohaselt peab järelevalvetasu suurus tulenema tehtud kuludest. Ee</w:t>
      </w:r>
      <w:r w:rsidR="00027E02">
        <w:t>s</w:t>
      </w:r>
      <w:r w:rsidR="00324D2F" w:rsidRPr="0093649B">
        <w:t>pool kirjeldatud tasumäära arvutusmeetod on määruse (EL) 2017/625 artikli 82 punktides a ja b sätestatud arvutusmeetodite kombinatsioon, kuna jagatakse ära küll valdkonna toimingute kogukulu</w:t>
      </w:r>
      <w:r w:rsidR="004972A7">
        <w:t>,</w:t>
      </w:r>
      <w:r w:rsidR="00324D2F" w:rsidRPr="0093649B">
        <w:t xml:space="preserve"> kuid ajapõhise tunnitasu kaudu rakendub igale käitlejale individuaalne järelevalvetoimingute tasu suurus.</w:t>
      </w:r>
    </w:p>
    <w:p w14:paraId="7DBECC74" w14:textId="77777777" w:rsidR="00324D2F" w:rsidRDefault="00324D2F" w:rsidP="00042B8D">
      <w:pPr>
        <w:jc w:val="both"/>
      </w:pPr>
    </w:p>
    <w:p w14:paraId="5BE9006E" w14:textId="3E288562" w:rsidR="00042B8D" w:rsidRDefault="00324D2F" w:rsidP="00042B8D">
      <w:pPr>
        <w:jc w:val="both"/>
      </w:pPr>
      <w:r w:rsidRPr="0093649B">
        <w:t>Laborianalüüside kulu on oluline kulukomponent nii pädeva asutuse kui ka käitleja seisukohalt. Järelevalve seisukohalt on tihti analüüside tulemused määravad otsustamaks, kas ettevõte vastab nõuetele või mitte. Samas on analüüside hinnad tulenevalt oma eripärast võrreldes muu majanduskuluga kõrged ja mõjutavad seega oluliselt käitleja makstava tasu suurust. Otstarbekas on jagada laborianalüüside kulu sarnaselt muudele majanduskuludele valdkonna peale ära ning arvestada ühe komponendina tunnitasu sisse, mitte nõuda seda igal üksikul juhul käitlejalt sisse – see võib seada teatud käitlejad teistega võrreldes ebavõrdsesse olukorda. Tunnitasul põhinev käitleja makstav tasu seondub vahetumalt järelevalvetoimingu ja tootmismahuga. Selline tasustamise süsteem võimaldab pädeval asutusel paindlikult arvestada ettevõtte tüüpi, riskiastet ja muid omadusi, näiteks võtta arvesse varasemaid järelevalvetulemusi.</w:t>
      </w:r>
    </w:p>
    <w:p w14:paraId="0189CF23" w14:textId="77777777" w:rsidR="00324D2F" w:rsidRPr="001F0451" w:rsidRDefault="00324D2F" w:rsidP="00042B8D">
      <w:pPr>
        <w:jc w:val="both"/>
      </w:pPr>
    </w:p>
    <w:p w14:paraId="11746180" w14:textId="118A8840" w:rsidR="001F0451" w:rsidRPr="00A01712" w:rsidRDefault="00042B8D" w:rsidP="004663D3">
      <w:pPr>
        <w:jc w:val="both"/>
        <w:rPr>
          <w:highlight w:val="red"/>
        </w:rPr>
      </w:pPr>
      <w:r w:rsidRPr="00A01712">
        <w:t xml:space="preserve">Eelnõu </w:t>
      </w:r>
      <w:r w:rsidRPr="00A92DDA">
        <w:t xml:space="preserve">§ </w:t>
      </w:r>
      <w:r w:rsidR="003E1780" w:rsidRPr="00A92DDA">
        <w:t>8</w:t>
      </w:r>
      <w:r w:rsidR="00257940">
        <w:t>7</w:t>
      </w:r>
      <w:r w:rsidR="004E54F4" w:rsidRPr="00A01712">
        <w:t xml:space="preserve"> </w:t>
      </w:r>
      <w:r w:rsidRPr="00A01712">
        <w:rPr>
          <w:b/>
        </w:rPr>
        <w:t>lõikes</w:t>
      </w:r>
      <w:r w:rsidR="00324D2F">
        <w:rPr>
          <w:b/>
        </w:rPr>
        <w:t xml:space="preserve"> 6</w:t>
      </w:r>
      <w:r w:rsidRPr="00A01712">
        <w:t xml:space="preserve"> täpsustatakse, et </w:t>
      </w:r>
      <w:r w:rsidR="00257940">
        <w:t>käesoleva paragrahvi</w:t>
      </w:r>
      <w:r w:rsidR="00A9021F">
        <w:t xml:space="preserve"> </w:t>
      </w:r>
      <w:r w:rsidR="004972A7">
        <w:t xml:space="preserve">lõikes 5 nimetatud </w:t>
      </w:r>
      <w:r w:rsidRPr="00A01712">
        <w:t xml:space="preserve">veterinaarjärelevalve toimingute tegemisega seotud majanduskulu arvutamisel ei võeta arvesse nende </w:t>
      </w:r>
      <w:r w:rsidR="009241A8">
        <w:t xml:space="preserve">laboratoorsete </w:t>
      </w:r>
      <w:r w:rsidRPr="00A01712">
        <w:t>lisauuringute kulu, mida tehakse seoses tuvastatud nõuete rikkumisega. Need kulud on tuvastatud rikkumise põhjustaja juba eraldi tasunud</w:t>
      </w:r>
      <w:r w:rsidR="003E1780">
        <w:t xml:space="preserve"> </w:t>
      </w:r>
      <w:r w:rsidR="00257940">
        <w:t>käesoleva paragrahvi</w:t>
      </w:r>
      <w:r w:rsidR="00A9021F">
        <w:t xml:space="preserve"> </w:t>
      </w:r>
      <w:r w:rsidR="009241A8">
        <w:t>lõike 9 alusel</w:t>
      </w:r>
      <w:r w:rsidRPr="00A01712">
        <w:t>.</w:t>
      </w:r>
    </w:p>
    <w:p w14:paraId="41E5FB9C" w14:textId="77777777" w:rsidR="0063121F" w:rsidRPr="004D68E4" w:rsidRDefault="0063121F" w:rsidP="004663D3">
      <w:pPr>
        <w:jc w:val="both"/>
        <w:rPr>
          <w:highlight w:val="red"/>
        </w:rPr>
      </w:pPr>
    </w:p>
    <w:p w14:paraId="23456998" w14:textId="3E4D4711" w:rsidR="0063121F" w:rsidRDefault="00042B8D" w:rsidP="004663D3">
      <w:pPr>
        <w:jc w:val="both"/>
      </w:pPr>
      <w:r w:rsidRPr="00042B8D">
        <w:t xml:space="preserve">Eelnõu </w:t>
      </w:r>
      <w:r w:rsidRPr="00A92DDA">
        <w:t xml:space="preserve">§ </w:t>
      </w:r>
      <w:r w:rsidR="003E1780" w:rsidRPr="00A92DDA">
        <w:t>8</w:t>
      </w:r>
      <w:r w:rsidR="00257940">
        <w:t>7</w:t>
      </w:r>
      <w:r w:rsidR="004E54F4" w:rsidRPr="00042B8D">
        <w:t xml:space="preserve"> </w:t>
      </w:r>
      <w:r w:rsidRPr="00042B8D">
        <w:rPr>
          <w:b/>
        </w:rPr>
        <w:t xml:space="preserve">lõikes </w:t>
      </w:r>
      <w:r w:rsidR="00324D2F">
        <w:rPr>
          <w:b/>
        </w:rPr>
        <w:t>7</w:t>
      </w:r>
      <w:r w:rsidRPr="00042B8D">
        <w:t xml:space="preserve"> esitatakse normitehnika nõuete kohaselt eraldi lõikena volitusnorm, mille kohaselt kehtestab maaeluminister igaks aastaks </w:t>
      </w:r>
      <w:r>
        <w:t>veterinaar</w:t>
      </w:r>
      <w:r w:rsidRPr="00042B8D">
        <w:t xml:space="preserve">järelevalve toimingute tegemise eest võetava tunnitasu määra. Maaeluminister lähtub nimetatud tunnitasu määra kehtestamisel </w:t>
      </w:r>
      <w:r w:rsidR="00A27567">
        <w:t>Põllumajandus- ja Toiduamet</w:t>
      </w:r>
      <w:r w:rsidRPr="00042B8D">
        <w:t>i esitatud asjaomasest kalkulatsioonist, mis võtab arvesse ka muude seotud asutuste (nt labori</w:t>
      </w:r>
      <w:r w:rsidR="00324D2F">
        <w:t>te</w:t>
      </w:r>
      <w:r w:rsidRPr="00042B8D">
        <w:t>) kulusid.</w:t>
      </w:r>
    </w:p>
    <w:p w14:paraId="310DF964" w14:textId="77777777" w:rsidR="00042B8D" w:rsidRPr="004D68E4" w:rsidRDefault="00042B8D" w:rsidP="004663D3">
      <w:pPr>
        <w:jc w:val="both"/>
        <w:rPr>
          <w:highlight w:val="red"/>
        </w:rPr>
      </w:pPr>
    </w:p>
    <w:p w14:paraId="67F88760" w14:textId="5B7F841A" w:rsidR="00042B8D" w:rsidRDefault="00042B8D" w:rsidP="00042B8D">
      <w:pPr>
        <w:jc w:val="both"/>
      </w:pPr>
      <w:r w:rsidRPr="00042B8D">
        <w:t xml:space="preserve">Eelnõu § </w:t>
      </w:r>
      <w:r w:rsidR="003E1780">
        <w:t>8</w:t>
      </w:r>
      <w:r w:rsidR="00257940">
        <w:t>7</w:t>
      </w:r>
      <w:r w:rsidR="004E54F4" w:rsidRPr="00042B8D">
        <w:t xml:space="preserve"> </w:t>
      </w:r>
      <w:r w:rsidRPr="00042B8D">
        <w:rPr>
          <w:b/>
        </w:rPr>
        <w:t xml:space="preserve">lõikes </w:t>
      </w:r>
      <w:r w:rsidR="00324D2F">
        <w:rPr>
          <w:b/>
        </w:rPr>
        <w:t>8</w:t>
      </w:r>
      <w:r w:rsidRPr="00042B8D">
        <w:t xml:space="preserve"> </w:t>
      </w:r>
      <w:r>
        <w:t xml:space="preserve">sätestatakse, et lisatasu on </w:t>
      </w:r>
      <w:r w:rsidR="00F03F6E">
        <w:t>Põllumajandus- ja Toiduamet</w:t>
      </w:r>
      <w:r>
        <w:t xml:space="preserve">il õigus võtta väljaspool tööaega, sealhulgas puhkepäevadel ja riigipühadel isiku taotlusel tehtud veterinaarjärelevalve toimingute ning hilinenud kaubasaadetise ooteaja eest. Lisatasu võetakse tunnitasuna järelevalveametniku kohta </w:t>
      </w:r>
      <w:r w:rsidR="00257940">
        <w:t>käesoleva paragrahvi</w:t>
      </w:r>
      <w:r w:rsidR="00A9021F">
        <w:t xml:space="preserve"> </w:t>
      </w:r>
      <w:r>
        <w:t>lõike</w:t>
      </w:r>
      <w:r w:rsidR="00324D2F">
        <w:t xml:space="preserve"> 4</w:t>
      </w:r>
      <w:r>
        <w:t xml:space="preserve"> kohaselt. Seega antakse </w:t>
      </w:r>
      <w:r w:rsidR="00F03F6E">
        <w:lastRenderedPageBreak/>
        <w:t>Põllumajandus- ja Toiduamet</w:t>
      </w:r>
      <w:r>
        <w:t xml:space="preserve">ile õigus võtta väljaspool tööaega isiku taotlusel tehtud järelevalve toimingu tegemise eest lisaks asjakohase veterinaarjärelevalve toimingu tegemise eest võetavale järelevalvetasule lisatasu tunnitasuna järelevalveametniku kohta. Ühtlasi on </w:t>
      </w:r>
      <w:r w:rsidR="00F03F6E">
        <w:t>Põllumajandus- ja Toiduamet</w:t>
      </w:r>
      <w:r>
        <w:t>il õigus võtta hilinenud kaubasaadetise ooteaja eest tööajal lisatasu tunnitasuna järelevalveametniku kohta ning hilinenud kaubasaadetise ooteaja eest väljaspool tööaega lisatasu kahekordse tunnitasuna järelevalveametniku kohta. Lisatasu maksmist on võimalik vältida, kui kavandada kaubasaadetised tavapärasele tööajale.</w:t>
      </w:r>
    </w:p>
    <w:p w14:paraId="165F4241" w14:textId="77777777" w:rsidR="00042B8D" w:rsidRDefault="00042B8D" w:rsidP="00042B8D">
      <w:pPr>
        <w:jc w:val="both"/>
      </w:pPr>
    </w:p>
    <w:p w14:paraId="577F951B" w14:textId="61B8B955" w:rsidR="00042B8D" w:rsidRDefault="004B4FE9" w:rsidP="00042B8D">
      <w:pPr>
        <w:jc w:val="both"/>
      </w:pPr>
      <w:r w:rsidRPr="003541EF">
        <w:t xml:space="preserve">Eelnõu </w:t>
      </w:r>
      <w:r w:rsidRPr="00A92DDA">
        <w:t xml:space="preserve">§ </w:t>
      </w:r>
      <w:r w:rsidR="003E1780" w:rsidRPr="00A92DDA">
        <w:t>8</w:t>
      </w:r>
      <w:r w:rsidR="00257940">
        <w:t>7</w:t>
      </w:r>
      <w:r w:rsidR="004E54F4" w:rsidRPr="00A92DDA">
        <w:t xml:space="preserve"> </w:t>
      </w:r>
      <w:r w:rsidRPr="003541EF">
        <w:rPr>
          <w:b/>
        </w:rPr>
        <w:t xml:space="preserve">lõikes </w:t>
      </w:r>
      <w:r w:rsidR="00324D2F" w:rsidRPr="003541EF">
        <w:rPr>
          <w:b/>
        </w:rPr>
        <w:t>9</w:t>
      </w:r>
      <w:r w:rsidRPr="004B4FE9">
        <w:t xml:space="preserve"> </w:t>
      </w:r>
      <w:r w:rsidR="00042B8D">
        <w:t>käsitletakse asjakohastes E</w:t>
      </w:r>
      <w:r>
        <w:t>L-i</w:t>
      </w:r>
      <w:r w:rsidR="00042B8D">
        <w:t xml:space="preserve"> õigusaktides ja </w:t>
      </w:r>
      <w:r>
        <w:t>käesolevas seaduses</w:t>
      </w:r>
      <w:r w:rsidR="00042B8D">
        <w:t xml:space="preserve"> sätestatud nõuetele mittevastavusest või rikkumisest tingitud täiendavate järelevalvetoimingute tegemise rahastamise põhimõtte</w:t>
      </w:r>
      <w:r w:rsidR="00376CA0">
        <w:t>i</w:t>
      </w:r>
      <w:r w:rsidR="00042B8D">
        <w:t xml:space="preserve">d. Järelevalveplaanis ettenähtust sagedamini tehakse järelevalvetoiminguid juhul, kui ettevõte või kaup ei vasta kehtivatele nõuetele. Täiendava kontrolli mõiste ja selle tegemise eest tasu maksmise põhimõtted on lahti seletatud määruse (EL) 2017/625 artiklis 138. Kõnealuses artiklis sätestatakse tuvastatud rikkumise korral võetavad meetmed ning sama artikli lõikes 4 on sätestatud nõudeid rikkunud käitleja kohustus kanda meetmete kohaldamisel tekkivad kulud. Olenevalt valdkonnast on nendeks kuludeks samas </w:t>
      </w:r>
      <w:r w:rsidR="00AC3E9E">
        <w:t>käesoleva paragrahvi</w:t>
      </w:r>
      <w:r w:rsidR="00A9021F">
        <w:t xml:space="preserve"> </w:t>
      </w:r>
      <w:r w:rsidR="009241A8">
        <w:t xml:space="preserve">lõikes 5 </w:t>
      </w:r>
      <w:r w:rsidR="00042B8D">
        <w:t xml:space="preserve">loetletud kulud ning ka </w:t>
      </w:r>
      <w:r w:rsidR="00596036">
        <w:t xml:space="preserve">eraldi </w:t>
      </w:r>
      <w:r w:rsidR="00042B8D">
        <w:t xml:space="preserve">lisauuringutega seotud </w:t>
      </w:r>
      <w:r w:rsidR="003541EF">
        <w:t>laborikulud</w:t>
      </w:r>
      <w:r w:rsidR="00042B8D">
        <w:t xml:space="preserve">, mis on </w:t>
      </w:r>
      <w:r w:rsidR="003541EF">
        <w:t xml:space="preserve">tekkinud </w:t>
      </w:r>
      <w:r w:rsidR="00042B8D">
        <w:t>vajaliku nõuetekohasuse või mittenõuetekohasuse kindlakstegemise</w:t>
      </w:r>
      <w:r w:rsidR="003541EF">
        <w:t>l</w:t>
      </w:r>
      <w:r w:rsidR="00042B8D">
        <w:t>. Lisauuringute kulud tasub käitleja lisaks tunnitasule järelevalvetasuna nende uuringute tegemise kulude kogu ulatuses. Eespool toodust tulenevalt suureneb kokkuvõttes ka ettevõt</w:t>
      </w:r>
      <w:r w:rsidR="009241A8">
        <w:t>ja</w:t>
      </w:r>
      <w:r w:rsidR="00042B8D">
        <w:t xml:space="preserve"> makstav </w:t>
      </w:r>
      <w:r w:rsidR="009241A8">
        <w:t>järelevalve</w:t>
      </w:r>
      <w:r w:rsidR="00042B8D">
        <w:t xml:space="preserve">tasu, seega peaks ettevõtja olema igati huvitatud sellest, et tagada oma ettevõtte ja kauba nõuetekohasus. </w:t>
      </w:r>
    </w:p>
    <w:p w14:paraId="5ED338CD" w14:textId="77777777" w:rsidR="004B4FE9" w:rsidRDefault="004B4FE9" w:rsidP="00042B8D">
      <w:pPr>
        <w:jc w:val="both"/>
      </w:pPr>
    </w:p>
    <w:p w14:paraId="38F0AE62" w14:textId="2358D499" w:rsidR="0063121F" w:rsidRPr="004D68E4" w:rsidRDefault="00042B8D" w:rsidP="00042B8D">
      <w:pPr>
        <w:jc w:val="both"/>
        <w:rPr>
          <w:highlight w:val="red"/>
        </w:rPr>
      </w:pPr>
      <w:r>
        <w:t xml:space="preserve">Järelevalvetasu määra, tunnitasu ning lisatasu arvutamise aluseid ning järelevalvetasu maksmise ja sissenõudmise korda selgitab järelevalveametnik kohustatud isikule haldusmenetluse seaduse kohaselt. Olulise teabe väljapaneku, avaldamise ning selgitamise kohustus on reguleeritud haldusmenetluse seaduse § 7 lõikes 2 ja §-s 36. Tulenevalt </w:t>
      </w:r>
      <w:r w:rsidR="009241A8">
        <w:t xml:space="preserve">eelnõu </w:t>
      </w:r>
      <w:r>
        <w:t xml:space="preserve">§ </w:t>
      </w:r>
      <w:r w:rsidR="009241A8">
        <w:t>3</w:t>
      </w:r>
      <w:r>
        <w:t xml:space="preserve"> lõikest </w:t>
      </w:r>
      <w:r w:rsidR="004B4FE9">
        <w:t>1</w:t>
      </w:r>
      <w:r>
        <w:t xml:space="preserve"> kohaldatakse </w:t>
      </w:r>
      <w:r w:rsidR="009241A8">
        <w:t>veterinaarseaduses ettenähtud haldusmenetlusele</w:t>
      </w:r>
      <w:r>
        <w:t xml:space="preserve"> samuti haldusmenetluse seaduse sätteid, seetõttu ei ole eelnõusse lisatud eraldi järelevalvetasu selgitamist nõudvat sätet.</w:t>
      </w:r>
    </w:p>
    <w:p w14:paraId="2EF1648C" w14:textId="77777777" w:rsidR="004663D3" w:rsidRPr="004D68E4" w:rsidRDefault="004663D3" w:rsidP="004663D3">
      <w:pPr>
        <w:jc w:val="both"/>
        <w:rPr>
          <w:highlight w:val="red"/>
        </w:rPr>
      </w:pPr>
    </w:p>
    <w:p w14:paraId="5CD79EC2" w14:textId="2D9BAA39" w:rsidR="00E95628" w:rsidRPr="0029245A" w:rsidRDefault="00E95628" w:rsidP="002A1A9C">
      <w:pPr>
        <w:pStyle w:val="Heading2"/>
        <w:ind w:left="0"/>
        <w:jc w:val="both"/>
        <w:rPr>
          <w:rFonts w:ascii="Times New Roman" w:hAnsi="Times New Roman"/>
          <w:i w:val="0"/>
          <w:sz w:val="24"/>
          <w:szCs w:val="24"/>
        </w:rPr>
      </w:pPr>
      <w:r w:rsidRPr="0029245A">
        <w:rPr>
          <w:rFonts w:ascii="Times New Roman" w:hAnsi="Times New Roman"/>
          <w:i w:val="0"/>
          <w:sz w:val="24"/>
          <w:szCs w:val="24"/>
        </w:rPr>
        <w:t>Eelnõu §</w:t>
      </w:r>
      <w:r w:rsidR="00391C4F">
        <w:rPr>
          <w:rFonts w:ascii="Times New Roman" w:hAnsi="Times New Roman"/>
          <w:i w:val="0"/>
          <w:sz w:val="24"/>
          <w:szCs w:val="24"/>
        </w:rPr>
        <w:t xml:space="preserve"> </w:t>
      </w:r>
      <w:r w:rsidR="003E1780">
        <w:rPr>
          <w:rFonts w:ascii="Times New Roman" w:hAnsi="Times New Roman"/>
          <w:i w:val="0"/>
          <w:sz w:val="24"/>
          <w:szCs w:val="24"/>
        </w:rPr>
        <w:t>8</w:t>
      </w:r>
      <w:r w:rsidR="00AC3E9E">
        <w:rPr>
          <w:rFonts w:ascii="Times New Roman" w:hAnsi="Times New Roman"/>
          <w:i w:val="0"/>
          <w:sz w:val="24"/>
          <w:szCs w:val="24"/>
        </w:rPr>
        <w:t>8</w:t>
      </w:r>
      <w:r w:rsidR="009241A8">
        <w:rPr>
          <w:rFonts w:ascii="Times New Roman" w:hAnsi="Times New Roman"/>
          <w:i w:val="0"/>
          <w:sz w:val="24"/>
          <w:szCs w:val="24"/>
        </w:rPr>
        <w:t>.</w:t>
      </w:r>
      <w:r w:rsidR="004E54F4">
        <w:rPr>
          <w:rFonts w:ascii="Times New Roman" w:hAnsi="Times New Roman"/>
          <w:i w:val="0"/>
          <w:sz w:val="24"/>
          <w:szCs w:val="24"/>
        </w:rPr>
        <w:t xml:space="preserve"> </w:t>
      </w:r>
      <w:r w:rsidR="002A1A9C" w:rsidRPr="0029245A">
        <w:rPr>
          <w:rFonts w:ascii="Times New Roman" w:hAnsi="Times New Roman"/>
          <w:i w:val="0"/>
          <w:sz w:val="24"/>
          <w:szCs w:val="24"/>
        </w:rPr>
        <w:t>J</w:t>
      </w:r>
      <w:r w:rsidRPr="0029245A">
        <w:rPr>
          <w:rFonts w:ascii="Times New Roman" w:hAnsi="Times New Roman"/>
          <w:i w:val="0"/>
          <w:sz w:val="24"/>
          <w:szCs w:val="24"/>
        </w:rPr>
        <w:t>ärelevalvetasu maksmi</w:t>
      </w:r>
      <w:r w:rsidR="0029245A">
        <w:rPr>
          <w:rFonts w:ascii="Times New Roman" w:hAnsi="Times New Roman"/>
          <w:i w:val="0"/>
          <w:sz w:val="24"/>
          <w:szCs w:val="24"/>
        </w:rPr>
        <w:t>ne</w:t>
      </w:r>
      <w:r w:rsidRPr="0029245A">
        <w:rPr>
          <w:rFonts w:ascii="Times New Roman" w:hAnsi="Times New Roman"/>
          <w:i w:val="0"/>
          <w:sz w:val="24"/>
          <w:szCs w:val="24"/>
        </w:rPr>
        <w:t xml:space="preserve"> </w:t>
      </w:r>
    </w:p>
    <w:p w14:paraId="5F482069" w14:textId="5C57561D" w:rsidR="00AE09C6" w:rsidRDefault="009241A8" w:rsidP="00324D2F">
      <w:pPr>
        <w:jc w:val="both"/>
      </w:pPr>
      <w:r>
        <w:t>Eelnõu §-s</w:t>
      </w:r>
      <w:r w:rsidR="003E1780">
        <w:t xml:space="preserve"> 8</w:t>
      </w:r>
      <w:r w:rsidR="00A9021F">
        <w:t>8</w:t>
      </w:r>
      <w:r w:rsidR="00324D2F" w:rsidRPr="0093649B">
        <w:t xml:space="preserve"> sätestatakse järelevalvetasu maksmise kord. Järelevalvetasu tuleb maksta järelevalvetasu sissenõudmise ot</w:t>
      </w:r>
      <w:r w:rsidR="003E1780">
        <w:t xml:space="preserve">suses nõutud summas. </w:t>
      </w:r>
      <w:r w:rsidR="003E1780" w:rsidRPr="00A92DDA">
        <w:t>Eelnõu § 8</w:t>
      </w:r>
      <w:r w:rsidR="00AC3E9E">
        <w:t>8</w:t>
      </w:r>
      <w:r w:rsidR="00324D2F" w:rsidRPr="0093649B">
        <w:t xml:space="preserve"> </w:t>
      </w:r>
      <w:r w:rsidR="00324D2F" w:rsidRPr="00AE09C6">
        <w:rPr>
          <w:b/>
        </w:rPr>
        <w:t xml:space="preserve">lõike 1 </w:t>
      </w:r>
      <w:r w:rsidR="00324D2F" w:rsidRPr="0093649B">
        <w:t xml:space="preserve">sõnastuse kohaselt </w:t>
      </w:r>
      <w:r w:rsidR="003541EF">
        <w:t>teeb</w:t>
      </w:r>
      <w:r w:rsidR="003541EF" w:rsidRPr="0093649B">
        <w:t xml:space="preserve"> </w:t>
      </w:r>
      <w:r w:rsidR="00324D2F" w:rsidRPr="0093649B">
        <w:t xml:space="preserve">eelmise kalendrikuu jooksul tehtud toimingute eest </w:t>
      </w:r>
      <w:r w:rsidR="003541EF">
        <w:t xml:space="preserve">järelevalvetasu sissenõudmise </w:t>
      </w:r>
      <w:r w:rsidR="00324D2F" w:rsidRPr="0093649B">
        <w:t xml:space="preserve">otsuse </w:t>
      </w:r>
      <w:r w:rsidR="00AE09C6" w:rsidRPr="00AE09C6">
        <w:t>Põllumajandus- ja Toiduamet</w:t>
      </w:r>
      <w:r w:rsidR="00AE09C6">
        <w:t>.</w:t>
      </w:r>
      <w:r w:rsidR="00324D2F" w:rsidRPr="0093649B">
        <w:t xml:space="preserve"> Otsus tehakse hiljemalt jooksva kuu 7. kuupäevaks eelmise kuu jooksul tehtud toimingute eest</w:t>
      </w:r>
      <w:r>
        <w:t xml:space="preserve"> järelevalvetasu sissenõudmiseks</w:t>
      </w:r>
      <w:r w:rsidR="00324D2F" w:rsidRPr="0093649B">
        <w:t>. Tähtaega on võrreldes kehtiva</w:t>
      </w:r>
      <w:r>
        <w:t>s</w:t>
      </w:r>
      <w:r w:rsidR="00324D2F" w:rsidRPr="0093649B">
        <w:t xml:space="preserve"> </w:t>
      </w:r>
      <w:r>
        <w:t>veterinaarkorralduse seaduses sätestatud tähtajaga</w:t>
      </w:r>
      <w:r w:rsidR="00324D2F" w:rsidRPr="0093649B">
        <w:t xml:space="preserve"> pikendatud, et mahtuda raamatupidamislikult eel</w:t>
      </w:r>
      <w:r w:rsidR="003541EF">
        <w:t>mise</w:t>
      </w:r>
      <w:r w:rsidR="00324D2F" w:rsidRPr="0093649B">
        <w:t xml:space="preserve"> kuu kohta tehtava aruandluse raamidesse. Kehtiva sõnastuse kohaselt teeb otsuse ja viib kogu menetluse läbi järelevalveametnik, kes on valdkonnaspetsiifilise </w:t>
      </w:r>
      <w:r w:rsidR="003541EF">
        <w:t>pädevusega</w:t>
      </w:r>
      <w:r w:rsidR="00990904">
        <w:t>,</w:t>
      </w:r>
      <w:r w:rsidR="00324D2F" w:rsidRPr="0093649B">
        <w:t xml:space="preserve"> </w:t>
      </w:r>
      <w:r w:rsidR="00AE09C6">
        <w:t xml:space="preserve">kuid määruse (EL) 2017/625 </w:t>
      </w:r>
      <w:r w:rsidR="00324D2F" w:rsidRPr="0093649B">
        <w:t xml:space="preserve">mõistes on </w:t>
      </w:r>
      <w:r w:rsidR="00990904">
        <w:t>järelevalvetasu sissenõudmise otsuse tegemine</w:t>
      </w:r>
      <w:r w:rsidR="00324D2F" w:rsidRPr="0093649B">
        <w:t xml:space="preserve"> „muu ametlik toiming</w:t>
      </w:r>
      <w:r w:rsidR="00AE09C6">
        <w:t>”</w:t>
      </w:r>
      <w:r w:rsidR="00324D2F" w:rsidRPr="0093649B">
        <w:t>, mida ei pea terves mahus tegema ti</w:t>
      </w:r>
      <w:r w:rsidR="00AE09C6">
        <w:t xml:space="preserve">ngimata eriharidusega ametnik või </w:t>
      </w:r>
      <w:r w:rsidR="00324D2F" w:rsidRPr="0093649B">
        <w:t xml:space="preserve">töötaja. Edaspidi </w:t>
      </w:r>
      <w:r w:rsidR="00990904">
        <w:t>aitavad järelevalveametnikku järelevalvetasu sissenõudmise otsuse koostamisel vajaduse korral</w:t>
      </w:r>
      <w:r w:rsidR="00324D2F" w:rsidRPr="0093649B">
        <w:t xml:space="preserve"> </w:t>
      </w:r>
      <w:r w:rsidR="00990904">
        <w:t>Põllumajandus- ja Toiduameti</w:t>
      </w:r>
      <w:r w:rsidR="00324D2F" w:rsidRPr="0093649B">
        <w:t xml:space="preserve"> tugistruktuurid</w:t>
      </w:r>
      <w:r w:rsidR="00990904">
        <w:t>.</w:t>
      </w:r>
      <w:r w:rsidR="00324D2F" w:rsidRPr="0093649B">
        <w:t xml:space="preserve"> Sellest tulenevalt vabane</w:t>
      </w:r>
      <w:r w:rsidR="00990904">
        <w:t>b</w:t>
      </w:r>
      <w:r w:rsidR="00324D2F" w:rsidRPr="0093649B">
        <w:t xml:space="preserve"> </w:t>
      </w:r>
      <w:r w:rsidR="00990904">
        <w:t>nõuetekohase kvalifikatsiooniga</w:t>
      </w:r>
      <w:r w:rsidR="00324D2F" w:rsidRPr="0093649B">
        <w:t xml:space="preserve"> </w:t>
      </w:r>
      <w:r w:rsidR="00990904">
        <w:t>ametnike jaoks</w:t>
      </w:r>
      <w:r w:rsidR="00324D2F" w:rsidRPr="0093649B">
        <w:t xml:space="preserve"> teatav ajaressurss, mi</w:t>
      </w:r>
      <w:r w:rsidR="00AE09C6">
        <w:t xml:space="preserve">lle arvelt on võimalik parandada </w:t>
      </w:r>
      <w:r w:rsidR="00990904">
        <w:t>veterinaarjärelevalve toimingute</w:t>
      </w:r>
      <w:r w:rsidR="00324D2F" w:rsidRPr="0093649B">
        <w:t xml:space="preserve"> kvalitee</w:t>
      </w:r>
      <w:r w:rsidR="00AE09C6">
        <w:t xml:space="preserve">ti. </w:t>
      </w:r>
    </w:p>
    <w:p w14:paraId="470E3AAC" w14:textId="1F0B8A6D" w:rsidR="00324D2F" w:rsidRPr="0093649B" w:rsidRDefault="00324D2F" w:rsidP="00324D2F">
      <w:pPr>
        <w:jc w:val="both"/>
      </w:pPr>
    </w:p>
    <w:p w14:paraId="07EDB660" w14:textId="3F2BC10F" w:rsidR="00324D2F" w:rsidRDefault="003E1780" w:rsidP="00324D2F">
      <w:pPr>
        <w:jc w:val="both"/>
      </w:pPr>
      <w:r>
        <w:t xml:space="preserve">Eelnõu </w:t>
      </w:r>
      <w:r w:rsidRPr="00A92DDA">
        <w:t>§ 8</w:t>
      </w:r>
      <w:r w:rsidR="00AC3E9E">
        <w:t>8</w:t>
      </w:r>
      <w:r w:rsidR="00324D2F" w:rsidRPr="0093649B">
        <w:t xml:space="preserve"> </w:t>
      </w:r>
      <w:r w:rsidR="00324D2F" w:rsidRPr="00AE09C6">
        <w:rPr>
          <w:b/>
        </w:rPr>
        <w:t>lõike 2</w:t>
      </w:r>
      <w:r w:rsidR="00324D2F" w:rsidRPr="0093649B">
        <w:t xml:space="preserve"> kohaselt ei </w:t>
      </w:r>
      <w:r w:rsidR="00330D90">
        <w:t>tehta</w:t>
      </w:r>
      <w:r w:rsidR="00330D90" w:rsidRPr="0093649B">
        <w:t xml:space="preserve"> </w:t>
      </w:r>
      <w:r w:rsidR="00324D2F" w:rsidRPr="0093649B">
        <w:t xml:space="preserve">järelevalvetasu </w:t>
      </w:r>
      <w:r w:rsidR="00330D90">
        <w:t xml:space="preserve">sissenõudmise </w:t>
      </w:r>
      <w:r w:rsidR="00324D2F" w:rsidRPr="0093649B">
        <w:t>otsus</w:t>
      </w:r>
      <w:r w:rsidR="00330D90">
        <w:t>t</w:t>
      </w:r>
      <w:r w:rsidR="00324D2F" w:rsidRPr="0093649B">
        <w:t>, kui summa jääb alla 2 euro. Vastasel juhul oleksid tasu sissenõudmise</w:t>
      </w:r>
      <w:r w:rsidR="00AE09C6">
        <w:t xml:space="preserve">ga </w:t>
      </w:r>
      <w:r w:rsidR="00330D90">
        <w:t xml:space="preserve">kaasnevad </w:t>
      </w:r>
      <w:r w:rsidR="00324D2F" w:rsidRPr="0093649B">
        <w:t>kulutused suuremad kui otsusega sissenõutav summa ning see oleks pädevale asutusele menetluslikult koo</w:t>
      </w:r>
      <w:r w:rsidR="007422BB">
        <w:t xml:space="preserve">rmavam ja ebaproportsionaalne. </w:t>
      </w:r>
    </w:p>
    <w:p w14:paraId="1E344C9D" w14:textId="77777777" w:rsidR="00AE09C6" w:rsidRPr="0093649B" w:rsidRDefault="00AE09C6" w:rsidP="00324D2F">
      <w:pPr>
        <w:jc w:val="both"/>
      </w:pPr>
    </w:p>
    <w:p w14:paraId="457A24D7" w14:textId="24509DDE" w:rsidR="00324D2F" w:rsidRDefault="003E1780" w:rsidP="00324D2F">
      <w:pPr>
        <w:jc w:val="both"/>
      </w:pPr>
      <w:r>
        <w:t xml:space="preserve">Eelnõu </w:t>
      </w:r>
      <w:r w:rsidRPr="00A92DDA">
        <w:t>§ 8</w:t>
      </w:r>
      <w:r w:rsidR="00AC3E9E">
        <w:t>8</w:t>
      </w:r>
      <w:r w:rsidR="00324D2F" w:rsidRPr="00A92DDA">
        <w:t xml:space="preserve"> </w:t>
      </w:r>
      <w:r w:rsidR="00324D2F" w:rsidRPr="00AE09C6">
        <w:rPr>
          <w:b/>
        </w:rPr>
        <w:t>lõike 3</w:t>
      </w:r>
      <w:r w:rsidR="00324D2F" w:rsidRPr="0093649B">
        <w:t xml:space="preserve"> kohaselt t</w:t>
      </w:r>
      <w:r w:rsidR="00990904">
        <w:t>ehakse</w:t>
      </w:r>
      <w:r w:rsidR="00324D2F" w:rsidRPr="0093649B">
        <w:t xml:space="preserve"> järelevalvetasu sissenõudmise otsus kohustatud isikule </w:t>
      </w:r>
      <w:r w:rsidR="006024FE">
        <w:t>teatavaks</w:t>
      </w:r>
      <w:r w:rsidR="00324D2F" w:rsidRPr="0093649B">
        <w:t xml:space="preserve"> viie </w:t>
      </w:r>
      <w:r w:rsidR="00324D2F">
        <w:t>töö</w:t>
      </w:r>
      <w:r w:rsidR="00324D2F" w:rsidRPr="0093649B">
        <w:t>päeva jooksul otsuse tegemise päevast arvates</w:t>
      </w:r>
      <w:r w:rsidR="006024FE">
        <w:t xml:space="preserve"> elektroonilise </w:t>
      </w:r>
      <w:r w:rsidR="006024FE">
        <w:lastRenderedPageBreak/>
        <w:t>kättetoimetamisega</w:t>
      </w:r>
      <w:r w:rsidR="00324D2F" w:rsidRPr="0093649B">
        <w:t>. Järelevalvetasu sissenõudmise otsuse kättetoimetamisel lähtu</w:t>
      </w:r>
      <w:r w:rsidR="00324D2F">
        <w:t>takse haldusmenetluse seadusest</w:t>
      </w:r>
      <w:r w:rsidR="00324D2F" w:rsidRPr="0093649B">
        <w:t xml:space="preserve">. </w:t>
      </w:r>
    </w:p>
    <w:p w14:paraId="0DDF8B86" w14:textId="77777777" w:rsidR="00AE09C6" w:rsidRDefault="00AE09C6" w:rsidP="00324D2F">
      <w:pPr>
        <w:jc w:val="both"/>
      </w:pPr>
    </w:p>
    <w:p w14:paraId="33ABB2F2" w14:textId="07D5E7F3" w:rsidR="007763D0" w:rsidRDefault="00324D2F" w:rsidP="00324D2F">
      <w:pPr>
        <w:jc w:val="both"/>
      </w:pPr>
      <w:r>
        <w:t>Eelnõu</w:t>
      </w:r>
      <w:r w:rsidR="00AE09C6">
        <w:t>ga</w:t>
      </w:r>
      <w:r>
        <w:t xml:space="preserve"> täpsustatakse järelevalvetasu sissenõudmise otsuse kättetoimetamise korda. Eelistatavalt tehakse järelevalvetasu sissenõudmise otsus kohustatud isikule teatavaks elektroonilise kättetoimetamisega</w:t>
      </w:r>
      <w:r w:rsidR="000E5ED5">
        <w:t xml:space="preserve">, kui isik on andnud </w:t>
      </w:r>
      <w:r w:rsidR="00330D90">
        <w:t>selleks</w:t>
      </w:r>
      <w:r w:rsidR="000E5ED5">
        <w:t xml:space="preserve"> nõusoleku</w:t>
      </w:r>
      <w:r>
        <w:t>.</w:t>
      </w:r>
      <w:r w:rsidR="000E5ED5">
        <w:t xml:space="preserve"> Otsuse elektrooniliseks kättetoimetamiseks on vaja kohustatud isiku selgelt väljendatud nõusolekut.</w:t>
      </w:r>
      <w:r>
        <w:t xml:space="preserve"> Eelnõu</w:t>
      </w:r>
      <w:r w:rsidRPr="00A92DDA">
        <w:t xml:space="preserve"> </w:t>
      </w:r>
      <w:r w:rsidR="003E1780" w:rsidRPr="00A92DDA">
        <w:t>§ 8</w:t>
      </w:r>
      <w:r w:rsidR="00AC3E9E">
        <w:t>8</w:t>
      </w:r>
      <w:r w:rsidR="006024FE" w:rsidRPr="00A92DDA">
        <w:t xml:space="preserve"> </w:t>
      </w:r>
      <w:r w:rsidR="006024FE" w:rsidRPr="00A974DC">
        <w:rPr>
          <w:b/>
        </w:rPr>
        <w:t>lõikes 4</w:t>
      </w:r>
      <w:r w:rsidR="006024FE">
        <w:t xml:space="preserve"> </w:t>
      </w:r>
      <w:r>
        <w:t xml:space="preserve">sätestatakse, et kui </w:t>
      </w:r>
      <w:r w:rsidR="00040FED">
        <w:t>kohustatud isik on sellise</w:t>
      </w:r>
      <w:r w:rsidR="007763D0">
        <w:t xml:space="preserve"> nõusoleku andnud ja </w:t>
      </w:r>
      <w:r>
        <w:t>järelevalvetasu sissenõudmise otsus tehakse isikule teatavaks elektroonilise kättetoimetamisega, siis</w:t>
      </w:r>
      <w:r w:rsidR="007763D0" w:rsidRPr="007763D0">
        <w:t xml:space="preserve"> </w:t>
      </w:r>
      <w:r w:rsidR="007763D0">
        <w:t>loetakse järelevalvetasu sissenõudmise otsus haldusmenetluse seaduse § 27 lõike 2 punktides 3 ja 4 nimetamata kohustatud isikule kätte toimetatuks, kui kohustatud isiku e-posti aadressil on saadetud otsus või otsuse väljavõte.</w:t>
      </w:r>
      <w:r>
        <w:t xml:space="preserve"> Kõnealune </w:t>
      </w:r>
      <w:r w:rsidR="007763D0">
        <w:t>haldusmenetluse seadust täpsustav säte</w:t>
      </w:r>
      <w:r>
        <w:t xml:space="preserve"> on vajalik seetõttu, et oleks üheselt selge, millal saab lugeda elektrooniliselt kättetoimetatud otsuse isikule teatavaks tehtuks.</w:t>
      </w:r>
      <w:r w:rsidR="007763D0">
        <w:t xml:space="preserve"> Haldusmenetluse seaduse § 27 lõike 2 punktides 3 ja 4 nimetatud isikutele loetakse elektrooniliselt edastatud dokument kättetoimetatuks haldusmenetluse § 27 lõike 2 punktides 3 ja 4 sätestat</w:t>
      </w:r>
      <w:r w:rsidR="00040FED">
        <w:t>ud korras, see tähendab siis</w:t>
      </w:r>
      <w:r w:rsidR="007763D0">
        <w:t>, kui otsus või otsuse väljavõte on edastatud äriühingu äriregistrisse kantud e-posti aadressil või avalik-õigusliku juriidilise isiku avaldatud elektronposti aadressil.</w:t>
      </w:r>
    </w:p>
    <w:p w14:paraId="116E9F78" w14:textId="77777777" w:rsidR="004F3672" w:rsidRDefault="004F3672" w:rsidP="00324D2F">
      <w:pPr>
        <w:jc w:val="both"/>
      </w:pPr>
    </w:p>
    <w:p w14:paraId="41A47A2C" w14:textId="01251DA3" w:rsidR="00324D2F" w:rsidRDefault="003E1780" w:rsidP="00324D2F">
      <w:pPr>
        <w:jc w:val="both"/>
      </w:pPr>
      <w:r>
        <w:t xml:space="preserve">Eelnõu </w:t>
      </w:r>
      <w:r w:rsidRPr="00A92DDA">
        <w:t>§ 8</w:t>
      </w:r>
      <w:r w:rsidR="00AC3E9E">
        <w:t>8</w:t>
      </w:r>
      <w:r w:rsidR="004F3672" w:rsidRPr="0093649B">
        <w:t xml:space="preserve"> </w:t>
      </w:r>
      <w:r w:rsidR="004F3672" w:rsidRPr="004F3672">
        <w:rPr>
          <w:b/>
        </w:rPr>
        <w:t>l</w:t>
      </w:r>
      <w:r w:rsidR="00324D2F" w:rsidRPr="004F3672">
        <w:rPr>
          <w:b/>
        </w:rPr>
        <w:t xml:space="preserve">õikes </w:t>
      </w:r>
      <w:r w:rsidR="006024FE">
        <w:rPr>
          <w:b/>
        </w:rPr>
        <w:t>5</w:t>
      </w:r>
      <w:r w:rsidR="00324D2F">
        <w:t xml:space="preserve"> antakse </w:t>
      </w:r>
      <w:r w:rsidR="004F3672">
        <w:t>Põllumajandus- ja Toiduametil</w:t>
      </w:r>
      <w:r w:rsidR="00324D2F">
        <w:t xml:space="preserve">e kaalutlusõigus valida muu otsuse kättetoimetamise viis, </w:t>
      </w:r>
      <w:r w:rsidR="00324D2F" w:rsidRPr="00992FA2">
        <w:t xml:space="preserve">kui kohustatud isik ei ole </w:t>
      </w:r>
      <w:r w:rsidR="00040FED">
        <w:t>andnud</w:t>
      </w:r>
      <w:r w:rsidR="00324D2F" w:rsidRPr="00992FA2">
        <w:t xml:space="preserve"> </w:t>
      </w:r>
      <w:r w:rsidR="004F3672">
        <w:t xml:space="preserve">Põllumajandus- ja Toiduametile </w:t>
      </w:r>
      <w:r w:rsidR="00324D2F" w:rsidRPr="00992FA2">
        <w:t xml:space="preserve">oma </w:t>
      </w:r>
      <w:r w:rsidR="00040FED">
        <w:t xml:space="preserve">nõusolekut </w:t>
      </w:r>
      <w:r w:rsidR="00330D90">
        <w:t xml:space="preserve">toimetada </w:t>
      </w:r>
      <w:r w:rsidR="00040FED">
        <w:t>järelevalvetasu sissenõudmise otsus</w:t>
      </w:r>
      <w:r w:rsidR="00330D90">
        <w:t xml:space="preserve"> kätte </w:t>
      </w:r>
      <w:r w:rsidR="00040FED">
        <w:t>elektroonilise</w:t>
      </w:r>
      <w:r w:rsidR="00330D90">
        <w:t>lt</w:t>
      </w:r>
      <w:r w:rsidR="00040FED">
        <w:t>.</w:t>
      </w:r>
      <w:r w:rsidR="00324D2F" w:rsidRPr="00992FA2">
        <w:t xml:space="preserve"> Sellisel juhul tehakse järelevalvetasu sissenõudmise otsus teatavaks otsuse paberärakirja või -väljavõtte kättetoimetamisega Põllumajandus- ja Toidu</w:t>
      </w:r>
      <w:r w:rsidR="004F3672">
        <w:t>ameti poolt või posti teel viie</w:t>
      </w:r>
      <w:r w:rsidR="00324D2F" w:rsidRPr="00992FA2">
        <w:t xml:space="preserve"> tööpäeva jooksul otsuse tegemise päevast arvates.</w:t>
      </w:r>
      <w:r w:rsidR="00324D2F" w:rsidRPr="00CF18AF">
        <w:t xml:space="preserve"> </w:t>
      </w:r>
      <w:r w:rsidR="00330D90">
        <w:t>Seda</w:t>
      </w:r>
      <w:r w:rsidR="00330D90" w:rsidRPr="008633F2">
        <w:t xml:space="preserve"> </w:t>
      </w:r>
      <w:r w:rsidR="00324D2F" w:rsidRPr="008633F2">
        <w:t xml:space="preserve">võib pidada pigem erandlikuks, </w:t>
      </w:r>
      <w:r w:rsidR="006024FE">
        <w:t xml:space="preserve">kuna </w:t>
      </w:r>
      <w:r w:rsidR="00324D2F" w:rsidRPr="008633F2">
        <w:t xml:space="preserve">VTA praktikas saadetakse </w:t>
      </w:r>
      <w:r w:rsidR="00330D90">
        <w:t>enamik</w:t>
      </w:r>
      <w:r w:rsidR="00324D2F" w:rsidRPr="008633F2">
        <w:t xml:space="preserve"> otsuseid </w:t>
      </w:r>
      <w:r w:rsidR="006024FE">
        <w:t>ettevõtjatele</w:t>
      </w:r>
      <w:r w:rsidR="00324D2F" w:rsidRPr="008633F2">
        <w:t xml:space="preserve"> elektrooniliselt.</w:t>
      </w:r>
    </w:p>
    <w:p w14:paraId="646D25EF" w14:textId="77777777" w:rsidR="004F3672" w:rsidRPr="008633F2" w:rsidRDefault="004F3672" w:rsidP="00324D2F">
      <w:pPr>
        <w:jc w:val="both"/>
      </w:pPr>
    </w:p>
    <w:p w14:paraId="5DEFB789" w14:textId="41DDAADF" w:rsidR="00324D2F" w:rsidRDefault="004F3672" w:rsidP="00324D2F">
      <w:pPr>
        <w:jc w:val="both"/>
      </w:pPr>
      <w:r>
        <w:t xml:space="preserve">Eelnõu </w:t>
      </w:r>
      <w:r w:rsidRPr="00A92DDA">
        <w:t>§</w:t>
      </w:r>
      <w:r w:rsidR="003E1780" w:rsidRPr="00A92DDA">
        <w:t xml:space="preserve"> 8</w:t>
      </w:r>
      <w:r w:rsidR="00AC3E9E">
        <w:t>8</w:t>
      </w:r>
      <w:r w:rsidR="00324D2F" w:rsidRPr="0093649B">
        <w:t xml:space="preserve"> </w:t>
      </w:r>
      <w:r w:rsidR="00324D2F" w:rsidRPr="004F3672">
        <w:rPr>
          <w:b/>
        </w:rPr>
        <w:t>lõi</w:t>
      </w:r>
      <w:r w:rsidR="006024FE">
        <w:rPr>
          <w:b/>
        </w:rPr>
        <w:t>kes</w:t>
      </w:r>
      <w:r w:rsidR="00324D2F" w:rsidRPr="004F3672">
        <w:rPr>
          <w:b/>
        </w:rPr>
        <w:t xml:space="preserve"> </w:t>
      </w:r>
      <w:r w:rsidR="006024FE">
        <w:rPr>
          <w:b/>
        </w:rPr>
        <w:t>6</w:t>
      </w:r>
      <w:r w:rsidR="00324D2F" w:rsidRPr="0093649B">
        <w:t xml:space="preserve"> sätesta</w:t>
      </w:r>
      <w:r w:rsidR="006024FE">
        <w:t>takse</w:t>
      </w:r>
      <w:r w:rsidR="00324D2F" w:rsidRPr="0093649B">
        <w:t xml:space="preserve"> järelevalvetasu maksmise tähta</w:t>
      </w:r>
      <w:r w:rsidR="006024FE">
        <w:t>eg</w:t>
      </w:r>
      <w:r w:rsidR="00324D2F" w:rsidRPr="0093649B">
        <w:t>, milleks on 28 kalendripäeva</w:t>
      </w:r>
      <w:r w:rsidR="006024FE">
        <w:t xml:space="preserve"> järelevalvetasu sissenõudmise otsuse saamise päevast arvates</w:t>
      </w:r>
      <w:r w:rsidR="00324D2F" w:rsidRPr="0093649B">
        <w:t xml:space="preserve">. </w:t>
      </w:r>
    </w:p>
    <w:p w14:paraId="6BFB7347" w14:textId="77777777" w:rsidR="004F3672" w:rsidRPr="0093649B" w:rsidRDefault="004F3672" w:rsidP="00324D2F">
      <w:pPr>
        <w:jc w:val="both"/>
        <w:rPr>
          <w:i/>
        </w:rPr>
      </w:pPr>
    </w:p>
    <w:p w14:paraId="5060DC88" w14:textId="2EB1C311" w:rsidR="00324D2F" w:rsidRDefault="004F3672" w:rsidP="00324D2F">
      <w:pPr>
        <w:jc w:val="both"/>
      </w:pPr>
      <w:r>
        <w:t xml:space="preserve">Eelnõu </w:t>
      </w:r>
      <w:r w:rsidRPr="00A92DDA">
        <w:t>§</w:t>
      </w:r>
      <w:r w:rsidR="003E1780" w:rsidRPr="00A92DDA">
        <w:t xml:space="preserve"> 8</w:t>
      </w:r>
      <w:r w:rsidR="00AC3E9E">
        <w:t>8</w:t>
      </w:r>
      <w:r w:rsidR="00324D2F" w:rsidRPr="0093649B">
        <w:t xml:space="preserve"> </w:t>
      </w:r>
      <w:r>
        <w:rPr>
          <w:b/>
        </w:rPr>
        <w:t>lõi</w:t>
      </w:r>
      <w:r w:rsidR="006024FE">
        <w:rPr>
          <w:b/>
        </w:rPr>
        <w:t>kes</w:t>
      </w:r>
      <w:r w:rsidR="00324D2F" w:rsidRPr="004F3672">
        <w:rPr>
          <w:b/>
        </w:rPr>
        <w:t xml:space="preserve"> </w:t>
      </w:r>
      <w:r w:rsidR="006024FE">
        <w:rPr>
          <w:b/>
        </w:rPr>
        <w:t>7</w:t>
      </w:r>
      <w:r w:rsidR="00324D2F" w:rsidRPr="0093649B">
        <w:t xml:space="preserve"> </w:t>
      </w:r>
      <w:r>
        <w:t>käsitle</w:t>
      </w:r>
      <w:r w:rsidR="006024FE">
        <w:t>takse</w:t>
      </w:r>
      <w:r>
        <w:t xml:space="preserve"> </w:t>
      </w:r>
      <w:r w:rsidR="00324D2F" w:rsidRPr="0093649B">
        <w:t>maksmata järelevalvetasu sissenõudmise korda</w:t>
      </w:r>
      <w:r w:rsidR="00B97DDF">
        <w:t>. J</w:t>
      </w:r>
      <w:r w:rsidR="00324D2F" w:rsidRPr="0093649B">
        <w:t xml:space="preserve">ärelevalvetasu maksmata jätmise korral </w:t>
      </w:r>
      <w:r w:rsidR="00B97DDF">
        <w:t xml:space="preserve">on </w:t>
      </w:r>
      <w:r w:rsidR="00324D2F" w:rsidRPr="0093649B">
        <w:t>Põllumajandus- ja Toiduametil õigus anda järelevalvetasu sissenõudmise otsus sundtäitmisele täitemenetluse seadustikus sätestatud korras. Eelnevalt saadab Põllumajandus- ja Toiduamet kohustatud isikule e</w:t>
      </w:r>
      <w:r w:rsidR="00B97DDF">
        <w:t xml:space="preserve">-posti või </w:t>
      </w:r>
      <w:r w:rsidR="00324D2F" w:rsidRPr="0093649B">
        <w:t>SMS</w:t>
      </w:r>
      <w:r w:rsidR="00A92DDA">
        <w:t>-</w:t>
      </w:r>
      <w:r w:rsidR="00330D90">
        <w:t>i</w:t>
      </w:r>
      <w:r w:rsidR="00324D2F" w:rsidRPr="0093649B">
        <w:t xml:space="preserve"> teel meeldetuletuse tasu maksmise tähtaja </w:t>
      </w:r>
      <w:r w:rsidR="00330D90">
        <w:t>kohta</w:t>
      </w:r>
      <w:r w:rsidR="00324D2F" w:rsidRPr="0093649B">
        <w:t>, kutsu</w:t>
      </w:r>
      <w:r w:rsidR="00330D90">
        <w:t>des</w:t>
      </w:r>
      <w:r w:rsidR="00324D2F" w:rsidRPr="0093649B">
        <w:t xml:space="preserve"> </w:t>
      </w:r>
      <w:r w:rsidR="00330D90">
        <w:t>lisa</w:t>
      </w:r>
      <w:r w:rsidR="00324D2F" w:rsidRPr="0093649B">
        <w:t>kulu</w:t>
      </w:r>
      <w:r w:rsidR="00330D90">
        <w:t>de</w:t>
      </w:r>
      <w:r w:rsidR="00324D2F" w:rsidRPr="0093649B">
        <w:t xml:space="preserve"> enneta</w:t>
      </w:r>
      <w:r w:rsidR="00330D90">
        <w:t>miseks</w:t>
      </w:r>
      <w:r w:rsidR="00324D2F" w:rsidRPr="0093649B">
        <w:t xml:space="preserve"> täitma vabatahtlikult oma kohustust. Juhul kui </w:t>
      </w:r>
      <w:r w:rsidR="00330D90">
        <w:t>pärast</w:t>
      </w:r>
      <w:r w:rsidR="00330D90" w:rsidRPr="0093649B">
        <w:t xml:space="preserve"> </w:t>
      </w:r>
      <w:r w:rsidR="00324D2F" w:rsidRPr="0093649B">
        <w:t xml:space="preserve">meeldetuletust </w:t>
      </w:r>
      <w:r w:rsidR="00B97DDF" w:rsidRPr="0093649B">
        <w:t>ei ole kohustatud isik otsuses määratud tähtaja jooksul järelevalvetasu maksnud</w:t>
      </w:r>
      <w:r w:rsidR="00324D2F" w:rsidRPr="0093649B">
        <w:t xml:space="preserve">, esitatakse täitedokument </w:t>
      </w:r>
      <w:r w:rsidR="006024FE">
        <w:t>sund</w:t>
      </w:r>
      <w:r w:rsidR="00324D2F" w:rsidRPr="0093649B">
        <w:t>täitmisele täitemenetluse seadustikus ettenähtud korras. Kuni täitemenetluse algatamiseni on kohustatud isikul võimalus vältida täiteme</w:t>
      </w:r>
      <w:r w:rsidR="00B97DDF">
        <w:t xml:space="preserve">netlusega seotud kulude teket. </w:t>
      </w:r>
    </w:p>
    <w:p w14:paraId="64360CC4" w14:textId="77777777" w:rsidR="00B97DDF" w:rsidRDefault="00B97DDF" w:rsidP="00324D2F">
      <w:pPr>
        <w:jc w:val="both"/>
      </w:pPr>
    </w:p>
    <w:p w14:paraId="2EF93E79" w14:textId="01543482" w:rsidR="00324D2F" w:rsidRDefault="00B97DDF" w:rsidP="00324D2F">
      <w:pPr>
        <w:jc w:val="both"/>
      </w:pPr>
      <w:r>
        <w:t xml:space="preserve">Eelnõu </w:t>
      </w:r>
      <w:r w:rsidRPr="00A92DDA">
        <w:t xml:space="preserve">§ </w:t>
      </w:r>
      <w:r w:rsidR="003E1780" w:rsidRPr="00A92DDA">
        <w:t>8</w:t>
      </w:r>
      <w:r w:rsidR="00AC3E9E">
        <w:t>8</w:t>
      </w:r>
      <w:r w:rsidR="00324D2F" w:rsidRPr="0093649B">
        <w:t xml:space="preserve"> </w:t>
      </w:r>
      <w:r w:rsidR="00324D2F" w:rsidRPr="00B97DDF">
        <w:rPr>
          <w:b/>
        </w:rPr>
        <w:t xml:space="preserve">lõiked </w:t>
      </w:r>
      <w:r w:rsidR="006024FE">
        <w:rPr>
          <w:b/>
        </w:rPr>
        <w:t>8</w:t>
      </w:r>
      <w:r>
        <w:t xml:space="preserve"> ja </w:t>
      </w:r>
      <w:r w:rsidR="006024FE">
        <w:rPr>
          <w:b/>
        </w:rPr>
        <w:t>9</w:t>
      </w:r>
      <w:r w:rsidR="00324D2F">
        <w:t xml:space="preserve"> käsitlevad </w:t>
      </w:r>
      <w:r w:rsidR="00330D90">
        <w:t xml:space="preserve">Eestisse toimetamise korral </w:t>
      </w:r>
      <w:r w:rsidR="00324D2F">
        <w:t xml:space="preserve">looma ja kauba veterinaarkontrolli </w:t>
      </w:r>
      <w:r w:rsidR="00330D90">
        <w:t xml:space="preserve">tegemise </w:t>
      </w:r>
      <w:r w:rsidR="00324D2F">
        <w:t xml:space="preserve">eest tasumise </w:t>
      </w:r>
      <w:r w:rsidR="006024FE">
        <w:t>korda</w:t>
      </w:r>
      <w:r w:rsidR="00324D2F">
        <w:t xml:space="preserve">. </w:t>
      </w:r>
      <w:r w:rsidR="006024FE">
        <w:t>Üldjuhul</w:t>
      </w:r>
      <w:r w:rsidR="00324D2F">
        <w:t xml:space="preserve"> makstakse </w:t>
      </w:r>
      <w:r w:rsidR="006024FE">
        <w:t>järelevalve</w:t>
      </w:r>
      <w:r w:rsidR="00324D2F">
        <w:t xml:space="preserve">tasu enne looma või kaubaga edasiste toimingute tegemist, </w:t>
      </w:r>
      <w:r w:rsidR="003E1780">
        <w:t xml:space="preserve">kuid </w:t>
      </w:r>
      <w:r w:rsidR="00AC3E9E">
        <w:t>käesoleva paragrahvi</w:t>
      </w:r>
      <w:r w:rsidR="00A9021F">
        <w:t xml:space="preserve"> </w:t>
      </w:r>
      <w:r w:rsidR="006024FE">
        <w:t>lõikes 9 sätestatud tingimuste täitmise korral</w:t>
      </w:r>
      <w:r w:rsidR="00324D2F">
        <w:t xml:space="preserve"> makstakse järelevalvetasu </w:t>
      </w:r>
      <w:r w:rsidR="006024FE">
        <w:t>pärast</w:t>
      </w:r>
      <w:r w:rsidR="00324D2F">
        <w:t xml:space="preserve"> toimingute tegemist. </w:t>
      </w:r>
    </w:p>
    <w:p w14:paraId="40D21AE6" w14:textId="77777777" w:rsidR="00B97DDF" w:rsidRPr="0093649B" w:rsidRDefault="00B97DDF" w:rsidP="00324D2F">
      <w:pPr>
        <w:jc w:val="both"/>
      </w:pPr>
    </w:p>
    <w:p w14:paraId="2ADE8578" w14:textId="1A9A6EA1" w:rsidR="00324D2F" w:rsidRPr="0093649B" w:rsidRDefault="00B97DDF" w:rsidP="00324D2F">
      <w:pPr>
        <w:jc w:val="both"/>
      </w:pPr>
      <w:r>
        <w:t>Eelnõu</w:t>
      </w:r>
      <w:r w:rsidRPr="00A92DDA">
        <w:t xml:space="preserve"> §</w:t>
      </w:r>
      <w:r w:rsidR="003E1780" w:rsidRPr="00A92DDA">
        <w:t xml:space="preserve"> 8</w:t>
      </w:r>
      <w:r w:rsidR="00AC3E9E">
        <w:t>8</w:t>
      </w:r>
      <w:r w:rsidR="00324D2F" w:rsidRPr="0093649B">
        <w:t xml:space="preserve"> </w:t>
      </w:r>
      <w:r w:rsidR="00324D2F" w:rsidRPr="00B97DDF">
        <w:rPr>
          <w:b/>
        </w:rPr>
        <w:t xml:space="preserve">lõikes </w:t>
      </w:r>
      <w:r w:rsidR="006024FE">
        <w:rPr>
          <w:b/>
        </w:rPr>
        <w:t>10</w:t>
      </w:r>
      <w:r w:rsidR="00324D2F" w:rsidRPr="0093649B">
        <w:t xml:space="preserve"> </w:t>
      </w:r>
      <w:r w:rsidR="00330D90">
        <w:t>kehtestatakse</w:t>
      </w:r>
      <w:r w:rsidR="00330D90" w:rsidRPr="0093649B">
        <w:t xml:space="preserve"> </w:t>
      </w:r>
      <w:r w:rsidR="00117556">
        <w:t xml:space="preserve">valdkonna eest vastutavale ministrile </w:t>
      </w:r>
      <w:r w:rsidR="00324D2F" w:rsidRPr="0093649B">
        <w:t xml:space="preserve">volitusnorm </w:t>
      </w:r>
      <w:r w:rsidR="00117556">
        <w:t>määruse</w:t>
      </w:r>
      <w:r w:rsidR="00324D2F" w:rsidRPr="0093649B">
        <w:t xml:space="preserve"> kehtestamiseks. Rakendusakt põhineb kehtival maaeluministri </w:t>
      </w:r>
      <w:r w:rsidR="00117556">
        <w:t xml:space="preserve">20. detsembri 2019. a </w:t>
      </w:r>
      <w:r w:rsidR="00324D2F" w:rsidRPr="0093649B">
        <w:t>määrusel nr 89 „Toidu-, sööda- ja veterinaarjärelevalve tasu maksmise, sularahas vastuvõtmise ja maksmise kontrollimise ning enammakstud järelevalvetasu tagastamise kord” (RT I, 23.12.2019, 22).</w:t>
      </w:r>
    </w:p>
    <w:p w14:paraId="5655CD69" w14:textId="30949929" w:rsidR="00C22487" w:rsidRPr="00991BAA" w:rsidRDefault="00C22487" w:rsidP="00E95628">
      <w:pPr>
        <w:jc w:val="both"/>
        <w:rPr>
          <w:highlight w:val="red"/>
        </w:rPr>
      </w:pPr>
    </w:p>
    <w:p w14:paraId="0BBE5CE6" w14:textId="34BEFFD5" w:rsidR="00A51E58" w:rsidRDefault="009C23FD" w:rsidP="00991BAA">
      <w:pPr>
        <w:pStyle w:val="Heading2"/>
        <w:ind w:left="0"/>
        <w:jc w:val="both"/>
        <w:rPr>
          <w:rFonts w:ascii="Times New Roman" w:hAnsi="Times New Roman"/>
          <w:i w:val="0"/>
          <w:sz w:val="24"/>
          <w:szCs w:val="24"/>
        </w:rPr>
      </w:pPr>
      <w:r w:rsidRPr="00991BAA">
        <w:rPr>
          <w:rFonts w:ascii="Times New Roman" w:hAnsi="Times New Roman"/>
          <w:i w:val="0"/>
          <w:sz w:val="24"/>
          <w:szCs w:val="24"/>
        </w:rPr>
        <w:t xml:space="preserve">Eelnõu § </w:t>
      </w:r>
      <w:r w:rsidR="003E1780">
        <w:rPr>
          <w:rFonts w:ascii="Times New Roman" w:hAnsi="Times New Roman"/>
          <w:i w:val="0"/>
          <w:sz w:val="24"/>
          <w:szCs w:val="24"/>
        </w:rPr>
        <w:t>8</w:t>
      </w:r>
      <w:r w:rsidR="00AC3E9E">
        <w:rPr>
          <w:rFonts w:ascii="Times New Roman" w:hAnsi="Times New Roman"/>
          <w:i w:val="0"/>
          <w:sz w:val="24"/>
          <w:szCs w:val="24"/>
        </w:rPr>
        <w:t>9</w:t>
      </w:r>
      <w:r w:rsidR="00117556">
        <w:rPr>
          <w:rFonts w:ascii="Times New Roman" w:hAnsi="Times New Roman"/>
          <w:i w:val="0"/>
          <w:sz w:val="24"/>
          <w:szCs w:val="24"/>
        </w:rPr>
        <w:t>.</w:t>
      </w:r>
      <w:r w:rsidRPr="00991BAA">
        <w:rPr>
          <w:rFonts w:ascii="Times New Roman" w:hAnsi="Times New Roman"/>
          <w:i w:val="0"/>
          <w:sz w:val="24"/>
          <w:szCs w:val="24"/>
        </w:rPr>
        <w:t xml:space="preserve"> Enammakstud järelevalvetasu tagastamine</w:t>
      </w:r>
    </w:p>
    <w:p w14:paraId="4D665556" w14:textId="5601BBAB" w:rsidR="00B97DDF" w:rsidRDefault="00B97DDF" w:rsidP="00B97DDF">
      <w:pPr>
        <w:jc w:val="both"/>
      </w:pPr>
      <w:r>
        <w:t xml:space="preserve">Eelnõu </w:t>
      </w:r>
      <w:r w:rsidRPr="00A92DDA">
        <w:t>§</w:t>
      </w:r>
      <w:r w:rsidR="003E1780" w:rsidRPr="00A92DDA">
        <w:t>-s 8</w:t>
      </w:r>
      <w:r w:rsidR="00AC3E9E">
        <w:t>9</w:t>
      </w:r>
      <w:r>
        <w:t xml:space="preserve"> sätestatakse enammakstud järelevalvetasu tagastamise kord. Enammakstud järelevalvetasuna käsit</w:t>
      </w:r>
      <w:r w:rsidR="00117556">
        <w:t>atakse</w:t>
      </w:r>
      <w:r>
        <w:t xml:space="preserve"> vales summas või valel</w:t>
      </w:r>
      <w:r w:rsidR="00117556">
        <w:t>e</w:t>
      </w:r>
      <w:r>
        <w:t xml:space="preserve"> adressaadil</w:t>
      </w:r>
      <w:r w:rsidR="00117556">
        <w:t>e</w:t>
      </w:r>
      <w:r>
        <w:t xml:space="preserve"> tehtud makse</w:t>
      </w:r>
      <w:r w:rsidR="00330D90">
        <w:t>t</w:t>
      </w:r>
      <w:r>
        <w:t xml:space="preserve">. Üldjuhul </w:t>
      </w:r>
      <w:r>
        <w:lastRenderedPageBreak/>
        <w:t xml:space="preserve">tagastatakse ettenähtust suuremas summas makstud tasu maksjale automaatselt. </w:t>
      </w:r>
      <w:r w:rsidR="004779FD">
        <w:t>Siia hulka kuuluvad</w:t>
      </w:r>
      <w:r>
        <w:t xml:space="preserve"> kõik maksed, mida Põllumajandus- ja Toiduamet ei suuda nõuetega siduda</w:t>
      </w:r>
      <w:r w:rsidR="00C97752">
        <w:t xml:space="preserve"> ning mis</w:t>
      </w:r>
      <w:r>
        <w:t xml:space="preserve"> </w:t>
      </w:r>
      <w:r w:rsidR="004779FD">
        <w:t xml:space="preserve">on tehtud </w:t>
      </w:r>
      <w:r>
        <w:t>enamasti see</w:t>
      </w:r>
      <w:r w:rsidR="00C97752">
        <w:t xml:space="preserve">tõttu, et tasumisel on eksitud </w:t>
      </w:r>
      <w:r>
        <w:t xml:space="preserve">rekvisiitidega. </w:t>
      </w:r>
    </w:p>
    <w:p w14:paraId="0F9A30CC" w14:textId="77777777" w:rsidR="00C97752" w:rsidRDefault="00C97752" w:rsidP="00B97DDF">
      <w:pPr>
        <w:jc w:val="both"/>
      </w:pPr>
    </w:p>
    <w:p w14:paraId="28523938" w14:textId="14C253A0" w:rsidR="00B97DDF" w:rsidRDefault="00C97752" w:rsidP="00B97DDF">
      <w:pPr>
        <w:jc w:val="both"/>
      </w:pPr>
      <w:r>
        <w:t>K</w:t>
      </w:r>
      <w:r w:rsidR="00B97DDF">
        <w:t xml:space="preserve">ohustatud isikule </w:t>
      </w:r>
      <w:r>
        <w:t xml:space="preserve">on jäetud </w:t>
      </w:r>
      <w:r w:rsidR="00B97DDF">
        <w:t>võimalus taotleda näiteks ekslikult või muul juhul enammakstud järelevalvetasu tagastamist, kui seda isikule automaatselt tagastatud ei ole</w:t>
      </w:r>
      <w:r>
        <w:t>.</w:t>
      </w:r>
      <w:r w:rsidR="00B97DDF">
        <w:t xml:space="preserve"> Taotlust on võimalik esitada kahe aasta jooksul</w:t>
      </w:r>
      <w:r w:rsidR="00117556">
        <w:t xml:space="preserve"> järelevalvetasu maksmise päevast arvates</w:t>
      </w:r>
      <w:r w:rsidR="00B97DDF">
        <w:t xml:space="preserve">, esitades selleks vajalikud dokumendid. </w:t>
      </w:r>
      <w:r w:rsidR="00B97DDF" w:rsidRPr="004B7EBD">
        <w:rPr>
          <w:b/>
        </w:rPr>
        <w:t>Lõikes 4</w:t>
      </w:r>
      <w:r w:rsidR="00B97DDF">
        <w:t xml:space="preserve"> sätestatakse asjaomase otsuse tegemise tähtaeg ja </w:t>
      </w:r>
      <w:r w:rsidR="00B97DDF" w:rsidRPr="004B7EBD">
        <w:rPr>
          <w:b/>
        </w:rPr>
        <w:t>lõikes 5</w:t>
      </w:r>
      <w:r w:rsidR="00B97DDF">
        <w:t xml:space="preserve"> alused, </w:t>
      </w:r>
      <w:r w:rsidR="00117556">
        <w:t>mille puhul</w:t>
      </w:r>
      <w:r w:rsidR="00B97DDF">
        <w:t xml:space="preserve"> </w:t>
      </w:r>
      <w:r w:rsidR="00117556">
        <w:t>enammakstud järelevalve</w:t>
      </w:r>
      <w:r w:rsidR="00B97DDF">
        <w:t xml:space="preserve">tasu ei tagastata. </w:t>
      </w:r>
      <w:r w:rsidR="00B97DDF" w:rsidRPr="004B7EBD">
        <w:rPr>
          <w:b/>
        </w:rPr>
        <w:t>Lõikes 6</w:t>
      </w:r>
      <w:r w:rsidR="00B97DDF">
        <w:t xml:space="preserve"> antakse </w:t>
      </w:r>
      <w:r>
        <w:t>maaeluministrile volitus kehtestada määrusega e</w:t>
      </w:r>
      <w:r w:rsidRPr="00B34378">
        <w:t>nammakstud järelevalvetasu tagastamise kor</w:t>
      </w:r>
      <w:r>
        <w:t>d.</w:t>
      </w:r>
      <w:r w:rsidR="00B97DDF">
        <w:t xml:space="preserve"> </w:t>
      </w:r>
      <w:r>
        <w:t xml:space="preserve">Kavandatav määrus </w:t>
      </w:r>
      <w:r w:rsidR="00B97DDF">
        <w:t xml:space="preserve">põhineb kehtival maaeluministri </w:t>
      </w:r>
      <w:r w:rsidR="00117556">
        <w:t xml:space="preserve">20. detsembri 2019. a </w:t>
      </w:r>
      <w:r w:rsidR="00B97DDF">
        <w:t xml:space="preserve">määrusel nr 89 „Toidu-, sööda- ja veterinaarjärelevalve tasu maksmise, sularahas vastuvõtmise ja maksmise kontrollimise ning enammakstud järelevalvetasu tagastamise kord” (RT I, 23.12.2019, 22). </w:t>
      </w:r>
    </w:p>
    <w:p w14:paraId="35401E35" w14:textId="77777777" w:rsidR="00DF4943" w:rsidRDefault="00DF4943" w:rsidP="00117A79">
      <w:pPr>
        <w:jc w:val="both"/>
        <w:rPr>
          <w:highlight w:val="red"/>
        </w:rPr>
      </w:pPr>
    </w:p>
    <w:p w14:paraId="62A68607" w14:textId="0FD754D7" w:rsidR="00117A79" w:rsidRDefault="00117A79" w:rsidP="002A1A9C">
      <w:pPr>
        <w:pStyle w:val="Heading1"/>
        <w:jc w:val="both"/>
        <w:rPr>
          <w:rFonts w:ascii="Times New Roman" w:hAnsi="Times New Roman"/>
          <w:sz w:val="24"/>
          <w:szCs w:val="24"/>
        </w:rPr>
      </w:pPr>
      <w:r w:rsidRPr="00234891">
        <w:rPr>
          <w:rFonts w:ascii="Times New Roman" w:hAnsi="Times New Roman"/>
          <w:sz w:val="24"/>
          <w:szCs w:val="24"/>
        </w:rPr>
        <w:t>8. peatük</w:t>
      </w:r>
      <w:r w:rsidR="002A1A9C" w:rsidRPr="00234891">
        <w:rPr>
          <w:rFonts w:ascii="Times New Roman" w:hAnsi="Times New Roman"/>
          <w:sz w:val="24"/>
          <w:szCs w:val="24"/>
        </w:rPr>
        <w:t>k</w:t>
      </w:r>
      <w:r w:rsidRPr="00E77579">
        <w:rPr>
          <w:rFonts w:ascii="Times New Roman" w:hAnsi="Times New Roman"/>
          <w:sz w:val="24"/>
          <w:szCs w:val="24"/>
        </w:rPr>
        <w:t xml:space="preserve"> </w:t>
      </w:r>
      <w:r w:rsidR="008B7CDA" w:rsidRPr="00E77579">
        <w:rPr>
          <w:rFonts w:ascii="Times New Roman" w:hAnsi="Times New Roman"/>
          <w:sz w:val="24"/>
          <w:szCs w:val="24"/>
        </w:rPr>
        <w:t>Proovide võtmine ja analüüsimine ning l</w:t>
      </w:r>
      <w:r w:rsidRPr="00E77579">
        <w:rPr>
          <w:rFonts w:ascii="Times New Roman" w:hAnsi="Times New Roman"/>
          <w:sz w:val="24"/>
          <w:szCs w:val="24"/>
        </w:rPr>
        <w:t>abor</w:t>
      </w:r>
      <w:r w:rsidR="00A459E3" w:rsidRPr="00E77579">
        <w:rPr>
          <w:rFonts w:ascii="Times New Roman" w:hAnsi="Times New Roman"/>
          <w:sz w:val="24"/>
          <w:szCs w:val="24"/>
        </w:rPr>
        <w:t>i</w:t>
      </w:r>
      <w:r w:rsidR="00DF4943" w:rsidRPr="00E77579">
        <w:rPr>
          <w:rFonts w:ascii="Times New Roman" w:hAnsi="Times New Roman"/>
          <w:sz w:val="24"/>
          <w:szCs w:val="24"/>
        </w:rPr>
        <w:t>d</w:t>
      </w:r>
      <w:r w:rsidRPr="00E77579">
        <w:rPr>
          <w:rFonts w:ascii="Times New Roman" w:hAnsi="Times New Roman"/>
          <w:sz w:val="24"/>
          <w:szCs w:val="24"/>
        </w:rPr>
        <w:t xml:space="preserve"> </w:t>
      </w:r>
    </w:p>
    <w:p w14:paraId="796C0DC4" w14:textId="0B19CCA7" w:rsidR="00913255" w:rsidRDefault="00DF4943" w:rsidP="00107317">
      <w:pPr>
        <w:jc w:val="both"/>
      </w:pPr>
      <w:r w:rsidRPr="00DF4943">
        <w:t xml:space="preserve">Eelnõu </w:t>
      </w:r>
      <w:r w:rsidRPr="00A92DDA">
        <w:t>8. peatükis</w:t>
      </w:r>
      <w:r>
        <w:t xml:space="preserve"> käsitletakse</w:t>
      </w:r>
      <w:r w:rsidR="008B7CDA">
        <w:t xml:space="preserve"> proovide võtmist ja analüüsimist veterinaarjärelevalve ja veterinaarkontrolli käigus ning</w:t>
      </w:r>
      <w:r>
        <w:t xml:space="preserve"> ametlik</w:t>
      </w:r>
      <w:r w:rsidR="00682750">
        <w:t>u</w:t>
      </w:r>
      <w:r>
        <w:t xml:space="preserve"> labori ja referentlabori volitamist.</w:t>
      </w:r>
      <w:r w:rsidR="00107317">
        <w:t xml:space="preserve"> </w:t>
      </w:r>
    </w:p>
    <w:p w14:paraId="727FCF38" w14:textId="77777777" w:rsidR="0038368B" w:rsidRDefault="0038368B" w:rsidP="00107317">
      <w:pPr>
        <w:jc w:val="both"/>
      </w:pPr>
    </w:p>
    <w:p w14:paraId="225FA9E5" w14:textId="151C4B1E" w:rsidR="004D2731" w:rsidRDefault="004D2731" w:rsidP="00A51E58">
      <w:pPr>
        <w:pStyle w:val="Heading2"/>
        <w:ind w:left="0"/>
        <w:jc w:val="both"/>
        <w:rPr>
          <w:rFonts w:ascii="Times New Roman" w:hAnsi="Times New Roman"/>
          <w:i w:val="0"/>
          <w:sz w:val="24"/>
          <w:szCs w:val="24"/>
        </w:rPr>
      </w:pPr>
      <w:r w:rsidRPr="00234891">
        <w:rPr>
          <w:rFonts w:ascii="Times New Roman" w:hAnsi="Times New Roman"/>
          <w:i w:val="0"/>
          <w:sz w:val="24"/>
          <w:szCs w:val="24"/>
        </w:rPr>
        <w:t xml:space="preserve">Eelnõu § </w:t>
      </w:r>
      <w:r w:rsidR="00AC3E9E">
        <w:rPr>
          <w:rFonts w:ascii="Times New Roman" w:hAnsi="Times New Roman"/>
          <w:i w:val="0"/>
          <w:sz w:val="24"/>
          <w:szCs w:val="24"/>
        </w:rPr>
        <w:t>90</w:t>
      </w:r>
      <w:r w:rsidRPr="002F5665">
        <w:rPr>
          <w:rFonts w:ascii="Times New Roman" w:hAnsi="Times New Roman"/>
          <w:i w:val="0"/>
          <w:sz w:val="24"/>
          <w:szCs w:val="24"/>
        </w:rPr>
        <w:t xml:space="preserve">. </w:t>
      </w:r>
      <w:r w:rsidR="0038368B" w:rsidRPr="002F5665">
        <w:rPr>
          <w:rFonts w:ascii="Times New Roman" w:hAnsi="Times New Roman"/>
          <w:i w:val="0"/>
          <w:sz w:val="24"/>
          <w:szCs w:val="24"/>
        </w:rPr>
        <w:t>Proovide</w:t>
      </w:r>
      <w:r w:rsidR="0038368B" w:rsidRPr="0038368B">
        <w:rPr>
          <w:rFonts w:ascii="Times New Roman" w:hAnsi="Times New Roman"/>
          <w:i w:val="0"/>
          <w:sz w:val="24"/>
          <w:szCs w:val="24"/>
        </w:rPr>
        <w:t xml:space="preserve"> võtmine ja analüüsimine veterinaarjärelevalve teostamisel ning veterinaarkontrolli tegemisel</w:t>
      </w:r>
    </w:p>
    <w:p w14:paraId="7770355B" w14:textId="4A625C4D" w:rsidR="0038368B" w:rsidRDefault="003E1780" w:rsidP="0038368B">
      <w:pPr>
        <w:jc w:val="both"/>
      </w:pPr>
      <w:r>
        <w:t xml:space="preserve">Eelnõu </w:t>
      </w:r>
      <w:r w:rsidRPr="00A92DDA">
        <w:t xml:space="preserve">§ </w:t>
      </w:r>
      <w:r w:rsidR="00AC3E9E">
        <w:t xml:space="preserve">90 </w:t>
      </w:r>
      <w:r w:rsidR="002F5665" w:rsidRPr="002F5665">
        <w:rPr>
          <w:b/>
        </w:rPr>
        <w:t>lõig</w:t>
      </w:r>
      <w:r w:rsidR="0038368B" w:rsidRPr="002F5665">
        <w:rPr>
          <w:b/>
        </w:rPr>
        <w:t>e 1</w:t>
      </w:r>
      <w:r w:rsidR="0038368B">
        <w:t xml:space="preserve"> </w:t>
      </w:r>
      <w:r w:rsidR="0038368B" w:rsidRPr="00415367">
        <w:t xml:space="preserve">näeb ette erineva korra korrakaitseseaduses sätestatud üldisest proovide võtmise korrast, sätestades, et </w:t>
      </w:r>
      <w:r w:rsidR="002F5665" w:rsidRPr="002F5665">
        <w:t>Põllumajandus- ja Toiduamet</w:t>
      </w:r>
      <w:r w:rsidR="0038368B" w:rsidRPr="00415367">
        <w:t xml:space="preserve"> võib võtta vallasasja läbivaatusel isiku kulul proove. Kui läbi vaadatud vallasasja ei ole võimalik pärast läbivaatust tavapäraselt kasutada, ei hüvitata isikule vallasasja või vallasasja tavapäraseks kasutamiseks taas</w:t>
      </w:r>
      <w:r w:rsidR="00682750">
        <w:t>tamise</w:t>
      </w:r>
      <w:r w:rsidR="0038368B" w:rsidRPr="00415367">
        <w:t xml:space="preserve"> maksumust. </w:t>
      </w:r>
      <w:r w:rsidR="002F5665">
        <w:t>K</w:t>
      </w:r>
      <w:r w:rsidR="002F5665" w:rsidRPr="00415367">
        <w:t>orrakaitseseadus</w:t>
      </w:r>
      <w:r w:rsidR="0038368B" w:rsidRPr="00415367">
        <w:t xml:space="preserve"> näeb üldkorrana ette, et kui läbi vaadatud vallasasja ei ole võimalik pärast läbivaatust tavapäraselt kasutada, hüvitab vallasasja läbi vaadanud korrakaitseorgan vallasasja või vallasasja tavapäraseks kasutamiseks taastamise maksumuse selle valdajale. Muu hulgas tähendab see seda, et analüüside tegemiseks võetud proovimaterjali maksumus tuleb hüvitada, kui analüüsitulemuste kohaselt on tegemist nõuetekohase asjaga ja seda ei ole pärast analüüsi tegemist võimalik enam tavapäraselt kasutada. Maaeluministeeriumi valitsemisalas võetakse riikliku järelevalve käigus igal aastal sadu tuhandeid proove, millest enam kui 90% </w:t>
      </w:r>
      <w:r w:rsidR="002F5665">
        <w:t>osutuvad</w:t>
      </w:r>
      <w:r w:rsidR="0038368B" w:rsidRPr="00415367">
        <w:t xml:space="preserve"> nõuetekohaseks. Üldjuhul toimub analüüside tegemisel proovimaterjali homogeniseerimine (purustamine, jahvatamine, segamine jmt), mis tähendab, et proovimaterjali ei ole võimalik tagastada ega tavapäraselt kasutada.</w:t>
      </w:r>
    </w:p>
    <w:p w14:paraId="20DF8A06" w14:textId="2DD71ADF" w:rsidR="002F5665" w:rsidRDefault="002F5665" w:rsidP="0038368B">
      <w:pPr>
        <w:jc w:val="both"/>
      </w:pPr>
    </w:p>
    <w:p w14:paraId="1310646F" w14:textId="62E80EB7" w:rsidR="002F5665" w:rsidRPr="005574A6" w:rsidRDefault="002F5665" w:rsidP="002F5665">
      <w:pPr>
        <w:jc w:val="both"/>
      </w:pPr>
      <w:r w:rsidRPr="00302B33">
        <w:t xml:space="preserve">Eelnõu </w:t>
      </w:r>
      <w:r w:rsidRPr="00A92DDA">
        <w:t xml:space="preserve">§ </w:t>
      </w:r>
      <w:r w:rsidR="00AC3E9E">
        <w:t>90</w:t>
      </w:r>
      <w:r w:rsidR="00AC3E9E" w:rsidRPr="00302B33">
        <w:rPr>
          <w:b/>
        </w:rPr>
        <w:t xml:space="preserve"> </w:t>
      </w:r>
      <w:r w:rsidRPr="00302B33">
        <w:rPr>
          <w:b/>
        </w:rPr>
        <w:t xml:space="preserve">lõike </w:t>
      </w:r>
      <w:r>
        <w:rPr>
          <w:b/>
        </w:rPr>
        <w:t>2</w:t>
      </w:r>
      <w:r w:rsidRPr="00302B33">
        <w:rPr>
          <w:b/>
        </w:rPr>
        <w:t xml:space="preserve"> </w:t>
      </w:r>
      <w:r w:rsidRPr="00302B33">
        <w:t xml:space="preserve">kohaselt on isikul õigus nõuda, et järelevalveametnik võtab lisaks veterinaarjärelevalve ja veterinaarkontrolli käigus võetud proovile ka </w:t>
      </w:r>
      <w:r w:rsidR="00682750">
        <w:t>lisa</w:t>
      </w:r>
      <w:r w:rsidRPr="00302B33">
        <w:t>proovi, mis jääb isiku käsutusse</w:t>
      </w:r>
      <w:r>
        <w:t>.</w:t>
      </w:r>
      <w:r w:rsidRPr="00302B33">
        <w:t xml:space="preserve"> </w:t>
      </w:r>
      <w:r w:rsidRPr="002F5665">
        <w:t>Lisaproov võetakse juhul</w:t>
      </w:r>
      <w:r w:rsidR="00117556">
        <w:t>,</w:t>
      </w:r>
      <w:r w:rsidRPr="002F5665">
        <w:t xml:space="preserve"> kui see on asjakohane ja tehniliselt teostatav</w:t>
      </w:r>
      <w:r w:rsidR="005574A6">
        <w:t>, mille juures võetakse arvesse näiteks võimalik</w:t>
      </w:r>
      <w:r w:rsidR="00117556">
        <w:t>k</w:t>
      </w:r>
      <w:r w:rsidR="005574A6">
        <w:t>u ohtu loomadele või kau</w:t>
      </w:r>
      <w:r w:rsidR="00682750">
        <w:t>bale ning</w:t>
      </w:r>
      <w:r w:rsidR="005574A6">
        <w:t xml:space="preserve"> ohu levimist, proovide või kau</w:t>
      </w:r>
      <w:r w:rsidR="00682750">
        <w:t>ba</w:t>
      </w:r>
      <w:r w:rsidR="005574A6">
        <w:t xml:space="preserve"> riknemisohtu, lähtematerjali kogust jmt</w:t>
      </w:r>
      <w:r w:rsidRPr="002F5665">
        <w:t>.</w:t>
      </w:r>
      <w:r w:rsidR="005574A6">
        <w:t xml:space="preserve"> </w:t>
      </w:r>
      <w:r w:rsidRPr="00302B33">
        <w:t>Samas ei takista eksper</w:t>
      </w:r>
      <w:r w:rsidR="00682750">
        <w:t>di</w:t>
      </w:r>
      <w:r w:rsidRPr="00302B33">
        <w:t xml:space="preserve">arvamuse taotlemine </w:t>
      </w:r>
      <w:r>
        <w:t>Põllumajandus- ja Toiduamet</w:t>
      </w:r>
      <w:r w:rsidRPr="00302B33">
        <w:t xml:space="preserve">il rakendada </w:t>
      </w:r>
      <w:r w:rsidR="00682750" w:rsidRPr="00302B33">
        <w:t xml:space="preserve">vajaduse korral </w:t>
      </w:r>
      <w:r w:rsidRPr="00302B33">
        <w:t>järelevalvemeetmeid. Kirjeldatud sätetega rakendatakse määruse (EL) 2017/625 artikli 35 lõiget 1, mille kohaselt tuleb tagada, et ettevõtjal</w:t>
      </w:r>
      <w:r w:rsidR="00682750">
        <w:t>,</w:t>
      </w:r>
      <w:r w:rsidRPr="00302B33">
        <w:t xml:space="preserve"> kelle looma või kau</w:t>
      </w:r>
      <w:r w:rsidR="00682750">
        <w:t>ba</w:t>
      </w:r>
      <w:r w:rsidRPr="00302B33">
        <w:t xml:space="preserve"> suhtes kohaldatakse ametliku kontrolli käigus proovide võtmist, analüüse, uuringuid või diagnoosimist, on õigus teisele eksper</w:t>
      </w:r>
      <w:r w:rsidR="00682750">
        <w:t>di</w:t>
      </w:r>
      <w:r w:rsidRPr="00302B33">
        <w:t>arvamusele omal kulul.</w:t>
      </w:r>
    </w:p>
    <w:p w14:paraId="76E9B6C2" w14:textId="77777777" w:rsidR="002F5665" w:rsidRPr="004D68E4" w:rsidRDefault="002F5665" w:rsidP="002F5665">
      <w:pPr>
        <w:jc w:val="both"/>
        <w:rPr>
          <w:highlight w:val="red"/>
        </w:rPr>
      </w:pPr>
    </w:p>
    <w:p w14:paraId="7F1538C5" w14:textId="61618148" w:rsidR="002F5665" w:rsidRDefault="002F5665" w:rsidP="002F5665">
      <w:pPr>
        <w:jc w:val="both"/>
      </w:pPr>
      <w:r w:rsidRPr="00415367">
        <w:t xml:space="preserve">Eelnõu </w:t>
      </w:r>
      <w:r w:rsidRPr="00CC55F5">
        <w:t xml:space="preserve">§ </w:t>
      </w:r>
      <w:r w:rsidR="00AC3E9E">
        <w:t>90</w:t>
      </w:r>
      <w:r w:rsidR="00AC3E9E" w:rsidRPr="00415367">
        <w:rPr>
          <w:b/>
        </w:rPr>
        <w:t xml:space="preserve"> </w:t>
      </w:r>
      <w:r w:rsidRPr="00415367">
        <w:rPr>
          <w:b/>
        </w:rPr>
        <w:t xml:space="preserve">lõige </w:t>
      </w:r>
      <w:r w:rsidR="005574A6">
        <w:rPr>
          <w:b/>
        </w:rPr>
        <w:t>3</w:t>
      </w:r>
      <w:r w:rsidR="005574A6" w:rsidRPr="00415367">
        <w:rPr>
          <w:b/>
        </w:rPr>
        <w:t xml:space="preserve"> </w:t>
      </w:r>
      <w:r w:rsidRPr="00415367">
        <w:t>käsitleb teisest eksperdiarvamusest tuleneva vaidluse korral dokumentide</w:t>
      </w:r>
      <w:r>
        <w:t xml:space="preserve"> läbivaatamise või teise analüüsi või uuringu tegemise kulude katmist. Määruse (EL) 2017/625 artiklis 35 sätestatud teisest eksperdiarvamusest tuleneva Põllumajandus- ja Toiduameti ning käitleja vahelise vaidluse korral võib käitleja taotleda omal kulul algse analüüsi dokumentide läbivaatamist ning vajaduse korral lasta veterinaarjärelevalve ja veterinaarkontrolli tegemise ajal võetud lisaproovi omal kulul analüüsida teises, nimetatud määruse artikli 37 lõikes 1 sätestatud laboris. Lisaproovi võib lasta analüüsida ka mõnes teises liikmesriigis või Euroopa Majanduspiirkonna lepingu</w:t>
      </w:r>
      <w:r w:rsidR="00A95B7D">
        <w:t xml:space="preserve"> </w:t>
      </w:r>
      <w:r>
        <w:t>osaliseks olevas kolmandas riigis asuvas ametlikus laboris.</w:t>
      </w:r>
    </w:p>
    <w:p w14:paraId="6C2FC6FD" w14:textId="77777777" w:rsidR="002F5665" w:rsidRDefault="002F5665" w:rsidP="002F5665">
      <w:pPr>
        <w:jc w:val="both"/>
      </w:pPr>
    </w:p>
    <w:p w14:paraId="7FF1C7A0" w14:textId="6CB8E00A" w:rsidR="002F5665" w:rsidRDefault="002F5665" w:rsidP="002F5665">
      <w:pPr>
        <w:jc w:val="both"/>
      </w:pPr>
      <w:r>
        <w:t>Haldusmenetluse seaduse § 72 lõike 1 punkti 3 kohaselt võib vaidemenetluse korras nõuda ettekirjutuse tegemist haldusakti andmiseks, asja uueks otsustamiseks või toimingu sooritamiseks. Selle alusel on ettevõtjal õigus vaidemenetluse korras nõuda algse analüüsi, uuringu või diagnoosi dokumentide läbivaatamist ja vajaduse korral teise analüüsi</w:t>
      </w:r>
      <w:r w:rsidR="00682750">
        <w:t xml:space="preserve"> või</w:t>
      </w:r>
      <w:r>
        <w:t xml:space="preserve"> uuringu </w:t>
      </w:r>
      <w:r w:rsidR="00682750">
        <w:t xml:space="preserve">tegemist </w:t>
      </w:r>
      <w:r>
        <w:t xml:space="preserve">või diagnoosi </w:t>
      </w:r>
      <w:r w:rsidR="00682750">
        <w:t xml:space="preserve">panemist </w:t>
      </w:r>
      <w:r>
        <w:t>teises ametlikus laboris. Korrakaitseseaduse § 83 lõike 3 kohaselt tasub võetud proovi ja tehtud või tellitud ekspertiisi kulud üldjuhul korrakaitseorgan. Sel</w:t>
      </w:r>
      <w:r w:rsidR="00117556">
        <w:t>leks, et oleks selge</w:t>
      </w:r>
      <w:r>
        <w:t>, et teisest eksperdiarvamusest tuleneva vaidluse korral katab algse analüüsi dokumentide läbivaatamise ning vajaduse korral lisaproovi analüüsimisega seotud kulud taotlev ettevõtja, on asjakohase säte lisatud eriseadusesse.</w:t>
      </w:r>
    </w:p>
    <w:p w14:paraId="79843EBB" w14:textId="77777777" w:rsidR="002F5665" w:rsidRPr="004D68E4" w:rsidRDefault="002F5665" w:rsidP="002F5665">
      <w:pPr>
        <w:jc w:val="both"/>
        <w:rPr>
          <w:highlight w:val="red"/>
        </w:rPr>
      </w:pPr>
    </w:p>
    <w:p w14:paraId="302E9AAE" w14:textId="7FA67544" w:rsidR="002F5665" w:rsidRPr="0038368B" w:rsidRDefault="002F5665" w:rsidP="0038368B">
      <w:pPr>
        <w:jc w:val="both"/>
        <w:rPr>
          <w:highlight w:val="yellow"/>
        </w:rPr>
      </w:pPr>
      <w:r w:rsidRPr="00333524">
        <w:t xml:space="preserve">Eelnõu </w:t>
      </w:r>
      <w:r w:rsidRPr="00CC55F5">
        <w:t xml:space="preserve">§ </w:t>
      </w:r>
      <w:r w:rsidR="00AC3E9E">
        <w:t>90</w:t>
      </w:r>
      <w:r w:rsidR="00AC3E9E" w:rsidRPr="00333524">
        <w:rPr>
          <w:b/>
        </w:rPr>
        <w:t xml:space="preserve"> </w:t>
      </w:r>
      <w:r w:rsidRPr="00333524">
        <w:rPr>
          <w:b/>
        </w:rPr>
        <w:t xml:space="preserve">lõike </w:t>
      </w:r>
      <w:r w:rsidR="005574A6">
        <w:rPr>
          <w:b/>
        </w:rPr>
        <w:t>4</w:t>
      </w:r>
      <w:r w:rsidR="005574A6" w:rsidRPr="00333524">
        <w:rPr>
          <w:b/>
        </w:rPr>
        <w:t xml:space="preserve"> </w:t>
      </w:r>
      <w:r w:rsidRPr="00333524">
        <w:t xml:space="preserve">kohaselt rakendab </w:t>
      </w:r>
      <w:r>
        <w:t>Põllumajandus- ja Toiduamet</w:t>
      </w:r>
      <w:r w:rsidRPr="00333524">
        <w:t xml:space="preserve"> teise eksperdiarvamuse taotlemisest sõltumata määruse (EL) 2017/625 artiklis 66 või 138 sätestatud vajalikke meetmeid.</w:t>
      </w:r>
      <w:r w:rsidR="005574A6" w:rsidRPr="005574A6">
        <w:t xml:space="preserve"> </w:t>
      </w:r>
      <w:r w:rsidR="005574A6">
        <w:t>Nimetatud m</w:t>
      </w:r>
      <w:r w:rsidR="005574A6" w:rsidRPr="005574A6">
        <w:t>ääruse artiklis 66 nähakse ette meetmed, mida tuleb võtta liitu sisenevate nõuetele mittevastavate saadetiste suhtes</w:t>
      </w:r>
      <w:r w:rsidR="00682750">
        <w:t>,</w:t>
      </w:r>
      <w:r w:rsidR="00E77579">
        <w:t xml:space="preserve"> ning artiklis 138 </w:t>
      </w:r>
      <w:r w:rsidR="00E77579" w:rsidRPr="00E77579">
        <w:t>sätestatakse tuvastatud rikkumise korral võetavad meetmed</w:t>
      </w:r>
      <w:r w:rsidR="00E77579">
        <w:t>.</w:t>
      </w:r>
    </w:p>
    <w:p w14:paraId="1FA74FF0" w14:textId="77777777" w:rsidR="00107317" w:rsidRPr="00DF4943" w:rsidRDefault="00107317" w:rsidP="00107317">
      <w:pPr>
        <w:jc w:val="both"/>
      </w:pPr>
    </w:p>
    <w:p w14:paraId="41590E97" w14:textId="30813E29" w:rsidR="00913255" w:rsidRPr="00107317" w:rsidRDefault="00913255" w:rsidP="00637883">
      <w:pPr>
        <w:pStyle w:val="Heading2"/>
        <w:ind w:left="0"/>
        <w:jc w:val="both"/>
        <w:rPr>
          <w:rFonts w:ascii="Times New Roman" w:hAnsi="Times New Roman"/>
          <w:i w:val="0"/>
          <w:sz w:val="24"/>
          <w:szCs w:val="22"/>
        </w:rPr>
      </w:pPr>
      <w:r w:rsidRPr="00234891">
        <w:rPr>
          <w:rFonts w:ascii="Times New Roman" w:hAnsi="Times New Roman"/>
          <w:i w:val="0"/>
          <w:sz w:val="24"/>
          <w:szCs w:val="22"/>
        </w:rPr>
        <w:t xml:space="preserve">Eelnõu § </w:t>
      </w:r>
      <w:r w:rsidR="003E1780">
        <w:rPr>
          <w:rFonts w:ascii="Times New Roman" w:hAnsi="Times New Roman"/>
          <w:i w:val="0"/>
          <w:sz w:val="24"/>
          <w:szCs w:val="22"/>
        </w:rPr>
        <w:t>9</w:t>
      </w:r>
      <w:r w:rsidR="00AC3E9E">
        <w:rPr>
          <w:rFonts w:ascii="Times New Roman" w:hAnsi="Times New Roman"/>
          <w:i w:val="0"/>
          <w:sz w:val="24"/>
          <w:szCs w:val="22"/>
        </w:rPr>
        <w:t>1</w:t>
      </w:r>
      <w:r w:rsidR="006B3D49" w:rsidRPr="00234891">
        <w:rPr>
          <w:rFonts w:ascii="Times New Roman" w:hAnsi="Times New Roman"/>
          <w:i w:val="0"/>
          <w:sz w:val="24"/>
          <w:szCs w:val="22"/>
        </w:rPr>
        <w:t>.</w:t>
      </w:r>
      <w:r w:rsidRPr="00234891">
        <w:rPr>
          <w:rFonts w:ascii="Times New Roman" w:hAnsi="Times New Roman"/>
          <w:i w:val="0"/>
          <w:sz w:val="24"/>
          <w:szCs w:val="22"/>
        </w:rPr>
        <w:t xml:space="preserve"> </w:t>
      </w:r>
      <w:r w:rsidR="00637883" w:rsidRPr="00234891">
        <w:rPr>
          <w:rFonts w:ascii="Times New Roman" w:hAnsi="Times New Roman"/>
          <w:i w:val="0"/>
          <w:sz w:val="24"/>
          <w:szCs w:val="22"/>
        </w:rPr>
        <w:t>L</w:t>
      </w:r>
      <w:r w:rsidRPr="00234891">
        <w:rPr>
          <w:rFonts w:ascii="Times New Roman" w:hAnsi="Times New Roman"/>
          <w:i w:val="0"/>
          <w:sz w:val="24"/>
          <w:szCs w:val="22"/>
        </w:rPr>
        <w:t>abori volitami</w:t>
      </w:r>
      <w:r w:rsidR="008B7CDA" w:rsidRPr="00234891">
        <w:rPr>
          <w:rFonts w:ascii="Times New Roman" w:hAnsi="Times New Roman"/>
          <w:i w:val="0"/>
          <w:sz w:val="24"/>
          <w:szCs w:val="22"/>
        </w:rPr>
        <w:t>ne</w:t>
      </w:r>
    </w:p>
    <w:p w14:paraId="0D0A0B48" w14:textId="16A71987" w:rsidR="00F949DB" w:rsidRPr="004D68E4" w:rsidRDefault="00107317" w:rsidP="00F949DB">
      <w:pPr>
        <w:jc w:val="both"/>
        <w:rPr>
          <w:highlight w:val="red"/>
        </w:rPr>
      </w:pPr>
      <w:r w:rsidRPr="00107317">
        <w:t xml:space="preserve">Eelnõu </w:t>
      </w:r>
      <w:r w:rsidRPr="00CC55F5">
        <w:t xml:space="preserve">§ </w:t>
      </w:r>
      <w:r w:rsidR="003E1780" w:rsidRPr="00CC55F5">
        <w:t>9</w:t>
      </w:r>
      <w:r w:rsidR="00AC3E9E">
        <w:t>1</w:t>
      </w:r>
      <w:r w:rsidR="00C40356" w:rsidRPr="00107317">
        <w:t xml:space="preserve"> </w:t>
      </w:r>
      <w:r w:rsidR="00117556">
        <w:t xml:space="preserve">sisu </w:t>
      </w:r>
      <w:r w:rsidRPr="00107317">
        <w:t xml:space="preserve">vastab kehtiva veterinaarkorralduse seaduse </w:t>
      </w:r>
      <w:r>
        <w:t>6</w:t>
      </w:r>
      <w:r w:rsidRPr="00107317">
        <w:rPr>
          <w:vertAlign w:val="superscript"/>
        </w:rPr>
        <w:t>1</w:t>
      </w:r>
      <w:r w:rsidRPr="00107317">
        <w:t>. peatükile</w:t>
      </w:r>
      <w:r w:rsidR="00234891">
        <w:t xml:space="preserve">, mida on </w:t>
      </w:r>
      <w:r w:rsidR="00117556">
        <w:t xml:space="preserve">eelnõus </w:t>
      </w:r>
      <w:r w:rsidR="00234891">
        <w:t>ajakohastatud</w:t>
      </w:r>
      <w:r w:rsidRPr="00107317">
        <w:t>.</w:t>
      </w:r>
    </w:p>
    <w:p w14:paraId="46120D09" w14:textId="77777777" w:rsidR="00137B76" w:rsidRDefault="00137B76" w:rsidP="00DE0E12">
      <w:pPr>
        <w:jc w:val="both"/>
      </w:pPr>
    </w:p>
    <w:p w14:paraId="0988EC82" w14:textId="465A8937" w:rsidR="00DE0E12" w:rsidRDefault="00DE0E12" w:rsidP="00DE0E12">
      <w:pPr>
        <w:jc w:val="both"/>
      </w:pPr>
      <w:r w:rsidRPr="00DE0E12">
        <w:t>Määruse (EL) 2017/625 artikli 37 kohaselt määra</w:t>
      </w:r>
      <w:r w:rsidR="00682750">
        <w:t>b</w:t>
      </w:r>
      <w:r w:rsidRPr="00DE0E12">
        <w:t xml:space="preserve"> pädev asutus ametliku labori, kelle ülesanne on teha laborianalüüse</w:t>
      </w:r>
      <w:r w:rsidR="00682750">
        <w:t xml:space="preserve"> ja</w:t>
      </w:r>
      <w:r w:rsidRPr="00DE0E12">
        <w:t xml:space="preserve"> uuringuid ning diagnoosimist proovidega, mis on võetud ametliku kontrolli või muude ametlike toimingute ajal. Volitatud labor </w:t>
      </w:r>
      <w:r>
        <w:t xml:space="preserve">peab </w:t>
      </w:r>
      <w:r w:rsidRPr="00DE0E12">
        <w:t>vasta</w:t>
      </w:r>
      <w:r>
        <w:t>ma</w:t>
      </w:r>
      <w:r w:rsidRPr="00DE0E12">
        <w:t xml:space="preserve"> määruse (EL) 2017/625 artikli 37 lõigetes 4 ja 5 sätestatud nõuetele.</w:t>
      </w:r>
      <w:r>
        <w:t xml:space="preserve"> </w:t>
      </w:r>
      <w:r w:rsidR="00CD6E71">
        <w:t>Näiteks pea</w:t>
      </w:r>
      <w:r w:rsidR="00682750">
        <w:t>vad</w:t>
      </w:r>
      <w:r w:rsidR="00CD6E71">
        <w:t xml:space="preserve"> laboril olema </w:t>
      </w:r>
      <w:r w:rsidR="00CD6E71" w:rsidRPr="00CD6E71">
        <w:t>sobiva kvalifikatsiooniga töötajad</w:t>
      </w:r>
      <w:r w:rsidR="00CD6E71">
        <w:t xml:space="preserve">, vajalik taristu ja seadmed, tagatud peab olema erapooletus ja huvide konflikti puudumine, laboris kasutatavad meetodid peavad olema akrediteeritud selles ulatuses, mis on vajalik ametliku laborina tegutsemiseks. </w:t>
      </w:r>
    </w:p>
    <w:p w14:paraId="009917FC" w14:textId="77777777" w:rsidR="00CD6E71" w:rsidRDefault="00CD6E71" w:rsidP="00DE0E12">
      <w:pPr>
        <w:jc w:val="both"/>
      </w:pPr>
    </w:p>
    <w:p w14:paraId="0F36ECED" w14:textId="6C5B115C" w:rsidR="00DE0E12" w:rsidRDefault="00137B76" w:rsidP="00DE0E12">
      <w:pPr>
        <w:jc w:val="both"/>
      </w:pPr>
      <w:r>
        <w:t>V</w:t>
      </w:r>
      <w:r w:rsidR="00CD6E71" w:rsidRPr="00CD6E71">
        <w:t xml:space="preserve">eterinaarjärelevalve teostamise ja veterinaarkontrolli tegemise käigus </w:t>
      </w:r>
      <w:r w:rsidR="00CD6E71">
        <w:t xml:space="preserve">võetud proove </w:t>
      </w:r>
      <w:r w:rsidRPr="00CD6E71">
        <w:t xml:space="preserve">analüüsitakse </w:t>
      </w:r>
      <w:r w:rsidR="00CD6E71" w:rsidRPr="00CD6E71">
        <w:t xml:space="preserve">nende analüüside tegemiseks </w:t>
      </w:r>
      <w:r w:rsidR="00234891">
        <w:t>määratud</w:t>
      </w:r>
      <w:r w:rsidR="00CD6E71" w:rsidRPr="00CD6E71">
        <w:t xml:space="preserve"> ametlikus laboris (edaspidi </w:t>
      </w:r>
      <w:r w:rsidR="00CD6E71" w:rsidRPr="00CD6E71">
        <w:rPr>
          <w:i/>
        </w:rPr>
        <w:t>volitatud labor</w:t>
      </w:r>
      <w:r w:rsidR="00CD6E71" w:rsidRPr="00CD6E71">
        <w:t>)</w:t>
      </w:r>
      <w:r w:rsidR="00CD6E71">
        <w:t>.</w:t>
      </w:r>
    </w:p>
    <w:p w14:paraId="1CE0305B" w14:textId="77777777" w:rsidR="00CD6E71" w:rsidRDefault="00CD6E71" w:rsidP="00DE0E12">
      <w:pPr>
        <w:jc w:val="both"/>
      </w:pPr>
    </w:p>
    <w:p w14:paraId="7C09D780" w14:textId="79A8BCC4" w:rsidR="00DE0E12" w:rsidRDefault="00137B76" w:rsidP="00DE0E12">
      <w:pPr>
        <w:jc w:val="both"/>
      </w:pPr>
      <w:r>
        <w:t>S</w:t>
      </w:r>
      <w:r w:rsidR="00CD6E71" w:rsidRPr="00CD6E71">
        <w:t>ätestat</w:t>
      </w:r>
      <w:r>
        <w:t>ud on</w:t>
      </w:r>
      <w:r w:rsidR="00CD6E71" w:rsidRPr="00CD6E71">
        <w:t xml:space="preserve"> võimalus volitada võetud proovide analüüside tegemiseks ka akrediteerimata labor määruse (EL) 2017/625 artiklis 40 ja 42 sätestatud juhtudel ja tingimustel. Laboril, keda volitatakse analüüsima veterinaarjärelevalve ja veterinaarkontrolli käigus võetud proove, peaks olema varustus, taristu ja töötajad, mis võimaldavad proovide analüüsimisel järgida kõige rangemaid standardeid. Kindlate ja usaldusväärsete andmete saamiseks tuleks kõnealused laborid akrediteerida kooskõlas standardiga EN ISO/IEC 17025 (pädevuse üldnõuded katse- ja mõõtelaboritele). Kuigi akrediteerimine on kõige parem viis, et tagada volitatud labori nõuetekohasus, on see teatud juh</w:t>
      </w:r>
      <w:r w:rsidR="00682750">
        <w:t>ul</w:t>
      </w:r>
      <w:r w:rsidR="00CD6E71" w:rsidRPr="00CD6E71">
        <w:t xml:space="preserve"> ebaproportsionaalne, mistõttu peaks teatud tingimustel olema lubatud paindlik lähenemine. Erandina võib volitatud laborina tegutseda labor, kus tegeletakse ainult muude ametlike toimingute käigus võetud proovide analüüsimisega määruse (EL) 2017/625 artikli 40 lõike 1 punktis b sätestatud tingimustel. Lisaks lubatakse määruse (EL) 2017/625 artikli 42 kohaselt teatavatel laboritel kasutada meetodeid, mille kasutamiseks nad ei ole akrediteeritud. Seda eeskätt juhul, kui kasutatakse uusi või hiljuti muudetud meetodeid, või kui on tegemist uute näitajatega või hädaolukorraga ning laborit ei ole võimalik kohe akrediteerida kõikide nende meetodite kasutamiseks, mida ta peaks kasutama volitatud laborina. Selline ajutise volitatud laborina tegutsemiseks määramise periood ei tohi olla pikem kui üks aasta ja seda võib pikendada üks kord veel üheks aastaks määruse (EL) 2017/625 artikli 42 lõike 3 kohaselt.</w:t>
      </w:r>
    </w:p>
    <w:p w14:paraId="2E2F8DAA" w14:textId="652DCF87" w:rsidR="00DE0E12" w:rsidRDefault="00DE0E12" w:rsidP="00DE0E12">
      <w:pPr>
        <w:jc w:val="both"/>
      </w:pPr>
    </w:p>
    <w:p w14:paraId="13384D33" w14:textId="4FD430BD" w:rsidR="00234891" w:rsidRDefault="00CD6E71" w:rsidP="00234891">
      <w:pPr>
        <w:jc w:val="both"/>
      </w:pPr>
      <w:r>
        <w:t xml:space="preserve">Volitatud </w:t>
      </w:r>
      <w:r w:rsidR="00DE0E12">
        <w:t>laborina tegutsemise volitus antakse labori kirjaliku taotluse</w:t>
      </w:r>
      <w:r w:rsidR="00AD19BB">
        <w:t xml:space="preserve"> ja muude dokumentide alusel, millega tõendatakse </w:t>
      </w:r>
      <w:r w:rsidR="00682750">
        <w:t xml:space="preserve">labori </w:t>
      </w:r>
      <w:r w:rsidR="00AD19BB">
        <w:t xml:space="preserve">vastavust </w:t>
      </w:r>
      <w:r w:rsidR="00AD19BB" w:rsidRPr="00AD19BB">
        <w:t>määruse (EL) 2017/625 artikli</w:t>
      </w:r>
      <w:r w:rsidR="00AD19BB">
        <w:t xml:space="preserve"> 37 lõi</w:t>
      </w:r>
      <w:r w:rsidR="00682750">
        <w:t>getes</w:t>
      </w:r>
      <w:r w:rsidR="00AD19BB">
        <w:t xml:space="preserve"> 4 ja 5 </w:t>
      </w:r>
      <w:r w:rsidR="00AD19BB">
        <w:lastRenderedPageBreak/>
        <w:t xml:space="preserve">sätestatud nõuetele, </w:t>
      </w:r>
      <w:r w:rsidR="006F42B3">
        <w:t xml:space="preserve">30 </w:t>
      </w:r>
      <w:r w:rsidR="00AD19BB">
        <w:t xml:space="preserve">tööpäeva jooksul taotluse saamisest arvates. Dokumendid esitatakse </w:t>
      </w:r>
      <w:r w:rsidR="004858D5">
        <w:t>Põllumajandus- ja Toiduamet</w:t>
      </w:r>
      <w:r w:rsidR="00AD19BB">
        <w:t xml:space="preserve">ile. </w:t>
      </w:r>
      <w:r w:rsidR="00DE0E12">
        <w:t xml:space="preserve">Esmakordse volituse andmise taotluse läbivaatamise eest tasub volituse taotleja riigilõivu riigilõivuseaduse sätestatud määras. </w:t>
      </w:r>
      <w:r w:rsidR="00234891">
        <w:t xml:space="preserve">Põllumajandus- ja Toiduamet võib keelduda volitatud laborina tegutsemise volituse andmisest, kui labor ei vasta määruse (EL) 2017/625 artikli 37 lõigetes 4 ja 5 sätestatud nõuetele. </w:t>
      </w:r>
    </w:p>
    <w:p w14:paraId="21BA4B9B" w14:textId="41C5A6F6" w:rsidR="00CB2F44" w:rsidRDefault="00CB2F44" w:rsidP="00234891">
      <w:pPr>
        <w:jc w:val="both"/>
      </w:pPr>
    </w:p>
    <w:p w14:paraId="56A315B0" w14:textId="104A2152" w:rsidR="00CB2F44" w:rsidRDefault="00CB2F44" w:rsidP="00234891">
      <w:pPr>
        <w:jc w:val="both"/>
      </w:pPr>
      <w:r w:rsidRPr="00CB2F44">
        <w:t>Volitatud laborina tegutsemise volituse andmise otsuses märgitakse Euroopa Parlamendi ja nõukogu määruse (EL) 2017/625 artikli 37 lõikes 3 nõutud üksikasjalikud andmed ja kirjeldus</w:t>
      </w:r>
      <w:r>
        <w:t>. Volituse andmise otsuses on toodud muu</w:t>
      </w:r>
      <w:r w:rsidR="003825BE">
        <w:t xml:space="preserve"> </w:t>
      </w:r>
      <w:r>
        <w:t>hulgas ülesanded, mida labor volitatud laborina täidab</w:t>
      </w:r>
      <w:r w:rsidR="003825BE">
        <w:t>,</w:t>
      </w:r>
      <w:r>
        <w:t xml:space="preserve"> ning ülesannete täitmise tingimused. </w:t>
      </w:r>
    </w:p>
    <w:p w14:paraId="26FCD951" w14:textId="77777777" w:rsidR="00CB2F44" w:rsidRDefault="00CB2F44" w:rsidP="00234891">
      <w:pPr>
        <w:jc w:val="both"/>
      </w:pPr>
    </w:p>
    <w:p w14:paraId="12A2589F" w14:textId="61FA4805" w:rsidR="00234891" w:rsidRDefault="00234891" w:rsidP="00234891">
      <w:pPr>
        <w:jc w:val="both"/>
      </w:pPr>
      <w:r>
        <w:t>Määruse (EL) 2017/625 artikli 37 lõi</w:t>
      </w:r>
      <w:r w:rsidR="003825BE">
        <w:t xml:space="preserve">ke </w:t>
      </w:r>
      <w:r>
        <w:t xml:space="preserve">2 </w:t>
      </w:r>
      <w:r w:rsidR="003825BE">
        <w:t>kohaselt võib</w:t>
      </w:r>
      <w:r>
        <w:t xml:space="preserve"> teatud tingimusel volitatud laborina tegutsemise volituse and</w:t>
      </w:r>
      <w:r w:rsidR="003825BE">
        <w:t>a</w:t>
      </w:r>
      <w:r>
        <w:t xml:space="preserve"> laborile, mis asub teises liikmesriigis või Euroopa Majanduspiirkonna lepingu osaliseks olevas kolmandas riigis. Sellise labori volitamise vajaduse korral pöördub Põllumajandus- ja Toiduamet ise eelnimetatud labori poole </w:t>
      </w:r>
      <w:r w:rsidR="00117556">
        <w:t>asjakohase</w:t>
      </w:r>
      <w:r>
        <w:t xml:space="preserve"> nõusoleku saamiseks. Nõusoleku saamise korral algatab Põllumajandus- ja Toiduamet haldusmenetluse volitatud laborina tegutsemise volituse andmiseks ning volitus antakse 45 tööpäeva jooksul asjaomase labori nõusoleku saamisest arvates. </w:t>
      </w:r>
    </w:p>
    <w:p w14:paraId="792E994F" w14:textId="77777777" w:rsidR="00234891" w:rsidRDefault="00234891" w:rsidP="00234891">
      <w:pPr>
        <w:jc w:val="both"/>
      </w:pPr>
    </w:p>
    <w:p w14:paraId="56CADFA0" w14:textId="1AE10298" w:rsidR="006F42B3" w:rsidRDefault="00234891" w:rsidP="00234891">
      <w:pPr>
        <w:jc w:val="both"/>
      </w:pPr>
      <w:r>
        <w:t>Kõnealune labor ei esita volitatud laborina tegutsemise volitus</w:t>
      </w:r>
      <w:r w:rsidR="004B7EBD">
        <w:t>e</w:t>
      </w:r>
      <w:r>
        <w:t xml:space="preserve"> saamiseks kirjalikku taotlust. Samuti ei tasu selline labor riigilõivu, seda põhjusel, et vastavalt määruse (EL) 2017/625 artikli 37 lõikele 2 võib pädev asutus määrata muus liikmesriigis või Euroopa Majanduspiirkonna lepingu osaliseks olevas kolmandas riigis asuva labori tingimusel, et kõnealuse labori on juba määranud ametlikuks laboriks selle liikmesriigi pädev asutus, kelle territooriumil labor asub</w:t>
      </w:r>
      <w:r w:rsidR="00117556">
        <w:t>,</w:t>
      </w:r>
      <w:r>
        <w:t xml:space="preserve"> ning </w:t>
      </w:r>
      <w:r w:rsidR="003825BE">
        <w:t xml:space="preserve">labori </w:t>
      </w:r>
      <w:r>
        <w:t>nõuete</w:t>
      </w:r>
      <w:r w:rsidR="003825BE">
        <w:t>kohasust</w:t>
      </w:r>
      <w:r>
        <w:t xml:space="preserve"> ei ole vaja </w:t>
      </w:r>
      <w:r w:rsidR="003825BE">
        <w:t xml:space="preserve">enam </w:t>
      </w:r>
      <w:r>
        <w:t xml:space="preserve">hinnata. Pädeval asutusel on võimalik teha ise audit nimetatud määruse (EL) 2017/625 artikli 39 </w:t>
      </w:r>
      <w:r w:rsidR="003825BE">
        <w:t xml:space="preserve">kohaselt </w:t>
      </w:r>
      <w:r>
        <w:t>või ta võib delegeerida auditi tegemi</w:t>
      </w:r>
      <w:r w:rsidR="00117556">
        <w:t>s</w:t>
      </w:r>
      <w:r>
        <w:t>e selle liikmesriigi või Euroopa Majanduspiirkonna lepingu osaliseks oleva kolmanda riigi pädeval</w:t>
      </w:r>
      <w:r w:rsidR="00117556">
        <w:t>e</w:t>
      </w:r>
      <w:r>
        <w:t xml:space="preserve"> asutusele, kus kõnealune labor asub.</w:t>
      </w:r>
    </w:p>
    <w:p w14:paraId="334A1216" w14:textId="77777777" w:rsidR="00DE0E12" w:rsidRDefault="00DE0E12" w:rsidP="00DE0E12">
      <w:pPr>
        <w:jc w:val="both"/>
      </w:pPr>
    </w:p>
    <w:p w14:paraId="50284A0C" w14:textId="375EEDB7" w:rsidR="00107317" w:rsidRDefault="00DE0E12" w:rsidP="00DE0E12">
      <w:pPr>
        <w:jc w:val="both"/>
        <w:rPr>
          <w:highlight w:val="red"/>
        </w:rPr>
      </w:pPr>
      <w:r>
        <w:t xml:space="preserve">Juhul kui volituse taotlemisel esitatud andmed või laboris valitsenud tingimised on muutunud, </w:t>
      </w:r>
      <w:r w:rsidR="003825BE">
        <w:t xml:space="preserve">teavitatakse </w:t>
      </w:r>
      <w:r>
        <w:t xml:space="preserve">sellest </w:t>
      </w:r>
      <w:r w:rsidR="003825BE">
        <w:t xml:space="preserve">viivitamata </w:t>
      </w:r>
      <w:r w:rsidR="004858D5">
        <w:t>Põllumajandus- ja Toiduamet</w:t>
      </w:r>
      <w:r w:rsidR="00137B76">
        <w:t>it</w:t>
      </w:r>
      <w:r>
        <w:t>. Volituse ulatuse muutmiseks tuleb taotleda uu</w:t>
      </w:r>
      <w:r w:rsidR="003825BE">
        <w:t>s</w:t>
      </w:r>
      <w:r>
        <w:t xml:space="preserve"> volitus.</w:t>
      </w:r>
    </w:p>
    <w:p w14:paraId="7B01B4BC" w14:textId="1DFD1CC2" w:rsidR="0063121F" w:rsidRDefault="0063121F" w:rsidP="00117A79">
      <w:pPr>
        <w:jc w:val="both"/>
        <w:rPr>
          <w:highlight w:val="red"/>
        </w:rPr>
      </w:pPr>
    </w:p>
    <w:p w14:paraId="1244F254" w14:textId="1567DF62" w:rsidR="00CD6E71" w:rsidRDefault="004858D5" w:rsidP="00117A79">
      <w:pPr>
        <w:jc w:val="both"/>
        <w:rPr>
          <w:highlight w:val="red"/>
        </w:rPr>
      </w:pPr>
      <w:r>
        <w:t>Põllumajandus- ja Toiduamet</w:t>
      </w:r>
      <w:r w:rsidR="00137B76">
        <w:t xml:space="preserve"> tunnistab </w:t>
      </w:r>
      <w:r w:rsidR="00137B76" w:rsidRPr="00137B76">
        <w:t>määruse (EL) 2017/625 artikli 39 lõikes 2 sätestatud juhtudel</w:t>
      </w:r>
      <w:r w:rsidR="00137B76">
        <w:t xml:space="preserve"> </w:t>
      </w:r>
      <w:r w:rsidR="00137B76" w:rsidRPr="00137B76">
        <w:t>laborile antud volituse täielikult või teatavate ülesannete osas kehtetuks. Volitus tunnistatakse täielikult või osaliselt kehtetuks, kui volitatud labor ei võta asjakohaseid ja parandavaid meetmeid, kui on ilmnenud, et labor ei vasta nõutud tingimustele, labor ei täida temale pandud ülesandeid või ei saa laboritevahelistes võrdluskatsetes rahuldavaid tulemusi.</w:t>
      </w:r>
    </w:p>
    <w:p w14:paraId="3DC5D666" w14:textId="77777777" w:rsidR="00E77579" w:rsidRPr="004D68E4" w:rsidRDefault="00E77579" w:rsidP="00117A79">
      <w:pPr>
        <w:jc w:val="both"/>
        <w:rPr>
          <w:highlight w:val="red"/>
        </w:rPr>
      </w:pPr>
    </w:p>
    <w:p w14:paraId="11CCBC68" w14:textId="2BC841B8" w:rsidR="00D31D38" w:rsidRPr="00107317" w:rsidRDefault="00D31D38" w:rsidP="00637883">
      <w:pPr>
        <w:pStyle w:val="Heading2"/>
        <w:ind w:left="0"/>
        <w:jc w:val="both"/>
        <w:rPr>
          <w:rFonts w:ascii="Times New Roman" w:hAnsi="Times New Roman"/>
          <w:i w:val="0"/>
          <w:sz w:val="24"/>
          <w:szCs w:val="24"/>
        </w:rPr>
      </w:pPr>
      <w:r w:rsidRPr="00B77EEB">
        <w:rPr>
          <w:rFonts w:ascii="Times New Roman" w:hAnsi="Times New Roman"/>
          <w:i w:val="0"/>
          <w:sz w:val="24"/>
          <w:szCs w:val="24"/>
        </w:rPr>
        <w:t xml:space="preserve">Eelnõu § </w:t>
      </w:r>
      <w:r w:rsidR="003E1780">
        <w:rPr>
          <w:rFonts w:ascii="Times New Roman" w:hAnsi="Times New Roman"/>
          <w:i w:val="0"/>
          <w:sz w:val="24"/>
          <w:szCs w:val="24"/>
        </w:rPr>
        <w:t>9</w:t>
      </w:r>
      <w:r w:rsidR="00AC3E9E">
        <w:rPr>
          <w:rFonts w:ascii="Times New Roman" w:hAnsi="Times New Roman"/>
          <w:i w:val="0"/>
          <w:sz w:val="24"/>
          <w:szCs w:val="24"/>
        </w:rPr>
        <w:t>2</w:t>
      </w:r>
      <w:r w:rsidR="00637883" w:rsidRPr="00B77EEB">
        <w:rPr>
          <w:rFonts w:ascii="Times New Roman" w:hAnsi="Times New Roman"/>
          <w:i w:val="0"/>
          <w:sz w:val="24"/>
          <w:szCs w:val="24"/>
        </w:rPr>
        <w:t>.</w:t>
      </w:r>
      <w:r w:rsidRPr="00B77EEB">
        <w:rPr>
          <w:rFonts w:ascii="Times New Roman" w:hAnsi="Times New Roman"/>
          <w:i w:val="0"/>
          <w:sz w:val="24"/>
          <w:szCs w:val="24"/>
        </w:rPr>
        <w:t xml:space="preserve"> </w:t>
      </w:r>
      <w:r w:rsidR="00637883" w:rsidRPr="00B77EEB">
        <w:rPr>
          <w:rFonts w:ascii="Times New Roman" w:hAnsi="Times New Roman"/>
          <w:i w:val="0"/>
          <w:sz w:val="24"/>
          <w:szCs w:val="24"/>
        </w:rPr>
        <w:t>R</w:t>
      </w:r>
      <w:r w:rsidRPr="00B77EEB">
        <w:rPr>
          <w:rFonts w:ascii="Times New Roman" w:hAnsi="Times New Roman"/>
          <w:i w:val="0"/>
          <w:sz w:val="24"/>
          <w:szCs w:val="24"/>
        </w:rPr>
        <w:t>eferentlabori volitami</w:t>
      </w:r>
      <w:r w:rsidR="00B52E52" w:rsidRPr="00B77EEB">
        <w:rPr>
          <w:rFonts w:ascii="Times New Roman" w:hAnsi="Times New Roman"/>
          <w:i w:val="0"/>
          <w:sz w:val="24"/>
          <w:szCs w:val="24"/>
        </w:rPr>
        <w:t>ne</w:t>
      </w:r>
    </w:p>
    <w:p w14:paraId="14F6B32A" w14:textId="2CE98E77" w:rsidR="00D31D38" w:rsidRDefault="00107317" w:rsidP="00D31D38">
      <w:pPr>
        <w:jc w:val="both"/>
        <w:rPr>
          <w:highlight w:val="red"/>
        </w:rPr>
      </w:pPr>
      <w:r w:rsidRPr="00042B8D">
        <w:t xml:space="preserve">Eelnõu </w:t>
      </w:r>
      <w:r w:rsidRPr="00CC55F5">
        <w:t xml:space="preserve">§ </w:t>
      </w:r>
      <w:r w:rsidR="003E1780" w:rsidRPr="00CC55F5">
        <w:t>9</w:t>
      </w:r>
      <w:r w:rsidR="00AC3E9E">
        <w:t>2</w:t>
      </w:r>
      <w:r w:rsidR="00C40356" w:rsidRPr="00042B8D">
        <w:t xml:space="preserve"> </w:t>
      </w:r>
      <w:r w:rsidR="00117556">
        <w:t xml:space="preserve">sisu </w:t>
      </w:r>
      <w:r w:rsidRPr="00042B8D">
        <w:t xml:space="preserve">vastab kehtiva </w:t>
      </w:r>
      <w:r>
        <w:t>veterinaarkorralduse seaduse §-le 6</w:t>
      </w:r>
      <w:r w:rsidR="00B77EEB">
        <w:t>, mida on</w:t>
      </w:r>
      <w:r w:rsidR="00117556">
        <w:t xml:space="preserve"> eelnõus</w:t>
      </w:r>
      <w:r w:rsidR="00B77EEB">
        <w:t xml:space="preserve"> ajakohastatud.</w:t>
      </w:r>
    </w:p>
    <w:p w14:paraId="1643E688" w14:textId="77777777" w:rsidR="00DE0E12" w:rsidRDefault="00DE0E12" w:rsidP="00D31D38">
      <w:pPr>
        <w:jc w:val="both"/>
      </w:pPr>
    </w:p>
    <w:p w14:paraId="73B7FAFA" w14:textId="462EC42C" w:rsidR="007F7A4B" w:rsidRDefault="00DB5DBD" w:rsidP="00B77EEB">
      <w:pPr>
        <w:jc w:val="both"/>
      </w:pPr>
      <w:r>
        <w:t xml:space="preserve">Määruse (EL) 2017/625 </w:t>
      </w:r>
      <w:r w:rsidRPr="00DB5DBD">
        <w:t>artikli 100 kohaselt määra</w:t>
      </w:r>
      <w:r w:rsidR="003825BE">
        <w:t>b</w:t>
      </w:r>
      <w:r w:rsidRPr="00DB5DBD">
        <w:t xml:space="preserve"> liikmesrii</w:t>
      </w:r>
      <w:r w:rsidR="003825BE">
        <w:t>k</w:t>
      </w:r>
      <w:r w:rsidRPr="00DB5DBD">
        <w:t xml:space="preserve"> igale </w:t>
      </w:r>
      <w:r>
        <w:t xml:space="preserve">nimetatud </w:t>
      </w:r>
      <w:r w:rsidRPr="00DB5DBD">
        <w:t>määruse artikli 93 lõike 1 kohaselt määratud EL</w:t>
      </w:r>
      <w:r w:rsidR="003825BE">
        <w:t>-i</w:t>
      </w:r>
      <w:r w:rsidRPr="00DB5DBD">
        <w:t xml:space="preserve"> referentlaborile ühe või mitu riiklikku referentlaborit.</w:t>
      </w:r>
      <w:r>
        <w:t xml:space="preserve"> </w:t>
      </w:r>
      <w:r w:rsidR="003825BE">
        <w:t>Veterinaar</w:t>
      </w:r>
      <w:r w:rsidRPr="00DB5DBD">
        <w:t xml:space="preserve">seaduse tähenduses </w:t>
      </w:r>
      <w:r>
        <w:t xml:space="preserve">on referentlabor </w:t>
      </w:r>
      <w:r w:rsidRPr="00DB5DBD">
        <w:t>määruse (EL) 2017/625 artiklis 100 sätestatud labor, kes täidab referentlabori ülesandeid loomatervise valdkonnas</w:t>
      </w:r>
      <w:r w:rsidRPr="00B77EEB">
        <w:t>.</w:t>
      </w:r>
      <w:r w:rsidR="0084030E" w:rsidRPr="00B77EEB">
        <w:t xml:space="preserve"> </w:t>
      </w:r>
      <w:r w:rsidR="00246EDE" w:rsidRPr="00B77EEB">
        <w:t>Referentlabori</w:t>
      </w:r>
      <w:r w:rsidR="003825BE">
        <w:t xml:space="preserve">na tegutsema </w:t>
      </w:r>
      <w:r w:rsidR="00246EDE" w:rsidRPr="00B77EEB">
        <w:t xml:space="preserve">võib volitada labori, mis vastab määruse (EL) 2017/625 artikli 100 </w:t>
      </w:r>
      <w:r w:rsidR="00A9021F" w:rsidRPr="00A9021F">
        <w:t>lõigetes 2 ja</w:t>
      </w:r>
      <w:r w:rsidR="00246EDE" w:rsidRPr="00B77EEB">
        <w:t xml:space="preserve"> 3 sätestatud nõuetele. Näiteks peab referentlabor tegutsema erapooletult, </w:t>
      </w:r>
      <w:r w:rsidR="003825BE">
        <w:t xml:space="preserve">tal peab </w:t>
      </w:r>
      <w:r w:rsidR="00246EDE" w:rsidRPr="00B77EEB">
        <w:t xml:space="preserve">puuduma huvide konflikt, </w:t>
      </w:r>
      <w:r w:rsidR="00117556">
        <w:t>ta</w:t>
      </w:r>
      <w:r w:rsidR="003825BE">
        <w:t>l</w:t>
      </w:r>
      <w:r w:rsidR="00246EDE" w:rsidRPr="00B77EEB">
        <w:t xml:space="preserve"> pea</w:t>
      </w:r>
      <w:r w:rsidR="003825BE">
        <w:t>vad olema</w:t>
      </w:r>
      <w:r w:rsidR="00246EDE" w:rsidRPr="00B77EEB">
        <w:t xml:space="preserve"> sobiva kvalifikatsiooniga töötajad, vajalik taristu ja</w:t>
      </w:r>
      <w:r w:rsidR="003825BE">
        <w:t xml:space="preserve"> vajalikud</w:t>
      </w:r>
      <w:r w:rsidR="00246EDE" w:rsidRPr="00B77EEB">
        <w:t xml:space="preserve"> seadmed</w:t>
      </w:r>
      <w:r w:rsidR="007F7A4B">
        <w:t xml:space="preserve"> ning</w:t>
      </w:r>
      <w:r w:rsidR="00246EDE" w:rsidRPr="00B77EEB">
        <w:t xml:space="preserve"> akrediteering.</w:t>
      </w:r>
      <w:r w:rsidR="00246EDE" w:rsidRPr="00092E07">
        <w:t xml:space="preserve"> </w:t>
      </w:r>
    </w:p>
    <w:p w14:paraId="3F6CBCEA" w14:textId="77777777" w:rsidR="007F7A4B" w:rsidRDefault="007F7A4B" w:rsidP="00B77EEB">
      <w:pPr>
        <w:jc w:val="both"/>
      </w:pPr>
    </w:p>
    <w:p w14:paraId="05935D45" w14:textId="43F481DF" w:rsidR="00B77EEB" w:rsidRDefault="00246EDE" w:rsidP="00B77EEB">
      <w:pPr>
        <w:jc w:val="both"/>
      </w:pPr>
      <w:r w:rsidRPr="00092E07">
        <w:lastRenderedPageBreak/>
        <w:t xml:space="preserve">Referentlaborina tegutsemise volitus antakse labori kirjaliku taotluse alusel </w:t>
      </w:r>
      <w:r w:rsidR="007F7A4B">
        <w:t>maaelu</w:t>
      </w:r>
      <w:r w:rsidR="00DE0E12" w:rsidRPr="00092E07">
        <w:t>ministri</w:t>
      </w:r>
      <w:r w:rsidRPr="00092E07">
        <w:t xml:space="preserve"> käskkirjaga 20 tööpäeva jooksul taotluse saamisest arvates.</w:t>
      </w:r>
      <w:r w:rsidR="00B77EEB">
        <w:t xml:space="preserve"> Koos kirjaliku taotlusega esitatakse </w:t>
      </w:r>
      <w:r w:rsidR="007F7A4B">
        <w:t xml:space="preserve">ministrile </w:t>
      </w:r>
      <w:r w:rsidR="00B77EEB">
        <w:t xml:space="preserve">dokumendid, mis tõendavad labori vastavust </w:t>
      </w:r>
      <w:r w:rsidR="00B77EEB" w:rsidRPr="00B77EEB">
        <w:t xml:space="preserve">määruse (EL) 2017/625 artikli 100 </w:t>
      </w:r>
      <w:r w:rsidR="002F3029">
        <w:rPr>
          <w:lang w:eastAsia="et-EE"/>
        </w:rPr>
        <w:t>lõigetes 2 ja</w:t>
      </w:r>
      <w:r w:rsidR="00B77EEB" w:rsidRPr="00B77EEB">
        <w:t xml:space="preserve"> </w:t>
      </w:r>
      <w:r w:rsidR="00B77EEB" w:rsidRPr="001A1603">
        <w:t>3 sätestatud nõuetele</w:t>
      </w:r>
      <w:r w:rsidR="00B77EEB">
        <w:t xml:space="preserve">. </w:t>
      </w:r>
      <w:r w:rsidR="00B77EEB">
        <w:rPr>
          <w:lang w:eastAsia="et-EE"/>
        </w:rPr>
        <w:t>Referentlaborina tegutsemise volituse andmisest võib keelduda, kui labor ei vasta eelnimetatud nõuetele.</w:t>
      </w:r>
    </w:p>
    <w:p w14:paraId="520B9D6D" w14:textId="77777777" w:rsidR="00B77EEB" w:rsidRDefault="00B77EEB" w:rsidP="00B77EEB">
      <w:pPr>
        <w:jc w:val="both"/>
      </w:pPr>
    </w:p>
    <w:p w14:paraId="68544AD7" w14:textId="3C664871" w:rsidR="00B77EEB" w:rsidRDefault="00B77EEB" w:rsidP="00B77EEB">
      <w:pPr>
        <w:jc w:val="both"/>
      </w:pPr>
      <w:r>
        <w:rPr>
          <w:lang w:eastAsia="et-EE"/>
        </w:rPr>
        <w:t xml:space="preserve">Referentlaborina tegutsemise volituse andmise käskkirjas kirjeldatakse volituse ulatust ning volitus antakse määramata ajaks. </w:t>
      </w:r>
      <w:r w:rsidR="00092E07" w:rsidRPr="00F61FAA">
        <w:rPr>
          <w:lang w:eastAsia="et-EE"/>
        </w:rPr>
        <w:t>Referentlaborina tegutsemise volitus</w:t>
      </w:r>
      <w:r w:rsidR="00092E07">
        <w:rPr>
          <w:lang w:eastAsia="et-EE"/>
        </w:rPr>
        <w:t>e andmise või volituse andmisest keeldumise käskkiri toimetatakse taotlejale kätte kolme tööpäeva jooksul käskkirja andmise päevast arvates.</w:t>
      </w:r>
    </w:p>
    <w:p w14:paraId="32736DD4" w14:textId="77777777" w:rsidR="00B77EEB" w:rsidRDefault="00B77EEB" w:rsidP="00D31D38">
      <w:pPr>
        <w:jc w:val="both"/>
      </w:pPr>
    </w:p>
    <w:p w14:paraId="34FEC4B6" w14:textId="4D0EE56E" w:rsidR="00DB5DBD" w:rsidRPr="00092E07" w:rsidRDefault="00246EDE" w:rsidP="00D31D38">
      <w:pPr>
        <w:jc w:val="both"/>
      </w:pPr>
      <w:r w:rsidRPr="00092E07">
        <w:t>Esmakordse volituse andmise taotluse läbivaatamise eest tasub volituse taotleja riigilõivu riigilõivuseaduse</w:t>
      </w:r>
      <w:r w:rsidR="00117556">
        <w:t>s</w:t>
      </w:r>
      <w:r w:rsidRPr="00092E07">
        <w:t xml:space="preserve"> sätestatud määras. </w:t>
      </w:r>
    </w:p>
    <w:p w14:paraId="2ED48155" w14:textId="31494A77" w:rsidR="0084030E" w:rsidRPr="00092E07" w:rsidRDefault="0084030E" w:rsidP="00D31D38">
      <w:pPr>
        <w:jc w:val="both"/>
      </w:pPr>
    </w:p>
    <w:p w14:paraId="1396EB48" w14:textId="4CDD1EB2" w:rsidR="00B77EEB" w:rsidRDefault="00DE0E12" w:rsidP="001E6D47">
      <w:pPr>
        <w:jc w:val="both"/>
      </w:pPr>
      <w:r w:rsidRPr="00092E07">
        <w:t xml:space="preserve">Referentlabor tegutseb riikliku tellimuse alusel, mille esitab valdkonna eest vastutav minister. Tellimuse täitmist </w:t>
      </w:r>
      <w:r w:rsidR="00117556">
        <w:t>rahastatakse</w:t>
      </w:r>
      <w:r w:rsidRPr="00092E07">
        <w:t xml:space="preserve"> selleks Maaeluministeeriumile riigieelarves eraldatud vahendite</w:t>
      </w:r>
      <w:r w:rsidR="00117556">
        <w:t>st</w:t>
      </w:r>
      <w:r w:rsidRPr="00092E07">
        <w:t xml:space="preserve">. </w:t>
      </w:r>
      <w:r w:rsidR="0063121F" w:rsidRPr="00092E07">
        <w:t xml:space="preserve">Kui referentlabor oma ülesandeid nõuetekohaselt ei täida, on </w:t>
      </w:r>
      <w:r w:rsidR="00092E07" w:rsidRPr="00092E07">
        <w:t>maaelu</w:t>
      </w:r>
      <w:r w:rsidR="0063121F" w:rsidRPr="00092E07">
        <w:t xml:space="preserve">ministril õigus anda kuni kolmekuuline tähtaeg puuduste kõrvaldamiseks. Kui puudusi </w:t>
      </w:r>
      <w:r w:rsidR="003825BE">
        <w:t xml:space="preserve">tähtajaks </w:t>
      </w:r>
      <w:r w:rsidR="0063121F" w:rsidRPr="00092E07">
        <w:t>ei kõrvaldata, tunnistatakse volitus osaliselt või täielikult kehtetuks. Puuduste kõrvaldamiseks ettenähtud ajal loetakse volitus peatatuks.</w:t>
      </w:r>
      <w:r w:rsidRPr="00092E07">
        <w:t xml:space="preserve"> Juhul kui volituse taotlemisel esitatud andmed või laboris valitsenud tingimised on muutunud, </w:t>
      </w:r>
      <w:r w:rsidR="003825BE">
        <w:t>teavitatakse</w:t>
      </w:r>
      <w:r w:rsidR="003825BE" w:rsidRPr="00092E07">
        <w:t xml:space="preserve"> </w:t>
      </w:r>
      <w:r w:rsidRPr="00092E07">
        <w:t xml:space="preserve">sellest </w:t>
      </w:r>
      <w:r w:rsidR="003825BE">
        <w:t>viivitamata</w:t>
      </w:r>
      <w:r w:rsidR="003825BE" w:rsidRPr="00092E07">
        <w:t xml:space="preserve"> </w:t>
      </w:r>
      <w:r w:rsidRPr="00092E07">
        <w:t xml:space="preserve">valdkonna eest vastutavat ministrit. </w:t>
      </w:r>
      <w:r w:rsidR="0063121F" w:rsidRPr="00092E07">
        <w:t>Volituse ulatuse muutmiseks</w:t>
      </w:r>
      <w:r w:rsidRPr="00092E07">
        <w:t xml:space="preserve"> tuleb </w:t>
      </w:r>
      <w:r w:rsidR="0063121F" w:rsidRPr="00092E07">
        <w:t>taotle</w:t>
      </w:r>
      <w:r w:rsidRPr="00092E07">
        <w:t>da</w:t>
      </w:r>
      <w:r w:rsidR="0063121F" w:rsidRPr="00092E07">
        <w:t xml:space="preserve"> uu</w:t>
      </w:r>
      <w:r w:rsidR="003825BE">
        <w:t>s</w:t>
      </w:r>
      <w:r w:rsidR="0063121F" w:rsidRPr="00092E07">
        <w:t xml:space="preserve"> volitus</w:t>
      </w:r>
      <w:r w:rsidRPr="00092E07">
        <w:t>.</w:t>
      </w:r>
      <w:r>
        <w:t xml:space="preserve"> </w:t>
      </w:r>
    </w:p>
    <w:p w14:paraId="683787B3" w14:textId="77777777" w:rsidR="00092E07" w:rsidRDefault="00092E07" w:rsidP="001E6D47">
      <w:pPr>
        <w:jc w:val="both"/>
      </w:pPr>
    </w:p>
    <w:p w14:paraId="39D1209D" w14:textId="6BF77659" w:rsidR="00514510" w:rsidRPr="004B7EBD" w:rsidRDefault="003E1780" w:rsidP="007F7A4B">
      <w:pPr>
        <w:pStyle w:val="Heading2"/>
        <w:ind w:left="0"/>
        <w:jc w:val="both"/>
        <w:rPr>
          <w:b w:val="0"/>
          <w:i w:val="0"/>
        </w:rPr>
      </w:pPr>
      <w:r>
        <w:rPr>
          <w:rFonts w:ascii="Times New Roman" w:hAnsi="Times New Roman"/>
          <w:i w:val="0"/>
          <w:sz w:val="24"/>
          <w:szCs w:val="24"/>
        </w:rPr>
        <w:t>Eelnõu § 9</w:t>
      </w:r>
      <w:r w:rsidR="00836431">
        <w:rPr>
          <w:rFonts w:ascii="Times New Roman" w:hAnsi="Times New Roman"/>
          <w:i w:val="0"/>
          <w:sz w:val="24"/>
          <w:szCs w:val="24"/>
        </w:rPr>
        <w:t>3</w:t>
      </w:r>
      <w:r w:rsidR="00514510" w:rsidRPr="007F7A4B">
        <w:rPr>
          <w:rFonts w:ascii="Times New Roman" w:hAnsi="Times New Roman"/>
          <w:i w:val="0"/>
          <w:sz w:val="24"/>
          <w:szCs w:val="24"/>
        </w:rPr>
        <w:t>. Tsiviilõigusliku lepingu sõlmimine referentlabori ülesannete täitmiseks</w:t>
      </w:r>
    </w:p>
    <w:p w14:paraId="572D97C2" w14:textId="7B2E7569" w:rsidR="00B64AFF" w:rsidRDefault="003E1780" w:rsidP="007F7A4B">
      <w:pPr>
        <w:jc w:val="both"/>
        <w:rPr>
          <w:lang w:eastAsia="et-EE"/>
        </w:rPr>
      </w:pPr>
      <w:r>
        <w:t>Eelnõu § 9</w:t>
      </w:r>
      <w:r w:rsidR="00836431">
        <w:t>3</w:t>
      </w:r>
      <w:r w:rsidR="007F7A4B" w:rsidRPr="007F7A4B">
        <w:t xml:space="preserve"> kohaselt võib maaelu</w:t>
      </w:r>
      <w:r w:rsidR="007F7A4B" w:rsidRPr="007F7A4B">
        <w:rPr>
          <w:lang w:eastAsia="et-EE"/>
        </w:rPr>
        <w:t>minister</w:t>
      </w:r>
      <w:r w:rsidR="007F7A4B">
        <w:rPr>
          <w:lang w:eastAsia="et-EE"/>
        </w:rPr>
        <w:t xml:space="preserve"> või tema volitatud isik </w:t>
      </w:r>
      <w:r w:rsidR="007F7A4B" w:rsidRPr="00F61FAA">
        <w:rPr>
          <w:lang w:eastAsia="et-EE"/>
        </w:rPr>
        <w:t>sõlmida teises liikmesriigis või Euroopa Majanduspiirkonna lepingu osaliseks olevas kolmandas riigis asuva laboriga tsiviilõigusliku lepingu referentlabori ülesannete täitmiseks Eestis loomatervise valdkonnas.</w:t>
      </w:r>
      <w:r w:rsidR="007F7A4B">
        <w:rPr>
          <w:lang w:eastAsia="et-EE"/>
        </w:rPr>
        <w:t xml:space="preserve"> </w:t>
      </w:r>
      <w:r w:rsidR="00B64AFF">
        <w:rPr>
          <w:lang w:eastAsia="et-EE"/>
        </w:rPr>
        <w:t>R</w:t>
      </w:r>
      <w:r w:rsidR="00B64AFF" w:rsidRPr="00F61FAA">
        <w:rPr>
          <w:lang w:eastAsia="et-EE"/>
        </w:rPr>
        <w:t>eferentlabori ülesannete täitmiseks tsiviilõigusliku lepingu sõlmimise otsustamisel ja lepingu tingimuste määramisel lähtutakse määruse (EL) 2017/625 artiklites 100 ja 101 sätestatust ning muudest tähtsust omavatest asjaoludest.</w:t>
      </w:r>
    </w:p>
    <w:p w14:paraId="02FB0F17" w14:textId="77777777" w:rsidR="00B64AFF" w:rsidRDefault="00B64AFF" w:rsidP="007F7A4B">
      <w:pPr>
        <w:jc w:val="both"/>
        <w:rPr>
          <w:lang w:eastAsia="et-EE"/>
        </w:rPr>
      </w:pPr>
    </w:p>
    <w:p w14:paraId="38CD6C57" w14:textId="60AE4C7A" w:rsidR="007F7A4B" w:rsidRPr="00F61FAA" w:rsidRDefault="00B64AFF" w:rsidP="007F7A4B">
      <w:pPr>
        <w:jc w:val="both"/>
        <w:rPr>
          <w:lang w:eastAsia="et-EE"/>
        </w:rPr>
      </w:pPr>
      <w:r>
        <w:t xml:space="preserve">Määruse (EL) 2017/625 </w:t>
      </w:r>
      <w:r w:rsidRPr="00DB5DBD">
        <w:t>artikli 100 kohaselt määra</w:t>
      </w:r>
      <w:r w:rsidR="00367390">
        <w:t>b</w:t>
      </w:r>
      <w:r w:rsidRPr="00DB5DBD">
        <w:t xml:space="preserve"> liikmesrii</w:t>
      </w:r>
      <w:r w:rsidR="00367390">
        <w:t>k</w:t>
      </w:r>
      <w:r w:rsidRPr="00DB5DBD">
        <w:t xml:space="preserve"> igale </w:t>
      </w:r>
      <w:r>
        <w:t xml:space="preserve">nimetatud </w:t>
      </w:r>
      <w:r w:rsidRPr="00DB5DBD">
        <w:t>määruse artikli 93 lõike 1 kohaselt määratud EL referentlaborile ühe või mitu riiklikku referentlaborit.</w:t>
      </w:r>
      <w:r>
        <w:t xml:space="preserve"> </w:t>
      </w:r>
      <w:r w:rsidRPr="001C029E">
        <w:t xml:space="preserve">Liikmesriik võib määrata mõnes muus liikmesriigis või Euroopa Majanduspiirkonna lepingu osaliseks olevas kolmandas riigis asuva labori. Üks labor võib olla määratud mitme liikmesriigi riiklikuks referentlaboriks. Referentlaborite tegevuse eesmärk on tagada ametlike laborite tööks vajaliku teadmuse edasiandmine (uute meetodite ja metoodikate juurutamine, koolituste korraldamine jms), samuti laborianalüüside, uuringute või diagnostika tulemuste usaldusväärsuse </w:t>
      </w:r>
      <w:r w:rsidR="00367390">
        <w:t>tagamine</w:t>
      </w:r>
      <w:r w:rsidR="00367390" w:rsidRPr="001C029E">
        <w:t xml:space="preserve"> </w:t>
      </w:r>
      <w:r w:rsidRPr="001C029E">
        <w:t>ja nende võrreldavuse tagamine nii rii</w:t>
      </w:r>
      <w:r w:rsidR="00367390">
        <w:t>gis</w:t>
      </w:r>
      <w:r w:rsidRPr="001C029E">
        <w:t xml:space="preserve"> kui </w:t>
      </w:r>
      <w:r w:rsidR="00367390">
        <w:t xml:space="preserve">ka </w:t>
      </w:r>
      <w:r w:rsidRPr="001C029E">
        <w:t>rahvusvahelisel</w:t>
      </w:r>
      <w:r w:rsidR="00367390">
        <w:t>t</w:t>
      </w:r>
      <w:r w:rsidRPr="001C029E">
        <w:t>. Riiklik referentlabor teeb koostööd EL-i sama valdkonna referentlaboriga</w:t>
      </w:r>
      <w:r w:rsidR="00367390">
        <w:t>,</w:t>
      </w:r>
      <w:r w:rsidRPr="001C029E">
        <w:t xml:space="preserve"> osaleb rahvusvahelistes laboritevahelistes võrdluskatsetes ja korraldab vajaduse</w:t>
      </w:r>
      <w:r w:rsidR="00367390">
        <w:t xml:space="preserve"> korra</w:t>
      </w:r>
      <w:r w:rsidRPr="001C029E">
        <w:t xml:space="preserve">l </w:t>
      </w:r>
      <w:r w:rsidR="00367390" w:rsidRPr="001C029E">
        <w:t xml:space="preserve">võrdluskatseid </w:t>
      </w:r>
      <w:r w:rsidRPr="001C029E">
        <w:t>volitatud laborite vahel.</w:t>
      </w:r>
    </w:p>
    <w:p w14:paraId="3BC22224" w14:textId="034E45A7" w:rsidR="007F7A4B" w:rsidRDefault="007F7A4B" w:rsidP="007F7A4B">
      <w:pPr>
        <w:jc w:val="both"/>
        <w:rPr>
          <w:lang w:eastAsia="et-EE"/>
        </w:rPr>
      </w:pPr>
    </w:p>
    <w:p w14:paraId="22DA397C" w14:textId="3BBF346A" w:rsidR="00B64AFF" w:rsidRDefault="00B64AFF" w:rsidP="00B64AFF">
      <w:pPr>
        <w:jc w:val="both"/>
      </w:pPr>
      <w:r w:rsidRPr="001C029E">
        <w:t xml:space="preserve">Eestis on volitatud riiklikud referentlaborid </w:t>
      </w:r>
      <w:r>
        <w:t xml:space="preserve">ühtekokku 44 valdkonnas. </w:t>
      </w:r>
      <w:r w:rsidR="00B60881">
        <w:t>T</w:t>
      </w:r>
      <w:r>
        <w:t>eatud</w:t>
      </w:r>
      <w:r w:rsidRPr="001C029E">
        <w:t xml:space="preserve"> loomataudide osas on Eestil referentlaborid volitamata, eeskätt valdkondade</w:t>
      </w:r>
      <w:r w:rsidR="00367390">
        <w:t>s</w:t>
      </w:r>
      <w:r w:rsidRPr="001C029E">
        <w:t xml:space="preserve">, kus loomataudi ebatõenäolise esinemise (hobuste Aafrika katk) või väga rangete bioohutusalaseid turvameetmeid nõudvate investeeringute (suu- ja sõrataudi elusviirusega manipuleerimist nõudvad tegevused) tõttu ei ole otstarbekas </w:t>
      </w:r>
      <w:r w:rsidR="00367390">
        <w:t>riigisiseselt</w:t>
      </w:r>
      <w:r w:rsidR="00367390" w:rsidRPr="001C029E">
        <w:t xml:space="preserve"> </w:t>
      </w:r>
      <w:r w:rsidRPr="001C029E">
        <w:t>laboriteenust välja arendada. S</w:t>
      </w:r>
      <w:r>
        <w:t xml:space="preserve">eetõttu on otstarbekas selliste valdkondade puhul leida </w:t>
      </w:r>
      <w:r w:rsidR="00367390">
        <w:t xml:space="preserve">asjakohase </w:t>
      </w:r>
      <w:r>
        <w:t xml:space="preserve">teenuse pakkuja </w:t>
      </w:r>
      <w:r w:rsidR="00B60881">
        <w:t xml:space="preserve">mõnes teises </w:t>
      </w:r>
      <w:r w:rsidR="00B60881" w:rsidRPr="001C029E">
        <w:t>EL-i liikmesriigis</w:t>
      </w:r>
      <w:r w:rsidR="00B60881">
        <w:t xml:space="preserve"> või Euroopa Majanduspiirkonna</w:t>
      </w:r>
      <w:r w:rsidR="00367390">
        <w:t xml:space="preserve"> lepingu osaliseks olevas </w:t>
      </w:r>
      <w:r w:rsidR="00A95B7D">
        <w:t xml:space="preserve">kolmandas </w:t>
      </w:r>
      <w:r w:rsidR="00367390">
        <w:t>riigi</w:t>
      </w:r>
      <w:r w:rsidR="00B60881">
        <w:t>s hankemenetluse</w:t>
      </w:r>
      <w:r w:rsidR="00367390">
        <w:t xml:space="preserve"> kaudu</w:t>
      </w:r>
      <w:r w:rsidR="00B60881">
        <w:t xml:space="preserve">. Nii näiteks täidab geneetiliselt muundatud organismide valdkonnas riikliku referentlabori ülesandeid </w:t>
      </w:r>
      <w:r w:rsidR="00B60881" w:rsidRPr="00B60881">
        <w:t>Läti toiduohutuse, lo</w:t>
      </w:r>
      <w:r w:rsidR="00B60881">
        <w:t>omatervise ja keskkonnainstituu</w:t>
      </w:r>
      <w:r w:rsidR="00DC7B0B">
        <w:t>t</w:t>
      </w:r>
      <w:r w:rsidR="00B60881" w:rsidRPr="00B60881">
        <w:t xml:space="preserve"> </w:t>
      </w:r>
      <w:r w:rsidR="00DC7B0B">
        <w:t>„</w:t>
      </w:r>
      <w:r w:rsidR="00B60881" w:rsidRPr="00B60881">
        <w:t>BIOR</w:t>
      </w:r>
      <w:r w:rsidR="00DC7B0B" w:rsidRPr="00AE7B2B">
        <w:t>”</w:t>
      </w:r>
      <w:r w:rsidR="00B60881">
        <w:t xml:space="preserve"> töövõtulepingu alusel.</w:t>
      </w:r>
    </w:p>
    <w:p w14:paraId="28C5600F" w14:textId="77777777" w:rsidR="007F7A4B" w:rsidRPr="00991BAA" w:rsidRDefault="007F7A4B" w:rsidP="001E6D47">
      <w:pPr>
        <w:jc w:val="both"/>
        <w:rPr>
          <w:highlight w:val="red"/>
        </w:rPr>
      </w:pPr>
    </w:p>
    <w:p w14:paraId="4EE5E4A8" w14:textId="168E85D1" w:rsidR="005E1C1F" w:rsidRPr="00723642" w:rsidRDefault="005E1C1F" w:rsidP="00723642">
      <w:pPr>
        <w:pStyle w:val="Heading1"/>
        <w:jc w:val="both"/>
        <w:rPr>
          <w:rFonts w:ascii="Times New Roman" w:hAnsi="Times New Roman"/>
          <w:sz w:val="24"/>
          <w:szCs w:val="24"/>
        </w:rPr>
      </w:pPr>
      <w:r w:rsidRPr="00C94FCD">
        <w:rPr>
          <w:rFonts w:ascii="Times New Roman" w:hAnsi="Times New Roman"/>
          <w:sz w:val="24"/>
          <w:szCs w:val="24"/>
        </w:rPr>
        <w:lastRenderedPageBreak/>
        <w:t>9</w:t>
      </w:r>
      <w:r w:rsidR="00723642" w:rsidRPr="00C94FCD">
        <w:rPr>
          <w:rFonts w:ascii="Times New Roman" w:hAnsi="Times New Roman"/>
          <w:sz w:val="24"/>
          <w:szCs w:val="24"/>
        </w:rPr>
        <w:t>. peatükk.</w:t>
      </w:r>
      <w:r w:rsidRPr="00C94FCD">
        <w:rPr>
          <w:rFonts w:ascii="Times New Roman" w:hAnsi="Times New Roman"/>
          <w:sz w:val="24"/>
          <w:szCs w:val="24"/>
        </w:rPr>
        <w:t xml:space="preserve"> </w:t>
      </w:r>
      <w:r w:rsidR="00723642" w:rsidRPr="00C94FCD">
        <w:rPr>
          <w:rFonts w:ascii="Times New Roman" w:hAnsi="Times New Roman"/>
          <w:sz w:val="24"/>
          <w:szCs w:val="24"/>
        </w:rPr>
        <w:t>V</w:t>
      </w:r>
      <w:r w:rsidRPr="00C94FCD">
        <w:rPr>
          <w:rFonts w:ascii="Times New Roman" w:hAnsi="Times New Roman"/>
          <w:sz w:val="24"/>
          <w:szCs w:val="24"/>
        </w:rPr>
        <w:t>aidlustami</w:t>
      </w:r>
      <w:r w:rsidR="00043C69" w:rsidRPr="00C94FCD">
        <w:rPr>
          <w:rFonts w:ascii="Times New Roman" w:hAnsi="Times New Roman"/>
          <w:sz w:val="24"/>
          <w:szCs w:val="24"/>
        </w:rPr>
        <w:t>ne</w:t>
      </w:r>
    </w:p>
    <w:p w14:paraId="7E24A448" w14:textId="3B1E1617" w:rsidR="007439A2" w:rsidRPr="00D06903" w:rsidRDefault="007439A2" w:rsidP="007439A2">
      <w:pPr>
        <w:jc w:val="both"/>
      </w:pPr>
    </w:p>
    <w:p w14:paraId="7826E6CD" w14:textId="377F00BC" w:rsidR="00EB20C6" w:rsidRPr="00D06903" w:rsidRDefault="00EB20C6" w:rsidP="00723642">
      <w:pPr>
        <w:pStyle w:val="Heading2"/>
        <w:ind w:left="0"/>
        <w:jc w:val="both"/>
        <w:rPr>
          <w:rFonts w:ascii="Times New Roman" w:hAnsi="Times New Roman"/>
          <w:i w:val="0"/>
          <w:sz w:val="24"/>
          <w:szCs w:val="24"/>
        </w:rPr>
      </w:pPr>
      <w:r w:rsidRPr="00D06903">
        <w:rPr>
          <w:rFonts w:ascii="Times New Roman" w:hAnsi="Times New Roman"/>
          <w:i w:val="0"/>
          <w:sz w:val="24"/>
          <w:szCs w:val="24"/>
        </w:rPr>
        <w:t xml:space="preserve">Eelnõu § </w:t>
      </w:r>
      <w:r w:rsidR="003E1780">
        <w:rPr>
          <w:rFonts w:ascii="Times New Roman" w:hAnsi="Times New Roman"/>
          <w:i w:val="0"/>
          <w:sz w:val="24"/>
          <w:szCs w:val="24"/>
        </w:rPr>
        <w:t>9</w:t>
      </w:r>
      <w:r w:rsidR="00836431">
        <w:rPr>
          <w:rFonts w:ascii="Times New Roman" w:hAnsi="Times New Roman"/>
          <w:i w:val="0"/>
          <w:sz w:val="24"/>
          <w:szCs w:val="24"/>
        </w:rPr>
        <w:t>4</w:t>
      </w:r>
      <w:r w:rsidR="00723642" w:rsidRPr="00D06903">
        <w:rPr>
          <w:rFonts w:ascii="Times New Roman" w:hAnsi="Times New Roman"/>
          <w:i w:val="0"/>
          <w:sz w:val="24"/>
          <w:szCs w:val="24"/>
        </w:rPr>
        <w:t>.</w:t>
      </w:r>
      <w:r w:rsidRPr="00D06903">
        <w:rPr>
          <w:rFonts w:ascii="Times New Roman" w:hAnsi="Times New Roman"/>
          <w:i w:val="0"/>
          <w:sz w:val="24"/>
          <w:szCs w:val="24"/>
        </w:rPr>
        <w:t xml:space="preserve"> </w:t>
      </w:r>
      <w:r w:rsidR="00723642" w:rsidRPr="00D06903">
        <w:rPr>
          <w:rFonts w:ascii="Times New Roman" w:hAnsi="Times New Roman"/>
          <w:i w:val="0"/>
          <w:sz w:val="24"/>
          <w:szCs w:val="24"/>
        </w:rPr>
        <w:t>V</w:t>
      </w:r>
      <w:r w:rsidRPr="00D06903">
        <w:rPr>
          <w:rFonts w:ascii="Times New Roman" w:hAnsi="Times New Roman"/>
          <w:i w:val="0"/>
          <w:sz w:val="24"/>
          <w:szCs w:val="24"/>
        </w:rPr>
        <w:t>olitatud veterinaararsti tegevuse vaidlustami</w:t>
      </w:r>
      <w:r w:rsidR="00991BAA">
        <w:rPr>
          <w:rFonts w:ascii="Times New Roman" w:hAnsi="Times New Roman"/>
          <w:i w:val="0"/>
          <w:sz w:val="24"/>
          <w:szCs w:val="24"/>
        </w:rPr>
        <w:t>ne</w:t>
      </w:r>
    </w:p>
    <w:p w14:paraId="3BE34670" w14:textId="3F916604" w:rsidR="00D06903" w:rsidRPr="00D06903" w:rsidRDefault="00D06903" w:rsidP="007439A2">
      <w:pPr>
        <w:jc w:val="both"/>
      </w:pPr>
      <w:r w:rsidRPr="00D06903">
        <w:t xml:space="preserve">Eelnõu </w:t>
      </w:r>
      <w:r w:rsidRPr="00CC55F5">
        <w:t xml:space="preserve">§ </w:t>
      </w:r>
      <w:r w:rsidR="003E1780" w:rsidRPr="00CC55F5">
        <w:t>9</w:t>
      </w:r>
      <w:r w:rsidR="00836431">
        <w:t>4</w:t>
      </w:r>
      <w:r w:rsidR="00EB1740" w:rsidRPr="00D06903">
        <w:t xml:space="preserve"> </w:t>
      </w:r>
      <w:r w:rsidRPr="00D06903">
        <w:t>vastab kehtiva veterinaarkorralduse seaduse §-le 37.</w:t>
      </w:r>
      <w:r w:rsidR="00FF538F">
        <w:t xml:space="preserve"> </w:t>
      </w:r>
    </w:p>
    <w:p w14:paraId="5A734A8B" w14:textId="77777777" w:rsidR="00D06903" w:rsidRPr="00D06903" w:rsidRDefault="00D06903" w:rsidP="007439A2">
      <w:pPr>
        <w:jc w:val="both"/>
      </w:pPr>
    </w:p>
    <w:p w14:paraId="19F2A539" w14:textId="4A0AA1CD" w:rsidR="0063121F" w:rsidRPr="00D06903" w:rsidRDefault="00EB20C6" w:rsidP="007439A2">
      <w:pPr>
        <w:jc w:val="both"/>
      </w:pPr>
      <w:r w:rsidRPr="00D06903">
        <w:t xml:space="preserve">Eelnõu </w:t>
      </w:r>
      <w:r w:rsidRPr="00CC55F5">
        <w:t xml:space="preserve">§ </w:t>
      </w:r>
      <w:r w:rsidR="003E1780" w:rsidRPr="00CC55F5">
        <w:t>9</w:t>
      </w:r>
      <w:r w:rsidR="00836431">
        <w:t>4</w:t>
      </w:r>
      <w:r w:rsidR="004D2731">
        <w:t xml:space="preserve"> </w:t>
      </w:r>
      <w:r w:rsidRPr="00D06903">
        <w:rPr>
          <w:b/>
        </w:rPr>
        <w:t xml:space="preserve">lõikes 1 </w:t>
      </w:r>
      <w:r w:rsidRPr="00D06903">
        <w:t>sätestatakse</w:t>
      </w:r>
      <w:r w:rsidR="00A602F9" w:rsidRPr="00D06903">
        <w:t xml:space="preserve"> isiku õigus vaidlustada </w:t>
      </w:r>
      <w:r w:rsidR="00DC7B0B">
        <w:t xml:space="preserve">volitatud </w:t>
      </w:r>
      <w:r w:rsidR="00A602F9" w:rsidRPr="00D06903">
        <w:t xml:space="preserve">veterinaararsti </w:t>
      </w:r>
      <w:r w:rsidR="00DC7B0B">
        <w:t xml:space="preserve">volitusega seotud </w:t>
      </w:r>
      <w:r w:rsidR="00A602F9" w:rsidRPr="00D06903">
        <w:t>toiming.</w:t>
      </w:r>
      <w:r w:rsidR="00D06903" w:rsidRPr="00D06903">
        <w:t xml:space="preserve"> </w:t>
      </w:r>
      <w:r w:rsidR="0063121F" w:rsidRPr="00D06903">
        <w:t xml:space="preserve">Kui isik leiab, et volitatud veterinaararsti volitusega seotud toiminguga on rikutud tema õigusi, võib ta esitada kirjaliku vaide </w:t>
      </w:r>
      <w:r w:rsidR="004858D5">
        <w:t>Põllumajandus- ja Toiduamet</w:t>
      </w:r>
      <w:r w:rsidR="0063121F" w:rsidRPr="00D06903">
        <w:t>i</w:t>
      </w:r>
      <w:r w:rsidR="00DC7B0B">
        <w:t>le</w:t>
      </w:r>
      <w:r w:rsidR="0063121F" w:rsidRPr="00D06903">
        <w:t xml:space="preserve"> 30 päeva jooksul toimingust teadasaamise päevast alates</w:t>
      </w:r>
      <w:r w:rsidR="00FF538F">
        <w:t>.</w:t>
      </w:r>
    </w:p>
    <w:p w14:paraId="0CB935DB" w14:textId="77777777" w:rsidR="0063121F" w:rsidRPr="00D06903" w:rsidRDefault="0063121F" w:rsidP="007439A2">
      <w:pPr>
        <w:jc w:val="both"/>
      </w:pPr>
    </w:p>
    <w:p w14:paraId="4B56D0B5" w14:textId="655E69AB" w:rsidR="00851084" w:rsidRPr="00D06903" w:rsidRDefault="00EB20C6" w:rsidP="007439A2">
      <w:pPr>
        <w:jc w:val="both"/>
      </w:pPr>
      <w:r w:rsidRPr="00D06903">
        <w:t xml:space="preserve">Eelnõu </w:t>
      </w:r>
      <w:r w:rsidRPr="00CC55F5">
        <w:t xml:space="preserve">§ </w:t>
      </w:r>
      <w:r w:rsidR="003E1780" w:rsidRPr="00CC55F5">
        <w:t>9</w:t>
      </w:r>
      <w:r w:rsidR="00836431">
        <w:t>4</w:t>
      </w:r>
      <w:r w:rsidR="00EB1740" w:rsidRPr="00D06903">
        <w:rPr>
          <w:b/>
        </w:rPr>
        <w:t xml:space="preserve"> </w:t>
      </w:r>
      <w:r w:rsidRPr="00D06903">
        <w:rPr>
          <w:b/>
        </w:rPr>
        <w:t xml:space="preserve">lõikes 2 </w:t>
      </w:r>
      <w:r w:rsidRPr="00D06903">
        <w:t>sätestatakse</w:t>
      </w:r>
      <w:r w:rsidR="00A602F9" w:rsidRPr="00D06903">
        <w:t xml:space="preserve"> vaide lahendamise tähtaeg</w:t>
      </w:r>
      <w:r w:rsidR="00B60881">
        <w:t>, mille kohaselt teeb</w:t>
      </w:r>
      <w:r w:rsidR="00D06903" w:rsidRPr="00D06903">
        <w:t xml:space="preserve"> </w:t>
      </w:r>
      <w:r w:rsidR="004858D5">
        <w:t>Põllumajandus- ja Toiduamet</w:t>
      </w:r>
      <w:r w:rsidR="0063121F" w:rsidRPr="00D06903">
        <w:t xml:space="preserve"> otsuse vaide rahuldamise või rahuldamata jätmise kohta kümne tööpäeva jooksul vaide </w:t>
      </w:r>
      <w:r w:rsidR="00DC7B0B">
        <w:t>saamisest</w:t>
      </w:r>
      <w:r w:rsidR="0063121F" w:rsidRPr="00D06903">
        <w:t xml:space="preserve"> arvates.</w:t>
      </w:r>
    </w:p>
    <w:p w14:paraId="0A0FDC06" w14:textId="77777777" w:rsidR="007439A2" w:rsidRPr="00043C69" w:rsidRDefault="007439A2" w:rsidP="006B3D49">
      <w:pPr>
        <w:rPr>
          <w:highlight w:val="yellow"/>
        </w:rPr>
      </w:pPr>
    </w:p>
    <w:p w14:paraId="5C9189D1" w14:textId="0C0C75FB" w:rsidR="00851084" w:rsidRPr="00D06903" w:rsidRDefault="00851084" w:rsidP="006B3D49">
      <w:pPr>
        <w:pStyle w:val="Heading2"/>
        <w:ind w:left="0"/>
        <w:jc w:val="both"/>
        <w:rPr>
          <w:rFonts w:ascii="Times New Roman" w:hAnsi="Times New Roman"/>
          <w:i w:val="0"/>
          <w:sz w:val="24"/>
          <w:szCs w:val="24"/>
        </w:rPr>
      </w:pPr>
      <w:r w:rsidRPr="00D06903">
        <w:rPr>
          <w:rFonts w:ascii="Times New Roman" w:hAnsi="Times New Roman"/>
          <w:i w:val="0"/>
          <w:sz w:val="24"/>
          <w:szCs w:val="24"/>
        </w:rPr>
        <w:t xml:space="preserve">Eelnõu § </w:t>
      </w:r>
      <w:r w:rsidR="003E1780">
        <w:rPr>
          <w:rFonts w:ascii="Times New Roman" w:hAnsi="Times New Roman"/>
          <w:i w:val="0"/>
          <w:sz w:val="24"/>
          <w:szCs w:val="24"/>
        </w:rPr>
        <w:t>9</w:t>
      </w:r>
      <w:r w:rsidR="00836431">
        <w:rPr>
          <w:rFonts w:ascii="Times New Roman" w:hAnsi="Times New Roman"/>
          <w:i w:val="0"/>
          <w:sz w:val="24"/>
          <w:szCs w:val="24"/>
        </w:rPr>
        <w:t>5</w:t>
      </w:r>
      <w:r w:rsidR="006B3D49" w:rsidRPr="00D06903">
        <w:rPr>
          <w:rFonts w:ascii="Times New Roman" w:hAnsi="Times New Roman"/>
          <w:i w:val="0"/>
          <w:sz w:val="24"/>
          <w:szCs w:val="24"/>
        </w:rPr>
        <w:t>.</w:t>
      </w:r>
      <w:r w:rsidRPr="00D06903">
        <w:rPr>
          <w:rFonts w:ascii="Times New Roman" w:hAnsi="Times New Roman"/>
          <w:i w:val="0"/>
          <w:sz w:val="24"/>
          <w:szCs w:val="24"/>
        </w:rPr>
        <w:t xml:space="preserve"> </w:t>
      </w:r>
      <w:r w:rsidR="006B3D49" w:rsidRPr="00D06903">
        <w:rPr>
          <w:rFonts w:ascii="Times New Roman" w:hAnsi="Times New Roman"/>
          <w:i w:val="0"/>
          <w:sz w:val="24"/>
          <w:szCs w:val="24"/>
        </w:rPr>
        <w:t>V</w:t>
      </w:r>
      <w:r w:rsidRPr="00D06903">
        <w:rPr>
          <w:rFonts w:ascii="Times New Roman" w:hAnsi="Times New Roman"/>
          <w:i w:val="0"/>
          <w:sz w:val="24"/>
          <w:szCs w:val="24"/>
        </w:rPr>
        <w:t xml:space="preserve">eterinaararsti osutatud veterinaarteenuse kvaliteedi </w:t>
      </w:r>
      <w:r w:rsidR="00514510">
        <w:rPr>
          <w:rFonts w:ascii="Times New Roman" w:hAnsi="Times New Roman"/>
          <w:i w:val="0"/>
          <w:sz w:val="24"/>
          <w:szCs w:val="24"/>
        </w:rPr>
        <w:t xml:space="preserve">vaidlustamine </w:t>
      </w:r>
    </w:p>
    <w:p w14:paraId="2E854071" w14:textId="54E80E82" w:rsidR="008E4756" w:rsidRPr="00D06903" w:rsidRDefault="00D06903" w:rsidP="008E4756">
      <w:r w:rsidRPr="00D06903">
        <w:t xml:space="preserve">Eelnõu </w:t>
      </w:r>
      <w:r w:rsidRPr="00CC55F5">
        <w:t xml:space="preserve">§ </w:t>
      </w:r>
      <w:r w:rsidR="003E1780" w:rsidRPr="00CC55F5">
        <w:t>9</w:t>
      </w:r>
      <w:r w:rsidR="00836431">
        <w:t>5</w:t>
      </w:r>
      <w:r w:rsidR="00EB1740" w:rsidRPr="00D06903">
        <w:t xml:space="preserve"> </w:t>
      </w:r>
      <w:r w:rsidRPr="00D06903">
        <w:t>vastab kehtiva veterinaarkorralduse seaduse §-le 38.</w:t>
      </w:r>
    </w:p>
    <w:p w14:paraId="62742C81" w14:textId="77777777" w:rsidR="00D06903" w:rsidRPr="00D06903" w:rsidRDefault="00D06903" w:rsidP="008E4756"/>
    <w:p w14:paraId="4FF275BA" w14:textId="057D7803" w:rsidR="0063121F" w:rsidRPr="00D06903" w:rsidRDefault="00851084" w:rsidP="00D06903">
      <w:pPr>
        <w:jc w:val="both"/>
      </w:pPr>
      <w:r w:rsidRPr="00D06903">
        <w:t xml:space="preserve">Eelnõu </w:t>
      </w:r>
      <w:r w:rsidRPr="00CC55F5">
        <w:t xml:space="preserve">§ </w:t>
      </w:r>
      <w:r w:rsidR="003E1780" w:rsidRPr="00CC55F5">
        <w:t>9</w:t>
      </w:r>
      <w:r w:rsidR="00836431">
        <w:t>5</w:t>
      </w:r>
      <w:r w:rsidR="00EB1740" w:rsidRPr="00D06903">
        <w:rPr>
          <w:b/>
        </w:rPr>
        <w:t xml:space="preserve"> </w:t>
      </w:r>
      <w:r w:rsidRPr="00D06903">
        <w:rPr>
          <w:b/>
        </w:rPr>
        <w:t xml:space="preserve">lõikes 1 </w:t>
      </w:r>
      <w:r w:rsidRPr="00D06903">
        <w:t>sätestatakse</w:t>
      </w:r>
      <w:r w:rsidR="00A602F9" w:rsidRPr="00D06903">
        <w:t xml:space="preserve"> isiku õigus taotleda </w:t>
      </w:r>
      <w:r w:rsidR="00C94FCD">
        <w:t>Põllumajandus- ja Toiduamet</w:t>
      </w:r>
      <w:r w:rsidR="00C94FCD" w:rsidRPr="00D06903">
        <w:t xml:space="preserve">i </w:t>
      </w:r>
      <w:r w:rsidR="00A602F9" w:rsidRPr="00D06903">
        <w:t xml:space="preserve">hinnangut </w:t>
      </w:r>
      <w:r w:rsidR="00DC7B0B">
        <w:t xml:space="preserve">veterinaararsti </w:t>
      </w:r>
      <w:r w:rsidR="00A602F9" w:rsidRPr="00D06903">
        <w:t>osutatud veterinaarteenuse kvaliteedi kohta.</w:t>
      </w:r>
      <w:r w:rsidR="00D06903" w:rsidRPr="00D06903">
        <w:t xml:space="preserve"> </w:t>
      </w:r>
    </w:p>
    <w:p w14:paraId="239B4DAB" w14:textId="77777777" w:rsidR="0063121F" w:rsidRPr="00D06903" w:rsidRDefault="0063121F" w:rsidP="007439A2">
      <w:pPr>
        <w:jc w:val="both"/>
      </w:pPr>
    </w:p>
    <w:p w14:paraId="27A77341" w14:textId="17244CC0" w:rsidR="0063121F" w:rsidRPr="00D06903" w:rsidRDefault="00851084" w:rsidP="007439A2">
      <w:pPr>
        <w:jc w:val="both"/>
      </w:pPr>
      <w:r w:rsidRPr="00D06903">
        <w:t xml:space="preserve">Eelnõu </w:t>
      </w:r>
      <w:r w:rsidRPr="00CC55F5">
        <w:t xml:space="preserve">§ </w:t>
      </w:r>
      <w:r w:rsidR="003E1780" w:rsidRPr="00CC55F5">
        <w:t>9</w:t>
      </w:r>
      <w:r w:rsidR="00836431">
        <w:t>5</w:t>
      </w:r>
      <w:r w:rsidR="00EB1740">
        <w:t xml:space="preserve"> </w:t>
      </w:r>
      <w:r w:rsidRPr="00D06903">
        <w:rPr>
          <w:b/>
        </w:rPr>
        <w:t xml:space="preserve">lõikes 2 </w:t>
      </w:r>
      <w:r w:rsidR="003369B3" w:rsidRPr="003369B3">
        <w:t xml:space="preserve">sätestatakse need juhtumid, </w:t>
      </w:r>
      <w:r w:rsidR="00DC7B0B">
        <w:t>mille puhul</w:t>
      </w:r>
      <w:r w:rsidR="003369B3" w:rsidRPr="003369B3">
        <w:t xml:space="preserve"> veterinaarteenuse kvaliteedi kohta hinnangut ei </w:t>
      </w:r>
      <w:r w:rsidR="00DC7B0B">
        <w:t>anta</w:t>
      </w:r>
      <w:r w:rsidR="003369B3" w:rsidRPr="003369B3">
        <w:t>. Põllumajandus- ja Toiduamet ei anna hinnangut veterinaarteenuse kvaliteedi kohta, kui veterinaarteenuse osutamisest on möödunud rohkem kui aasta</w:t>
      </w:r>
      <w:r w:rsidR="00367390">
        <w:t>,</w:t>
      </w:r>
      <w:r w:rsidR="003369B3" w:rsidRPr="003369B3">
        <w:t xml:space="preserve"> kui sama asja kohta on olemas jõustunud kohtuotsus või samas asjas toimub kohtumenetlus. Kehtiva õiguse</w:t>
      </w:r>
      <w:r w:rsidR="00367390">
        <w:t xml:space="preserve"> kohaselt</w:t>
      </w:r>
      <w:r w:rsidR="003369B3" w:rsidRPr="003369B3">
        <w:t xml:space="preserve"> on õigus veterinaarteenuse kvaliteedi kohta hinnangut küsida </w:t>
      </w:r>
      <w:r w:rsidR="00DC7B0B">
        <w:t>kahe aasta jooksul</w:t>
      </w:r>
      <w:r w:rsidR="003369B3" w:rsidRPr="003369B3">
        <w:t xml:space="preserve"> pärast veterinaarteenuse osutamist. Veterinaararstide organisatsioonide arvates on see </w:t>
      </w:r>
      <w:r w:rsidR="00DC7B0B">
        <w:t>põhjendamatult</w:t>
      </w:r>
      <w:r w:rsidR="003369B3" w:rsidRPr="003369B3">
        <w:t xml:space="preserve"> pikk aeg. Ravivead avalduvad lühikese aja jooksul pärast veterinaarteenuse osutamist ja loomapidajal on võimalus kohese reageerida. V</w:t>
      </w:r>
      <w:r w:rsidR="003369B3">
        <w:t>TA</w:t>
      </w:r>
      <w:r w:rsidR="003369B3" w:rsidRPr="003369B3">
        <w:t xml:space="preserve"> andmetel on veterinaarteenuse kvaliteedi kohta laekunud keskmiselt 15</w:t>
      </w:r>
      <w:r w:rsidR="003369B3" w:rsidRPr="00415367">
        <w:t>–</w:t>
      </w:r>
      <w:r w:rsidR="003369B3" w:rsidRPr="003369B3">
        <w:t xml:space="preserve">20 kaebust aastas ja need käsitlevad mitte kauem kui </w:t>
      </w:r>
      <w:r w:rsidR="00DC7B0B">
        <w:t>üks</w:t>
      </w:r>
      <w:r w:rsidR="003369B3" w:rsidRPr="003369B3">
        <w:t xml:space="preserve"> aasta tagasi </w:t>
      </w:r>
      <w:r w:rsidR="00DC7B0B">
        <w:t>osutatud veterinaarteenuseid</w:t>
      </w:r>
      <w:r w:rsidR="003369B3" w:rsidRPr="003369B3">
        <w:t>.</w:t>
      </w:r>
    </w:p>
    <w:p w14:paraId="5DFD4F2A" w14:textId="77777777" w:rsidR="0063121F" w:rsidRPr="00D06903" w:rsidRDefault="0063121F" w:rsidP="007439A2">
      <w:pPr>
        <w:jc w:val="both"/>
      </w:pPr>
    </w:p>
    <w:p w14:paraId="0CEEF843" w14:textId="24A7AF98" w:rsidR="0063121F" w:rsidRPr="00D06903" w:rsidRDefault="00851084" w:rsidP="007439A2">
      <w:pPr>
        <w:jc w:val="both"/>
      </w:pPr>
      <w:r w:rsidRPr="00D06903">
        <w:t xml:space="preserve">Eelnõu </w:t>
      </w:r>
      <w:r w:rsidRPr="00CC55F5">
        <w:t xml:space="preserve">§ </w:t>
      </w:r>
      <w:r w:rsidR="003E1780" w:rsidRPr="00CC55F5">
        <w:t>9</w:t>
      </w:r>
      <w:r w:rsidR="00836431">
        <w:t>5</w:t>
      </w:r>
      <w:r w:rsidR="00EB1740" w:rsidRPr="00D06903">
        <w:rPr>
          <w:b/>
        </w:rPr>
        <w:t xml:space="preserve"> </w:t>
      </w:r>
      <w:r w:rsidRPr="00D06903">
        <w:rPr>
          <w:b/>
        </w:rPr>
        <w:t xml:space="preserve">lõikes </w:t>
      </w:r>
      <w:r w:rsidR="00514510">
        <w:rPr>
          <w:b/>
        </w:rPr>
        <w:t>3</w:t>
      </w:r>
      <w:r w:rsidR="00514510" w:rsidRPr="00D06903">
        <w:rPr>
          <w:b/>
        </w:rPr>
        <w:t xml:space="preserve"> </w:t>
      </w:r>
      <w:r w:rsidRPr="00D06903">
        <w:t>sätestatakse</w:t>
      </w:r>
      <w:r w:rsidR="00A602F9" w:rsidRPr="00D06903">
        <w:t xml:space="preserve"> hinnangu andmise tähtaeg.</w:t>
      </w:r>
      <w:r w:rsidR="00D06903" w:rsidRPr="00D06903">
        <w:t xml:space="preserve"> </w:t>
      </w:r>
      <w:r w:rsidR="004858D5">
        <w:t>Põllumajandus- ja Toiduamet</w:t>
      </w:r>
      <w:r w:rsidR="0063121F" w:rsidRPr="00D06903">
        <w:t xml:space="preserve">i peadirektor annab </w:t>
      </w:r>
      <w:r w:rsidR="00C94FCD">
        <w:t xml:space="preserve">isiku taotlusel hinnangu isikule osutatud </w:t>
      </w:r>
      <w:r w:rsidR="0063121F" w:rsidRPr="00D06903">
        <w:t>veterinaarteenuse kvaliteedi kohta 30 tööpäeva jooksul taotluse saamisest arvates.</w:t>
      </w:r>
    </w:p>
    <w:p w14:paraId="75D79FF1" w14:textId="77777777" w:rsidR="008E4756" w:rsidRPr="00D06903" w:rsidRDefault="008E4756" w:rsidP="007439A2">
      <w:pPr>
        <w:jc w:val="both"/>
      </w:pPr>
    </w:p>
    <w:p w14:paraId="2E2507F6" w14:textId="06F1499F" w:rsidR="008E4756" w:rsidRDefault="00851084" w:rsidP="008E4756">
      <w:pPr>
        <w:jc w:val="both"/>
      </w:pPr>
      <w:r w:rsidRPr="00D06903">
        <w:t xml:space="preserve">Eelnõu </w:t>
      </w:r>
      <w:r w:rsidRPr="00CC55F5">
        <w:t xml:space="preserve">§ </w:t>
      </w:r>
      <w:r w:rsidR="003E1780" w:rsidRPr="00CC55F5">
        <w:t>9</w:t>
      </w:r>
      <w:r w:rsidR="00836431">
        <w:t>5</w:t>
      </w:r>
      <w:r w:rsidR="00EB1740" w:rsidRPr="00D06903">
        <w:rPr>
          <w:b/>
        </w:rPr>
        <w:t xml:space="preserve"> </w:t>
      </w:r>
      <w:r w:rsidRPr="00D06903">
        <w:rPr>
          <w:b/>
        </w:rPr>
        <w:t xml:space="preserve">lõikes </w:t>
      </w:r>
      <w:r w:rsidR="00514510">
        <w:rPr>
          <w:b/>
        </w:rPr>
        <w:t>4</w:t>
      </w:r>
      <w:r w:rsidR="00514510" w:rsidRPr="00D06903">
        <w:rPr>
          <w:b/>
        </w:rPr>
        <w:t xml:space="preserve"> </w:t>
      </w:r>
      <w:r w:rsidRPr="00D06903">
        <w:t>sätestatakse</w:t>
      </w:r>
      <w:r w:rsidR="00B82A97" w:rsidRPr="00D06903">
        <w:t xml:space="preserve"> isiku õigus hinnang vaidlustada. </w:t>
      </w:r>
      <w:r w:rsidR="0063121F" w:rsidRPr="00D06903">
        <w:t xml:space="preserve">Kui isik ei nõustu </w:t>
      </w:r>
      <w:r w:rsidR="00C94FCD">
        <w:t>Põllumajandus- ja Toiduamet</w:t>
      </w:r>
      <w:r w:rsidR="00C94FCD" w:rsidRPr="00D06903">
        <w:t xml:space="preserve">i </w:t>
      </w:r>
      <w:r w:rsidR="00DC7B0B">
        <w:t>hinnanguga</w:t>
      </w:r>
      <w:r w:rsidR="0063121F" w:rsidRPr="00D06903">
        <w:t>, võib ta selle vaidlustada halduskohtus halduskohtumenetluse seadustikus sätestatud tingimustel ja korras.</w:t>
      </w:r>
    </w:p>
    <w:p w14:paraId="14CAAFC1" w14:textId="77777777" w:rsidR="008E4756" w:rsidRPr="00D06903" w:rsidRDefault="008E4756" w:rsidP="008E4756">
      <w:pPr>
        <w:jc w:val="both"/>
      </w:pPr>
    </w:p>
    <w:p w14:paraId="56B3A177" w14:textId="0BC50925" w:rsidR="007439A2" w:rsidRDefault="00FF7A8C" w:rsidP="006B3D49">
      <w:pPr>
        <w:pStyle w:val="Heading1"/>
        <w:jc w:val="both"/>
        <w:rPr>
          <w:rFonts w:ascii="Times New Roman" w:hAnsi="Times New Roman"/>
          <w:sz w:val="24"/>
          <w:szCs w:val="24"/>
        </w:rPr>
      </w:pPr>
      <w:r w:rsidRPr="006D010E">
        <w:rPr>
          <w:rFonts w:ascii="Times New Roman" w:hAnsi="Times New Roman"/>
          <w:sz w:val="24"/>
          <w:szCs w:val="24"/>
        </w:rPr>
        <w:t>10</w:t>
      </w:r>
      <w:r w:rsidR="007439A2" w:rsidRPr="006D010E">
        <w:rPr>
          <w:rFonts w:ascii="Times New Roman" w:hAnsi="Times New Roman"/>
          <w:sz w:val="24"/>
          <w:szCs w:val="24"/>
        </w:rPr>
        <w:t>. peatük</w:t>
      </w:r>
      <w:r w:rsidR="006B3D49" w:rsidRPr="006D010E">
        <w:rPr>
          <w:rFonts w:ascii="Times New Roman" w:hAnsi="Times New Roman"/>
          <w:sz w:val="24"/>
          <w:szCs w:val="24"/>
        </w:rPr>
        <w:t>k.</w:t>
      </w:r>
      <w:r w:rsidR="007439A2" w:rsidRPr="006D010E">
        <w:rPr>
          <w:rFonts w:ascii="Times New Roman" w:hAnsi="Times New Roman"/>
          <w:sz w:val="24"/>
          <w:szCs w:val="24"/>
        </w:rPr>
        <w:t xml:space="preserve"> </w:t>
      </w:r>
      <w:r w:rsidR="009D1E09" w:rsidRPr="006D010E">
        <w:rPr>
          <w:rFonts w:ascii="Times New Roman" w:hAnsi="Times New Roman"/>
          <w:sz w:val="24"/>
          <w:szCs w:val="24"/>
        </w:rPr>
        <w:t>Vastutus</w:t>
      </w:r>
    </w:p>
    <w:p w14:paraId="424D92DE" w14:textId="4FABF042" w:rsidR="008E4756" w:rsidRPr="006B3D49" w:rsidRDefault="008E4756" w:rsidP="006B3D49">
      <w:pPr>
        <w:pStyle w:val="Heading2"/>
        <w:ind w:left="0"/>
        <w:jc w:val="both"/>
        <w:rPr>
          <w:rFonts w:ascii="Times New Roman" w:hAnsi="Times New Roman"/>
          <w:i w:val="0"/>
          <w:sz w:val="24"/>
          <w:szCs w:val="24"/>
        </w:rPr>
      </w:pPr>
      <w:r w:rsidRPr="006B3D49">
        <w:rPr>
          <w:rFonts w:ascii="Times New Roman" w:hAnsi="Times New Roman"/>
          <w:i w:val="0"/>
          <w:sz w:val="24"/>
          <w:szCs w:val="24"/>
        </w:rPr>
        <w:t xml:space="preserve">Eelnõu § </w:t>
      </w:r>
      <w:r w:rsidR="003E1780">
        <w:rPr>
          <w:rFonts w:ascii="Times New Roman" w:hAnsi="Times New Roman"/>
          <w:i w:val="0"/>
          <w:sz w:val="24"/>
          <w:szCs w:val="24"/>
        </w:rPr>
        <w:t>9</w:t>
      </w:r>
      <w:r w:rsidR="00836431">
        <w:rPr>
          <w:rFonts w:ascii="Times New Roman" w:hAnsi="Times New Roman"/>
          <w:i w:val="0"/>
          <w:sz w:val="24"/>
          <w:szCs w:val="24"/>
        </w:rPr>
        <w:t>6</w:t>
      </w:r>
      <w:r w:rsidR="006B3D49" w:rsidRPr="006B3D49">
        <w:rPr>
          <w:rFonts w:ascii="Times New Roman" w:hAnsi="Times New Roman"/>
          <w:i w:val="0"/>
          <w:sz w:val="24"/>
          <w:szCs w:val="24"/>
        </w:rPr>
        <w:t>.</w:t>
      </w:r>
      <w:r w:rsidRPr="006B3D49">
        <w:rPr>
          <w:rFonts w:ascii="Times New Roman" w:hAnsi="Times New Roman"/>
          <w:i w:val="0"/>
          <w:sz w:val="24"/>
          <w:szCs w:val="24"/>
        </w:rPr>
        <w:t xml:space="preserve"> </w:t>
      </w:r>
      <w:r w:rsidR="009D1E09">
        <w:rPr>
          <w:rFonts w:ascii="Times New Roman" w:hAnsi="Times New Roman"/>
          <w:i w:val="0"/>
          <w:sz w:val="24"/>
          <w:szCs w:val="24"/>
        </w:rPr>
        <w:t>V</w:t>
      </w:r>
      <w:r w:rsidRPr="006B3D49">
        <w:rPr>
          <w:rFonts w:ascii="Times New Roman" w:hAnsi="Times New Roman"/>
          <w:i w:val="0"/>
          <w:sz w:val="24"/>
          <w:szCs w:val="24"/>
        </w:rPr>
        <w:t xml:space="preserve">eterinaararsti </w:t>
      </w:r>
      <w:r w:rsidR="009D1E09">
        <w:rPr>
          <w:rFonts w:ascii="Times New Roman" w:hAnsi="Times New Roman"/>
          <w:i w:val="0"/>
          <w:sz w:val="24"/>
          <w:szCs w:val="24"/>
        </w:rPr>
        <w:t>kohustuste täitmata jätmine</w:t>
      </w:r>
    </w:p>
    <w:p w14:paraId="3B6DE5E6" w14:textId="1C7AB510" w:rsidR="0063121F" w:rsidRDefault="0063121F" w:rsidP="007439A2">
      <w:pPr>
        <w:jc w:val="both"/>
      </w:pPr>
      <w:r>
        <w:t xml:space="preserve">Veterinaararsti kohustuste täitmata jätmise või mittenõuetekohase täitmise eest </w:t>
      </w:r>
      <w:r w:rsidR="00384E32">
        <w:t xml:space="preserve">on </w:t>
      </w:r>
      <w:r>
        <w:t>rahatrahv kuni 200 trahviühikut.</w:t>
      </w:r>
      <w:r w:rsidR="006C4008">
        <w:t xml:space="preserve"> Trahvimäära ei ole võrreldes kehtiva õigusega muudetud. </w:t>
      </w:r>
    </w:p>
    <w:p w14:paraId="77D20471" w14:textId="77777777" w:rsidR="00D22C69" w:rsidRPr="007439A2" w:rsidRDefault="00D22C69" w:rsidP="005D0FB0">
      <w:pPr>
        <w:jc w:val="both"/>
      </w:pPr>
    </w:p>
    <w:p w14:paraId="4F014B47" w14:textId="62690D5E" w:rsidR="00D22C69" w:rsidRPr="006B3D49" w:rsidRDefault="004B4FE9" w:rsidP="006B3D49">
      <w:pPr>
        <w:pStyle w:val="Heading2"/>
        <w:ind w:left="0"/>
        <w:jc w:val="both"/>
        <w:rPr>
          <w:rFonts w:ascii="Times New Roman" w:hAnsi="Times New Roman"/>
          <w:i w:val="0"/>
          <w:sz w:val="24"/>
          <w:szCs w:val="24"/>
        </w:rPr>
      </w:pPr>
      <w:r>
        <w:rPr>
          <w:rFonts w:ascii="Times New Roman" w:hAnsi="Times New Roman"/>
          <w:i w:val="0"/>
          <w:sz w:val="24"/>
          <w:szCs w:val="24"/>
        </w:rPr>
        <w:t xml:space="preserve">Eelnõu § </w:t>
      </w:r>
      <w:r w:rsidR="003E1780">
        <w:rPr>
          <w:rFonts w:ascii="Times New Roman" w:hAnsi="Times New Roman"/>
          <w:i w:val="0"/>
          <w:sz w:val="24"/>
          <w:szCs w:val="24"/>
        </w:rPr>
        <w:t>9</w:t>
      </w:r>
      <w:r w:rsidR="00836431">
        <w:rPr>
          <w:rFonts w:ascii="Times New Roman" w:hAnsi="Times New Roman"/>
          <w:i w:val="0"/>
          <w:sz w:val="24"/>
          <w:szCs w:val="24"/>
        </w:rPr>
        <w:t>7</w:t>
      </w:r>
      <w:r w:rsidR="006B3D49" w:rsidRPr="006B3D49">
        <w:rPr>
          <w:rFonts w:ascii="Times New Roman" w:hAnsi="Times New Roman"/>
          <w:i w:val="0"/>
          <w:sz w:val="24"/>
          <w:szCs w:val="24"/>
        </w:rPr>
        <w:t>.</w:t>
      </w:r>
      <w:r w:rsidR="00D22C69" w:rsidRPr="006B3D49">
        <w:rPr>
          <w:rFonts w:ascii="Times New Roman" w:hAnsi="Times New Roman"/>
          <w:i w:val="0"/>
          <w:sz w:val="24"/>
          <w:szCs w:val="24"/>
        </w:rPr>
        <w:t xml:space="preserve"> </w:t>
      </w:r>
      <w:r w:rsidR="009D1E09">
        <w:rPr>
          <w:rFonts w:ascii="Times New Roman" w:hAnsi="Times New Roman"/>
          <w:i w:val="0"/>
          <w:sz w:val="24"/>
          <w:szCs w:val="24"/>
        </w:rPr>
        <w:t>L</w:t>
      </w:r>
      <w:r w:rsidR="00D22C69" w:rsidRPr="006B3D49">
        <w:rPr>
          <w:rFonts w:ascii="Times New Roman" w:hAnsi="Times New Roman"/>
          <w:i w:val="0"/>
          <w:sz w:val="24"/>
          <w:szCs w:val="24"/>
        </w:rPr>
        <w:t>oomade pidamise</w:t>
      </w:r>
      <w:r w:rsidR="00716A46">
        <w:rPr>
          <w:rFonts w:ascii="Times New Roman" w:hAnsi="Times New Roman"/>
          <w:i w:val="0"/>
          <w:sz w:val="24"/>
          <w:szCs w:val="24"/>
        </w:rPr>
        <w:t>, sealhulgas biotur</w:t>
      </w:r>
      <w:r w:rsidR="009D1E09">
        <w:rPr>
          <w:rFonts w:ascii="Times New Roman" w:hAnsi="Times New Roman"/>
          <w:i w:val="0"/>
          <w:sz w:val="24"/>
          <w:szCs w:val="24"/>
        </w:rPr>
        <w:t>valisuse veterinaarnõuete nõuete rikkumine</w:t>
      </w:r>
      <w:r w:rsidR="00D22C69" w:rsidRPr="006B3D49">
        <w:rPr>
          <w:rFonts w:ascii="Times New Roman" w:hAnsi="Times New Roman"/>
          <w:i w:val="0"/>
          <w:sz w:val="24"/>
          <w:szCs w:val="24"/>
        </w:rPr>
        <w:t xml:space="preserve"> </w:t>
      </w:r>
    </w:p>
    <w:p w14:paraId="7E2658F1" w14:textId="6A9C501D" w:rsidR="005D0FB0" w:rsidRDefault="00563BB6" w:rsidP="00307F75">
      <w:pPr>
        <w:jc w:val="both"/>
      </w:pPr>
      <w:r w:rsidRPr="006B3D49">
        <w:t xml:space="preserve">Eelnõu </w:t>
      </w:r>
      <w:r w:rsidRPr="00CC55F5">
        <w:t xml:space="preserve">§ </w:t>
      </w:r>
      <w:r w:rsidR="003E1780" w:rsidRPr="00CC55F5">
        <w:t>9</w:t>
      </w:r>
      <w:r w:rsidR="00836431">
        <w:t>7</w:t>
      </w:r>
      <w:r w:rsidR="00EB1740" w:rsidRPr="005D0FB0">
        <w:rPr>
          <w:b/>
        </w:rPr>
        <w:t xml:space="preserve"> </w:t>
      </w:r>
      <w:r w:rsidRPr="005D0FB0">
        <w:rPr>
          <w:b/>
        </w:rPr>
        <w:t xml:space="preserve">lõike 1 </w:t>
      </w:r>
      <w:r w:rsidR="00384E32" w:rsidRPr="00A754A5">
        <w:t>kohaselt</w:t>
      </w:r>
      <w:r w:rsidR="00384E32">
        <w:rPr>
          <w:b/>
        </w:rPr>
        <w:t xml:space="preserve"> </w:t>
      </w:r>
      <w:r w:rsidR="00384E32" w:rsidRPr="00384E32">
        <w:t xml:space="preserve">on </w:t>
      </w:r>
      <w:r w:rsidRPr="00384E32">
        <w:t>l</w:t>
      </w:r>
      <w:r w:rsidR="0063121F" w:rsidRPr="00384E32">
        <w:t>oomade</w:t>
      </w:r>
      <w:r w:rsidR="0063121F" w:rsidRPr="005D0FB0">
        <w:t xml:space="preserve"> pidamise veterinaarnõuete rikkumise eest</w:t>
      </w:r>
      <w:r w:rsidRPr="005D0FB0">
        <w:t xml:space="preserve"> </w:t>
      </w:r>
      <w:r w:rsidR="0063121F" w:rsidRPr="005D0FB0">
        <w:t>rahatrahv kuni 200 trahviühikut</w:t>
      </w:r>
      <w:r w:rsidR="006B3D49">
        <w:t>.</w:t>
      </w:r>
      <w:r w:rsidR="004D68E4">
        <w:t xml:space="preserve"> </w:t>
      </w:r>
      <w:r w:rsidR="004D68E4" w:rsidRPr="004D68E4">
        <w:rPr>
          <w:b/>
        </w:rPr>
        <w:t>L</w:t>
      </w:r>
      <w:r w:rsidRPr="005D0FB0">
        <w:rPr>
          <w:b/>
        </w:rPr>
        <w:t>õikes 2</w:t>
      </w:r>
      <w:r w:rsidRPr="005D0FB0">
        <w:t xml:space="preserve"> </w:t>
      </w:r>
      <w:r w:rsidR="00A754A5">
        <w:t>on</w:t>
      </w:r>
      <w:r w:rsidR="00A754A5" w:rsidRPr="005D0FB0">
        <w:t xml:space="preserve"> </w:t>
      </w:r>
      <w:r w:rsidRPr="005D0FB0">
        <w:t>s</w:t>
      </w:r>
      <w:r w:rsidR="0063121F" w:rsidRPr="005D0FB0">
        <w:t>ama teo eest, kui selle on toime pannud juriidiline isik</w:t>
      </w:r>
      <w:r w:rsidR="00611C23">
        <w:t>,</w:t>
      </w:r>
      <w:r w:rsidR="00A754A5">
        <w:t xml:space="preserve"> </w:t>
      </w:r>
      <w:r w:rsidR="0063121F" w:rsidRPr="005D0FB0">
        <w:t>rahatrahv kuni 2000 eurot.</w:t>
      </w:r>
      <w:r w:rsidR="004D68E4">
        <w:t xml:space="preserve"> </w:t>
      </w:r>
      <w:r w:rsidR="006C4008">
        <w:t>Trahvimäärasid ei ole võrreldes kehtiva</w:t>
      </w:r>
      <w:r w:rsidR="00D96681">
        <w:t>tega</w:t>
      </w:r>
      <w:r w:rsidR="006C4008">
        <w:t xml:space="preserve"> muudetud.</w:t>
      </w:r>
    </w:p>
    <w:p w14:paraId="6443EFAD" w14:textId="77777777" w:rsidR="006C4008" w:rsidRPr="007439A2" w:rsidRDefault="006C4008" w:rsidP="00307F75">
      <w:pPr>
        <w:jc w:val="both"/>
      </w:pPr>
    </w:p>
    <w:p w14:paraId="202F1C46" w14:textId="398D2062" w:rsidR="005D0FB0" w:rsidRPr="00451CFA" w:rsidRDefault="005D0FB0" w:rsidP="00451CFA">
      <w:pPr>
        <w:pStyle w:val="Heading2"/>
        <w:ind w:left="0"/>
        <w:jc w:val="both"/>
        <w:rPr>
          <w:rFonts w:ascii="Times New Roman" w:hAnsi="Times New Roman"/>
          <w:i w:val="0"/>
          <w:sz w:val="24"/>
          <w:szCs w:val="24"/>
        </w:rPr>
      </w:pPr>
      <w:r w:rsidRPr="00451CFA">
        <w:rPr>
          <w:rFonts w:ascii="Times New Roman" w:hAnsi="Times New Roman"/>
          <w:i w:val="0"/>
          <w:sz w:val="24"/>
          <w:szCs w:val="24"/>
        </w:rPr>
        <w:t xml:space="preserve">Eelnõu § </w:t>
      </w:r>
      <w:r w:rsidR="003E1780">
        <w:rPr>
          <w:rFonts w:ascii="Times New Roman" w:hAnsi="Times New Roman"/>
          <w:i w:val="0"/>
          <w:sz w:val="24"/>
          <w:szCs w:val="24"/>
        </w:rPr>
        <w:t>9</w:t>
      </w:r>
      <w:r w:rsidR="00836431">
        <w:rPr>
          <w:rFonts w:ascii="Times New Roman" w:hAnsi="Times New Roman"/>
          <w:i w:val="0"/>
          <w:sz w:val="24"/>
          <w:szCs w:val="24"/>
        </w:rPr>
        <w:t>8</w:t>
      </w:r>
      <w:r w:rsidR="00451CFA" w:rsidRPr="00451CFA">
        <w:rPr>
          <w:rFonts w:ascii="Times New Roman" w:hAnsi="Times New Roman"/>
          <w:i w:val="0"/>
          <w:sz w:val="24"/>
          <w:szCs w:val="24"/>
        </w:rPr>
        <w:t xml:space="preserve">. </w:t>
      </w:r>
      <w:r w:rsidR="00514510">
        <w:rPr>
          <w:rFonts w:ascii="Times New Roman" w:hAnsi="Times New Roman"/>
          <w:i w:val="0"/>
          <w:sz w:val="24"/>
          <w:szCs w:val="24"/>
        </w:rPr>
        <w:t>T</w:t>
      </w:r>
      <w:r w:rsidRPr="00451CFA">
        <w:rPr>
          <w:rFonts w:ascii="Times New Roman" w:hAnsi="Times New Roman"/>
          <w:i w:val="0"/>
          <w:sz w:val="24"/>
          <w:szCs w:val="24"/>
        </w:rPr>
        <w:t xml:space="preserve">eatamis- ja loakohustuse </w:t>
      </w:r>
      <w:r w:rsidR="009D1E09">
        <w:rPr>
          <w:rFonts w:ascii="Times New Roman" w:hAnsi="Times New Roman"/>
          <w:i w:val="0"/>
          <w:sz w:val="24"/>
          <w:szCs w:val="24"/>
        </w:rPr>
        <w:t>täitmata jätmine</w:t>
      </w:r>
      <w:r w:rsidRPr="00451CFA">
        <w:rPr>
          <w:rFonts w:ascii="Times New Roman" w:hAnsi="Times New Roman"/>
          <w:i w:val="0"/>
          <w:sz w:val="24"/>
          <w:szCs w:val="24"/>
        </w:rPr>
        <w:t xml:space="preserve"> </w:t>
      </w:r>
    </w:p>
    <w:p w14:paraId="18FDC3FD" w14:textId="1FD7E5C6" w:rsidR="00307F75" w:rsidRDefault="005D0FB0" w:rsidP="00307F75">
      <w:pPr>
        <w:jc w:val="both"/>
      </w:pPr>
      <w:r w:rsidRPr="00451CFA">
        <w:t xml:space="preserve">Eelnõu </w:t>
      </w:r>
      <w:r w:rsidRPr="00CC55F5">
        <w:t xml:space="preserve">§ </w:t>
      </w:r>
      <w:r w:rsidR="003E1780" w:rsidRPr="00CC55F5">
        <w:t>9</w:t>
      </w:r>
      <w:r w:rsidR="00836431">
        <w:t>8</w:t>
      </w:r>
      <w:r w:rsidR="00EB1740" w:rsidRPr="005D0FB0">
        <w:rPr>
          <w:b/>
        </w:rPr>
        <w:t xml:space="preserve"> </w:t>
      </w:r>
      <w:r w:rsidRPr="005D0FB0">
        <w:rPr>
          <w:b/>
        </w:rPr>
        <w:t xml:space="preserve">lõike 1 </w:t>
      </w:r>
      <w:r w:rsidR="00A754A5" w:rsidRPr="00A754A5">
        <w:t xml:space="preserve">kohaselt </w:t>
      </w:r>
      <w:r w:rsidR="00384E32">
        <w:t>on</w:t>
      </w:r>
      <w:r>
        <w:t xml:space="preserve"> t</w:t>
      </w:r>
      <w:r w:rsidR="0063121F">
        <w:t>eatamis- ja loa</w:t>
      </w:r>
      <w:r>
        <w:t>kohustuse täitmata jätmise eest</w:t>
      </w:r>
      <w:r w:rsidR="0063121F">
        <w:t xml:space="preserve"> rahatrahv kuni 200 trahviühikut</w:t>
      </w:r>
      <w:r w:rsidR="00611C23">
        <w:t>.</w:t>
      </w:r>
      <w:r w:rsidR="004D68E4">
        <w:t xml:space="preserve"> </w:t>
      </w:r>
      <w:r w:rsidR="004D68E4" w:rsidRPr="004D68E4">
        <w:rPr>
          <w:b/>
        </w:rPr>
        <w:t>L</w:t>
      </w:r>
      <w:r w:rsidRPr="005D0FB0">
        <w:rPr>
          <w:b/>
        </w:rPr>
        <w:t>õike 2</w:t>
      </w:r>
      <w:r>
        <w:t xml:space="preserve"> kohaselt </w:t>
      </w:r>
      <w:r w:rsidR="00384E32">
        <w:t xml:space="preserve">on </w:t>
      </w:r>
      <w:r>
        <w:t>s</w:t>
      </w:r>
      <w:r w:rsidR="0063121F">
        <w:t>ama teo eest, kui selle on toime pannud juriidiline isik</w:t>
      </w:r>
      <w:r w:rsidR="004A4854">
        <w:t>,</w:t>
      </w:r>
      <w:r w:rsidR="0063121F">
        <w:t xml:space="preserve"> </w:t>
      </w:r>
      <w:r w:rsidR="0063121F">
        <w:lastRenderedPageBreak/>
        <w:t>rahatrahv kuni 2000 eurot.</w:t>
      </w:r>
      <w:r w:rsidR="004D68E4">
        <w:t xml:space="preserve"> </w:t>
      </w:r>
      <w:r w:rsidR="006C4008">
        <w:t>Trahvimäärasid ei ole võrreldes kehtiva</w:t>
      </w:r>
      <w:r w:rsidR="00D96681">
        <w:t>tega</w:t>
      </w:r>
      <w:r w:rsidR="006C4008">
        <w:t xml:space="preserve"> muudetud.</w:t>
      </w:r>
      <w:r w:rsidR="00E01FA3" w:rsidRPr="00E01FA3">
        <w:t xml:space="preserve"> MSÜS</w:t>
      </w:r>
      <w:r w:rsidR="004D68E4">
        <w:t>-</w:t>
      </w:r>
      <w:r w:rsidR="00E01FA3" w:rsidRPr="00E01FA3">
        <w:t xml:space="preserve">is on </w:t>
      </w:r>
      <w:r w:rsidR="00330A59">
        <w:t>sätestatud</w:t>
      </w:r>
      <w:r w:rsidR="00330A59" w:rsidRPr="00E01FA3">
        <w:t xml:space="preserve"> </w:t>
      </w:r>
      <w:r w:rsidR="00E01FA3" w:rsidRPr="00E01FA3">
        <w:t>vastutus valeandmete esitamise eest (300 trahviühikut eraisikule/3000 eurot juriidilisele</w:t>
      </w:r>
      <w:r w:rsidR="00330A59">
        <w:t xml:space="preserve"> isikule</w:t>
      </w:r>
      <w:r w:rsidR="00E01FA3" w:rsidRPr="00E01FA3">
        <w:t xml:space="preserve">), seega </w:t>
      </w:r>
      <w:r w:rsidR="00330A59">
        <w:t>tuleb</w:t>
      </w:r>
      <w:r w:rsidR="00330A59" w:rsidRPr="00E01FA3">
        <w:t xml:space="preserve"> </w:t>
      </w:r>
      <w:r w:rsidR="00E01FA3" w:rsidRPr="00E01FA3">
        <w:t>eriseaduse vastutuse os</w:t>
      </w:r>
      <w:r w:rsidR="00330A59">
        <w:t>as</w:t>
      </w:r>
      <w:r w:rsidR="00E01FA3">
        <w:t xml:space="preserve"> sätestada karistused</w:t>
      </w:r>
      <w:r w:rsidR="00330A59">
        <w:t xml:space="preserve"> juhuks</w:t>
      </w:r>
      <w:r w:rsidR="00E01FA3">
        <w:t>,</w:t>
      </w:r>
      <w:r w:rsidR="00E01FA3" w:rsidRPr="00E01FA3">
        <w:t xml:space="preserve"> kui andmeid üldse ei esitata</w:t>
      </w:r>
      <w:r w:rsidR="00E01FA3">
        <w:t>.</w:t>
      </w:r>
    </w:p>
    <w:p w14:paraId="57C4EE46" w14:textId="77777777" w:rsidR="006C4008" w:rsidRPr="007439A2" w:rsidRDefault="006C4008" w:rsidP="00307F75">
      <w:pPr>
        <w:jc w:val="both"/>
      </w:pPr>
    </w:p>
    <w:p w14:paraId="5A5481B9" w14:textId="0531A79B" w:rsidR="00307F75" w:rsidRPr="003438D6" w:rsidRDefault="00307F75" w:rsidP="003438D6">
      <w:pPr>
        <w:pStyle w:val="Heading2"/>
        <w:ind w:left="0"/>
        <w:jc w:val="both"/>
        <w:rPr>
          <w:rFonts w:ascii="Times New Roman" w:hAnsi="Times New Roman"/>
          <w:i w:val="0"/>
          <w:sz w:val="24"/>
          <w:szCs w:val="24"/>
        </w:rPr>
      </w:pPr>
      <w:r w:rsidRPr="003438D6">
        <w:rPr>
          <w:rFonts w:ascii="Times New Roman" w:hAnsi="Times New Roman"/>
          <w:i w:val="0"/>
          <w:sz w:val="24"/>
          <w:szCs w:val="24"/>
        </w:rPr>
        <w:t xml:space="preserve">Eelnõu § </w:t>
      </w:r>
      <w:r w:rsidR="003E1780">
        <w:rPr>
          <w:rFonts w:ascii="Times New Roman" w:hAnsi="Times New Roman"/>
          <w:i w:val="0"/>
          <w:sz w:val="24"/>
          <w:szCs w:val="24"/>
        </w:rPr>
        <w:t>9</w:t>
      </w:r>
      <w:r w:rsidR="00836431">
        <w:rPr>
          <w:rFonts w:ascii="Times New Roman" w:hAnsi="Times New Roman"/>
          <w:i w:val="0"/>
          <w:sz w:val="24"/>
          <w:szCs w:val="24"/>
        </w:rPr>
        <w:t>9</w:t>
      </w:r>
      <w:r w:rsidR="00F80819">
        <w:rPr>
          <w:rFonts w:ascii="Times New Roman" w:hAnsi="Times New Roman"/>
          <w:i w:val="0"/>
          <w:sz w:val="24"/>
          <w:szCs w:val="24"/>
        </w:rPr>
        <w:t>.</w:t>
      </w:r>
      <w:r w:rsidRPr="003438D6">
        <w:rPr>
          <w:rFonts w:ascii="Times New Roman" w:hAnsi="Times New Roman"/>
          <w:i w:val="0"/>
          <w:sz w:val="24"/>
          <w:szCs w:val="24"/>
        </w:rPr>
        <w:t xml:space="preserve"> </w:t>
      </w:r>
      <w:r w:rsidR="009D1E09">
        <w:rPr>
          <w:rFonts w:ascii="Times New Roman" w:hAnsi="Times New Roman"/>
          <w:i w:val="0"/>
          <w:sz w:val="24"/>
          <w:szCs w:val="24"/>
        </w:rPr>
        <w:t>L</w:t>
      </w:r>
      <w:r w:rsidRPr="003438D6">
        <w:rPr>
          <w:rFonts w:ascii="Times New Roman" w:hAnsi="Times New Roman"/>
          <w:i w:val="0"/>
          <w:sz w:val="24"/>
          <w:szCs w:val="24"/>
        </w:rPr>
        <w:t xml:space="preserve">oomade jälgitavuse </w:t>
      </w:r>
      <w:r w:rsidR="009D1E09">
        <w:rPr>
          <w:rFonts w:ascii="Times New Roman" w:hAnsi="Times New Roman"/>
          <w:i w:val="0"/>
          <w:sz w:val="24"/>
          <w:szCs w:val="24"/>
        </w:rPr>
        <w:t>kohustuse rikkumine</w:t>
      </w:r>
      <w:r w:rsidRPr="003438D6">
        <w:rPr>
          <w:rFonts w:ascii="Times New Roman" w:hAnsi="Times New Roman"/>
          <w:i w:val="0"/>
          <w:sz w:val="24"/>
          <w:szCs w:val="24"/>
        </w:rPr>
        <w:t xml:space="preserve"> </w:t>
      </w:r>
    </w:p>
    <w:p w14:paraId="5BE0E9BE" w14:textId="0B1FF55E" w:rsidR="00E01FA3" w:rsidRPr="00E01FA3" w:rsidRDefault="00307F75" w:rsidP="004D68E4">
      <w:pPr>
        <w:jc w:val="both"/>
      </w:pPr>
      <w:r w:rsidRPr="00A754A5">
        <w:t xml:space="preserve">Eelnõu </w:t>
      </w:r>
      <w:r w:rsidRPr="00CC55F5">
        <w:t xml:space="preserve">§ </w:t>
      </w:r>
      <w:r w:rsidR="003E1780" w:rsidRPr="00CC55F5">
        <w:t>98</w:t>
      </w:r>
      <w:r w:rsidR="00EB1740" w:rsidRPr="005D0FB0">
        <w:rPr>
          <w:b/>
        </w:rPr>
        <w:t xml:space="preserve"> </w:t>
      </w:r>
      <w:r w:rsidRPr="005D0FB0">
        <w:rPr>
          <w:b/>
        </w:rPr>
        <w:t xml:space="preserve">lõike 1 </w:t>
      </w:r>
      <w:r w:rsidR="00A754A5">
        <w:t>kohaselt on</w:t>
      </w:r>
      <w:r>
        <w:t xml:space="preserve"> </w:t>
      </w:r>
      <w:r w:rsidR="008D283E">
        <w:t>l</w:t>
      </w:r>
      <w:r w:rsidR="0063121F">
        <w:t>oomade identifitseerimis- ja registreerimiskohustuse täitmata jätmise või mittenõuetekohase täitmise eest rah</w:t>
      </w:r>
      <w:r w:rsidR="008D283E">
        <w:t>atrahv kuni 200 trahviühikut</w:t>
      </w:r>
      <w:r w:rsidR="004D68E4">
        <w:t xml:space="preserve">. </w:t>
      </w:r>
      <w:r w:rsidR="004D68E4" w:rsidRPr="004D68E4">
        <w:rPr>
          <w:b/>
        </w:rPr>
        <w:t>L</w:t>
      </w:r>
      <w:r w:rsidR="008D283E" w:rsidRPr="008D283E">
        <w:rPr>
          <w:b/>
        </w:rPr>
        <w:t>õik</w:t>
      </w:r>
      <w:r w:rsidR="003438D6">
        <w:rPr>
          <w:b/>
        </w:rPr>
        <w:t>e</w:t>
      </w:r>
      <w:r w:rsidR="008D283E" w:rsidRPr="008D283E">
        <w:rPr>
          <w:b/>
        </w:rPr>
        <w:t xml:space="preserve"> 2</w:t>
      </w:r>
      <w:r w:rsidR="008D283E">
        <w:rPr>
          <w:b/>
        </w:rPr>
        <w:t xml:space="preserve"> </w:t>
      </w:r>
      <w:r w:rsidR="008D283E" w:rsidRPr="003438D6">
        <w:t>kohaselt</w:t>
      </w:r>
      <w:r w:rsidR="008D283E">
        <w:rPr>
          <w:b/>
        </w:rPr>
        <w:t xml:space="preserve"> </w:t>
      </w:r>
      <w:r w:rsidR="003438D6" w:rsidRPr="003438D6">
        <w:t>on</w:t>
      </w:r>
      <w:r w:rsidR="003438D6">
        <w:rPr>
          <w:b/>
        </w:rPr>
        <w:t xml:space="preserve"> </w:t>
      </w:r>
      <w:r w:rsidR="008D283E" w:rsidRPr="00CC55F5">
        <w:t>s</w:t>
      </w:r>
      <w:r w:rsidR="0063121F">
        <w:t xml:space="preserve">ama teo eest, kui selle on toime pannud juriidiline isik, </w:t>
      </w:r>
      <w:r w:rsidR="003438D6">
        <w:t>rahatrahv</w:t>
      </w:r>
      <w:r w:rsidR="0063121F">
        <w:t xml:space="preserve"> kuni 2000 eurot.</w:t>
      </w:r>
      <w:r w:rsidR="004D68E4">
        <w:t xml:space="preserve"> </w:t>
      </w:r>
      <w:r w:rsidR="006C4008" w:rsidRPr="00E01FA3">
        <w:t>Trahvimäärasid ei ole võrreldes kehtiva</w:t>
      </w:r>
      <w:r w:rsidR="0083142D">
        <w:t>t</w:t>
      </w:r>
      <w:r w:rsidR="006C4008" w:rsidRPr="00E01FA3">
        <w:t>ega muudetud.</w:t>
      </w:r>
      <w:r w:rsidR="00E01FA3" w:rsidRPr="00E01FA3">
        <w:t xml:space="preserve"> </w:t>
      </w:r>
    </w:p>
    <w:p w14:paraId="78540D0E" w14:textId="77777777" w:rsidR="00D569DB" w:rsidRPr="007439A2" w:rsidRDefault="00D569DB" w:rsidP="00D569DB">
      <w:pPr>
        <w:jc w:val="both"/>
      </w:pPr>
    </w:p>
    <w:p w14:paraId="4B85D164" w14:textId="56AEA7DA" w:rsidR="00D569DB" w:rsidRPr="007A2480" w:rsidRDefault="00D569DB" w:rsidP="007A2480">
      <w:pPr>
        <w:pStyle w:val="Heading2"/>
        <w:ind w:left="0"/>
        <w:jc w:val="both"/>
        <w:rPr>
          <w:rFonts w:ascii="Times New Roman" w:hAnsi="Times New Roman"/>
          <w:i w:val="0"/>
          <w:sz w:val="24"/>
          <w:szCs w:val="24"/>
        </w:rPr>
      </w:pPr>
      <w:r w:rsidRPr="007A2480">
        <w:rPr>
          <w:rFonts w:ascii="Times New Roman" w:hAnsi="Times New Roman"/>
          <w:i w:val="0"/>
          <w:sz w:val="24"/>
          <w:szCs w:val="24"/>
        </w:rPr>
        <w:t xml:space="preserve">Eelnõu § </w:t>
      </w:r>
      <w:r w:rsidR="00836431">
        <w:rPr>
          <w:rFonts w:ascii="Times New Roman" w:hAnsi="Times New Roman"/>
          <w:i w:val="0"/>
          <w:sz w:val="24"/>
          <w:szCs w:val="24"/>
        </w:rPr>
        <w:t>100</w:t>
      </w:r>
      <w:r w:rsidR="00F80819">
        <w:rPr>
          <w:rFonts w:ascii="Times New Roman" w:hAnsi="Times New Roman"/>
          <w:i w:val="0"/>
          <w:sz w:val="24"/>
          <w:szCs w:val="24"/>
        </w:rPr>
        <w:t>.</w:t>
      </w:r>
      <w:r w:rsidRPr="007A2480">
        <w:rPr>
          <w:rFonts w:ascii="Times New Roman" w:hAnsi="Times New Roman"/>
          <w:i w:val="0"/>
          <w:sz w:val="24"/>
          <w:szCs w:val="24"/>
        </w:rPr>
        <w:t xml:space="preserve"> </w:t>
      </w:r>
      <w:r w:rsidR="009D1E09">
        <w:rPr>
          <w:rFonts w:ascii="Times New Roman" w:hAnsi="Times New Roman"/>
          <w:i w:val="0"/>
          <w:sz w:val="24"/>
          <w:szCs w:val="24"/>
        </w:rPr>
        <w:t>L</w:t>
      </w:r>
      <w:r w:rsidRPr="007A2480">
        <w:rPr>
          <w:rFonts w:ascii="Times New Roman" w:hAnsi="Times New Roman"/>
          <w:i w:val="0"/>
          <w:sz w:val="24"/>
          <w:szCs w:val="24"/>
        </w:rPr>
        <w:t>oomanäituse, -võistluse, -laada</w:t>
      </w:r>
      <w:r w:rsidR="00330A59">
        <w:rPr>
          <w:rFonts w:ascii="Times New Roman" w:hAnsi="Times New Roman"/>
          <w:i w:val="0"/>
          <w:sz w:val="24"/>
          <w:szCs w:val="24"/>
        </w:rPr>
        <w:t xml:space="preserve"> ja</w:t>
      </w:r>
      <w:r w:rsidRPr="007A2480">
        <w:rPr>
          <w:rFonts w:ascii="Times New Roman" w:hAnsi="Times New Roman"/>
          <w:i w:val="0"/>
          <w:sz w:val="24"/>
          <w:szCs w:val="24"/>
        </w:rPr>
        <w:t xml:space="preserve"> -oksjoni </w:t>
      </w:r>
      <w:r w:rsidR="00330A59">
        <w:rPr>
          <w:rFonts w:ascii="Times New Roman" w:hAnsi="Times New Roman"/>
          <w:i w:val="0"/>
          <w:sz w:val="24"/>
          <w:szCs w:val="24"/>
        </w:rPr>
        <w:t>või</w:t>
      </w:r>
      <w:r w:rsidR="00330A59" w:rsidRPr="007A2480">
        <w:rPr>
          <w:rFonts w:ascii="Times New Roman" w:hAnsi="Times New Roman"/>
          <w:i w:val="0"/>
          <w:sz w:val="24"/>
          <w:szCs w:val="24"/>
        </w:rPr>
        <w:t xml:space="preserve"> </w:t>
      </w:r>
      <w:r w:rsidRPr="007A2480">
        <w:rPr>
          <w:rFonts w:ascii="Times New Roman" w:hAnsi="Times New Roman"/>
          <w:i w:val="0"/>
          <w:sz w:val="24"/>
          <w:szCs w:val="24"/>
        </w:rPr>
        <w:t xml:space="preserve">loomade kokkutoomisega seotud muu avaliku ürituse korraldamise </w:t>
      </w:r>
      <w:r w:rsidR="009D1E09">
        <w:rPr>
          <w:rFonts w:ascii="Times New Roman" w:hAnsi="Times New Roman"/>
          <w:i w:val="0"/>
          <w:sz w:val="24"/>
          <w:szCs w:val="24"/>
        </w:rPr>
        <w:t>ning</w:t>
      </w:r>
      <w:r w:rsidRPr="007A2480">
        <w:rPr>
          <w:rFonts w:ascii="Times New Roman" w:hAnsi="Times New Roman"/>
          <w:i w:val="0"/>
          <w:sz w:val="24"/>
          <w:szCs w:val="24"/>
        </w:rPr>
        <w:t xml:space="preserve"> loomade liikumise, sealhulgas loomadega kauplemise, ekspordi ja Eestisse toimetamise</w:t>
      </w:r>
      <w:r w:rsidR="009D1E09">
        <w:rPr>
          <w:rFonts w:ascii="Times New Roman" w:hAnsi="Times New Roman"/>
          <w:i w:val="0"/>
          <w:sz w:val="24"/>
          <w:szCs w:val="24"/>
        </w:rPr>
        <w:t xml:space="preserve"> veterinaarnõuete rikkumine</w:t>
      </w:r>
      <w:r w:rsidRPr="007A2480">
        <w:rPr>
          <w:rFonts w:ascii="Times New Roman" w:hAnsi="Times New Roman"/>
          <w:i w:val="0"/>
          <w:sz w:val="24"/>
          <w:szCs w:val="24"/>
        </w:rPr>
        <w:t xml:space="preserve"> </w:t>
      </w:r>
    </w:p>
    <w:p w14:paraId="250DBFFB" w14:textId="664E0882" w:rsidR="006C4008" w:rsidRDefault="00D569DB" w:rsidP="006C4008">
      <w:pPr>
        <w:jc w:val="both"/>
      </w:pPr>
      <w:r w:rsidRPr="007A2480">
        <w:t xml:space="preserve">Eelnõu </w:t>
      </w:r>
      <w:r w:rsidRPr="00CC55F5">
        <w:t xml:space="preserve">§ </w:t>
      </w:r>
      <w:r w:rsidR="00836431">
        <w:t>100</w:t>
      </w:r>
      <w:r w:rsidR="00836431" w:rsidRPr="005D0FB0">
        <w:rPr>
          <w:b/>
        </w:rPr>
        <w:t xml:space="preserve"> </w:t>
      </w:r>
      <w:r w:rsidRPr="005D0FB0">
        <w:rPr>
          <w:b/>
        </w:rPr>
        <w:t xml:space="preserve">lõike 1 </w:t>
      </w:r>
      <w:r w:rsidR="007A2480">
        <w:t xml:space="preserve">kohaselt on </w:t>
      </w:r>
      <w:r>
        <w:t>l</w:t>
      </w:r>
      <w:r w:rsidR="0063121F">
        <w:t>oomanäituse, -võistluse, -laada</w:t>
      </w:r>
      <w:r w:rsidR="00330A59">
        <w:t xml:space="preserve"> või</w:t>
      </w:r>
      <w:r w:rsidR="0063121F">
        <w:t xml:space="preserve"> -oksjoni või loomade kokkutoomisega seotud muu avaliku ürituse korraldamise või loomade liikumise, sealhulgas loomadega kauplemise, ekspordi ja Eestisse toimetamise veterinaarnõuete rikkumise eest rahatrahv kuni 200 trahviühikut</w:t>
      </w:r>
      <w:r w:rsidR="007A2480">
        <w:t>.</w:t>
      </w:r>
      <w:r w:rsidR="004D68E4">
        <w:t xml:space="preserve"> </w:t>
      </w:r>
      <w:r w:rsidR="004D68E4" w:rsidRPr="004D68E4">
        <w:rPr>
          <w:b/>
        </w:rPr>
        <w:t>L</w:t>
      </w:r>
      <w:r w:rsidR="00E550F2" w:rsidRPr="00E550F2">
        <w:rPr>
          <w:b/>
        </w:rPr>
        <w:t xml:space="preserve">õike 2 </w:t>
      </w:r>
      <w:r w:rsidR="00E550F2" w:rsidRPr="00E550F2">
        <w:t>kohaselt</w:t>
      </w:r>
      <w:r w:rsidR="00E550F2">
        <w:t xml:space="preserve"> </w:t>
      </w:r>
      <w:r w:rsidR="007A2480">
        <w:t xml:space="preserve">on </w:t>
      </w:r>
      <w:r>
        <w:t>s</w:t>
      </w:r>
      <w:r w:rsidR="0063121F">
        <w:t>ama teo eest, kui selle on toime pannud juriidiline isik</w:t>
      </w:r>
      <w:r>
        <w:t xml:space="preserve">, </w:t>
      </w:r>
      <w:r w:rsidR="0063121F">
        <w:t xml:space="preserve">rahatrahv kuni 2000 eurot. </w:t>
      </w:r>
      <w:r w:rsidR="006C4008">
        <w:t>Trahvimäärasid ei ole võrreldes kehtiva</w:t>
      </w:r>
      <w:r w:rsidR="0083142D">
        <w:t>t</w:t>
      </w:r>
      <w:r w:rsidR="006C4008">
        <w:t>ega muudetud.</w:t>
      </w:r>
    </w:p>
    <w:p w14:paraId="5BD0EBBF" w14:textId="77777777" w:rsidR="0063121F" w:rsidRPr="004A4854" w:rsidRDefault="0063121F" w:rsidP="004A4854">
      <w:pPr>
        <w:jc w:val="both"/>
      </w:pPr>
    </w:p>
    <w:p w14:paraId="78F0E483" w14:textId="36BBFED4" w:rsidR="0063121F" w:rsidRPr="006C4008" w:rsidRDefault="004A4854" w:rsidP="006C4008">
      <w:pPr>
        <w:pStyle w:val="Heading2"/>
        <w:ind w:left="0"/>
        <w:jc w:val="both"/>
        <w:rPr>
          <w:rFonts w:ascii="Times New Roman" w:hAnsi="Times New Roman"/>
          <w:i w:val="0"/>
          <w:sz w:val="24"/>
          <w:szCs w:val="24"/>
        </w:rPr>
      </w:pPr>
      <w:r w:rsidRPr="006C4008">
        <w:rPr>
          <w:rFonts w:ascii="Times New Roman" w:hAnsi="Times New Roman"/>
          <w:i w:val="0"/>
          <w:sz w:val="24"/>
          <w:szCs w:val="24"/>
        </w:rPr>
        <w:t xml:space="preserve">Eelnõu § </w:t>
      </w:r>
      <w:r w:rsidR="003E1780">
        <w:rPr>
          <w:rFonts w:ascii="Times New Roman" w:hAnsi="Times New Roman"/>
          <w:i w:val="0"/>
          <w:sz w:val="24"/>
          <w:szCs w:val="24"/>
        </w:rPr>
        <w:t>10</w:t>
      </w:r>
      <w:r w:rsidR="00836431">
        <w:rPr>
          <w:rFonts w:ascii="Times New Roman" w:hAnsi="Times New Roman"/>
          <w:i w:val="0"/>
          <w:sz w:val="24"/>
          <w:szCs w:val="24"/>
        </w:rPr>
        <w:t>1</w:t>
      </w:r>
      <w:r w:rsidR="00F80819">
        <w:rPr>
          <w:rFonts w:ascii="Times New Roman" w:hAnsi="Times New Roman"/>
          <w:i w:val="0"/>
          <w:sz w:val="24"/>
          <w:szCs w:val="24"/>
        </w:rPr>
        <w:t>.</w:t>
      </w:r>
      <w:r w:rsidRPr="006C4008">
        <w:rPr>
          <w:rFonts w:ascii="Times New Roman" w:hAnsi="Times New Roman"/>
          <w:i w:val="0"/>
          <w:sz w:val="24"/>
          <w:szCs w:val="24"/>
        </w:rPr>
        <w:t xml:space="preserve"> </w:t>
      </w:r>
      <w:r w:rsidR="009D1E09">
        <w:rPr>
          <w:rFonts w:ascii="Times New Roman" w:hAnsi="Times New Roman"/>
          <w:i w:val="0"/>
          <w:sz w:val="24"/>
          <w:szCs w:val="24"/>
        </w:rPr>
        <w:t>L</w:t>
      </w:r>
      <w:r w:rsidR="0063121F" w:rsidRPr="006C4008">
        <w:rPr>
          <w:rFonts w:ascii="Times New Roman" w:hAnsi="Times New Roman"/>
          <w:i w:val="0"/>
          <w:sz w:val="24"/>
          <w:szCs w:val="24"/>
        </w:rPr>
        <w:t>ooma</w:t>
      </w:r>
      <w:r w:rsidR="002C27B7">
        <w:rPr>
          <w:rFonts w:ascii="Times New Roman" w:hAnsi="Times New Roman"/>
          <w:i w:val="0"/>
          <w:sz w:val="24"/>
          <w:szCs w:val="24"/>
        </w:rPr>
        <w:t xml:space="preserve"> ja</w:t>
      </w:r>
      <w:r w:rsidR="0063121F" w:rsidRPr="006C4008">
        <w:rPr>
          <w:rFonts w:ascii="Times New Roman" w:hAnsi="Times New Roman"/>
          <w:i w:val="0"/>
          <w:sz w:val="24"/>
          <w:szCs w:val="24"/>
        </w:rPr>
        <w:t xml:space="preserve"> loomse saaduse veo ning loomse saaduse </w:t>
      </w:r>
      <w:r w:rsidR="002C27B7">
        <w:rPr>
          <w:rFonts w:ascii="Times New Roman" w:hAnsi="Times New Roman"/>
          <w:i w:val="0"/>
          <w:sz w:val="24"/>
          <w:szCs w:val="24"/>
        </w:rPr>
        <w:t>ja loomse paljundusmaterjali</w:t>
      </w:r>
      <w:r w:rsidR="0063121F" w:rsidRPr="006C4008">
        <w:rPr>
          <w:rFonts w:ascii="Times New Roman" w:hAnsi="Times New Roman"/>
          <w:i w:val="0"/>
          <w:sz w:val="24"/>
          <w:szCs w:val="24"/>
        </w:rPr>
        <w:t xml:space="preserve"> </w:t>
      </w:r>
      <w:r w:rsidR="002F3029" w:rsidRPr="006C4008">
        <w:rPr>
          <w:rFonts w:ascii="Times New Roman" w:hAnsi="Times New Roman"/>
          <w:i w:val="0"/>
          <w:sz w:val="24"/>
          <w:szCs w:val="24"/>
        </w:rPr>
        <w:t xml:space="preserve">käitlemise </w:t>
      </w:r>
      <w:r w:rsidR="0063121F" w:rsidRPr="006C4008">
        <w:rPr>
          <w:rFonts w:ascii="Times New Roman" w:hAnsi="Times New Roman"/>
          <w:i w:val="0"/>
          <w:sz w:val="24"/>
          <w:szCs w:val="24"/>
        </w:rPr>
        <w:t xml:space="preserve">või </w:t>
      </w:r>
      <w:r w:rsidR="009D1E09">
        <w:rPr>
          <w:rFonts w:ascii="Times New Roman" w:hAnsi="Times New Roman"/>
          <w:i w:val="0"/>
          <w:sz w:val="24"/>
          <w:szCs w:val="24"/>
        </w:rPr>
        <w:t xml:space="preserve">transiidil oleva </w:t>
      </w:r>
      <w:r w:rsidR="002F3029">
        <w:rPr>
          <w:rFonts w:ascii="Times New Roman" w:hAnsi="Times New Roman"/>
          <w:i w:val="0"/>
          <w:sz w:val="24"/>
          <w:szCs w:val="24"/>
        </w:rPr>
        <w:t>kauba</w:t>
      </w:r>
      <w:r w:rsidR="0063121F" w:rsidRPr="006C4008">
        <w:rPr>
          <w:rFonts w:ascii="Times New Roman" w:hAnsi="Times New Roman"/>
          <w:i w:val="0"/>
          <w:sz w:val="24"/>
          <w:szCs w:val="24"/>
        </w:rPr>
        <w:t xml:space="preserve"> vabatsoonis või tollilaos ladus</w:t>
      </w:r>
      <w:r w:rsidRPr="006C4008">
        <w:rPr>
          <w:rFonts w:ascii="Times New Roman" w:hAnsi="Times New Roman"/>
          <w:i w:val="0"/>
          <w:sz w:val="24"/>
          <w:szCs w:val="24"/>
        </w:rPr>
        <w:t xml:space="preserve">tamise veterinaarnõuete </w:t>
      </w:r>
      <w:r w:rsidR="009D1E09">
        <w:rPr>
          <w:rFonts w:ascii="Times New Roman" w:hAnsi="Times New Roman"/>
          <w:i w:val="0"/>
          <w:sz w:val="24"/>
          <w:szCs w:val="24"/>
        </w:rPr>
        <w:t>rikkumine</w:t>
      </w:r>
    </w:p>
    <w:p w14:paraId="283C4CA2" w14:textId="31A2B356" w:rsidR="00BE7F68" w:rsidRDefault="004A4854" w:rsidP="004A4854">
      <w:pPr>
        <w:jc w:val="both"/>
      </w:pPr>
      <w:r w:rsidRPr="006C4008">
        <w:t xml:space="preserve">Eelnõu </w:t>
      </w:r>
      <w:r w:rsidRPr="00CC55F5">
        <w:t xml:space="preserve">§ </w:t>
      </w:r>
      <w:r w:rsidR="003E1780" w:rsidRPr="00CC55F5">
        <w:t>10</w:t>
      </w:r>
      <w:r w:rsidR="00836431">
        <w:t>1</w:t>
      </w:r>
      <w:r w:rsidR="002403B4" w:rsidRPr="005D0FB0">
        <w:rPr>
          <w:b/>
        </w:rPr>
        <w:t xml:space="preserve"> </w:t>
      </w:r>
      <w:r w:rsidRPr="005D0FB0">
        <w:rPr>
          <w:b/>
        </w:rPr>
        <w:t xml:space="preserve">lõikes 1 </w:t>
      </w:r>
      <w:r w:rsidRPr="005D0FB0">
        <w:t>sätestatakse</w:t>
      </w:r>
      <w:r>
        <w:t>, et l</w:t>
      </w:r>
      <w:r w:rsidR="0063121F">
        <w:t>ooma</w:t>
      </w:r>
      <w:r w:rsidR="009D1E09">
        <w:t xml:space="preserve"> ja </w:t>
      </w:r>
      <w:r w:rsidR="0063121F">
        <w:t xml:space="preserve">loomse saaduse veo ja loomse saaduse ning loomse paljundusmaterjali käitlemise või </w:t>
      </w:r>
      <w:r w:rsidR="002F3029">
        <w:t xml:space="preserve">transiidil oleva kauba </w:t>
      </w:r>
      <w:r w:rsidR="0063121F">
        <w:t>vabatsoonis või tollilaos ladustamise veterinaarnõuete rikkumise ees</w:t>
      </w:r>
      <w:r w:rsidR="00BE7F68">
        <w:t>t</w:t>
      </w:r>
      <w:r w:rsidR="0063121F">
        <w:t xml:space="preserve"> karistatakse rahatrahviga kuni 200 trahviühikut</w:t>
      </w:r>
      <w:r w:rsidR="00BE7F68">
        <w:t>.</w:t>
      </w:r>
    </w:p>
    <w:p w14:paraId="1E18A9A5" w14:textId="77777777" w:rsidR="00BE7F68" w:rsidRDefault="00BE7F68" w:rsidP="004A4854">
      <w:pPr>
        <w:jc w:val="both"/>
      </w:pPr>
    </w:p>
    <w:p w14:paraId="73CAF858" w14:textId="6BBC901D" w:rsidR="0063121F" w:rsidRDefault="00BE7F68" w:rsidP="004A4854">
      <w:pPr>
        <w:jc w:val="both"/>
      </w:pPr>
      <w:r w:rsidRPr="006C4008">
        <w:t xml:space="preserve">Eelnõu </w:t>
      </w:r>
      <w:r w:rsidRPr="00CC55F5">
        <w:t xml:space="preserve">§ </w:t>
      </w:r>
      <w:r w:rsidR="003E1780" w:rsidRPr="00CC55F5">
        <w:t>10</w:t>
      </w:r>
      <w:r w:rsidR="00836431">
        <w:t>1</w:t>
      </w:r>
      <w:r w:rsidR="002403B4" w:rsidRPr="005D0FB0">
        <w:rPr>
          <w:b/>
        </w:rPr>
        <w:t xml:space="preserve"> </w:t>
      </w:r>
      <w:r w:rsidRPr="005D0FB0">
        <w:rPr>
          <w:b/>
        </w:rPr>
        <w:t xml:space="preserve">lõikes </w:t>
      </w:r>
      <w:r>
        <w:rPr>
          <w:b/>
        </w:rPr>
        <w:t>2</w:t>
      </w:r>
      <w:r w:rsidRPr="005D0FB0">
        <w:rPr>
          <w:b/>
        </w:rPr>
        <w:t xml:space="preserve"> </w:t>
      </w:r>
      <w:r w:rsidRPr="005D0FB0">
        <w:t>sätestatakse</w:t>
      </w:r>
      <w:r>
        <w:t xml:space="preserve">, et loomade, loomse saaduse ning loomse paljundusmaterjali veo ja loomse saaduse ning loomse paljundusmaterjali käitlemise või </w:t>
      </w:r>
      <w:r w:rsidR="002F3029">
        <w:t xml:space="preserve">transiidil oleva kauba </w:t>
      </w:r>
      <w:r>
        <w:t>vabatsoonis või tollilaos ladustamise veterinaarnõuete rikkumise eest</w:t>
      </w:r>
      <w:r w:rsidR="0063121F">
        <w:t>, kui see on toime pandud viisil, mis ohustab inimese tervist või keskkonda</w:t>
      </w:r>
      <w:r w:rsidR="004A4854">
        <w:t xml:space="preserve">, </w:t>
      </w:r>
      <w:r w:rsidR="0063121F">
        <w:t>karistatakse rahatrahviga kuni 300 trahviühikut.</w:t>
      </w:r>
    </w:p>
    <w:p w14:paraId="49B6B553" w14:textId="77777777" w:rsidR="002F3029" w:rsidRDefault="002F3029" w:rsidP="004A4854">
      <w:pPr>
        <w:jc w:val="both"/>
      </w:pPr>
    </w:p>
    <w:p w14:paraId="4CA637C3" w14:textId="74CC2541" w:rsidR="0063121F" w:rsidRDefault="006C4008" w:rsidP="004A4854">
      <w:pPr>
        <w:jc w:val="both"/>
      </w:pPr>
      <w:r w:rsidRPr="00833B24">
        <w:t xml:space="preserve">Tegemist on uue </w:t>
      </w:r>
      <w:r w:rsidR="0083142D">
        <w:t>rikkumise koosseisuga</w:t>
      </w:r>
      <w:r w:rsidR="00F80819" w:rsidRPr="00833B24">
        <w:t>,</w:t>
      </w:r>
      <w:r w:rsidR="00F80819">
        <w:t xml:space="preserve"> </w:t>
      </w:r>
      <w:r w:rsidR="003759CF">
        <w:t xml:space="preserve">mille eesmärk on eraldi välja tuua ja tõkestada isikute tegevusi </w:t>
      </w:r>
      <w:r w:rsidR="003759CF" w:rsidRPr="006C4008">
        <w:t xml:space="preserve">looma, loomse saaduse ning loomse paljundusmaterjali veo </w:t>
      </w:r>
      <w:r w:rsidR="004A5FA0">
        <w:t xml:space="preserve">korral </w:t>
      </w:r>
      <w:r w:rsidR="003759CF" w:rsidRPr="006C4008">
        <w:t xml:space="preserve">ning loomse saaduse </w:t>
      </w:r>
      <w:r w:rsidR="004A5FA0">
        <w:t>ja</w:t>
      </w:r>
      <w:r w:rsidR="004A5FA0" w:rsidRPr="006C4008">
        <w:t xml:space="preserve"> </w:t>
      </w:r>
      <w:r w:rsidR="003759CF" w:rsidRPr="006C4008">
        <w:t xml:space="preserve">loomse paljundusmaterjali käitlemise või </w:t>
      </w:r>
      <w:r w:rsidR="002F3029">
        <w:t xml:space="preserve">transiidil oleva kauba </w:t>
      </w:r>
      <w:r w:rsidR="003759CF" w:rsidRPr="006C4008">
        <w:t>vabatsoonis või tollilaos ladus</w:t>
      </w:r>
      <w:r w:rsidR="003759CF">
        <w:t>tamise</w:t>
      </w:r>
      <w:r w:rsidR="004A5FA0">
        <w:t>l</w:t>
      </w:r>
      <w:r w:rsidR="003759CF">
        <w:t xml:space="preserve"> viisil, mis on kõrgema riskiga inimeste ja loomade tervisele ja looduskeskkonnale. Eelkõige on kõrgema riskiga tegevuseks vedu või käitlemine, millega kaasneb mitte teoreetiline, vaid tegelik ohtliku loomataudi või haigus</w:t>
      </w:r>
      <w:r w:rsidR="004A5FA0">
        <w:t>e</w:t>
      </w:r>
      <w:r w:rsidR="003759CF">
        <w:t>tekitajate levik</w:t>
      </w:r>
      <w:r w:rsidR="0083142D">
        <w:t>u oht</w:t>
      </w:r>
      <w:r w:rsidR="003759CF">
        <w:t xml:space="preserve"> ja loomade või inimeste haigestumi</w:t>
      </w:r>
      <w:r w:rsidR="0083142D">
        <w:t>se oht</w:t>
      </w:r>
      <w:r w:rsidR="003759CF">
        <w:t>.</w:t>
      </w:r>
    </w:p>
    <w:p w14:paraId="0CC6147B" w14:textId="77777777" w:rsidR="006C4008" w:rsidRDefault="006C4008" w:rsidP="004A4854">
      <w:pPr>
        <w:jc w:val="both"/>
      </w:pPr>
    </w:p>
    <w:p w14:paraId="1FB60DFB" w14:textId="1238787B" w:rsidR="0063121F" w:rsidRDefault="00BE7F68" w:rsidP="004A4854">
      <w:pPr>
        <w:jc w:val="both"/>
      </w:pPr>
      <w:r w:rsidRPr="006C4008">
        <w:t xml:space="preserve">Eelnõu </w:t>
      </w:r>
      <w:r w:rsidRPr="008E1687">
        <w:t xml:space="preserve">§ </w:t>
      </w:r>
      <w:r w:rsidR="003E1780" w:rsidRPr="008E1687">
        <w:t>10</w:t>
      </w:r>
      <w:r w:rsidR="00836431">
        <w:t>1</w:t>
      </w:r>
      <w:r w:rsidR="00514510">
        <w:t xml:space="preserve"> </w:t>
      </w:r>
      <w:r w:rsidRPr="005D0FB0">
        <w:rPr>
          <w:b/>
        </w:rPr>
        <w:t xml:space="preserve">lõikes </w:t>
      </w:r>
      <w:r>
        <w:rPr>
          <w:b/>
        </w:rPr>
        <w:t>3</w:t>
      </w:r>
      <w:r w:rsidRPr="005D0FB0">
        <w:rPr>
          <w:b/>
        </w:rPr>
        <w:t xml:space="preserve"> </w:t>
      </w:r>
      <w:r w:rsidRPr="005D0FB0">
        <w:t>sätestatakse</w:t>
      </w:r>
      <w:r>
        <w:t xml:space="preserve">, et looma, loomse saaduse ning loomse paljundusmaterjali veo ja loomse saaduse ning loomse paljundusmaterjali käitlemise või </w:t>
      </w:r>
      <w:r w:rsidR="002F3029">
        <w:t xml:space="preserve">transiidil oleva kauba </w:t>
      </w:r>
      <w:r>
        <w:t>vabatsoonis või tollilaos ladustamise veterinaarnõuete rikkumise eest</w:t>
      </w:r>
      <w:r w:rsidR="0063121F">
        <w:t>, kui selle on toime pannud juriidiline isik, karistatakse rahatrahviga kuni 2000 eurot.</w:t>
      </w:r>
    </w:p>
    <w:p w14:paraId="26431D5E" w14:textId="77777777" w:rsidR="0063121F" w:rsidRDefault="0063121F" w:rsidP="004A4854">
      <w:pPr>
        <w:jc w:val="both"/>
      </w:pPr>
    </w:p>
    <w:p w14:paraId="77CA680D" w14:textId="6C450819" w:rsidR="0063121F" w:rsidRDefault="00265034" w:rsidP="00F63044">
      <w:pPr>
        <w:jc w:val="both"/>
      </w:pPr>
      <w:r w:rsidRPr="006C4008">
        <w:t xml:space="preserve">Eelnõu </w:t>
      </w:r>
      <w:r w:rsidRPr="008E1687">
        <w:t xml:space="preserve">§ </w:t>
      </w:r>
      <w:r w:rsidR="003E1780" w:rsidRPr="008E1687">
        <w:t>10</w:t>
      </w:r>
      <w:r w:rsidR="00836431">
        <w:t>1</w:t>
      </w:r>
      <w:r w:rsidR="00B52E52" w:rsidRPr="005D0FB0">
        <w:rPr>
          <w:b/>
        </w:rPr>
        <w:t xml:space="preserve"> </w:t>
      </w:r>
      <w:r w:rsidRPr="005D0FB0">
        <w:rPr>
          <w:b/>
        </w:rPr>
        <w:t xml:space="preserve">lõikes </w:t>
      </w:r>
      <w:r>
        <w:rPr>
          <w:b/>
        </w:rPr>
        <w:t>4</w:t>
      </w:r>
      <w:r w:rsidRPr="005D0FB0">
        <w:rPr>
          <w:b/>
        </w:rPr>
        <w:t xml:space="preserve"> </w:t>
      </w:r>
      <w:r w:rsidRPr="005D0FB0">
        <w:t>sätestatakse</w:t>
      </w:r>
      <w:r>
        <w:t xml:space="preserve">, et looma, loomse saaduse ning loomse paljundusmaterjali veo ja loomse saaduse ning loomse paljundusmaterjali käitlemise või </w:t>
      </w:r>
      <w:r w:rsidR="002F3029">
        <w:t xml:space="preserve">transiidil oleva kauba </w:t>
      </w:r>
      <w:r>
        <w:t>vabatsoonis või tollilaos ladustamise veterinaarnõuete rikkumise eest, kui see on toime pandud viisil, mis ohustab inimese tervist või keskkonda ja</w:t>
      </w:r>
      <w:r w:rsidR="0063121F">
        <w:t xml:space="preserve"> kui selle on toime pannud juriidiline isik, karistatakse rahatrahviga kuni 3200 eurot.</w:t>
      </w:r>
    </w:p>
    <w:p w14:paraId="436B6F85" w14:textId="77777777" w:rsidR="002F3029" w:rsidRDefault="002F3029" w:rsidP="00BA375E">
      <w:pPr>
        <w:jc w:val="both"/>
      </w:pPr>
    </w:p>
    <w:p w14:paraId="69422F97" w14:textId="3849645B" w:rsidR="00BA375E" w:rsidRDefault="00F80819" w:rsidP="00BA375E">
      <w:pPr>
        <w:jc w:val="both"/>
      </w:pPr>
      <w:r w:rsidRPr="00833B24">
        <w:t xml:space="preserve">Tegemist on uue </w:t>
      </w:r>
      <w:r w:rsidR="0083142D">
        <w:t>rikkumise koosseisuga</w:t>
      </w:r>
      <w:r w:rsidRPr="00833B24">
        <w:t>,</w:t>
      </w:r>
      <w:r>
        <w:t xml:space="preserve"> </w:t>
      </w:r>
      <w:r w:rsidR="00BA375E">
        <w:t xml:space="preserve">mille eesmärk on eraldi välja tuua ja tõkestada isikute tegevusi </w:t>
      </w:r>
      <w:r w:rsidR="00BA375E" w:rsidRPr="006C4008">
        <w:t xml:space="preserve">looma, loomse saaduse ning loomse paljundusmaterjali veo </w:t>
      </w:r>
      <w:r w:rsidR="004A5FA0">
        <w:t xml:space="preserve">korral </w:t>
      </w:r>
      <w:r w:rsidR="00BA375E" w:rsidRPr="006C4008">
        <w:t xml:space="preserve">ning loomse saaduse </w:t>
      </w:r>
      <w:r w:rsidR="00BA375E" w:rsidRPr="006C4008">
        <w:lastRenderedPageBreak/>
        <w:t xml:space="preserve">ning loomse paljundusmaterjali käitlemise või </w:t>
      </w:r>
      <w:r w:rsidR="002F3029" w:rsidRPr="002F3029">
        <w:t xml:space="preserve">transiidil oleva kauba </w:t>
      </w:r>
      <w:r w:rsidR="00BA375E" w:rsidRPr="006C4008">
        <w:t>vabatsoonis või tollilaos ladus</w:t>
      </w:r>
      <w:r w:rsidR="00BA375E">
        <w:t>tamise</w:t>
      </w:r>
      <w:r w:rsidR="004A5FA0">
        <w:t xml:space="preserve">l </w:t>
      </w:r>
      <w:r w:rsidR="00BA375E">
        <w:t>viisil, mis on kõrgema riskiga inimeste ja loomade tervisele ja looduskeskkonnale. Eelkõige on kõrgema riskiga tegevuseks vedu või käitlemine, mida korraldab juriidiline isik ja millega kaasneb mitte teoreetiline, vaid tegelik ohtliku loomataudi või haigus</w:t>
      </w:r>
      <w:r w:rsidR="004A5FA0">
        <w:t>e</w:t>
      </w:r>
      <w:r w:rsidR="00BA375E">
        <w:t>tekitajate levik</w:t>
      </w:r>
      <w:r w:rsidR="00CB4E6C">
        <w:t>u oht</w:t>
      </w:r>
      <w:r w:rsidR="00BA375E">
        <w:t xml:space="preserve"> ja loomade või inimeste haigestumi</w:t>
      </w:r>
      <w:r w:rsidR="00CB4E6C">
        <w:t>se oht</w:t>
      </w:r>
      <w:r w:rsidR="00BA375E">
        <w:t>.</w:t>
      </w:r>
    </w:p>
    <w:p w14:paraId="1C410177" w14:textId="00CEA53C" w:rsidR="00F63044" w:rsidRDefault="00F63044" w:rsidP="00F63044">
      <w:pPr>
        <w:jc w:val="both"/>
      </w:pPr>
    </w:p>
    <w:p w14:paraId="4A63FEAD" w14:textId="2F57B1C1" w:rsidR="002F3029" w:rsidRPr="002F3029" w:rsidRDefault="002F3029" w:rsidP="002F3029">
      <w:pPr>
        <w:pStyle w:val="Heading2"/>
        <w:ind w:left="0"/>
        <w:jc w:val="both"/>
        <w:rPr>
          <w:rFonts w:ascii="Times New Roman" w:hAnsi="Times New Roman"/>
          <w:i w:val="0"/>
          <w:sz w:val="24"/>
          <w:szCs w:val="24"/>
        </w:rPr>
      </w:pPr>
      <w:r w:rsidRPr="002F3029">
        <w:rPr>
          <w:rFonts w:ascii="Times New Roman" w:hAnsi="Times New Roman"/>
          <w:i w:val="0"/>
          <w:sz w:val="24"/>
          <w:szCs w:val="24"/>
        </w:rPr>
        <w:t>Eelnõu § 102 Loomse saadusega kauplemise, loomse saaduse ekspordi ja Eestisse toimetamise ning heina ja põhu Eesti toimetamise veterinaarnõuete rikkumine</w:t>
      </w:r>
    </w:p>
    <w:p w14:paraId="792E075D" w14:textId="77777777" w:rsidR="002F3029" w:rsidRDefault="002F3029" w:rsidP="002F3029">
      <w:pPr>
        <w:jc w:val="both"/>
      </w:pPr>
    </w:p>
    <w:p w14:paraId="75DD76CA" w14:textId="3E072EDB" w:rsidR="002F3029" w:rsidRDefault="002F3029" w:rsidP="002F3029">
      <w:pPr>
        <w:jc w:val="both"/>
      </w:pPr>
      <w:r w:rsidRPr="002F3029">
        <w:t xml:space="preserve">Eelnõu § 102 </w:t>
      </w:r>
      <w:r w:rsidR="00C51479" w:rsidRPr="00434045">
        <w:rPr>
          <w:b/>
        </w:rPr>
        <w:t>lõikes 1</w:t>
      </w:r>
      <w:r w:rsidR="00C51479">
        <w:t xml:space="preserve"> sätestatakse, et l</w:t>
      </w:r>
      <w:r>
        <w:t>oomse saadusega kauplemise, loomse saaduse ekspordi ja Eestisse toimetamise ning heina ja põhu Eesti toimetamise veterinaarnõuete rikkumise eest</w:t>
      </w:r>
      <w:r w:rsidR="00C51479" w:rsidRPr="00C51479">
        <w:t xml:space="preserve"> karistatakse rahatrahviga kuni</w:t>
      </w:r>
      <w:r>
        <w:t xml:space="preserve"> 200 trahviühikut.</w:t>
      </w:r>
    </w:p>
    <w:p w14:paraId="4C2314E6" w14:textId="77777777" w:rsidR="002F3029" w:rsidRDefault="002F3029" w:rsidP="002F3029">
      <w:pPr>
        <w:jc w:val="both"/>
      </w:pPr>
    </w:p>
    <w:p w14:paraId="12A5A8CB" w14:textId="226B0ABF" w:rsidR="002F3029" w:rsidRDefault="00C51479" w:rsidP="002F3029">
      <w:pPr>
        <w:jc w:val="both"/>
      </w:pPr>
      <w:r w:rsidRPr="00C51479">
        <w:t xml:space="preserve">Eelnõu § 102 </w:t>
      </w:r>
      <w:r w:rsidRPr="00434045">
        <w:rPr>
          <w:b/>
        </w:rPr>
        <w:t>lõikes 2</w:t>
      </w:r>
      <w:r>
        <w:t xml:space="preserve"> sätestatakse, et </w:t>
      </w:r>
      <w:r w:rsidRPr="00C51479">
        <w:t xml:space="preserve">loomse saadusega kauplemise, loomse saaduse ekspordi ja Eestisse toimetamise ning heina ja põhu Eesti toimetamise </w:t>
      </w:r>
      <w:r>
        <w:t>veterinaarnõuete rikkumise eest</w:t>
      </w:r>
      <w:r w:rsidR="002F3029">
        <w:t xml:space="preserve">, kui selle on </w:t>
      </w:r>
      <w:r>
        <w:t xml:space="preserve">toime pannud juriidiline isik, </w:t>
      </w:r>
      <w:r w:rsidR="002F3029">
        <w:t>karistatakse rahatrahviga kuni 2000 eurot.</w:t>
      </w:r>
    </w:p>
    <w:p w14:paraId="717EF666" w14:textId="77777777" w:rsidR="002F3029" w:rsidRPr="007439A2" w:rsidRDefault="002F3029" w:rsidP="00F63044">
      <w:pPr>
        <w:jc w:val="both"/>
      </w:pPr>
    </w:p>
    <w:p w14:paraId="3AB9D93B" w14:textId="5A29E2C4" w:rsidR="0063121F" w:rsidRPr="00F80819" w:rsidRDefault="00F63044" w:rsidP="00F80819">
      <w:pPr>
        <w:pStyle w:val="Heading2"/>
        <w:ind w:left="0"/>
        <w:jc w:val="both"/>
        <w:rPr>
          <w:rFonts w:ascii="Times New Roman" w:hAnsi="Times New Roman"/>
          <w:i w:val="0"/>
          <w:sz w:val="24"/>
          <w:szCs w:val="24"/>
        </w:rPr>
      </w:pPr>
      <w:r w:rsidRPr="00F80819">
        <w:rPr>
          <w:rFonts w:ascii="Times New Roman" w:hAnsi="Times New Roman"/>
          <w:i w:val="0"/>
          <w:sz w:val="24"/>
          <w:szCs w:val="24"/>
        </w:rPr>
        <w:t xml:space="preserve">Eelnõu § </w:t>
      </w:r>
      <w:r w:rsidR="003E1780">
        <w:rPr>
          <w:rFonts w:ascii="Times New Roman" w:hAnsi="Times New Roman"/>
          <w:i w:val="0"/>
          <w:sz w:val="24"/>
          <w:szCs w:val="24"/>
        </w:rPr>
        <w:t>10</w:t>
      </w:r>
      <w:r w:rsidR="00C51479">
        <w:rPr>
          <w:rFonts w:ascii="Times New Roman" w:hAnsi="Times New Roman"/>
          <w:i w:val="0"/>
          <w:sz w:val="24"/>
          <w:szCs w:val="24"/>
        </w:rPr>
        <w:t>3</w:t>
      </w:r>
      <w:r w:rsidR="00F80819" w:rsidRPr="00F80819">
        <w:rPr>
          <w:rFonts w:ascii="Times New Roman" w:hAnsi="Times New Roman"/>
          <w:i w:val="0"/>
          <w:sz w:val="24"/>
          <w:szCs w:val="24"/>
        </w:rPr>
        <w:t>.</w:t>
      </w:r>
      <w:r w:rsidRPr="00F80819">
        <w:rPr>
          <w:rFonts w:ascii="Times New Roman" w:hAnsi="Times New Roman"/>
          <w:i w:val="0"/>
          <w:sz w:val="24"/>
          <w:szCs w:val="24"/>
        </w:rPr>
        <w:t xml:space="preserve"> </w:t>
      </w:r>
      <w:r w:rsidR="009D1E09">
        <w:rPr>
          <w:rFonts w:ascii="Times New Roman" w:hAnsi="Times New Roman"/>
          <w:i w:val="0"/>
          <w:sz w:val="24"/>
          <w:szCs w:val="24"/>
        </w:rPr>
        <w:t>L</w:t>
      </w:r>
      <w:r w:rsidR="0063121F" w:rsidRPr="00F80819">
        <w:rPr>
          <w:rFonts w:ascii="Times New Roman" w:hAnsi="Times New Roman"/>
          <w:i w:val="0"/>
          <w:sz w:val="24"/>
          <w:szCs w:val="24"/>
        </w:rPr>
        <w:t>ooma, loomse saaduse</w:t>
      </w:r>
      <w:r w:rsidR="002C27B7">
        <w:rPr>
          <w:rFonts w:ascii="Times New Roman" w:hAnsi="Times New Roman"/>
          <w:i w:val="0"/>
          <w:sz w:val="24"/>
          <w:szCs w:val="24"/>
        </w:rPr>
        <w:t xml:space="preserve"> või loomse paljundusmaterjali</w:t>
      </w:r>
      <w:r w:rsidR="0063121F" w:rsidRPr="00F80819">
        <w:rPr>
          <w:rFonts w:ascii="Times New Roman" w:hAnsi="Times New Roman"/>
          <w:i w:val="0"/>
          <w:sz w:val="24"/>
          <w:szCs w:val="24"/>
        </w:rPr>
        <w:t xml:space="preserve"> kohta väljastatud sertifikaadi või veterinaartõendi kasutamise, asendamise ja säilitamise nõuete rikkumi</w:t>
      </w:r>
      <w:r w:rsidR="004A5FA0">
        <w:rPr>
          <w:rFonts w:ascii="Times New Roman" w:hAnsi="Times New Roman"/>
          <w:i w:val="0"/>
          <w:sz w:val="24"/>
          <w:szCs w:val="24"/>
        </w:rPr>
        <w:t>ne</w:t>
      </w:r>
    </w:p>
    <w:p w14:paraId="47DE78E6" w14:textId="69FD6D3A" w:rsidR="00A570C5" w:rsidRDefault="00F63044" w:rsidP="00A570C5">
      <w:pPr>
        <w:jc w:val="both"/>
      </w:pPr>
      <w:r w:rsidRPr="00F80819">
        <w:t xml:space="preserve">Eelnõu </w:t>
      </w:r>
      <w:r w:rsidRPr="008E1687">
        <w:t xml:space="preserve">§ </w:t>
      </w:r>
      <w:r w:rsidR="003E1780" w:rsidRPr="008E1687">
        <w:t>10</w:t>
      </w:r>
      <w:r w:rsidR="00C51479">
        <w:t>3</w:t>
      </w:r>
      <w:r w:rsidR="00836431">
        <w:t>2</w:t>
      </w:r>
      <w:r w:rsidR="00B52E52" w:rsidRPr="005D0FB0">
        <w:rPr>
          <w:b/>
        </w:rPr>
        <w:t xml:space="preserve"> </w:t>
      </w:r>
      <w:r w:rsidRPr="005D0FB0">
        <w:rPr>
          <w:b/>
        </w:rPr>
        <w:t xml:space="preserve">lõike </w:t>
      </w:r>
      <w:r>
        <w:rPr>
          <w:b/>
        </w:rPr>
        <w:t>1</w:t>
      </w:r>
      <w:r w:rsidRPr="005D0FB0">
        <w:rPr>
          <w:b/>
        </w:rPr>
        <w:t xml:space="preserve"> </w:t>
      </w:r>
      <w:r w:rsidR="00F80819">
        <w:t xml:space="preserve">kohaselt </w:t>
      </w:r>
      <w:r w:rsidR="004A5FA0">
        <w:t xml:space="preserve">karistatakse </w:t>
      </w:r>
      <w:r>
        <w:t>l</w:t>
      </w:r>
      <w:r w:rsidR="0063121F">
        <w:t>ooma, loomse saaduse või loomse paljundusmaterjali kohta väljastatud sertifikaadi või veterinaartõendi kasutamise, asendamise ja säilitamise nõuete rikkumise eest rahatrahv</w:t>
      </w:r>
      <w:r w:rsidR="004A5FA0">
        <w:t>iga</w:t>
      </w:r>
      <w:r w:rsidR="0063121F">
        <w:t xml:space="preserve"> kuni 200 trahviühiku</w:t>
      </w:r>
      <w:r w:rsidR="00F80819">
        <w:t>t.</w:t>
      </w:r>
      <w:r w:rsidR="004D68E4">
        <w:t xml:space="preserve"> </w:t>
      </w:r>
      <w:r w:rsidR="004D68E4" w:rsidRPr="004D68E4">
        <w:rPr>
          <w:b/>
        </w:rPr>
        <w:t>L</w:t>
      </w:r>
      <w:r w:rsidRPr="00F63044">
        <w:rPr>
          <w:b/>
        </w:rPr>
        <w:t>õike 2</w:t>
      </w:r>
      <w:r>
        <w:t xml:space="preserve"> kohaselt </w:t>
      </w:r>
      <w:r w:rsidR="00A570C5">
        <w:t xml:space="preserve">on </w:t>
      </w:r>
      <w:r>
        <w:t>sa</w:t>
      </w:r>
      <w:r w:rsidR="0063121F">
        <w:t>ma teo eest, kui selle on toime pannud juriidiline isik, rahatrahv kuni 2000 eurot.</w:t>
      </w:r>
      <w:r w:rsidR="004D68E4">
        <w:t xml:space="preserve"> </w:t>
      </w:r>
      <w:r w:rsidR="00A570C5">
        <w:t>Trahvimäärasid ei ole võrreldes kehtiva</w:t>
      </w:r>
      <w:r w:rsidR="00D36090">
        <w:t>t</w:t>
      </w:r>
      <w:r w:rsidR="00A570C5">
        <w:t>ega muudetud.</w:t>
      </w:r>
    </w:p>
    <w:p w14:paraId="3CD0E20D" w14:textId="77777777" w:rsidR="00A570C5" w:rsidRPr="004A4854" w:rsidRDefault="00A570C5" w:rsidP="00A570C5">
      <w:pPr>
        <w:jc w:val="both"/>
      </w:pPr>
    </w:p>
    <w:p w14:paraId="4B68753A" w14:textId="23B771AA" w:rsidR="0063121F" w:rsidRPr="00D44530" w:rsidRDefault="00F5085C" w:rsidP="00D44530">
      <w:pPr>
        <w:pStyle w:val="Heading2"/>
        <w:ind w:left="0"/>
        <w:jc w:val="both"/>
        <w:rPr>
          <w:rFonts w:ascii="Times New Roman" w:hAnsi="Times New Roman"/>
          <w:i w:val="0"/>
          <w:sz w:val="24"/>
          <w:szCs w:val="24"/>
        </w:rPr>
      </w:pPr>
      <w:r w:rsidRPr="00D44530">
        <w:rPr>
          <w:rFonts w:ascii="Times New Roman" w:hAnsi="Times New Roman"/>
          <w:i w:val="0"/>
          <w:sz w:val="24"/>
          <w:szCs w:val="24"/>
        </w:rPr>
        <w:t xml:space="preserve">Eelnõu § </w:t>
      </w:r>
      <w:r w:rsidR="00630BBA">
        <w:rPr>
          <w:rFonts w:ascii="Times New Roman" w:hAnsi="Times New Roman"/>
          <w:i w:val="0"/>
          <w:sz w:val="24"/>
          <w:szCs w:val="24"/>
        </w:rPr>
        <w:t>10</w:t>
      </w:r>
      <w:r w:rsidR="00C51479">
        <w:rPr>
          <w:rFonts w:ascii="Times New Roman" w:hAnsi="Times New Roman"/>
          <w:i w:val="0"/>
          <w:sz w:val="24"/>
          <w:szCs w:val="24"/>
        </w:rPr>
        <w:t>4</w:t>
      </w:r>
      <w:r w:rsidR="00D44530" w:rsidRPr="00D44530">
        <w:rPr>
          <w:rFonts w:ascii="Times New Roman" w:hAnsi="Times New Roman"/>
          <w:i w:val="0"/>
          <w:sz w:val="24"/>
          <w:szCs w:val="24"/>
        </w:rPr>
        <w:t>.</w:t>
      </w:r>
      <w:r w:rsidRPr="00D44530">
        <w:rPr>
          <w:rFonts w:ascii="Times New Roman" w:hAnsi="Times New Roman"/>
          <w:i w:val="0"/>
          <w:sz w:val="24"/>
          <w:szCs w:val="24"/>
        </w:rPr>
        <w:t xml:space="preserve"> </w:t>
      </w:r>
      <w:r w:rsidR="002C27B7">
        <w:rPr>
          <w:rFonts w:ascii="Times New Roman" w:hAnsi="Times New Roman"/>
          <w:i w:val="0"/>
          <w:sz w:val="24"/>
          <w:szCs w:val="24"/>
        </w:rPr>
        <w:t>L</w:t>
      </w:r>
      <w:r w:rsidR="0063121F" w:rsidRPr="00D44530">
        <w:rPr>
          <w:rFonts w:ascii="Times New Roman" w:hAnsi="Times New Roman"/>
          <w:i w:val="0"/>
          <w:sz w:val="24"/>
          <w:szCs w:val="24"/>
        </w:rPr>
        <w:t>oomataudi</w:t>
      </w:r>
      <w:r w:rsidR="00514510">
        <w:rPr>
          <w:rFonts w:ascii="Times New Roman" w:hAnsi="Times New Roman"/>
          <w:i w:val="0"/>
          <w:sz w:val="24"/>
          <w:szCs w:val="24"/>
        </w:rPr>
        <w:t xml:space="preserve"> põhjustava</w:t>
      </w:r>
      <w:r w:rsidR="0063121F" w:rsidRPr="00D44530">
        <w:rPr>
          <w:rFonts w:ascii="Times New Roman" w:hAnsi="Times New Roman"/>
          <w:i w:val="0"/>
          <w:sz w:val="24"/>
          <w:szCs w:val="24"/>
        </w:rPr>
        <w:t xml:space="preserve"> haigusetekitaja teaduslikul eesmärgil loata isoleerimi</w:t>
      </w:r>
      <w:r w:rsidR="002C27B7">
        <w:rPr>
          <w:rFonts w:ascii="Times New Roman" w:hAnsi="Times New Roman"/>
          <w:i w:val="0"/>
          <w:sz w:val="24"/>
          <w:szCs w:val="24"/>
        </w:rPr>
        <w:t>ne ja kultiveerimin</w:t>
      </w:r>
      <w:r w:rsidR="0063121F" w:rsidRPr="00D44530">
        <w:rPr>
          <w:rFonts w:ascii="Times New Roman" w:hAnsi="Times New Roman"/>
          <w:i w:val="0"/>
          <w:sz w:val="24"/>
          <w:szCs w:val="24"/>
        </w:rPr>
        <w:t>e nin</w:t>
      </w:r>
      <w:r w:rsidRPr="00D44530">
        <w:rPr>
          <w:rFonts w:ascii="Times New Roman" w:hAnsi="Times New Roman"/>
          <w:i w:val="0"/>
          <w:sz w:val="24"/>
          <w:szCs w:val="24"/>
        </w:rPr>
        <w:t xml:space="preserve">g </w:t>
      </w:r>
      <w:r w:rsidR="002C27B7">
        <w:rPr>
          <w:rFonts w:ascii="Times New Roman" w:hAnsi="Times New Roman"/>
          <w:i w:val="0"/>
          <w:sz w:val="24"/>
          <w:szCs w:val="24"/>
        </w:rPr>
        <w:t>bioturvalisuse nõuete rikkumine</w:t>
      </w:r>
    </w:p>
    <w:p w14:paraId="7ABBB7C0" w14:textId="667DA1D3" w:rsidR="00512D32" w:rsidRDefault="00B7642F" w:rsidP="00512D32">
      <w:pPr>
        <w:jc w:val="both"/>
      </w:pPr>
      <w:r w:rsidRPr="00D44530">
        <w:t xml:space="preserve">Eelnõu </w:t>
      </w:r>
      <w:r w:rsidRPr="008E1687">
        <w:t xml:space="preserve">§ </w:t>
      </w:r>
      <w:r w:rsidR="00630BBA" w:rsidRPr="008E1687">
        <w:t>10</w:t>
      </w:r>
      <w:r w:rsidR="00C51479">
        <w:t>4</w:t>
      </w:r>
      <w:r w:rsidR="00B52E52" w:rsidRPr="005D0FB0">
        <w:rPr>
          <w:b/>
        </w:rPr>
        <w:t xml:space="preserve"> </w:t>
      </w:r>
      <w:r w:rsidRPr="005D0FB0">
        <w:rPr>
          <w:b/>
        </w:rPr>
        <w:t xml:space="preserve">lõike </w:t>
      </w:r>
      <w:r>
        <w:rPr>
          <w:b/>
        </w:rPr>
        <w:t>1</w:t>
      </w:r>
      <w:r w:rsidRPr="005D0FB0">
        <w:rPr>
          <w:b/>
        </w:rPr>
        <w:t xml:space="preserve"> </w:t>
      </w:r>
      <w:r w:rsidR="00D44530" w:rsidRPr="00D44530">
        <w:t xml:space="preserve">kohaselt </w:t>
      </w:r>
      <w:r w:rsidR="004A5FA0">
        <w:t xml:space="preserve">karistatakse </w:t>
      </w:r>
      <w:r>
        <w:t>l</w:t>
      </w:r>
      <w:r w:rsidR="0063121F">
        <w:t>oomataudi põhjustava haigusetekitaja teaduslikul eesmärgil loata isoleerimise või kultiveerimise või loomataudi põhjustava haigusetekitaja teaduslikul eesmärgil isoleerimiseks või kultiveerimiseks kasutatava labori bioturvalisuse nõuete rikkumise eest rahatrahv</w:t>
      </w:r>
      <w:r w:rsidR="004A5FA0">
        <w:t>iga</w:t>
      </w:r>
      <w:r w:rsidR="0063121F">
        <w:t xml:space="preserve"> kuni 300 trahviühikut</w:t>
      </w:r>
      <w:r w:rsidR="00D44530">
        <w:t>.</w:t>
      </w:r>
      <w:r w:rsidR="004D68E4">
        <w:t xml:space="preserve"> </w:t>
      </w:r>
      <w:r w:rsidR="004D68E4" w:rsidRPr="004D68E4">
        <w:rPr>
          <w:b/>
        </w:rPr>
        <w:t>L</w:t>
      </w:r>
      <w:r w:rsidRPr="00B7642F">
        <w:rPr>
          <w:b/>
        </w:rPr>
        <w:t>õike 2</w:t>
      </w:r>
      <w:r>
        <w:t xml:space="preserve"> kohaselt s</w:t>
      </w:r>
      <w:r w:rsidR="0063121F">
        <w:t>ama teo eest, kui selle on toime pannud juriidiline isik, karistatakse rahatrahviga kuni 3200 eurot.</w:t>
      </w:r>
      <w:r w:rsidR="004D68E4">
        <w:t xml:space="preserve"> </w:t>
      </w:r>
      <w:r w:rsidR="00512D32">
        <w:t>Trahvimäärasid ei ole võrreldes kehtiva</w:t>
      </w:r>
      <w:r w:rsidR="00D36090">
        <w:t>t</w:t>
      </w:r>
      <w:r w:rsidR="00512D32">
        <w:t>ega muudetud.</w:t>
      </w:r>
    </w:p>
    <w:p w14:paraId="7223DD28" w14:textId="77777777" w:rsidR="0063121F" w:rsidRDefault="0063121F" w:rsidP="006476E9">
      <w:pPr>
        <w:jc w:val="both"/>
      </w:pPr>
    </w:p>
    <w:p w14:paraId="3A5D53C7" w14:textId="6AA2F462" w:rsidR="0063121F" w:rsidRPr="00512D32" w:rsidRDefault="00C10A44" w:rsidP="00512D32">
      <w:pPr>
        <w:pStyle w:val="Heading2"/>
        <w:ind w:left="0"/>
        <w:jc w:val="both"/>
        <w:rPr>
          <w:rFonts w:ascii="Times New Roman" w:hAnsi="Times New Roman"/>
          <w:i w:val="0"/>
          <w:sz w:val="24"/>
          <w:szCs w:val="24"/>
        </w:rPr>
      </w:pPr>
      <w:r w:rsidRPr="00512D32">
        <w:rPr>
          <w:rFonts w:ascii="Times New Roman" w:hAnsi="Times New Roman"/>
          <w:i w:val="0"/>
          <w:sz w:val="24"/>
          <w:szCs w:val="24"/>
        </w:rPr>
        <w:t xml:space="preserve">Eelnõu § </w:t>
      </w:r>
      <w:r w:rsidR="00630BBA">
        <w:rPr>
          <w:rFonts w:ascii="Times New Roman" w:hAnsi="Times New Roman"/>
          <w:i w:val="0"/>
          <w:sz w:val="24"/>
          <w:szCs w:val="24"/>
        </w:rPr>
        <w:t>10</w:t>
      </w:r>
      <w:r w:rsidR="00C51479">
        <w:rPr>
          <w:rFonts w:ascii="Times New Roman" w:hAnsi="Times New Roman"/>
          <w:i w:val="0"/>
          <w:sz w:val="24"/>
          <w:szCs w:val="24"/>
        </w:rPr>
        <w:t>5</w:t>
      </w:r>
      <w:r w:rsidR="00054F4E" w:rsidRPr="00512D32">
        <w:rPr>
          <w:rFonts w:ascii="Times New Roman" w:hAnsi="Times New Roman"/>
          <w:i w:val="0"/>
          <w:sz w:val="24"/>
          <w:szCs w:val="24"/>
        </w:rPr>
        <w:t>.</w:t>
      </w:r>
      <w:r w:rsidRPr="00512D32">
        <w:rPr>
          <w:rFonts w:ascii="Times New Roman" w:hAnsi="Times New Roman"/>
          <w:i w:val="0"/>
          <w:sz w:val="24"/>
          <w:szCs w:val="24"/>
        </w:rPr>
        <w:t xml:space="preserve"> </w:t>
      </w:r>
      <w:r w:rsidR="002C27B7">
        <w:rPr>
          <w:rFonts w:ascii="Times New Roman" w:hAnsi="Times New Roman"/>
          <w:i w:val="0"/>
          <w:sz w:val="24"/>
          <w:szCs w:val="24"/>
        </w:rPr>
        <w:t>Peetava looma</w:t>
      </w:r>
      <w:r w:rsidR="0063121F" w:rsidRPr="00512D32">
        <w:rPr>
          <w:rFonts w:ascii="Times New Roman" w:hAnsi="Times New Roman"/>
          <w:i w:val="0"/>
          <w:sz w:val="24"/>
          <w:szCs w:val="24"/>
        </w:rPr>
        <w:t xml:space="preserve"> surmast, loomade ulatuslikust haigestumisest </w:t>
      </w:r>
      <w:r w:rsidR="00514510">
        <w:rPr>
          <w:rFonts w:ascii="Times New Roman" w:hAnsi="Times New Roman"/>
          <w:i w:val="0"/>
          <w:sz w:val="24"/>
          <w:szCs w:val="24"/>
        </w:rPr>
        <w:t>ja</w:t>
      </w:r>
      <w:r w:rsidR="00514510" w:rsidRPr="00512D32">
        <w:rPr>
          <w:rFonts w:ascii="Times New Roman" w:hAnsi="Times New Roman"/>
          <w:i w:val="0"/>
          <w:sz w:val="24"/>
          <w:szCs w:val="24"/>
        </w:rPr>
        <w:t xml:space="preserve"> </w:t>
      </w:r>
      <w:r w:rsidR="0063121F" w:rsidRPr="00512D32">
        <w:rPr>
          <w:rFonts w:ascii="Times New Roman" w:hAnsi="Times New Roman"/>
          <w:i w:val="0"/>
          <w:sz w:val="24"/>
          <w:szCs w:val="24"/>
        </w:rPr>
        <w:t xml:space="preserve">metslooma rünnakust teatamata </w:t>
      </w:r>
      <w:r w:rsidR="002C27B7">
        <w:rPr>
          <w:rFonts w:ascii="Times New Roman" w:hAnsi="Times New Roman"/>
          <w:i w:val="0"/>
          <w:sz w:val="24"/>
          <w:szCs w:val="24"/>
        </w:rPr>
        <w:t>jätmine</w:t>
      </w:r>
    </w:p>
    <w:p w14:paraId="0282418B" w14:textId="281F5AD1" w:rsidR="00512D32" w:rsidRDefault="006476E9" w:rsidP="00512D32">
      <w:pPr>
        <w:jc w:val="both"/>
      </w:pPr>
      <w:r w:rsidRPr="00512D32">
        <w:t xml:space="preserve">Eelnõu </w:t>
      </w:r>
      <w:r w:rsidRPr="008E1687">
        <w:t xml:space="preserve">§ </w:t>
      </w:r>
      <w:r w:rsidR="00630BBA" w:rsidRPr="008E1687">
        <w:t>10</w:t>
      </w:r>
      <w:r w:rsidR="00C51479">
        <w:t>5</w:t>
      </w:r>
      <w:r w:rsidR="00B52E52" w:rsidRPr="005D0FB0">
        <w:rPr>
          <w:b/>
        </w:rPr>
        <w:t xml:space="preserve"> </w:t>
      </w:r>
      <w:r w:rsidRPr="005D0FB0">
        <w:rPr>
          <w:b/>
        </w:rPr>
        <w:t xml:space="preserve">lõike </w:t>
      </w:r>
      <w:r>
        <w:rPr>
          <w:b/>
        </w:rPr>
        <w:t>1</w:t>
      </w:r>
      <w:r w:rsidRPr="005D0FB0">
        <w:rPr>
          <w:b/>
        </w:rPr>
        <w:t xml:space="preserve"> </w:t>
      </w:r>
      <w:r w:rsidR="00512D32" w:rsidRPr="00D44530">
        <w:t xml:space="preserve">kohaselt </w:t>
      </w:r>
      <w:r w:rsidR="004A5FA0">
        <w:t xml:space="preserve">karistatakse </w:t>
      </w:r>
      <w:r>
        <w:t>p</w:t>
      </w:r>
      <w:r w:rsidR="0063121F">
        <w:t>õllumajanduslooma surmast, loomade ulatuslikust haigestumisest või hukkumisest ja metslooma rünnakust teatamata jätmise eest rahatrahv</w:t>
      </w:r>
      <w:r w:rsidR="004A5FA0">
        <w:t>iga</w:t>
      </w:r>
      <w:r w:rsidR="0063121F">
        <w:t xml:space="preserve"> kuni 300 trahviühikut</w:t>
      </w:r>
      <w:r w:rsidR="00512D32">
        <w:t xml:space="preserve">. </w:t>
      </w:r>
      <w:r w:rsidR="004D68E4" w:rsidRPr="004D68E4">
        <w:rPr>
          <w:b/>
        </w:rPr>
        <w:t>L</w:t>
      </w:r>
      <w:r w:rsidRPr="006476E9">
        <w:rPr>
          <w:b/>
        </w:rPr>
        <w:t>õike 2</w:t>
      </w:r>
      <w:r>
        <w:t xml:space="preserve"> kohaselt s</w:t>
      </w:r>
      <w:r w:rsidR="0063121F">
        <w:t xml:space="preserve">ama teo eest, kui selle on toime pannud juriidiline isik, </w:t>
      </w:r>
      <w:r w:rsidR="00512D32">
        <w:t xml:space="preserve">on </w:t>
      </w:r>
      <w:r w:rsidR="0063121F">
        <w:t>rahatrahv kuni 3200 eurot.</w:t>
      </w:r>
      <w:r w:rsidR="004D68E4">
        <w:t xml:space="preserve"> </w:t>
      </w:r>
      <w:r w:rsidR="00512D32">
        <w:t>Trahvimäärasid ei ole võrreldes kehtiva</w:t>
      </w:r>
      <w:r w:rsidR="00D36090">
        <w:t>t</w:t>
      </w:r>
      <w:r w:rsidR="00512D32">
        <w:t>ega muudetud.</w:t>
      </w:r>
    </w:p>
    <w:p w14:paraId="4A2A3BBB" w14:textId="77777777" w:rsidR="00512D32" w:rsidRDefault="00512D32" w:rsidP="005E72D9">
      <w:pPr>
        <w:jc w:val="both"/>
      </w:pPr>
    </w:p>
    <w:p w14:paraId="31A2567B" w14:textId="4D04B5B9" w:rsidR="0063121F" w:rsidRPr="000C4552" w:rsidRDefault="005E72D9" w:rsidP="00512D32">
      <w:pPr>
        <w:pStyle w:val="Heading2"/>
        <w:ind w:left="0"/>
        <w:jc w:val="both"/>
        <w:rPr>
          <w:rFonts w:ascii="Times New Roman" w:hAnsi="Times New Roman"/>
          <w:i w:val="0"/>
          <w:sz w:val="24"/>
          <w:szCs w:val="24"/>
        </w:rPr>
      </w:pPr>
      <w:r w:rsidRPr="000C4552">
        <w:rPr>
          <w:rFonts w:ascii="Times New Roman" w:hAnsi="Times New Roman"/>
          <w:i w:val="0"/>
          <w:sz w:val="24"/>
          <w:szCs w:val="24"/>
        </w:rPr>
        <w:t xml:space="preserve">Eelnõu § </w:t>
      </w:r>
      <w:r w:rsidR="00630BBA">
        <w:rPr>
          <w:rFonts w:ascii="Times New Roman" w:hAnsi="Times New Roman"/>
          <w:i w:val="0"/>
          <w:sz w:val="24"/>
          <w:szCs w:val="24"/>
        </w:rPr>
        <w:t>10</w:t>
      </w:r>
      <w:r w:rsidR="00C51479">
        <w:rPr>
          <w:rFonts w:ascii="Times New Roman" w:hAnsi="Times New Roman"/>
          <w:i w:val="0"/>
          <w:sz w:val="24"/>
          <w:szCs w:val="24"/>
        </w:rPr>
        <w:t>6</w:t>
      </w:r>
      <w:r w:rsidR="00512D32" w:rsidRPr="000C4552">
        <w:rPr>
          <w:rFonts w:ascii="Times New Roman" w:hAnsi="Times New Roman"/>
          <w:i w:val="0"/>
          <w:sz w:val="24"/>
          <w:szCs w:val="24"/>
        </w:rPr>
        <w:t>.</w:t>
      </w:r>
      <w:r w:rsidRPr="000C4552">
        <w:rPr>
          <w:rFonts w:ascii="Times New Roman" w:hAnsi="Times New Roman"/>
          <w:i w:val="0"/>
          <w:sz w:val="24"/>
          <w:szCs w:val="24"/>
        </w:rPr>
        <w:t xml:space="preserve"> </w:t>
      </w:r>
      <w:r w:rsidR="00B86AAB">
        <w:rPr>
          <w:rFonts w:ascii="Times New Roman" w:hAnsi="Times New Roman"/>
          <w:i w:val="0"/>
          <w:sz w:val="24"/>
          <w:szCs w:val="24"/>
        </w:rPr>
        <w:t>L</w:t>
      </w:r>
      <w:r w:rsidR="0063121F" w:rsidRPr="000C4552">
        <w:rPr>
          <w:rFonts w:ascii="Times New Roman" w:hAnsi="Times New Roman"/>
          <w:i w:val="0"/>
          <w:sz w:val="24"/>
          <w:szCs w:val="24"/>
        </w:rPr>
        <w:t>oomataudi ohu ja kahtluse korral loomataudi tõrjeks rakendatavate meetmete eiramine ning loomataudi</w:t>
      </w:r>
      <w:r w:rsidRPr="000C4552">
        <w:rPr>
          <w:rFonts w:ascii="Times New Roman" w:hAnsi="Times New Roman"/>
          <w:i w:val="0"/>
          <w:sz w:val="24"/>
          <w:szCs w:val="24"/>
        </w:rPr>
        <w:t>tõrje nõuete rikkumi</w:t>
      </w:r>
      <w:r w:rsidR="00B86AAB">
        <w:rPr>
          <w:rFonts w:ascii="Times New Roman" w:hAnsi="Times New Roman"/>
          <w:i w:val="0"/>
          <w:sz w:val="24"/>
          <w:szCs w:val="24"/>
        </w:rPr>
        <w:t>ne</w:t>
      </w:r>
      <w:r w:rsidR="0063121F" w:rsidRPr="000C4552">
        <w:rPr>
          <w:rFonts w:ascii="Times New Roman" w:hAnsi="Times New Roman"/>
          <w:i w:val="0"/>
          <w:sz w:val="24"/>
          <w:szCs w:val="24"/>
        </w:rPr>
        <w:t xml:space="preserve"> </w:t>
      </w:r>
    </w:p>
    <w:p w14:paraId="7C98B503" w14:textId="048D22C8" w:rsidR="00F36242" w:rsidRDefault="005E72D9" w:rsidP="00F36242">
      <w:pPr>
        <w:pStyle w:val="NormalWeb"/>
        <w:spacing w:before="0" w:after="0" w:afterAutospacing="0"/>
        <w:jc w:val="both"/>
      </w:pPr>
      <w:r w:rsidRPr="00512D32">
        <w:t xml:space="preserve">Eelnõu </w:t>
      </w:r>
      <w:r w:rsidRPr="008E1687">
        <w:t xml:space="preserve">§ </w:t>
      </w:r>
      <w:r w:rsidR="00630BBA" w:rsidRPr="008E1687">
        <w:t>10</w:t>
      </w:r>
      <w:r w:rsidR="00C51479">
        <w:t>6</w:t>
      </w:r>
      <w:r w:rsidR="00B52E52" w:rsidRPr="005D0FB0">
        <w:rPr>
          <w:b/>
        </w:rPr>
        <w:t xml:space="preserve"> </w:t>
      </w:r>
      <w:r w:rsidRPr="005D0FB0">
        <w:rPr>
          <w:b/>
        </w:rPr>
        <w:t xml:space="preserve">lõike </w:t>
      </w:r>
      <w:r>
        <w:rPr>
          <w:b/>
        </w:rPr>
        <w:t>1</w:t>
      </w:r>
      <w:r w:rsidRPr="005D0FB0">
        <w:rPr>
          <w:b/>
        </w:rPr>
        <w:t xml:space="preserve"> </w:t>
      </w:r>
      <w:r w:rsidR="00512D32" w:rsidRPr="00D44530">
        <w:t xml:space="preserve">kohaselt </w:t>
      </w:r>
      <w:r w:rsidR="004A5FA0">
        <w:t xml:space="preserve">karistatakse </w:t>
      </w:r>
      <w:r>
        <w:t>l</w:t>
      </w:r>
      <w:r w:rsidR="0063121F">
        <w:t>oomataudi ohu ja kahtluse korral või loomataudi tõrjeks rakendatavate meetmete eiramise ning loomatauditõrje eeskirjade rikkumise eest rahatrahv</w:t>
      </w:r>
      <w:r w:rsidR="004A5FA0">
        <w:t>iga</w:t>
      </w:r>
      <w:r w:rsidR="0063121F">
        <w:t xml:space="preserve"> kuni 300 trahviühikut</w:t>
      </w:r>
      <w:r w:rsidR="00512D32">
        <w:t>.</w:t>
      </w:r>
      <w:r w:rsidR="004D68E4">
        <w:t xml:space="preserve"> </w:t>
      </w:r>
      <w:r w:rsidR="00630BBA">
        <w:rPr>
          <w:b/>
        </w:rPr>
        <w:t>L</w:t>
      </w:r>
      <w:r w:rsidRPr="00DF7075">
        <w:rPr>
          <w:b/>
        </w:rPr>
        <w:t>õike 2</w:t>
      </w:r>
      <w:r>
        <w:t xml:space="preserve"> kohaselt s</w:t>
      </w:r>
      <w:r w:rsidR="0063121F">
        <w:t xml:space="preserve">ama teo eest, kui selle on toime pannud juriidiline isik, </w:t>
      </w:r>
      <w:r w:rsidR="00512D32">
        <w:t xml:space="preserve">on </w:t>
      </w:r>
      <w:r w:rsidR="0063121F">
        <w:t>rahatrahv kuni 3200 eurot.</w:t>
      </w:r>
      <w:r w:rsidR="00514510">
        <w:t xml:space="preserve"> </w:t>
      </w:r>
      <w:r w:rsidR="00514510">
        <w:rPr>
          <w:b/>
        </w:rPr>
        <w:t xml:space="preserve">Lõike 3 </w:t>
      </w:r>
      <w:r w:rsidR="00514510" w:rsidRPr="00F757A0">
        <w:t>kohaselt</w:t>
      </w:r>
      <w:r w:rsidR="0092604B">
        <w:t xml:space="preserve"> karistatakse kohustuslikult tõrjutava ja vajaduspõhiselt tõrjutava </w:t>
      </w:r>
      <w:r w:rsidR="0092604B" w:rsidRPr="00B34378">
        <w:t xml:space="preserve">loomataudi tõrjeks rakendatavate meetmete eiramise ning loomatauditõrje </w:t>
      </w:r>
      <w:r w:rsidR="0092604B">
        <w:t>nõuete</w:t>
      </w:r>
      <w:r w:rsidR="0092604B" w:rsidRPr="00B34378">
        <w:t xml:space="preserve"> rikkumise eest</w:t>
      </w:r>
      <w:r w:rsidR="0092604B">
        <w:t xml:space="preserve"> rahatrahviga kuni 300 trahviühikut.</w:t>
      </w:r>
      <w:r w:rsidR="00EA7C5C">
        <w:t xml:space="preserve"> </w:t>
      </w:r>
      <w:r w:rsidR="003420B2">
        <w:rPr>
          <w:b/>
        </w:rPr>
        <w:t xml:space="preserve">Lõike 4 </w:t>
      </w:r>
      <w:r w:rsidR="003420B2" w:rsidRPr="00F757A0">
        <w:t>kohaselt</w:t>
      </w:r>
      <w:r w:rsidR="00EA7C5C">
        <w:t xml:space="preserve"> karistatakse s</w:t>
      </w:r>
      <w:r w:rsidR="00F36242" w:rsidRPr="00B34378">
        <w:t xml:space="preserve">ama teo eest, kui selle on toime pannud juriidiline isik, rahatrahviga kuni </w:t>
      </w:r>
      <w:r w:rsidR="00F36242">
        <w:t>32</w:t>
      </w:r>
      <w:r w:rsidR="00F36242" w:rsidRPr="00B34378">
        <w:t>00 eurot.</w:t>
      </w:r>
    </w:p>
    <w:p w14:paraId="5296598B" w14:textId="77777777" w:rsidR="00DF7075" w:rsidRDefault="00DF7075" w:rsidP="00DF7075">
      <w:pPr>
        <w:jc w:val="both"/>
      </w:pPr>
    </w:p>
    <w:p w14:paraId="7A5C7A57" w14:textId="0D3B91BA" w:rsidR="0063121F" w:rsidRPr="000C4552" w:rsidRDefault="004B4FE9" w:rsidP="000C4552">
      <w:pPr>
        <w:pStyle w:val="Heading2"/>
        <w:ind w:left="0"/>
        <w:jc w:val="both"/>
        <w:rPr>
          <w:rFonts w:ascii="Times New Roman" w:hAnsi="Times New Roman"/>
          <w:i w:val="0"/>
          <w:sz w:val="24"/>
          <w:szCs w:val="24"/>
        </w:rPr>
      </w:pPr>
      <w:r>
        <w:rPr>
          <w:rFonts w:ascii="Times New Roman" w:hAnsi="Times New Roman"/>
          <w:i w:val="0"/>
          <w:sz w:val="24"/>
          <w:szCs w:val="24"/>
        </w:rPr>
        <w:lastRenderedPageBreak/>
        <w:t xml:space="preserve">Eelnõu § </w:t>
      </w:r>
      <w:r w:rsidR="00630BBA">
        <w:rPr>
          <w:rFonts w:ascii="Times New Roman" w:hAnsi="Times New Roman"/>
          <w:i w:val="0"/>
          <w:sz w:val="24"/>
          <w:szCs w:val="24"/>
        </w:rPr>
        <w:t>10</w:t>
      </w:r>
      <w:r w:rsidR="00C51479">
        <w:rPr>
          <w:rFonts w:ascii="Times New Roman" w:hAnsi="Times New Roman"/>
          <w:i w:val="0"/>
          <w:sz w:val="24"/>
          <w:szCs w:val="24"/>
        </w:rPr>
        <w:t>7</w:t>
      </w:r>
      <w:r w:rsidR="000C4552" w:rsidRPr="000C4552">
        <w:rPr>
          <w:rFonts w:ascii="Times New Roman" w:hAnsi="Times New Roman"/>
          <w:i w:val="0"/>
          <w:sz w:val="24"/>
          <w:szCs w:val="24"/>
        </w:rPr>
        <w:t>.</w:t>
      </w:r>
      <w:r w:rsidR="00DF7075" w:rsidRPr="000C4552">
        <w:rPr>
          <w:rFonts w:ascii="Times New Roman" w:hAnsi="Times New Roman"/>
          <w:i w:val="0"/>
          <w:sz w:val="24"/>
          <w:szCs w:val="24"/>
        </w:rPr>
        <w:t xml:space="preserve"> </w:t>
      </w:r>
      <w:r w:rsidR="00B86AAB">
        <w:rPr>
          <w:rFonts w:ascii="Times New Roman" w:hAnsi="Times New Roman"/>
          <w:i w:val="0"/>
          <w:sz w:val="24"/>
          <w:szCs w:val="24"/>
        </w:rPr>
        <w:t>Menetlus</w:t>
      </w:r>
    </w:p>
    <w:p w14:paraId="373B5C9A" w14:textId="15C7E3A7" w:rsidR="000F5599" w:rsidRDefault="00DF7075" w:rsidP="00DF7075">
      <w:pPr>
        <w:jc w:val="both"/>
      </w:pPr>
      <w:r w:rsidRPr="000C4552">
        <w:t xml:space="preserve">Eelnõu </w:t>
      </w:r>
      <w:r w:rsidRPr="008E1687">
        <w:t xml:space="preserve">§ </w:t>
      </w:r>
      <w:r w:rsidR="00630BBA" w:rsidRPr="008E1687">
        <w:t>10</w:t>
      </w:r>
      <w:r w:rsidR="00C51479">
        <w:t>7</w:t>
      </w:r>
      <w:r w:rsidR="00B52E52" w:rsidRPr="005D0FB0">
        <w:rPr>
          <w:b/>
        </w:rPr>
        <w:t xml:space="preserve"> </w:t>
      </w:r>
      <w:r w:rsidRPr="005D0FB0">
        <w:rPr>
          <w:b/>
        </w:rPr>
        <w:t xml:space="preserve">lõikes </w:t>
      </w:r>
      <w:r>
        <w:rPr>
          <w:b/>
        </w:rPr>
        <w:t>1</w:t>
      </w:r>
      <w:r w:rsidRPr="005D0FB0">
        <w:rPr>
          <w:b/>
        </w:rPr>
        <w:t xml:space="preserve"> </w:t>
      </w:r>
      <w:r w:rsidRPr="005D0FB0">
        <w:t>sätestatakse</w:t>
      </w:r>
      <w:r>
        <w:t xml:space="preserve"> looma, loomse saaduse või loomse paljundusmaterjali konfiskeerimise alused. </w:t>
      </w:r>
      <w:r w:rsidR="004858D5">
        <w:t>Põllumajandus- ja Toiduamet</w:t>
      </w:r>
      <w:r w:rsidR="0063121F">
        <w:t xml:space="preserve"> või kohus võib kohaldada käesoleva seaduse </w:t>
      </w:r>
      <w:r w:rsidR="004A5FA0">
        <w:t xml:space="preserve">alusel </w:t>
      </w:r>
      <w:r w:rsidR="005B649B">
        <w:t>l</w:t>
      </w:r>
      <w:r w:rsidR="008A75B0" w:rsidRPr="00700EDC">
        <w:t>oomade</w:t>
      </w:r>
      <w:r w:rsidR="008A75B0">
        <w:t>,</w:t>
      </w:r>
      <w:r w:rsidR="008A75B0" w:rsidRPr="00700EDC">
        <w:t xml:space="preserve"> loomse saaduse</w:t>
      </w:r>
      <w:r w:rsidR="008A75B0" w:rsidRPr="000F72E3">
        <w:rPr>
          <w:color w:val="202020"/>
        </w:rPr>
        <w:t xml:space="preserve"> </w:t>
      </w:r>
      <w:r w:rsidR="008A75B0">
        <w:rPr>
          <w:color w:val="202020"/>
        </w:rPr>
        <w:t>ning loomse paljundusmaterjali</w:t>
      </w:r>
      <w:r w:rsidR="008A75B0" w:rsidRPr="00700EDC">
        <w:t xml:space="preserve"> veo </w:t>
      </w:r>
      <w:r w:rsidR="008A75B0">
        <w:t xml:space="preserve">ja </w:t>
      </w:r>
      <w:r w:rsidR="008A75B0" w:rsidRPr="00700EDC">
        <w:t xml:space="preserve">loomse saaduse </w:t>
      </w:r>
      <w:r w:rsidR="008A75B0">
        <w:rPr>
          <w:color w:val="202020"/>
        </w:rPr>
        <w:t>ning loomse paljundusmaterjali</w:t>
      </w:r>
      <w:r w:rsidR="008A75B0" w:rsidRPr="00700EDC">
        <w:t xml:space="preserve"> käitlemise või toiduks mittekasutatava loomse saaduse vabatsoonis või tollilaos ladustamise veterinaarnõuete rikkumise eest, kui see on toime pandud viisil, mis ohustab inimese tervist või keskkonda, </w:t>
      </w:r>
      <w:r w:rsidR="0063121F">
        <w:t>väärteo toimepanemise vahetuks objektiks olnud looma, loomse saaduse või loomse paljundusmaterjali konfiskeerimist vastavalt karistusseadustiku §-le 83.</w:t>
      </w:r>
      <w:r w:rsidR="000F5599">
        <w:t xml:space="preserve"> </w:t>
      </w:r>
      <w:r w:rsidR="000F5599" w:rsidRPr="000F5599">
        <w:rPr>
          <w:b/>
        </w:rPr>
        <w:t>L</w:t>
      </w:r>
      <w:r w:rsidR="00F410CD" w:rsidRPr="005D0FB0">
        <w:rPr>
          <w:b/>
        </w:rPr>
        <w:t xml:space="preserve">õikes </w:t>
      </w:r>
      <w:r w:rsidR="00F410CD">
        <w:rPr>
          <w:b/>
        </w:rPr>
        <w:t>2</w:t>
      </w:r>
      <w:r w:rsidR="00F410CD" w:rsidRPr="005D0FB0">
        <w:rPr>
          <w:b/>
        </w:rPr>
        <w:t xml:space="preserve"> </w:t>
      </w:r>
      <w:r w:rsidR="00F410CD" w:rsidRPr="005D0FB0">
        <w:t>sätestatakse</w:t>
      </w:r>
      <w:r w:rsidR="00F410CD">
        <w:t xml:space="preserve"> väärtegude menetleja.</w:t>
      </w:r>
      <w:r w:rsidR="000F5599">
        <w:t xml:space="preserve"> </w:t>
      </w:r>
    </w:p>
    <w:p w14:paraId="3E5F609C" w14:textId="77777777" w:rsidR="000F5599" w:rsidRDefault="000F5599" w:rsidP="00DF7075">
      <w:pPr>
        <w:jc w:val="both"/>
      </w:pPr>
    </w:p>
    <w:p w14:paraId="6BD43EE7" w14:textId="76FAD976" w:rsidR="0063121F" w:rsidRDefault="0063121F" w:rsidP="00DF7075">
      <w:pPr>
        <w:jc w:val="both"/>
      </w:pPr>
      <w:r>
        <w:t xml:space="preserve">Käesoleva seaduse §-des </w:t>
      </w:r>
      <w:r w:rsidR="00630BBA">
        <w:t>9</w:t>
      </w:r>
      <w:r w:rsidR="00836431">
        <w:t>6</w:t>
      </w:r>
      <w:r w:rsidR="00A247C5" w:rsidRPr="00A654D7">
        <w:t>–</w:t>
      </w:r>
      <w:r w:rsidR="00630BBA">
        <w:t>10</w:t>
      </w:r>
      <w:r w:rsidR="00C51479">
        <w:t>6</w:t>
      </w:r>
      <w:r>
        <w:t xml:space="preserve"> sätestatud väärtegude kohtuväline menetleja on </w:t>
      </w:r>
      <w:r w:rsidR="004858D5">
        <w:t>Põllumajandus- ja Toiduamet</w:t>
      </w:r>
      <w:r>
        <w:t>.</w:t>
      </w:r>
    </w:p>
    <w:p w14:paraId="6CB3F31B" w14:textId="77777777" w:rsidR="00FF7A8C" w:rsidRPr="000F5599" w:rsidRDefault="00FF7A8C" w:rsidP="00FF7A8C">
      <w:pPr>
        <w:jc w:val="both"/>
      </w:pPr>
    </w:p>
    <w:p w14:paraId="7561B252" w14:textId="0D8235B6" w:rsidR="00FF7A8C" w:rsidRPr="000C4552" w:rsidRDefault="00FF7A8C" w:rsidP="000C4552">
      <w:pPr>
        <w:pStyle w:val="Heading1"/>
        <w:jc w:val="both"/>
        <w:rPr>
          <w:rFonts w:ascii="Times New Roman" w:hAnsi="Times New Roman"/>
          <w:sz w:val="24"/>
          <w:szCs w:val="24"/>
        </w:rPr>
      </w:pPr>
      <w:r w:rsidRPr="0052537C">
        <w:rPr>
          <w:rFonts w:ascii="Times New Roman" w:hAnsi="Times New Roman"/>
          <w:sz w:val="24"/>
          <w:szCs w:val="24"/>
        </w:rPr>
        <w:t>11. peatük</w:t>
      </w:r>
      <w:r w:rsidR="000C4552" w:rsidRPr="0052537C">
        <w:rPr>
          <w:rFonts w:ascii="Times New Roman" w:hAnsi="Times New Roman"/>
          <w:sz w:val="24"/>
          <w:szCs w:val="24"/>
        </w:rPr>
        <w:t>k.</w:t>
      </w:r>
      <w:r w:rsidRPr="0052537C">
        <w:rPr>
          <w:rFonts w:ascii="Times New Roman" w:hAnsi="Times New Roman"/>
          <w:sz w:val="24"/>
          <w:szCs w:val="24"/>
        </w:rPr>
        <w:t xml:space="preserve"> </w:t>
      </w:r>
      <w:r w:rsidR="000C4552" w:rsidRPr="0052537C">
        <w:rPr>
          <w:rFonts w:ascii="Times New Roman" w:hAnsi="Times New Roman"/>
          <w:sz w:val="24"/>
          <w:szCs w:val="24"/>
        </w:rPr>
        <w:t>R</w:t>
      </w:r>
      <w:r w:rsidRPr="0052537C">
        <w:rPr>
          <w:rFonts w:ascii="Times New Roman" w:hAnsi="Times New Roman"/>
          <w:sz w:val="24"/>
          <w:szCs w:val="24"/>
        </w:rPr>
        <w:t>akendus</w:t>
      </w:r>
      <w:r w:rsidR="00917100" w:rsidRPr="0052537C">
        <w:rPr>
          <w:rFonts w:ascii="Times New Roman" w:hAnsi="Times New Roman"/>
          <w:sz w:val="24"/>
          <w:szCs w:val="24"/>
        </w:rPr>
        <w:t>-</w:t>
      </w:r>
      <w:r w:rsidRPr="0052537C">
        <w:rPr>
          <w:rFonts w:ascii="Times New Roman" w:hAnsi="Times New Roman"/>
          <w:sz w:val="24"/>
          <w:szCs w:val="24"/>
        </w:rPr>
        <w:t xml:space="preserve"> ja üleminekusätted</w:t>
      </w:r>
    </w:p>
    <w:p w14:paraId="6CA114E6" w14:textId="77777777" w:rsidR="00A25AAC" w:rsidRDefault="00A25AAC" w:rsidP="00A25AAC">
      <w:pPr>
        <w:jc w:val="both"/>
      </w:pPr>
    </w:p>
    <w:p w14:paraId="69C23FA4" w14:textId="56AB503A" w:rsidR="00991BAA" w:rsidRPr="006F3B50" w:rsidRDefault="00A25AAC"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 </w:t>
      </w:r>
      <w:r w:rsidR="00630BBA">
        <w:rPr>
          <w:rFonts w:ascii="Times New Roman" w:hAnsi="Times New Roman"/>
          <w:i w:val="0"/>
          <w:sz w:val="24"/>
          <w:szCs w:val="24"/>
        </w:rPr>
        <w:t>10</w:t>
      </w:r>
      <w:r w:rsidR="00C51479">
        <w:rPr>
          <w:rFonts w:ascii="Times New Roman" w:hAnsi="Times New Roman"/>
          <w:i w:val="0"/>
          <w:sz w:val="24"/>
          <w:szCs w:val="24"/>
        </w:rPr>
        <w:t>8</w:t>
      </w:r>
      <w:r w:rsidR="00991BAA" w:rsidRPr="006F3B50">
        <w:rPr>
          <w:rFonts w:ascii="Times New Roman" w:hAnsi="Times New Roman"/>
          <w:i w:val="0"/>
          <w:sz w:val="24"/>
          <w:szCs w:val="24"/>
        </w:rPr>
        <w:t>. Veterinaararsti kohustused</w:t>
      </w:r>
    </w:p>
    <w:p w14:paraId="152F96AD" w14:textId="51102A71" w:rsidR="003B561B" w:rsidRDefault="00991BAA" w:rsidP="0052537C">
      <w:pPr>
        <w:pStyle w:val="NormalWeb"/>
        <w:spacing w:before="0" w:after="0" w:afterAutospacing="0"/>
        <w:jc w:val="both"/>
      </w:pPr>
      <w:r>
        <w:t>Käesoleva seaduse jõustumise ajal tegutsev veterinaararst täidab</w:t>
      </w:r>
      <w:r w:rsidR="0052537C">
        <w:t xml:space="preserve"> eelnõu</w:t>
      </w:r>
      <w:r>
        <w:t xml:space="preserve"> </w:t>
      </w:r>
      <w:r w:rsidRPr="00B81BA1">
        <w:t xml:space="preserve">§ 20 lõike 1 punktis </w:t>
      </w:r>
      <w:r w:rsidR="00DC7B0B">
        <w:t>6</w:t>
      </w:r>
      <w:r>
        <w:t xml:space="preserve"> sätestatud </w:t>
      </w:r>
      <w:r w:rsidR="00DC7B0B">
        <w:t xml:space="preserve">aruannete esitamise </w:t>
      </w:r>
      <w:r>
        <w:t>kohustust alates 2021. aasta 21. oktoobrist.</w:t>
      </w:r>
      <w:r w:rsidR="003B561B">
        <w:t xml:space="preserve"> Veterinaararst peab eelnõu kohaselt pidama arvestust haigusjuhtumite, te</w:t>
      </w:r>
      <w:r w:rsidR="001D4A31">
        <w:t>htud</w:t>
      </w:r>
      <w:r w:rsidR="003B561B">
        <w:t xml:space="preserve"> ravi- ja muude menetluste ning kasutatud </w:t>
      </w:r>
      <w:r w:rsidR="001D4A31">
        <w:t>veterinaar</w:t>
      </w:r>
      <w:r w:rsidR="003B561B">
        <w:t xml:space="preserve">ravimite </w:t>
      </w:r>
      <w:r w:rsidR="00466986">
        <w:t>kohta</w:t>
      </w:r>
      <w:r w:rsidR="003B561B">
        <w:t xml:space="preserve"> õigusaktide</w:t>
      </w:r>
      <w:r w:rsidR="001D4A31">
        <w:t>s</w:t>
      </w:r>
      <w:r w:rsidR="003B561B">
        <w:t xml:space="preserve"> kehtestatud korras. </w:t>
      </w:r>
      <w:r w:rsidR="00DC7B0B">
        <w:t xml:space="preserve">Samuti peab ta esitama selle arvestuse kohta aruandeid Põllumajandus- ja Toiduametile. </w:t>
      </w:r>
      <w:r w:rsidR="003B561B">
        <w:t xml:space="preserve">Eelnõu § </w:t>
      </w:r>
      <w:r w:rsidR="00D11FD4">
        <w:t>20</w:t>
      </w:r>
      <w:r w:rsidR="003B561B">
        <w:t xml:space="preserve"> lõike </w:t>
      </w:r>
      <w:r w:rsidR="00D11FD4">
        <w:t>2</w:t>
      </w:r>
      <w:r w:rsidR="003B561B">
        <w:t xml:space="preserve"> kohaselt sätestatakse veterinaarteenuse osutamise kohta arvestuse pidamise ja aruande esitamise täpsem kord maaeluministri määrusega. </w:t>
      </w:r>
      <w:r w:rsidR="00D11FD4">
        <w:t xml:space="preserve">Tegemist on uue kohustusega </w:t>
      </w:r>
      <w:r w:rsidR="004A5FA0">
        <w:t xml:space="preserve">ning </w:t>
      </w:r>
      <w:r w:rsidR="00D11FD4">
        <w:t>kavandatud kuue kuu</w:t>
      </w:r>
      <w:r w:rsidR="001D4A31">
        <w:t xml:space="preserve"> pikkune</w:t>
      </w:r>
      <w:r w:rsidR="00D11FD4">
        <w:t xml:space="preserve"> üleminekuaeg on vajalik </w:t>
      </w:r>
      <w:r w:rsidR="003B561B">
        <w:t>nõuetekohase arvestuse sisseseadmiseks</w:t>
      </w:r>
      <w:r w:rsidR="001D4A31">
        <w:t xml:space="preserve"> ja uute nõuete kohaste aruannete esitamiseks</w:t>
      </w:r>
      <w:r w:rsidR="003B561B">
        <w:t>.</w:t>
      </w:r>
    </w:p>
    <w:p w14:paraId="44AF2397" w14:textId="77777777" w:rsidR="00991BAA" w:rsidRPr="003B561B" w:rsidRDefault="00991BAA" w:rsidP="00991BAA">
      <w:pPr>
        <w:pStyle w:val="NormalWeb"/>
        <w:spacing w:before="0" w:after="0" w:afterAutospacing="0"/>
        <w:jc w:val="both"/>
      </w:pPr>
    </w:p>
    <w:p w14:paraId="75A8FCD6" w14:textId="0B8E314F" w:rsidR="00991BAA" w:rsidRPr="00806DD7" w:rsidRDefault="007C1B2B"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w:t>
      </w:r>
      <w:r w:rsidR="00991BAA" w:rsidRPr="006F3B50">
        <w:rPr>
          <w:rFonts w:ascii="Times New Roman" w:hAnsi="Times New Roman"/>
          <w:i w:val="0"/>
          <w:sz w:val="24"/>
          <w:szCs w:val="24"/>
        </w:rPr>
        <w:t xml:space="preserve">§ </w:t>
      </w:r>
      <w:r w:rsidR="00630BBA">
        <w:rPr>
          <w:rFonts w:ascii="Times New Roman" w:hAnsi="Times New Roman"/>
          <w:i w:val="0"/>
          <w:sz w:val="24"/>
          <w:szCs w:val="24"/>
        </w:rPr>
        <w:t>10</w:t>
      </w:r>
      <w:r w:rsidR="00C51479">
        <w:rPr>
          <w:rFonts w:ascii="Times New Roman" w:hAnsi="Times New Roman"/>
          <w:i w:val="0"/>
          <w:sz w:val="24"/>
          <w:szCs w:val="24"/>
        </w:rPr>
        <w:t>9</w:t>
      </w:r>
      <w:r w:rsidR="00991BAA" w:rsidRPr="00806DD7">
        <w:rPr>
          <w:rFonts w:ascii="Times New Roman" w:hAnsi="Times New Roman"/>
          <w:i w:val="0"/>
          <w:sz w:val="24"/>
          <w:szCs w:val="24"/>
        </w:rPr>
        <w:t xml:space="preserve">. Loomatauditõrje seaduse kohaselt teatamiskohustuse ja loakohustuse täitnud isikud </w:t>
      </w:r>
    </w:p>
    <w:p w14:paraId="2075A6C0" w14:textId="2B310E9A" w:rsidR="0087218A" w:rsidRPr="00806DD7" w:rsidRDefault="00630BBA" w:rsidP="006A2A95">
      <w:pPr>
        <w:pStyle w:val="NormalWeb"/>
        <w:spacing w:before="0" w:after="0" w:afterAutospacing="0"/>
        <w:jc w:val="both"/>
        <w:rPr>
          <w:b/>
        </w:rPr>
      </w:pPr>
      <w:r>
        <w:t xml:space="preserve">Eelnõu </w:t>
      </w:r>
      <w:r w:rsidRPr="008E1687">
        <w:t>§ 10</w:t>
      </w:r>
      <w:r w:rsidR="00C51479">
        <w:t>9</w:t>
      </w:r>
      <w:r w:rsidR="007C1B2B" w:rsidRPr="00806DD7">
        <w:rPr>
          <w:b/>
        </w:rPr>
        <w:t xml:space="preserve"> lõike 1 </w:t>
      </w:r>
      <w:r w:rsidR="0087218A" w:rsidRPr="00806DD7">
        <w:t>kohaselt loetakse eelnõu</w:t>
      </w:r>
      <w:r w:rsidR="0087218A" w:rsidRPr="00806DD7">
        <w:rPr>
          <w:b/>
        </w:rPr>
        <w:t xml:space="preserve"> </w:t>
      </w:r>
      <w:r w:rsidR="0087218A" w:rsidRPr="00806DD7">
        <w:t>§ 25 kohane teatamiskohustus täidetuks, kui ettevõtja või isik on täitnud enne käesoleva seaduse jõustumist kehtinud loomatauditõrje seaduse § 19</w:t>
      </w:r>
      <w:r w:rsidR="0087218A" w:rsidRPr="00806DD7">
        <w:rPr>
          <w:vertAlign w:val="superscript"/>
        </w:rPr>
        <w:t xml:space="preserve">6 </w:t>
      </w:r>
      <w:r w:rsidR="0087218A" w:rsidRPr="00806DD7">
        <w:t>kohaselt teatamiskohustuse.</w:t>
      </w:r>
    </w:p>
    <w:p w14:paraId="36716A8F" w14:textId="0CA529DC" w:rsidR="00991BAA" w:rsidRPr="00806DD7" w:rsidRDefault="00991BAA" w:rsidP="00991BAA">
      <w:pPr>
        <w:pStyle w:val="NormalWeb"/>
        <w:spacing w:before="0" w:after="0" w:afterAutospacing="0"/>
        <w:jc w:val="both"/>
      </w:pPr>
    </w:p>
    <w:p w14:paraId="3811C225" w14:textId="52A8A98B" w:rsidR="00991BAA" w:rsidRDefault="00630BBA" w:rsidP="00991BAA">
      <w:pPr>
        <w:pStyle w:val="NormalWeb"/>
        <w:spacing w:before="0" w:after="0" w:afterAutospacing="0"/>
        <w:jc w:val="both"/>
      </w:pPr>
      <w:r>
        <w:t xml:space="preserve">Eelnõu </w:t>
      </w:r>
      <w:r w:rsidRPr="008E1687">
        <w:t>§ 10</w:t>
      </w:r>
      <w:r w:rsidR="00C51479">
        <w:t>9</w:t>
      </w:r>
      <w:r w:rsidR="00D17724" w:rsidRPr="00806DD7">
        <w:rPr>
          <w:b/>
        </w:rPr>
        <w:t xml:space="preserve"> lõike 2</w:t>
      </w:r>
      <w:r w:rsidR="0087218A" w:rsidRPr="00806DD7">
        <w:rPr>
          <w:b/>
        </w:rPr>
        <w:t xml:space="preserve"> </w:t>
      </w:r>
      <w:r w:rsidR="0087218A" w:rsidRPr="00806DD7">
        <w:t xml:space="preserve">kohaselt loetakse eelnõu § 26 kohane tegevusloakohustus täidetuks, </w:t>
      </w:r>
      <w:r w:rsidR="00822170" w:rsidRPr="00806DD7">
        <w:t>kui ettevõtja</w:t>
      </w:r>
      <w:r w:rsidR="0087218A" w:rsidRPr="00806DD7">
        <w:t xml:space="preserve"> või isik on täitnud enne käesoleva seaduse jõustumist kehtinud loomatauditõrje seaduse § 19</w:t>
      </w:r>
      <w:r w:rsidR="0087218A" w:rsidRPr="00806DD7">
        <w:rPr>
          <w:vertAlign w:val="superscript"/>
        </w:rPr>
        <w:t xml:space="preserve">1 </w:t>
      </w:r>
      <w:r w:rsidR="0087218A" w:rsidRPr="00806DD7">
        <w:t xml:space="preserve">kohaselt tegevusloakohustuse. </w:t>
      </w:r>
    </w:p>
    <w:p w14:paraId="632626E7" w14:textId="77777777" w:rsidR="0087218A" w:rsidRDefault="0087218A" w:rsidP="0087218A">
      <w:pPr>
        <w:pStyle w:val="NormalWeb"/>
        <w:spacing w:before="0" w:after="0" w:afterAutospacing="0"/>
        <w:jc w:val="both"/>
      </w:pPr>
    </w:p>
    <w:p w14:paraId="1E4BDF07" w14:textId="24288B49" w:rsidR="0087218A" w:rsidRDefault="0087218A" w:rsidP="0087218A">
      <w:pPr>
        <w:pStyle w:val="NormalWeb"/>
        <w:spacing w:before="0" w:after="0" w:afterAutospacing="0"/>
        <w:jc w:val="both"/>
      </w:pPr>
      <w:r>
        <w:t xml:space="preserve">Eelnõu </w:t>
      </w:r>
      <w:r w:rsidRPr="008E1687">
        <w:t xml:space="preserve">§ </w:t>
      </w:r>
      <w:r w:rsidR="00630BBA" w:rsidRPr="008E1687">
        <w:t>1</w:t>
      </w:r>
      <w:r w:rsidR="00C51479">
        <w:t>09</w:t>
      </w:r>
      <w:r w:rsidRPr="005D0FB0">
        <w:rPr>
          <w:b/>
        </w:rPr>
        <w:t xml:space="preserve"> </w:t>
      </w:r>
      <w:r>
        <w:rPr>
          <w:b/>
        </w:rPr>
        <w:t xml:space="preserve">lõike 3 </w:t>
      </w:r>
      <w:r w:rsidRPr="0087218A">
        <w:t>kohaselt loetakse</w:t>
      </w:r>
      <w:r>
        <w:rPr>
          <w:b/>
        </w:rPr>
        <w:t xml:space="preserve"> </w:t>
      </w:r>
      <w:r w:rsidRPr="0039645D">
        <w:rPr>
          <w:color w:val="202020"/>
          <w:shd w:val="clear" w:color="auto" w:fill="FFFFFF"/>
        </w:rPr>
        <w:t>teatamiskohustus täidetuks</w:t>
      </w:r>
      <w:r>
        <w:rPr>
          <w:color w:val="202020"/>
          <w:shd w:val="clear" w:color="auto" w:fill="FFFFFF"/>
        </w:rPr>
        <w:t xml:space="preserve"> ette</w:t>
      </w:r>
      <w:r w:rsidRPr="0039645D">
        <w:rPr>
          <w:color w:val="202020"/>
          <w:shd w:val="clear" w:color="auto" w:fill="FFFFFF"/>
        </w:rPr>
        <w:t xml:space="preserve">võtjal, kellel on </w:t>
      </w:r>
      <w:r w:rsidRPr="0099120B">
        <w:rPr>
          <w:color w:val="202020"/>
          <w:shd w:val="clear" w:color="auto" w:fill="FFFFFF"/>
        </w:rPr>
        <w:t>loomatauditõrje seaduse § 19</w:t>
      </w:r>
      <w:r w:rsidR="00D36090">
        <w:rPr>
          <w:color w:val="202020"/>
          <w:shd w:val="clear" w:color="auto" w:fill="FFFFFF"/>
          <w:vertAlign w:val="superscript"/>
        </w:rPr>
        <w:t>1</w:t>
      </w:r>
      <w:r w:rsidRPr="0099120B">
        <w:rPr>
          <w:color w:val="202020"/>
          <w:shd w:val="clear" w:color="auto" w:fill="FFFFFF"/>
        </w:rPr>
        <w:t xml:space="preserve"> koha</w:t>
      </w:r>
      <w:r>
        <w:rPr>
          <w:color w:val="202020"/>
          <w:shd w:val="clear" w:color="auto" w:fill="FFFFFF"/>
        </w:rPr>
        <w:t>ne</w:t>
      </w:r>
      <w:r w:rsidRPr="0099120B">
        <w:rPr>
          <w:color w:val="202020"/>
          <w:shd w:val="clear" w:color="auto" w:fill="FFFFFF"/>
        </w:rPr>
        <w:t xml:space="preserve"> </w:t>
      </w:r>
      <w:r w:rsidRPr="0039645D">
        <w:rPr>
          <w:color w:val="202020"/>
          <w:shd w:val="clear" w:color="auto" w:fill="FFFFFF"/>
        </w:rPr>
        <w:t xml:space="preserve">tegevusluba, mille puhul alates </w:t>
      </w:r>
      <w:r w:rsidR="00D36090">
        <w:rPr>
          <w:color w:val="202020"/>
          <w:shd w:val="clear" w:color="auto" w:fill="FFFFFF"/>
        </w:rPr>
        <w:t>veterinaarseaduse jõustumisest</w:t>
      </w:r>
      <w:r w:rsidRPr="0039645D" w:rsidDel="0003022E">
        <w:rPr>
          <w:color w:val="202020"/>
          <w:shd w:val="clear" w:color="auto" w:fill="FFFFFF"/>
        </w:rPr>
        <w:t xml:space="preserve"> </w:t>
      </w:r>
      <w:r w:rsidRPr="0039645D">
        <w:rPr>
          <w:color w:val="202020"/>
          <w:shd w:val="clear" w:color="auto" w:fill="FFFFFF"/>
        </w:rPr>
        <w:t>on tegevusloakohustuse asemel teatamiskohustus</w:t>
      </w:r>
      <w:r>
        <w:rPr>
          <w:color w:val="202020"/>
          <w:shd w:val="clear" w:color="auto" w:fill="FFFFFF"/>
        </w:rPr>
        <w:t>.</w:t>
      </w:r>
    </w:p>
    <w:p w14:paraId="44D4E083" w14:textId="77777777" w:rsidR="00D11FD4" w:rsidRDefault="00D11FD4" w:rsidP="00991BAA">
      <w:pPr>
        <w:pStyle w:val="NormalWeb"/>
        <w:spacing w:before="0" w:after="0" w:afterAutospacing="0"/>
        <w:jc w:val="both"/>
      </w:pPr>
    </w:p>
    <w:p w14:paraId="651A8D38" w14:textId="6F8EDCE3" w:rsidR="003B561B" w:rsidRDefault="003B561B" w:rsidP="00D5652F">
      <w:pPr>
        <w:pStyle w:val="NormalWeb"/>
        <w:spacing w:before="0" w:after="0" w:afterAutospacing="0"/>
        <w:jc w:val="both"/>
      </w:pPr>
      <w:r w:rsidRPr="00501C8B">
        <w:t>Sät</w:t>
      </w:r>
      <w:r w:rsidR="00C31734">
        <w:t xml:space="preserve">ete eesmärk on tagada </w:t>
      </w:r>
      <w:r w:rsidRPr="00501C8B">
        <w:t>ettevõtjatele, et nende ettevõte on uue seaduse mõiste</w:t>
      </w:r>
      <w:r w:rsidR="0087218A">
        <w:t>s</w:t>
      </w:r>
      <w:r w:rsidRPr="00501C8B">
        <w:t xml:space="preserve"> nõuetekohane. Määruse (EL) 2016/429 ja selle delegeeritud ja rakendusaktidega nõutavad täiendavad andmed esitatakse üldises korras. </w:t>
      </w:r>
      <w:r>
        <w:t>Sät</w:t>
      </w:r>
      <w:r w:rsidR="0087218A">
        <w:t>t</w:t>
      </w:r>
      <w:r>
        <w:t>e</w:t>
      </w:r>
      <w:r w:rsidR="0087218A">
        <w:t>d</w:t>
      </w:r>
      <w:r>
        <w:t xml:space="preserve"> on kooskõlas määruse (EL) 2016/429 artikliga </w:t>
      </w:r>
      <w:r w:rsidRPr="00F11712">
        <w:rPr>
          <w:iCs/>
        </w:rPr>
        <w:t>279</w:t>
      </w:r>
      <w:r>
        <w:rPr>
          <w:iCs/>
        </w:rPr>
        <w:t>, mille</w:t>
      </w:r>
      <w:r w:rsidRPr="00F11712">
        <w:rPr>
          <w:iCs/>
        </w:rPr>
        <w:t xml:space="preserve"> </w:t>
      </w:r>
      <w:r>
        <w:rPr>
          <w:bCs/>
        </w:rPr>
        <w:t>kohaselt e</w:t>
      </w:r>
      <w:r w:rsidRPr="00F11712">
        <w:t xml:space="preserve">ttevõtted ja ettevõtjad, kes on registreeritud või heaks kiidetud vastavalt </w:t>
      </w:r>
      <w:r w:rsidRPr="00AB5227">
        <w:t>direktiivile 64/432/EMÜ, direktiivile 88/407/EMÜ, direktiivile 89/556/EMÜ, direktiivile 90/429/EMÜ, direktiivile 91/68/EMÜ, direktiivile 92/65/EMÜ, määrusele (EÜ) nr 1760/2000, määrusele (EÜ) nr 21/2004, direktiivile 2006/88/EÜ, direktiivile 2008/71/EÜ, direktiivile 2009/156/EÜ või direktiivile 2009/158/EÜ,</w:t>
      </w:r>
      <w:r w:rsidRPr="00F11712">
        <w:t xml:space="preserve"> enne </w:t>
      </w:r>
      <w:r>
        <w:t>nimetatud</w:t>
      </w:r>
      <w:r w:rsidRPr="00F11712">
        <w:t xml:space="preserve"> määruse kohaldamise alguskuupäeva, loetakse määruse </w:t>
      </w:r>
      <w:r>
        <w:t xml:space="preserve">(EL) 2016/429 </w:t>
      </w:r>
      <w:r w:rsidRPr="00F11712">
        <w:t xml:space="preserve">alusel vastavalt nõutule kas registreerituks või heakskiidetuks. </w:t>
      </w:r>
      <w:r w:rsidR="00D36090">
        <w:t>M</w:t>
      </w:r>
      <w:r>
        <w:t xml:space="preserve">ääruse </w:t>
      </w:r>
      <w:r w:rsidRPr="004D0BA0">
        <w:t>(EL) 2019/</w:t>
      </w:r>
      <w:r>
        <w:t>2035 artiklites 85</w:t>
      </w:r>
      <w:r w:rsidRPr="007B1BCD">
        <w:t>–</w:t>
      </w:r>
      <w:r>
        <w:t>88 on üleminekusätted seoses registrite, lemmikloomapasside, loomade identifitseerimise ja ettevõtjate teavitus- ning tegevusloa kohustusega. Nimetatud õigusaktide viited on avatud käesolevas seletuskirjas §</w:t>
      </w:r>
      <w:r w:rsidR="00C31734">
        <w:t>-de</w:t>
      </w:r>
      <w:r>
        <w:t xml:space="preserve"> </w:t>
      </w:r>
      <w:r w:rsidR="003C75BC">
        <w:t>25</w:t>
      </w:r>
      <w:r>
        <w:t xml:space="preserve"> ja </w:t>
      </w:r>
      <w:r w:rsidR="00252EDE">
        <w:t>26</w:t>
      </w:r>
      <w:r>
        <w:t xml:space="preserve"> selgitavas osas.</w:t>
      </w:r>
    </w:p>
    <w:p w14:paraId="0EB2484A" w14:textId="77777777" w:rsidR="00D11FD4" w:rsidRPr="003B561B" w:rsidRDefault="00D11FD4" w:rsidP="00D5652F"/>
    <w:p w14:paraId="3FDE96DD" w14:textId="10A049F7" w:rsidR="003B561B" w:rsidRPr="006F3B50" w:rsidRDefault="00FF073B"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lastRenderedPageBreak/>
        <w:t xml:space="preserve">Eelnõu </w:t>
      </w:r>
      <w:r w:rsidR="00630BBA">
        <w:rPr>
          <w:rFonts w:ascii="Times New Roman" w:hAnsi="Times New Roman"/>
          <w:i w:val="0"/>
          <w:sz w:val="24"/>
          <w:szCs w:val="24"/>
        </w:rPr>
        <w:t>§ 1</w:t>
      </w:r>
      <w:r w:rsidR="00C51479">
        <w:rPr>
          <w:rFonts w:ascii="Times New Roman" w:hAnsi="Times New Roman"/>
          <w:i w:val="0"/>
          <w:sz w:val="24"/>
          <w:szCs w:val="24"/>
        </w:rPr>
        <w:t>10</w:t>
      </w:r>
      <w:r w:rsidR="003B561B" w:rsidRPr="006F3B50">
        <w:rPr>
          <w:rFonts w:ascii="Times New Roman" w:hAnsi="Times New Roman"/>
          <w:i w:val="0"/>
          <w:sz w:val="24"/>
          <w:szCs w:val="24"/>
        </w:rPr>
        <w:t xml:space="preserve">. Haldusleping põllumajanduslooma </w:t>
      </w:r>
      <w:r w:rsidR="00A95B7D">
        <w:rPr>
          <w:rFonts w:ascii="Times New Roman" w:hAnsi="Times New Roman"/>
          <w:i w:val="0"/>
          <w:sz w:val="24"/>
          <w:szCs w:val="24"/>
        </w:rPr>
        <w:t xml:space="preserve">märgistamiseks kasutatavate </w:t>
      </w:r>
      <w:r w:rsidR="003B561B" w:rsidRPr="006F3B50">
        <w:rPr>
          <w:rFonts w:ascii="Times New Roman" w:hAnsi="Times New Roman"/>
          <w:i w:val="0"/>
          <w:sz w:val="24"/>
          <w:szCs w:val="24"/>
        </w:rPr>
        <w:t>identifitseerimisvahendite väljastamiseks</w:t>
      </w:r>
    </w:p>
    <w:p w14:paraId="2F985802" w14:textId="254345D1" w:rsidR="003B561B" w:rsidRPr="003B561B" w:rsidRDefault="0087218A" w:rsidP="003B561B">
      <w:pPr>
        <w:pStyle w:val="NormalWeb"/>
        <w:spacing w:before="0" w:after="0" w:afterAutospacing="0"/>
        <w:jc w:val="both"/>
      </w:pPr>
      <w:r>
        <w:t xml:space="preserve">Eelnõu </w:t>
      </w:r>
      <w:r w:rsidR="00630BBA" w:rsidRPr="008E1687">
        <w:t>§ 1</w:t>
      </w:r>
      <w:r w:rsidR="00C51479">
        <w:t>1</w:t>
      </w:r>
      <w:r w:rsidR="00630BBA" w:rsidRPr="008E1687">
        <w:t>0</w:t>
      </w:r>
      <w:r>
        <w:t xml:space="preserve"> </w:t>
      </w:r>
      <w:r w:rsidR="0029410B">
        <w:t>kohaselt kehtib e</w:t>
      </w:r>
      <w:r w:rsidR="003B561B" w:rsidRPr="003B561B">
        <w:t xml:space="preserve">nne käesoleva seaduse jõustumist kehtinud loomatauditõrje seaduse alusel sõlmitud ja käesoleva seaduse jõustumise ajal kehtiv põllumajanduslooma </w:t>
      </w:r>
      <w:r w:rsidR="00A95B7D">
        <w:t xml:space="preserve">märgistamiseks kasutatavate </w:t>
      </w:r>
      <w:r w:rsidR="003B561B" w:rsidRPr="003B561B">
        <w:t>identifitseerimisvahendite väljastamiseks sõlmitud haldusleping kuni selle kehtivusaja lõpuni.</w:t>
      </w:r>
    </w:p>
    <w:p w14:paraId="02751847" w14:textId="77777777" w:rsidR="003B561B" w:rsidRPr="003B561B" w:rsidRDefault="003B561B" w:rsidP="003B561B">
      <w:pPr>
        <w:pStyle w:val="NormalWeb"/>
        <w:spacing w:before="0" w:after="0" w:afterAutospacing="0"/>
        <w:jc w:val="both"/>
      </w:pPr>
    </w:p>
    <w:p w14:paraId="566FCF4A" w14:textId="4E91C520" w:rsidR="003B561B" w:rsidRPr="006F3B50" w:rsidRDefault="00FF073B"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w:t>
      </w:r>
      <w:r w:rsidR="00630BBA">
        <w:rPr>
          <w:rFonts w:ascii="Times New Roman" w:hAnsi="Times New Roman"/>
          <w:i w:val="0"/>
          <w:sz w:val="24"/>
          <w:szCs w:val="24"/>
        </w:rPr>
        <w:t>§ 1</w:t>
      </w:r>
      <w:r w:rsidR="00836431">
        <w:rPr>
          <w:rFonts w:ascii="Times New Roman" w:hAnsi="Times New Roman"/>
          <w:i w:val="0"/>
          <w:sz w:val="24"/>
          <w:szCs w:val="24"/>
        </w:rPr>
        <w:t>1</w:t>
      </w:r>
      <w:r w:rsidR="00C51479">
        <w:rPr>
          <w:rFonts w:ascii="Times New Roman" w:hAnsi="Times New Roman"/>
          <w:i w:val="0"/>
          <w:sz w:val="24"/>
          <w:szCs w:val="24"/>
        </w:rPr>
        <w:t>1</w:t>
      </w:r>
      <w:r w:rsidR="003B561B" w:rsidRPr="006F3B50">
        <w:rPr>
          <w:rFonts w:ascii="Times New Roman" w:hAnsi="Times New Roman"/>
          <w:i w:val="0"/>
          <w:sz w:val="24"/>
          <w:szCs w:val="24"/>
        </w:rPr>
        <w:t>. Individuaalsed märgistusvahendid</w:t>
      </w:r>
    </w:p>
    <w:p w14:paraId="17E18E7E" w14:textId="14E9313C" w:rsidR="003B561B" w:rsidRPr="003B561B" w:rsidRDefault="00292E06" w:rsidP="003B561B">
      <w:pPr>
        <w:pStyle w:val="NormalWeb"/>
        <w:spacing w:before="0" w:after="0" w:afterAutospacing="0"/>
        <w:jc w:val="both"/>
      </w:pPr>
      <w:r>
        <w:t xml:space="preserve">Eelnõu </w:t>
      </w:r>
      <w:r w:rsidRPr="008E1687">
        <w:t>§</w:t>
      </w:r>
      <w:r w:rsidR="00B64344" w:rsidRPr="008E1687">
        <w:t>-s</w:t>
      </w:r>
      <w:r w:rsidRPr="008E1687">
        <w:t xml:space="preserve"> </w:t>
      </w:r>
      <w:r w:rsidR="00836431" w:rsidRPr="008E1687">
        <w:t>1</w:t>
      </w:r>
      <w:r w:rsidR="00836431">
        <w:t>1</w:t>
      </w:r>
      <w:r w:rsidR="00C51479">
        <w:t>1</w:t>
      </w:r>
      <w:r w:rsidR="00836431">
        <w:t xml:space="preserve"> </w:t>
      </w:r>
      <w:r>
        <w:t>sätestatakse üleminekusäte individuaalsete märgistusvahendite</w:t>
      </w:r>
      <w:r w:rsidR="00B64344">
        <w:t xml:space="preserve"> kohta</w:t>
      </w:r>
      <w:r>
        <w:t xml:space="preserve">. </w:t>
      </w:r>
      <w:r w:rsidR="003B561B" w:rsidRPr="003B561B">
        <w:t>Enne käesoleva seaduse jõustumist kehtinud loomatauditõrje seaduse alusel loomale paigaldatud individuaal</w:t>
      </w:r>
      <w:r w:rsidR="00B64344">
        <w:t>ne</w:t>
      </w:r>
      <w:r w:rsidR="003B561B" w:rsidRPr="003B561B">
        <w:t xml:space="preserve"> märgistusvahend loetakse heakskiidetuks määruse (EL) 2019/2035 artikli 48 lõike 3 punkt</w:t>
      </w:r>
      <w:r w:rsidR="00B64344">
        <w:t>i</w:t>
      </w:r>
      <w:r w:rsidR="003B561B" w:rsidRPr="003B561B">
        <w:t xml:space="preserve"> b, </w:t>
      </w:r>
      <w:r w:rsidR="00B64344">
        <w:t xml:space="preserve">artikli </w:t>
      </w:r>
      <w:r w:rsidR="003B561B" w:rsidRPr="003B561B">
        <w:t>59 lõike 2 punkt</w:t>
      </w:r>
      <w:r w:rsidR="00B64344">
        <w:t>i</w:t>
      </w:r>
      <w:r w:rsidR="003B561B" w:rsidRPr="003B561B">
        <w:t xml:space="preserve"> b, </w:t>
      </w:r>
      <w:r w:rsidR="00B64344">
        <w:t xml:space="preserve">artikli </w:t>
      </w:r>
      <w:r w:rsidR="003B561B" w:rsidRPr="003B561B">
        <w:t>70 punkt</w:t>
      </w:r>
      <w:r w:rsidR="00B64344">
        <w:t>i</w:t>
      </w:r>
      <w:r w:rsidR="003B561B" w:rsidRPr="003B561B">
        <w:t xml:space="preserve"> b, </w:t>
      </w:r>
      <w:r w:rsidR="00B64344">
        <w:t xml:space="preserve">artikli </w:t>
      </w:r>
      <w:r w:rsidR="003B561B" w:rsidRPr="003B561B">
        <w:t>75 lõike 1 punkt</w:t>
      </w:r>
      <w:r w:rsidR="00B64344">
        <w:t>i</w:t>
      </w:r>
      <w:r w:rsidR="003B561B" w:rsidRPr="003B561B">
        <w:t xml:space="preserve"> b ja </w:t>
      </w:r>
      <w:r w:rsidR="00B64344">
        <w:t xml:space="preserve">artikli </w:t>
      </w:r>
      <w:r w:rsidR="003B561B" w:rsidRPr="003B561B">
        <w:t>76 lõike 2 punkti b kohaselt.</w:t>
      </w:r>
    </w:p>
    <w:p w14:paraId="43243597" w14:textId="77777777" w:rsidR="003B561B" w:rsidRPr="003B561B" w:rsidRDefault="003B561B" w:rsidP="003B561B">
      <w:pPr>
        <w:pStyle w:val="NormalWeb"/>
        <w:spacing w:before="0" w:after="0" w:afterAutospacing="0"/>
        <w:jc w:val="both"/>
      </w:pPr>
    </w:p>
    <w:p w14:paraId="423B1058" w14:textId="08C5CB71" w:rsidR="003B561B" w:rsidRPr="006F3B50" w:rsidRDefault="006F3B50"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w:t>
      </w:r>
      <w:r w:rsidR="003B561B" w:rsidRPr="006F3B50">
        <w:rPr>
          <w:rFonts w:ascii="Times New Roman" w:hAnsi="Times New Roman"/>
          <w:i w:val="0"/>
          <w:sz w:val="24"/>
          <w:szCs w:val="24"/>
        </w:rPr>
        <w:t>§ 11</w:t>
      </w:r>
      <w:r w:rsidR="00C51479">
        <w:rPr>
          <w:rFonts w:ascii="Times New Roman" w:hAnsi="Times New Roman"/>
          <w:i w:val="0"/>
          <w:sz w:val="24"/>
          <w:szCs w:val="24"/>
        </w:rPr>
        <w:t>2</w:t>
      </w:r>
      <w:r w:rsidR="003B561B" w:rsidRPr="006F3B50">
        <w:rPr>
          <w:rFonts w:ascii="Times New Roman" w:hAnsi="Times New Roman"/>
          <w:i w:val="0"/>
          <w:sz w:val="24"/>
          <w:szCs w:val="24"/>
        </w:rPr>
        <w:t>. Bioturvalisuse kava</w:t>
      </w:r>
    </w:p>
    <w:p w14:paraId="5BB3B10B" w14:textId="1F275D04" w:rsidR="003B561B" w:rsidRPr="00CD6E2B" w:rsidRDefault="00292E06" w:rsidP="00E373EB">
      <w:pPr>
        <w:jc w:val="both"/>
      </w:pPr>
      <w:r>
        <w:t xml:space="preserve">Eelnõu </w:t>
      </w:r>
      <w:r w:rsidRPr="008E1687">
        <w:t xml:space="preserve">§ </w:t>
      </w:r>
      <w:r w:rsidR="00836431" w:rsidRPr="008E1687">
        <w:t>1</w:t>
      </w:r>
      <w:r w:rsidR="004E0C19">
        <w:t>1</w:t>
      </w:r>
      <w:r w:rsidR="00C51479">
        <w:t>2</w:t>
      </w:r>
      <w:r w:rsidR="00836431">
        <w:t xml:space="preserve"> </w:t>
      </w:r>
      <w:r>
        <w:t xml:space="preserve">kohaselt </w:t>
      </w:r>
      <w:r w:rsidR="00B64344">
        <w:t xml:space="preserve">peab </w:t>
      </w:r>
      <w:r>
        <w:rPr>
          <w:bCs/>
        </w:rPr>
        <w:t>l</w:t>
      </w:r>
      <w:r w:rsidR="003B561B" w:rsidRPr="003B561B">
        <w:rPr>
          <w:bCs/>
        </w:rPr>
        <w:t xml:space="preserve">oomapidaja enne käesoleva seaduse jõustumist koostatud bioohutuskava </w:t>
      </w:r>
      <w:r w:rsidR="00B64344">
        <w:rPr>
          <w:bCs/>
        </w:rPr>
        <w:t xml:space="preserve">viima </w:t>
      </w:r>
      <w:r w:rsidR="003B561B" w:rsidRPr="003B561B">
        <w:rPr>
          <w:bCs/>
        </w:rPr>
        <w:t>kooskõlla bioturvalisuse kava nõuetega 2021. aasta 1. detsembriks.</w:t>
      </w:r>
    </w:p>
    <w:p w14:paraId="179BD7ED" w14:textId="77777777" w:rsidR="003B561B" w:rsidRPr="003B561B" w:rsidRDefault="003B561B" w:rsidP="003B561B">
      <w:pPr>
        <w:pStyle w:val="NormalWeb"/>
        <w:spacing w:before="0" w:after="0" w:afterAutospacing="0"/>
        <w:jc w:val="both"/>
      </w:pPr>
    </w:p>
    <w:p w14:paraId="50B76C46" w14:textId="4F9A60B0" w:rsidR="003B561B" w:rsidRPr="006F3B50" w:rsidRDefault="006F3B50"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w:t>
      </w:r>
      <w:r w:rsidR="003B561B" w:rsidRPr="006F3B50">
        <w:rPr>
          <w:rFonts w:ascii="Times New Roman" w:hAnsi="Times New Roman"/>
          <w:i w:val="0"/>
          <w:sz w:val="24"/>
          <w:szCs w:val="24"/>
        </w:rPr>
        <w:t>§ 11</w:t>
      </w:r>
      <w:r w:rsidR="00C51479">
        <w:rPr>
          <w:rFonts w:ascii="Times New Roman" w:hAnsi="Times New Roman"/>
          <w:i w:val="0"/>
          <w:sz w:val="24"/>
          <w:szCs w:val="24"/>
        </w:rPr>
        <w:t>3</w:t>
      </w:r>
      <w:r w:rsidR="003B561B" w:rsidRPr="006F3B50">
        <w:rPr>
          <w:rFonts w:ascii="Times New Roman" w:hAnsi="Times New Roman"/>
          <w:i w:val="0"/>
          <w:sz w:val="24"/>
          <w:szCs w:val="24"/>
        </w:rPr>
        <w:t>. Eesti Maaülikooliga sõlmitud halduslepingu kehtivus</w:t>
      </w:r>
    </w:p>
    <w:p w14:paraId="48BFC9CA" w14:textId="41F531A0"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3</w:t>
      </w:r>
      <w:r>
        <w:t xml:space="preserve"> </w:t>
      </w:r>
      <w:r w:rsidR="0029410B">
        <w:t>kohaselt kehtib e</w:t>
      </w:r>
      <w:r w:rsidR="003B561B" w:rsidRPr="003B561B">
        <w:t>nne käesoleva seaduse jõustumist kehtinud veterinaarkorralduse seaduse alusel Eesti Maaülikooliga loomaarstiõppe kliinilise õppe korraldamisega seotud tegevuskulude katmise lisarahastamiseks sõlmitud ja käesoleva seaduse jõustumise ajal kehtiv haldusleping kuni selle kehtivusaja lõpuni.</w:t>
      </w:r>
    </w:p>
    <w:p w14:paraId="00AD2606" w14:textId="77777777" w:rsidR="003B561B" w:rsidRPr="003B561B" w:rsidRDefault="003B561B" w:rsidP="003B561B">
      <w:pPr>
        <w:pStyle w:val="NormalWeb"/>
        <w:spacing w:before="0" w:after="0" w:afterAutospacing="0"/>
        <w:jc w:val="both"/>
      </w:pPr>
    </w:p>
    <w:p w14:paraId="0D986D47" w14:textId="244D1B3E" w:rsidR="003B561B" w:rsidRPr="006F3B50" w:rsidRDefault="006F3B50"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w:t>
      </w:r>
      <w:r w:rsidR="003B561B" w:rsidRPr="006F3B50">
        <w:rPr>
          <w:rFonts w:ascii="Times New Roman" w:hAnsi="Times New Roman"/>
          <w:i w:val="0"/>
          <w:sz w:val="24"/>
          <w:szCs w:val="24"/>
        </w:rPr>
        <w:t>§ 11</w:t>
      </w:r>
      <w:r w:rsidR="00C51479">
        <w:rPr>
          <w:rFonts w:ascii="Times New Roman" w:hAnsi="Times New Roman"/>
          <w:i w:val="0"/>
          <w:sz w:val="24"/>
          <w:szCs w:val="24"/>
        </w:rPr>
        <w:t>4</w:t>
      </w:r>
      <w:r w:rsidR="003B561B" w:rsidRPr="006F3B50">
        <w:rPr>
          <w:rFonts w:ascii="Times New Roman" w:hAnsi="Times New Roman"/>
          <w:i w:val="0"/>
          <w:sz w:val="24"/>
          <w:szCs w:val="24"/>
        </w:rPr>
        <w:t>. Veterinaararsti kutsetegevuse loa kehtivus</w:t>
      </w:r>
    </w:p>
    <w:p w14:paraId="73FE0914" w14:textId="647B9754"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4</w:t>
      </w:r>
      <w:r>
        <w:t xml:space="preserve"> kohaselt kehtib k</w:t>
      </w:r>
      <w:r w:rsidR="003B561B" w:rsidRPr="003B561B">
        <w:t>äesoleva seaduse jõustumise ajal kehtiv veterinaararsti kutsetegevuse luba kuni selle kehtivuse peatamiseni, kehtetuks tunnistamiseni või kehtetuks muutumiseni käesolevas seaduses sätestatud korras.</w:t>
      </w:r>
    </w:p>
    <w:p w14:paraId="73AF3D3C" w14:textId="77777777" w:rsidR="003B561B" w:rsidRPr="003B561B" w:rsidRDefault="003B561B" w:rsidP="003B561B">
      <w:pPr>
        <w:pStyle w:val="NormalWeb"/>
        <w:spacing w:before="0" w:after="0" w:afterAutospacing="0"/>
        <w:jc w:val="both"/>
      </w:pPr>
    </w:p>
    <w:p w14:paraId="24CD1DDC" w14:textId="18A19A29" w:rsidR="003B561B" w:rsidRPr="008C4E7C" w:rsidRDefault="006F3B50" w:rsidP="008C4E7C">
      <w:pPr>
        <w:pStyle w:val="Heading2"/>
        <w:ind w:left="0"/>
        <w:jc w:val="both"/>
        <w:rPr>
          <w:rFonts w:ascii="Times New Roman" w:hAnsi="Times New Roman"/>
          <w:i w:val="0"/>
          <w:sz w:val="24"/>
          <w:szCs w:val="24"/>
        </w:rPr>
      </w:pPr>
      <w:r w:rsidRPr="008C4E7C">
        <w:rPr>
          <w:rFonts w:ascii="Times New Roman" w:hAnsi="Times New Roman"/>
          <w:i w:val="0"/>
          <w:sz w:val="24"/>
          <w:szCs w:val="24"/>
        </w:rPr>
        <w:t xml:space="preserve">Eelnõu </w:t>
      </w:r>
      <w:r w:rsidR="003B561B" w:rsidRPr="008C4E7C">
        <w:rPr>
          <w:rFonts w:ascii="Times New Roman" w:hAnsi="Times New Roman"/>
          <w:i w:val="0"/>
          <w:sz w:val="24"/>
          <w:szCs w:val="24"/>
        </w:rPr>
        <w:t>§ 11</w:t>
      </w:r>
      <w:r w:rsidR="00C51479">
        <w:rPr>
          <w:rFonts w:ascii="Times New Roman" w:hAnsi="Times New Roman"/>
          <w:i w:val="0"/>
          <w:sz w:val="24"/>
          <w:szCs w:val="24"/>
        </w:rPr>
        <w:t>5</w:t>
      </w:r>
      <w:r w:rsidR="003B561B" w:rsidRPr="008C4E7C">
        <w:rPr>
          <w:rFonts w:ascii="Times New Roman" w:hAnsi="Times New Roman"/>
          <w:i w:val="0"/>
          <w:sz w:val="24"/>
          <w:szCs w:val="24"/>
        </w:rPr>
        <w:t>. Veterinaararsti kutsetegevust kinnitava tõendi kehtivus</w:t>
      </w:r>
    </w:p>
    <w:p w14:paraId="3C279516" w14:textId="0B104359"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5</w:t>
      </w:r>
      <w:r>
        <w:t xml:space="preserve"> kohaselt kehtib e</w:t>
      </w:r>
      <w:r w:rsidR="003B561B" w:rsidRPr="003B561B">
        <w:t>nne käesoleva seaduse jõustumist kehtinud veterinaarkorralduse seaduse alusel antud ja käesoleva seaduse jõustumise ajal kehtiv veterinaararsti kutsetegevust kinnitav tõend kuni selle kehtivusaja lõpuni.</w:t>
      </w:r>
    </w:p>
    <w:p w14:paraId="558F2FC1" w14:textId="77777777" w:rsidR="003B561B" w:rsidRPr="003B561B" w:rsidRDefault="003B561B" w:rsidP="003B561B">
      <w:pPr>
        <w:pStyle w:val="NormalWeb"/>
        <w:spacing w:before="0" w:after="0" w:afterAutospacing="0"/>
        <w:jc w:val="both"/>
      </w:pPr>
    </w:p>
    <w:p w14:paraId="7127D2E1" w14:textId="58EAEC01" w:rsidR="003B561B" w:rsidRPr="00837E0F" w:rsidRDefault="006F3B50" w:rsidP="00837E0F">
      <w:pPr>
        <w:pStyle w:val="Heading2"/>
        <w:ind w:left="0"/>
        <w:jc w:val="both"/>
        <w:rPr>
          <w:rFonts w:ascii="Times New Roman" w:hAnsi="Times New Roman"/>
          <w:i w:val="0"/>
          <w:sz w:val="24"/>
          <w:szCs w:val="24"/>
        </w:rPr>
      </w:pPr>
      <w:r w:rsidRPr="00837E0F">
        <w:rPr>
          <w:rFonts w:ascii="Times New Roman" w:hAnsi="Times New Roman"/>
          <w:i w:val="0"/>
          <w:sz w:val="24"/>
          <w:szCs w:val="24"/>
        </w:rPr>
        <w:t xml:space="preserve">Eelnõu </w:t>
      </w:r>
      <w:r w:rsidR="00096E27" w:rsidRPr="00837E0F">
        <w:rPr>
          <w:rFonts w:ascii="Times New Roman" w:hAnsi="Times New Roman"/>
          <w:i w:val="0"/>
          <w:sz w:val="24"/>
          <w:szCs w:val="24"/>
        </w:rPr>
        <w:t>§ 11</w:t>
      </w:r>
      <w:r w:rsidR="00C51479">
        <w:rPr>
          <w:rFonts w:ascii="Times New Roman" w:hAnsi="Times New Roman"/>
          <w:i w:val="0"/>
          <w:sz w:val="24"/>
          <w:szCs w:val="24"/>
        </w:rPr>
        <w:t>6</w:t>
      </w:r>
      <w:r w:rsidR="00096E27" w:rsidRPr="00837E0F">
        <w:rPr>
          <w:rFonts w:ascii="Times New Roman" w:hAnsi="Times New Roman"/>
          <w:i w:val="0"/>
          <w:sz w:val="24"/>
          <w:szCs w:val="24"/>
        </w:rPr>
        <w:t xml:space="preserve">. </w:t>
      </w:r>
      <w:r w:rsidR="003B561B" w:rsidRPr="00837E0F">
        <w:rPr>
          <w:rFonts w:ascii="Times New Roman" w:hAnsi="Times New Roman"/>
          <w:i w:val="0"/>
          <w:sz w:val="24"/>
          <w:szCs w:val="24"/>
        </w:rPr>
        <w:t>Veterinaararstide register</w:t>
      </w:r>
    </w:p>
    <w:p w14:paraId="570E8762" w14:textId="3D31A9F3"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6</w:t>
      </w:r>
      <w:r>
        <w:t xml:space="preserve"> kohaselt </w:t>
      </w:r>
      <w:r w:rsidRPr="003B561B">
        <w:t xml:space="preserve">käsitatakse </w:t>
      </w:r>
      <w:r>
        <w:t>k</w:t>
      </w:r>
      <w:r w:rsidR="003B561B" w:rsidRPr="003B561B">
        <w:t>äesoleva seaduse §-s 22 nimetatud veterinaararstide registrina enne käesoleva seaduse jõustumist kehtinud veterinaarkorralduse seaduse § 22</w:t>
      </w:r>
      <w:r w:rsidR="003B561B" w:rsidRPr="003B561B">
        <w:rPr>
          <w:vertAlign w:val="superscript"/>
        </w:rPr>
        <w:t>1</w:t>
      </w:r>
      <w:r w:rsidR="003B561B" w:rsidRPr="003B561B">
        <w:t xml:space="preserve"> alusel asutatud riiklikku veterinaararstide registrit.</w:t>
      </w:r>
    </w:p>
    <w:p w14:paraId="636C97CF" w14:textId="77777777" w:rsidR="003B561B" w:rsidRPr="003B561B" w:rsidRDefault="003B561B" w:rsidP="003B561B">
      <w:pPr>
        <w:pStyle w:val="NormalWeb"/>
        <w:spacing w:before="0" w:after="0" w:afterAutospacing="0"/>
        <w:jc w:val="both"/>
      </w:pPr>
    </w:p>
    <w:p w14:paraId="5808DEE7" w14:textId="50E31145" w:rsidR="003B561B" w:rsidRPr="00837E0F" w:rsidRDefault="006F3B50" w:rsidP="00837E0F">
      <w:pPr>
        <w:pStyle w:val="Heading2"/>
        <w:ind w:left="0"/>
        <w:jc w:val="both"/>
        <w:rPr>
          <w:rFonts w:ascii="Times New Roman" w:hAnsi="Times New Roman"/>
          <w:i w:val="0"/>
          <w:sz w:val="24"/>
          <w:szCs w:val="24"/>
        </w:rPr>
      </w:pPr>
      <w:r w:rsidRPr="00837E0F">
        <w:rPr>
          <w:rFonts w:ascii="Times New Roman" w:hAnsi="Times New Roman"/>
          <w:i w:val="0"/>
          <w:sz w:val="24"/>
          <w:szCs w:val="24"/>
        </w:rPr>
        <w:t xml:space="preserve">Eelnõu </w:t>
      </w:r>
      <w:r w:rsidR="003B561B" w:rsidRPr="00837E0F">
        <w:rPr>
          <w:rFonts w:ascii="Times New Roman" w:hAnsi="Times New Roman"/>
          <w:i w:val="0"/>
          <w:sz w:val="24"/>
          <w:szCs w:val="24"/>
        </w:rPr>
        <w:t>§ 11</w:t>
      </w:r>
      <w:r w:rsidR="00C51479">
        <w:rPr>
          <w:rFonts w:ascii="Times New Roman" w:hAnsi="Times New Roman"/>
          <w:i w:val="0"/>
          <w:sz w:val="24"/>
          <w:szCs w:val="24"/>
        </w:rPr>
        <w:t>7</w:t>
      </w:r>
      <w:r w:rsidR="003B561B" w:rsidRPr="00837E0F">
        <w:rPr>
          <w:rFonts w:ascii="Times New Roman" w:hAnsi="Times New Roman"/>
          <w:i w:val="0"/>
          <w:sz w:val="24"/>
          <w:szCs w:val="24"/>
        </w:rPr>
        <w:t>. Põllumajandusloomade register</w:t>
      </w:r>
    </w:p>
    <w:p w14:paraId="54D182EE" w14:textId="20620A71"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7</w:t>
      </w:r>
      <w:r>
        <w:t xml:space="preserve"> kohaselt </w:t>
      </w:r>
      <w:r w:rsidRPr="003B561B">
        <w:t xml:space="preserve">käsitatakse </w:t>
      </w:r>
      <w:r>
        <w:t>k</w:t>
      </w:r>
      <w:r w:rsidR="003B561B" w:rsidRPr="003B561B">
        <w:t>äesoleva seaduse §-s 35 nimetatud põllumajandusloomade registrina enne käesoleva seaduse jõustumist kehtinud loomatauditõrje seaduse § 11 alusel asutatud põllumajandusloomade registrit.</w:t>
      </w:r>
    </w:p>
    <w:p w14:paraId="0498D18F" w14:textId="77777777" w:rsidR="003B561B" w:rsidRPr="003B561B" w:rsidRDefault="003B561B" w:rsidP="003B561B">
      <w:pPr>
        <w:pStyle w:val="NormalWeb"/>
        <w:spacing w:before="0" w:after="0" w:afterAutospacing="0"/>
        <w:jc w:val="both"/>
      </w:pPr>
    </w:p>
    <w:p w14:paraId="75AC2068" w14:textId="0DB9C2DD" w:rsidR="003B561B" w:rsidRPr="00E4481A" w:rsidRDefault="006F3B50" w:rsidP="00E4481A">
      <w:pPr>
        <w:pStyle w:val="Heading2"/>
        <w:ind w:left="0"/>
        <w:jc w:val="both"/>
        <w:rPr>
          <w:rFonts w:ascii="Times New Roman" w:hAnsi="Times New Roman"/>
          <w:i w:val="0"/>
          <w:sz w:val="24"/>
          <w:szCs w:val="24"/>
        </w:rPr>
      </w:pPr>
      <w:r w:rsidRPr="00E4481A">
        <w:rPr>
          <w:rFonts w:ascii="Times New Roman" w:hAnsi="Times New Roman"/>
          <w:i w:val="0"/>
          <w:sz w:val="24"/>
          <w:szCs w:val="24"/>
        </w:rPr>
        <w:t xml:space="preserve">Eelnõu </w:t>
      </w:r>
      <w:r w:rsidR="003B561B" w:rsidRPr="00E4481A">
        <w:rPr>
          <w:rFonts w:ascii="Times New Roman" w:hAnsi="Times New Roman"/>
          <w:i w:val="0"/>
          <w:sz w:val="24"/>
          <w:szCs w:val="24"/>
        </w:rPr>
        <w:t>§ 11</w:t>
      </w:r>
      <w:r w:rsidR="00C51479">
        <w:rPr>
          <w:rFonts w:ascii="Times New Roman" w:hAnsi="Times New Roman"/>
          <w:i w:val="0"/>
          <w:sz w:val="24"/>
          <w:szCs w:val="24"/>
        </w:rPr>
        <w:t>8</w:t>
      </w:r>
      <w:r w:rsidR="003B561B" w:rsidRPr="00E4481A">
        <w:rPr>
          <w:rFonts w:ascii="Times New Roman" w:hAnsi="Times New Roman"/>
          <w:i w:val="0"/>
          <w:sz w:val="24"/>
          <w:szCs w:val="24"/>
        </w:rPr>
        <w:t>. Volitatud veterinaararstina tegutsemiseks sõlmitud halduslepingu kehtivus</w:t>
      </w:r>
    </w:p>
    <w:p w14:paraId="06E89F5E" w14:textId="2982F0EB"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8</w:t>
      </w:r>
      <w:r>
        <w:t xml:space="preserve"> kohaselt kehtib e</w:t>
      </w:r>
      <w:r w:rsidR="003B561B" w:rsidRPr="003B561B">
        <w:t>nne käesoleva seaduse jõustumist kehtinud veterinaarkorralduse seaduse alusel sõlmitud ja käesoleva seaduse jõustumise ajal kehtiva halduslepinguga veterinaararstile antud volitus kuni selle lõppemiseni käesolevas seaduses sätestatud korras.</w:t>
      </w:r>
    </w:p>
    <w:p w14:paraId="25369C23" w14:textId="77777777" w:rsidR="003B561B" w:rsidRPr="003B561B" w:rsidRDefault="003B561B" w:rsidP="003B561B">
      <w:pPr>
        <w:pStyle w:val="NormalWeb"/>
        <w:spacing w:before="0" w:after="0" w:afterAutospacing="0"/>
        <w:jc w:val="both"/>
      </w:pPr>
    </w:p>
    <w:p w14:paraId="3B10AD07" w14:textId="54712BE5" w:rsidR="003B561B" w:rsidRPr="001D4BB6" w:rsidRDefault="006F3B50" w:rsidP="001D4BB6">
      <w:pPr>
        <w:pStyle w:val="Heading2"/>
        <w:ind w:left="0"/>
        <w:jc w:val="both"/>
        <w:rPr>
          <w:rFonts w:ascii="Times New Roman" w:hAnsi="Times New Roman"/>
          <w:i w:val="0"/>
          <w:sz w:val="24"/>
          <w:szCs w:val="24"/>
        </w:rPr>
      </w:pPr>
      <w:r w:rsidRPr="001D4BB6">
        <w:rPr>
          <w:rFonts w:ascii="Times New Roman" w:hAnsi="Times New Roman"/>
          <w:i w:val="0"/>
          <w:sz w:val="24"/>
          <w:szCs w:val="24"/>
        </w:rPr>
        <w:t xml:space="preserve">Eelnõu </w:t>
      </w:r>
      <w:r w:rsidR="003B561B" w:rsidRPr="001D4BB6">
        <w:rPr>
          <w:rFonts w:ascii="Times New Roman" w:hAnsi="Times New Roman"/>
          <w:i w:val="0"/>
          <w:sz w:val="24"/>
          <w:szCs w:val="24"/>
        </w:rPr>
        <w:t>§ 11</w:t>
      </w:r>
      <w:r w:rsidR="00C51479">
        <w:rPr>
          <w:rFonts w:ascii="Times New Roman" w:hAnsi="Times New Roman"/>
          <w:i w:val="0"/>
          <w:sz w:val="24"/>
          <w:szCs w:val="24"/>
        </w:rPr>
        <w:t>9</w:t>
      </w:r>
      <w:r w:rsidR="003B561B" w:rsidRPr="001D4BB6">
        <w:rPr>
          <w:rFonts w:ascii="Times New Roman" w:hAnsi="Times New Roman"/>
          <w:i w:val="0"/>
          <w:sz w:val="24"/>
          <w:szCs w:val="24"/>
        </w:rPr>
        <w:t>. Tunnitasu määra kohaldamine</w:t>
      </w:r>
    </w:p>
    <w:p w14:paraId="40AFD4B3" w14:textId="0B1A66BA"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9</w:t>
      </w:r>
      <w:r>
        <w:t xml:space="preserve"> kohaselt </w:t>
      </w:r>
      <w:r w:rsidR="00F22503">
        <w:t>võetakse k</w:t>
      </w:r>
      <w:r w:rsidR="003B561B" w:rsidRPr="003B561B">
        <w:t>uni 2021. aasta 31. detsembrini veterinaarjärelevalve toimingu tegemise eest tunnitasu enne käesoleva seaduse jõustumist kehtinud veterinaarkorralduse seaduse § 35</w:t>
      </w:r>
      <w:r w:rsidR="003B561B" w:rsidRPr="003B561B">
        <w:rPr>
          <w:vertAlign w:val="superscript"/>
        </w:rPr>
        <w:t>3</w:t>
      </w:r>
      <w:r w:rsidR="003B561B" w:rsidRPr="003B561B">
        <w:t xml:space="preserve"> lõike 8 alusel 2021. aastaks kehtestatud määras.</w:t>
      </w:r>
    </w:p>
    <w:p w14:paraId="347FA2B5" w14:textId="77777777" w:rsidR="003B561B" w:rsidRPr="003B561B" w:rsidRDefault="003B561B" w:rsidP="003B561B">
      <w:pPr>
        <w:pStyle w:val="NormalWeb"/>
        <w:spacing w:before="0" w:after="0" w:afterAutospacing="0"/>
        <w:jc w:val="both"/>
      </w:pPr>
    </w:p>
    <w:p w14:paraId="1F91BEC4" w14:textId="01BDDDC5" w:rsidR="003B561B" w:rsidRPr="00507057" w:rsidRDefault="006F3B50" w:rsidP="00507057">
      <w:pPr>
        <w:pStyle w:val="Heading2"/>
        <w:ind w:left="0"/>
        <w:jc w:val="both"/>
        <w:rPr>
          <w:rFonts w:ascii="Times New Roman" w:hAnsi="Times New Roman"/>
          <w:i w:val="0"/>
          <w:sz w:val="24"/>
          <w:szCs w:val="24"/>
        </w:rPr>
      </w:pPr>
      <w:r w:rsidRPr="00507057">
        <w:rPr>
          <w:rFonts w:ascii="Times New Roman" w:hAnsi="Times New Roman"/>
          <w:i w:val="0"/>
          <w:sz w:val="24"/>
          <w:szCs w:val="24"/>
        </w:rPr>
        <w:t xml:space="preserve">Eelnõu </w:t>
      </w:r>
      <w:r w:rsidR="003B561B" w:rsidRPr="00507057">
        <w:rPr>
          <w:rFonts w:ascii="Times New Roman" w:hAnsi="Times New Roman"/>
          <w:i w:val="0"/>
          <w:sz w:val="24"/>
          <w:szCs w:val="24"/>
        </w:rPr>
        <w:t>§ 1</w:t>
      </w:r>
      <w:r w:rsidR="00C51479">
        <w:rPr>
          <w:rFonts w:ascii="Times New Roman" w:hAnsi="Times New Roman"/>
          <w:i w:val="0"/>
          <w:sz w:val="24"/>
          <w:szCs w:val="24"/>
        </w:rPr>
        <w:t>20</w:t>
      </w:r>
      <w:r w:rsidR="003B561B" w:rsidRPr="00507057">
        <w:rPr>
          <w:rFonts w:ascii="Times New Roman" w:hAnsi="Times New Roman"/>
          <w:i w:val="0"/>
          <w:sz w:val="24"/>
          <w:szCs w:val="24"/>
        </w:rPr>
        <w:t>. Volitatud laboratooriumi ja referentlaboratooriumi volituse kehtivus</w:t>
      </w:r>
    </w:p>
    <w:p w14:paraId="5E7BE99D" w14:textId="1BBB3A86" w:rsidR="003B561B" w:rsidRPr="003B561B" w:rsidRDefault="00F22503" w:rsidP="003B561B">
      <w:pPr>
        <w:pStyle w:val="NormalWeb"/>
        <w:spacing w:before="0" w:after="0" w:afterAutospacing="0"/>
        <w:jc w:val="both"/>
      </w:pPr>
      <w:r>
        <w:t xml:space="preserve">Eelnõu </w:t>
      </w:r>
      <w:r w:rsidRPr="0087218A">
        <w:t>§ 1</w:t>
      </w:r>
      <w:r w:rsidR="00C51479">
        <w:t>20</w:t>
      </w:r>
      <w:r>
        <w:t xml:space="preserve"> kohaselt kehtib e</w:t>
      </w:r>
      <w:r w:rsidR="003B561B" w:rsidRPr="003B561B">
        <w:t>nne käesoleva seaduse jõustumist kehtinud veterinaarkorralduse seaduse alusel volitatud laboratooriumina ja riikliku referentlaboratooriumina tegutsemiseks antud ja käesoleva seaduse jõustumise ajal kehtiv volitus kuni selle kehtetuks tunnistamiseni käesolevas seaduses sätestatud korras.</w:t>
      </w:r>
    </w:p>
    <w:p w14:paraId="07DAC2C5" w14:textId="56E20EAA" w:rsidR="00682E1B" w:rsidRDefault="00682E1B" w:rsidP="00501C8B">
      <w:pPr>
        <w:jc w:val="both"/>
      </w:pPr>
    </w:p>
    <w:p w14:paraId="41D31B85" w14:textId="6E70A43A" w:rsidR="009A3F39" w:rsidRPr="00587095" w:rsidRDefault="00630BBA" w:rsidP="009A3F39">
      <w:pPr>
        <w:pStyle w:val="Heading2"/>
        <w:ind w:left="0"/>
        <w:jc w:val="both"/>
        <w:rPr>
          <w:rFonts w:ascii="Times New Roman" w:hAnsi="Times New Roman"/>
          <w:i w:val="0"/>
          <w:sz w:val="24"/>
          <w:szCs w:val="24"/>
        </w:rPr>
      </w:pPr>
      <w:r>
        <w:rPr>
          <w:rFonts w:ascii="Times New Roman" w:hAnsi="Times New Roman"/>
          <w:i w:val="0"/>
          <w:sz w:val="24"/>
          <w:szCs w:val="24"/>
        </w:rPr>
        <w:t xml:space="preserve">Eelnõu § </w:t>
      </w:r>
      <w:r w:rsidR="00836431">
        <w:rPr>
          <w:rFonts w:ascii="Times New Roman" w:hAnsi="Times New Roman"/>
          <w:i w:val="0"/>
          <w:sz w:val="24"/>
          <w:szCs w:val="24"/>
        </w:rPr>
        <w:t>12</w:t>
      </w:r>
      <w:r w:rsidR="00C51479">
        <w:rPr>
          <w:rFonts w:ascii="Times New Roman" w:hAnsi="Times New Roman"/>
          <w:i w:val="0"/>
          <w:sz w:val="24"/>
          <w:szCs w:val="24"/>
        </w:rPr>
        <w:t>1</w:t>
      </w:r>
      <w:r w:rsidR="009A3F39" w:rsidRPr="00587095">
        <w:rPr>
          <w:rFonts w:ascii="Times New Roman" w:hAnsi="Times New Roman"/>
          <w:i w:val="0"/>
          <w:sz w:val="24"/>
          <w:szCs w:val="24"/>
        </w:rPr>
        <w:t>. Piiripunktid</w:t>
      </w:r>
    </w:p>
    <w:p w14:paraId="7432F2F9" w14:textId="6E7A1C54" w:rsidR="009A3F39" w:rsidRPr="00501C8B" w:rsidRDefault="00630BBA" w:rsidP="009A3F39">
      <w:pPr>
        <w:jc w:val="both"/>
      </w:pPr>
      <w:r>
        <w:t xml:space="preserve">Eelnõu </w:t>
      </w:r>
      <w:r w:rsidRPr="008E1687">
        <w:t xml:space="preserve">§ </w:t>
      </w:r>
      <w:r w:rsidR="00836431" w:rsidRPr="008E1687">
        <w:t>1</w:t>
      </w:r>
      <w:r w:rsidR="00836431">
        <w:t>2</w:t>
      </w:r>
      <w:r w:rsidR="00C51479">
        <w:t>1</w:t>
      </w:r>
      <w:r w:rsidR="00836431" w:rsidRPr="00587095">
        <w:t xml:space="preserve"> </w:t>
      </w:r>
      <w:r w:rsidR="009A3F39" w:rsidRPr="00587095">
        <w:t>kohaselt kehtib enne 2019. aasta 14. detsembrit määratud piiripunkt loetakse Euroopa Parlamendi ja nõukogu määruse (EL) 2017/625 artikli 59 lõike 1 nõuete kohaselt määratud piiripunktiks.</w:t>
      </w:r>
    </w:p>
    <w:p w14:paraId="39596B19" w14:textId="05624C2F" w:rsidR="009A3F39" w:rsidRDefault="009A3F39" w:rsidP="009A3F39">
      <w:pPr>
        <w:jc w:val="both"/>
      </w:pPr>
    </w:p>
    <w:p w14:paraId="5E220561" w14:textId="4993438D" w:rsidR="00B64344" w:rsidRDefault="00682E1B" w:rsidP="000C4552">
      <w:pPr>
        <w:pStyle w:val="Heading1"/>
        <w:jc w:val="both"/>
        <w:rPr>
          <w:rFonts w:ascii="Times New Roman" w:hAnsi="Times New Roman"/>
          <w:sz w:val="24"/>
          <w:szCs w:val="24"/>
        </w:rPr>
      </w:pPr>
      <w:r w:rsidRPr="00424CA0">
        <w:rPr>
          <w:rFonts w:ascii="Times New Roman" w:hAnsi="Times New Roman"/>
          <w:sz w:val="24"/>
          <w:szCs w:val="24"/>
        </w:rPr>
        <w:t>12. peatük</w:t>
      </w:r>
      <w:r w:rsidR="000C4552" w:rsidRPr="00424CA0">
        <w:rPr>
          <w:rFonts w:ascii="Times New Roman" w:hAnsi="Times New Roman"/>
          <w:sz w:val="24"/>
          <w:szCs w:val="24"/>
        </w:rPr>
        <w:t>k</w:t>
      </w:r>
      <w:r w:rsidR="00E74241" w:rsidRPr="00424CA0">
        <w:rPr>
          <w:rFonts w:ascii="Times New Roman" w:hAnsi="Times New Roman"/>
          <w:sz w:val="24"/>
          <w:szCs w:val="24"/>
        </w:rPr>
        <w:t>.</w:t>
      </w:r>
      <w:r w:rsidRPr="00424CA0">
        <w:rPr>
          <w:rFonts w:ascii="Times New Roman" w:hAnsi="Times New Roman"/>
          <w:sz w:val="24"/>
          <w:szCs w:val="24"/>
        </w:rPr>
        <w:t xml:space="preserve"> </w:t>
      </w:r>
      <w:r w:rsidR="00B64344">
        <w:rPr>
          <w:rFonts w:ascii="Times New Roman" w:hAnsi="Times New Roman"/>
          <w:sz w:val="24"/>
          <w:szCs w:val="24"/>
        </w:rPr>
        <w:t>S</w:t>
      </w:r>
      <w:r w:rsidRPr="00424CA0">
        <w:rPr>
          <w:rFonts w:ascii="Times New Roman" w:hAnsi="Times New Roman"/>
          <w:sz w:val="24"/>
          <w:szCs w:val="24"/>
        </w:rPr>
        <w:t>eaduste muutmine ja kehtetuks tunnistamine</w:t>
      </w:r>
    </w:p>
    <w:p w14:paraId="6E7F1EEE" w14:textId="03E83D4F" w:rsidR="00E74241" w:rsidRDefault="00E74241" w:rsidP="00E74241">
      <w:pPr>
        <w:jc w:val="both"/>
      </w:pPr>
      <w:r w:rsidRPr="00E74241">
        <w:t xml:space="preserve">Eelnõu </w:t>
      </w:r>
      <w:r w:rsidRPr="008E1687">
        <w:t>12. peatükk</w:t>
      </w:r>
      <w:r w:rsidRPr="00E74241">
        <w:t xml:space="preserve"> käsitleb teiste seaduste muutmist ja kehtetuks tunnistamist. Seoses veterinaarseaduse kehtestamisega </w:t>
      </w:r>
      <w:r w:rsidR="00B64344">
        <w:t xml:space="preserve">ning </w:t>
      </w:r>
      <w:r>
        <w:t xml:space="preserve">loomade ja loomsete saadustega kauplemise ning nende impordi ja ekspordi </w:t>
      </w:r>
      <w:r w:rsidRPr="00B72311">
        <w:t>seaduse</w:t>
      </w:r>
      <w:r w:rsidR="00AA01EE" w:rsidRPr="00B72311">
        <w:t xml:space="preserve"> (</w:t>
      </w:r>
      <w:r w:rsidR="00B47EB4" w:rsidRPr="00B72311">
        <w:t>RT I, 01.07.2020, 5</w:t>
      </w:r>
      <w:r w:rsidR="00AA01EE" w:rsidRPr="00B72311">
        <w:t>)</w:t>
      </w:r>
      <w:r w:rsidRPr="00B72311">
        <w:t>, loomatauditõrje seaduse</w:t>
      </w:r>
      <w:r w:rsidR="00AA01EE" w:rsidRPr="00B72311">
        <w:t xml:space="preserve"> (</w:t>
      </w:r>
      <w:r w:rsidR="00B47EB4" w:rsidRPr="00B72311">
        <w:t>RT I, 01.07.2020, 6</w:t>
      </w:r>
      <w:r w:rsidR="00AA01EE" w:rsidRPr="00B72311">
        <w:t>)</w:t>
      </w:r>
      <w:r w:rsidRPr="00B72311">
        <w:t xml:space="preserve"> ja veterinaarkorralduse seaduse </w:t>
      </w:r>
      <w:r w:rsidR="00AA01EE" w:rsidRPr="00B72311">
        <w:t>(</w:t>
      </w:r>
      <w:r w:rsidR="00B47EB4" w:rsidRPr="00B72311">
        <w:t>RT I, 01.07.2020, 37</w:t>
      </w:r>
      <w:r w:rsidR="00AA01EE" w:rsidRPr="00B72311">
        <w:t xml:space="preserve">) </w:t>
      </w:r>
      <w:r>
        <w:t>kehtetuks tunnistamisega on rakendussätetes esitatud järgmiste seaduste muutmised.</w:t>
      </w:r>
    </w:p>
    <w:p w14:paraId="1F4E1071" w14:textId="44D759BC" w:rsidR="00E74241" w:rsidRDefault="00E74241" w:rsidP="00E74241">
      <w:pPr>
        <w:jc w:val="both"/>
      </w:pPr>
    </w:p>
    <w:p w14:paraId="149A53B9" w14:textId="654BF932" w:rsidR="00E74241" w:rsidRDefault="00482598" w:rsidP="00E74241">
      <w:pPr>
        <w:jc w:val="both"/>
      </w:pPr>
      <w:r w:rsidRPr="003264E4">
        <w:rPr>
          <w:b/>
        </w:rPr>
        <w:t>Alkoholi-,</w:t>
      </w:r>
      <w:r w:rsidR="008A2C78">
        <w:rPr>
          <w:b/>
        </w:rPr>
        <w:t xml:space="preserve"> </w:t>
      </w:r>
      <w:r w:rsidRPr="003264E4">
        <w:rPr>
          <w:b/>
        </w:rPr>
        <w:t>tubaka-,</w:t>
      </w:r>
      <w:r w:rsidR="008A2C78">
        <w:rPr>
          <w:b/>
        </w:rPr>
        <w:t xml:space="preserve"> </w:t>
      </w:r>
      <w:r w:rsidRPr="003264E4">
        <w:rPr>
          <w:b/>
        </w:rPr>
        <w:t>kütuse</w:t>
      </w:r>
      <w:r w:rsidR="00917100" w:rsidRPr="003264E4">
        <w:rPr>
          <w:b/>
        </w:rPr>
        <w:t>-</w:t>
      </w:r>
      <w:r w:rsidRPr="003264E4">
        <w:rPr>
          <w:b/>
        </w:rPr>
        <w:t xml:space="preserve"> ja elektriaktsiisi seaduses</w:t>
      </w:r>
      <w:r>
        <w:t xml:space="preserve"> (</w:t>
      </w:r>
      <w:r w:rsidR="00B47EB4" w:rsidRPr="00C45189">
        <w:rPr>
          <w:iCs/>
        </w:rPr>
        <w:t>RT I, 03.06.2020, 7</w:t>
      </w:r>
      <w:r>
        <w:t xml:space="preserve">), </w:t>
      </w:r>
      <w:r w:rsidRPr="003264E4">
        <w:rPr>
          <w:b/>
        </w:rPr>
        <w:t>Eesti Maaülikooli seaduses</w:t>
      </w:r>
      <w:r>
        <w:t xml:space="preserve"> (</w:t>
      </w:r>
      <w:r w:rsidR="00B47EB4" w:rsidRPr="00C45189">
        <w:rPr>
          <w:iCs/>
        </w:rPr>
        <w:t>RT I, 14.03.2019, 3</w:t>
      </w:r>
      <w:r>
        <w:t>)</w:t>
      </w:r>
      <w:r w:rsidR="002B1A00">
        <w:t xml:space="preserve"> ja</w:t>
      </w:r>
      <w:r w:rsidR="00E01AB4">
        <w:t xml:space="preserve"> </w:t>
      </w:r>
      <w:r w:rsidR="00E01AB4" w:rsidRPr="003264E4">
        <w:rPr>
          <w:b/>
        </w:rPr>
        <w:t>halduskoostöö seaduses</w:t>
      </w:r>
      <w:r w:rsidR="00E01AB4">
        <w:t xml:space="preserve"> (</w:t>
      </w:r>
      <w:r w:rsidR="00E01AB4" w:rsidRPr="00C45189">
        <w:rPr>
          <w:iCs/>
        </w:rPr>
        <w:t>RT I, 16.06.2020, 4</w:t>
      </w:r>
      <w:r w:rsidR="00E01AB4">
        <w:t>)</w:t>
      </w:r>
      <w:r>
        <w:t xml:space="preserve"> asendatakse </w:t>
      </w:r>
      <w:r w:rsidR="008A2C78">
        <w:t xml:space="preserve">viide </w:t>
      </w:r>
      <w:r w:rsidR="00AA01EE">
        <w:t>kehtiv</w:t>
      </w:r>
      <w:r w:rsidR="00F34692">
        <w:t>a</w:t>
      </w:r>
      <w:r w:rsidR="008A2C78">
        <w:t>le</w:t>
      </w:r>
      <w:r w:rsidR="00AA01EE">
        <w:t xml:space="preserve"> veterinaarkorralduse seaduse</w:t>
      </w:r>
      <w:r w:rsidR="008A2C78">
        <w:t>le</w:t>
      </w:r>
      <w:r>
        <w:t xml:space="preserve"> </w:t>
      </w:r>
      <w:r w:rsidRPr="00482598">
        <w:t>vii</w:t>
      </w:r>
      <w:r>
        <w:t>tega veterinaarseadusele</w:t>
      </w:r>
      <w:r w:rsidRPr="00482598">
        <w:t>.</w:t>
      </w:r>
      <w:r>
        <w:t xml:space="preserve"> </w:t>
      </w:r>
    </w:p>
    <w:p w14:paraId="026CE962" w14:textId="2BF4DAEB" w:rsidR="00482598" w:rsidRDefault="00482598" w:rsidP="00E74241">
      <w:pPr>
        <w:jc w:val="both"/>
      </w:pPr>
    </w:p>
    <w:p w14:paraId="6B7F2C21" w14:textId="743D94FB" w:rsidR="00AA01EE" w:rsidRDefault="00AA01EE" w:rsidP="00E74241">
      <w:pPr>
        <w:jc w:val="both"/>
      </w:pPr>
      <w:r w:rsidRPr="003264E4">
        <w:rPr>
          <w:b/>
        </w:rPr>
        <w:t>Hädaolukorra seadus</w:t>
      </w:r>
      <w:r w:rsidR="00F34692" w:rsidRPr="003264E4">
        <w:rPr>
          <w:b/>
        </w:rPr>
        <w:t>es</w:t>
      </w:r>
      <w:r>
        <w:t xml:space="preserve"> (</w:t>
      </w:r>
      <w:r w:rsidR="008658B7" w:rsidRPr="00C45189">
        <w:rPr>
          <w:iCs/>
        </w:rPr>
        <w:t>RT I, 17.05.2020, 3</w:t>
      </w:r>
      <w:r>
        <w:t>)</w:t>
      </w:r>
      <w:r w:rsidR="00EE48D4">
        <w:t xml:space="preserve"> </w:t>
      </w:r>
      <w:r w:rsidRPr="00AA01EE">
        <w:t xml:space="preserve">asendatakse </w:t>
      </w:r>
      <w:r w:rsidR="008A2C78">
        <w:t xml:space="preserve">viide </w:t>
      </w:r>
      <w:r w:rsidRPr="00AA01EE">
        <w:t>kehtiv</w:t>
      </w:r>
      <w:r w:rsidR="00F34692">
        <w:t>a</w:t>
      </w:r>
      <w:r w:rsidR="008A2C78">
        <w:t>le</w:t>
      </w:r>
      <w:r w:rsidRPr="00AA01EE">
        <w:t xml:space="preserve"> loomatauditõrje seaduse</w:t>
      </w:r>
      <w:r w:rsidR="008A2C78">
        <w:t>le</w:t>
      </w:r>
      <w:r w:rsidRPr="00AA01EE">
        <w:t xml:space="preserve"> viitega veterinaarseadusele.</w:t>
      </w:r>
    </w:p>
    <w:p w14:paraId="2B570AE5" w14:textId="54B114D9" w:rsidR="00482598" w:rsidRDefault="00482598" w:rsidP="00E74241">
      <w:pPr>
        <w:jc w:val="both"/>
      </w:pPr>
    </w:p>
    <w:p w14:paraId="67D03E2C" w14:textId="381D65BC" w:rsidR="00B47EB4" w:rsidRDefault="00B47EB4" w:rsidP="00E74241">
      <w:pPr>
        <w:jc w:val="both"/>
      </w:pPr>
      <w:r w:rsidRPr="003264E4">
        <w:rPr>
          <w:b/>
        </w:rPr>
        <w:t>Jahiseaduse</w:t>
      </w:r>
      <w:r>
        <w:t xml:space="preserve"> (</w:t>
      </w:r>
      <w:r w:rsidR="008658B7" w:rsidRPr="00C45189">
        <w:rPr>
          <w:iCs/>
        </w:rPr>
        <w:t>RT I, 10.07.2020, 91</w:t>
      </w:r>
      <w:r>
        <w:t>) §-dest 33 ja 33</w:t>
      </w:r>
      <w:r w:rsidRPr="00431682">
        <w:rPr>
          <w:vertAlign w:val="superscript"/>
        </w:rPr>
        <w:t>1</w:t>
      </w:r>
      <w:r>
        <w:t xml:space="preserve"> </w:t>
      </w:r>
      <w:r w:rsidRPr="00431682">
        <w:t>jäetakse välja tekstiosa „piirkonda teenindavale volitatud veterinaararstile või”</w:t>
      </w:r>
      <w:r>
        <w:t xml:space="preserve">. </w:t>
      </w:r>
      <w:r w:rsidRPr="000553C0">
        <w:t>Muudatus on seotud asjaoluga, et seoses veterinaarjärelevalve ülesannete ümberkorraldustega ei kuulu taudikahtlusega metsloomade leidudega tegelemine volitatud veterinaararsti tööülesannete hulka. Edaspidi</w:t>
      </w:r>
      <w:r>
        <w:t xml:space="preserve"> tuleb sellistest leidudest teavitada veterinaarjärelevalveametnikku. </w:t>
      </w:r>
    </w:p>
    <w:p w14:paraId="4D61F561" w14:textId="77777777" w:rsidR="00B47EB4" w:rsidRDefault="00B47EB4" w:rsidP="00E74241">
      <w:pPr>
        <w:jc w:val="both"/>
      </w:pPr>
    </w:p>
    <w:p w14:paraId="17DDC399" w14:textId="283723CC" w:rsidR="00A654D7" w:rsidRDefault="00A654D7" w:rsidP="00E74241">
      <w:pPr>
        <w:jc w:val="both"/>
      </w:pPr>
      <w:r w:rsidRPr="003264E4">
        <w:rPr>
          <w:b/>
        </w:rPr>
        <w:t>Loomakaitseseaduses</w:t>
      </w:r>
      <w:r w:rsidRPr="00B72311">
        <w:t xml:space="preserve"> (</w:t>
      </w:r>
      <w:r w:rsidR="00E01AB4" w:rsidRPr="00B72311">
        <w:rPr>
          <w:iCs/>
        </w:rPr>
        <w:t>RT I, 10.07.2020, 58</w:t>
      </w:r>
      <w:r w:rsidRPr="00B72311">
        <w:t xml:space="preserve">) </w:t>
      </w:r>
      <w:r w:rsidR="00917100">
        <w:t xml:space="preserve">asendatakse </w:t>
      </w:r>
      <w:r w:rsidR="008A2C78">
        <w:t xml:space="preserve">viited </w:t>
      </w:r>
      <w:r w:rsidR="00431682" w:rsidRPr="00431682">
        <w:t>kehtiva</w:t>
      </w:r>
      <w:r w:rsidR="008A2C78">
        <w:t>le</w:t>
      </w:r>
      <w:r w:rsidR="00431682" w:rsidRPr="00431682">
        <w:t xml:space="preserve"> loomatauditõrje seaduse</w:t>
      </w:r>
      <w:r w:rsidR="008A2C78">
        <w:t>le</w:t>
      </w:r>
      <w:r w:rsidR="00431682">
        <w:t xml:space="preserve"> </w:t>
      </w:r>
      <w:r w:rsidR="00917100">
        <w:t>viidetega veterinaarseadusele</w:t>
      </w:r>
      <w:r w:rsidR="00431682" w:rsidRPr="00431682">
        <w:t>.</w:t>
      </w:r>
      <w:r w:rsidR="00E01AB4">
        <w:t xml:space="preserve"> Lisaks jäetakse </w:t>
      </w:r>
      <w:r w:rsidR="00E01AB4" w:rsidRPr="00B34378">
        <w:t>§ 20</w:t>
      </w:r>
      <w:r w:rsidR="00E01AB4" w:rsidRPr="00B34378">
        <w:rPr>
          <w:vertAlign w:val="superscript"/>
        </w:rPr>
        <w:t xml:space="preserve">2 </w:t>
      </w:r>
      <w:r w:rsidR="00E01AB4" w:rsidRPr="00B34378">
        <w:t>lõikes</w:t>
      </w:r>
      <w:r w:rsidR="008A2C78">
        <w:t>t</w:t>
      </w:r>
      <w:r w:rsidR="00E01AB4" w:rsidRPr="00B34378">
        <w:t xml:space="preserve"> 4</w:t>
      </w:r>
      <w:r w:rsidR="00E01AB4">
        <w:t xml:space="preserve"> ja § 40 lõikes</w:t>
      </w:r>
      <w:r w:rsidR="008A2C78">
        <w:t>t</w:t>
      </w:r>
      <w:r w:rsidR="00E01AB4">
        <w:t xml:space="preserve"> 3 välja </w:t>
      </w:r>
      <w:r w:rsidR="00E01AB4" w:rsidRPr="00B34378">
        <w:t>tekstiosa „loomatauditõrje seaduse § 11 lõike 3</w:t>
      </w:r>
      <w:r w:rsidR="00E01AB4">
        <w:t xml:space="preserve"> alusel asutatud</w:t>
      </w:r>
      <w:r w:rsidR="00E01AB4" w:rsidRPr="00B34378">
        <w:t>”</w:t>
      </w:r>
      <w:r w:rsidR="00E01AB4">
        <w:t xml:space="preserve">. </w:t>
      </w:r>
      <w:r w:rsidR="00B378D0">
        <w:t>Nimetatud sätetes viidatakse põllumajandusloomade registri asutamise alusele</w:t>
      </w:r>
      <w:r w:rsidR="0029652D">
        <w:t>, mis ei ole enam asjakohane</w:t>
      </w:r>
      <w:r w:rsidR="00B378D0">
        <w:t xml:space="preserve">. </w:t>
      </w:r>
      <w:r w:rsidR="00B378D0" w:rsidRPr="009F4D41">
        <w:t>Põllumajandusloomade register asutati 2000</w:t>
      </w:r>
      <w:r w:rsidR="008A2C78">
        <w:t>.</w:t>
      </w:r>
      <w:r w:rsidR="00B378D0" w:rsidRPr="009F4D41">
        <w:t xml:space="preserve"> aastal Vabariigi Valitsuse määrusega</w:t>
      </w:r>
      <w:r w:rsidR="000B01C2">
        <w:t>. V</w:t>
      </w:r>
      <w:r w:rsidR="00B378D0">
        <w:t>eterinaarseaduse</w:t>
      </w:r>
      <w:r w:rsidR="000B01C2">
        <w:t xml:space="preserve">ga </w:t>
      </w:r>
      <w:r w:rsidR="00B378D0" w:rsidRPr="009F4D41">
        <w:t xml:space="preserve">ei </w:t>
      </w:r>
      <w:r w:rsidR="000B01C2">
        <w:t xml:space="preserve">asutata </w:t>
      </w:r>
      <w:r w:rsidR="00B378D0" w:rsidRPr="009F4D41">
        <w:t>põllumajandusloomade registrit uuesti</w:t>
      </w:r>
      <w:r w:rsidR="000B01C2">
        <w:t xml:space="preserve"> ning </w:t>
      </w:r>
      <w:r w:rsidR="000B01C2" w:rsidRPr="00126A40">
        <w:t>seaduse</w:t>
      </w:r>
      <w:r w:rsidR="000B01C2">
        <w:t>s</w:t>
      </w:r>
      <w:r w:rsidR="000B01C2" w:rsidRPr="00126A40">
        <w:t xml:space="preserve"> nimetatud põllumajandusloomade registrina käsitatakse enne </w:t>
      </w:r>
      <w:r w:rsidR="000B01C2">
        <w:t>veterinaarseaduse</w:t>
      </w:r>
      <w:r w:rsidR="000B01C2" w:rsidRPr="00126A40">
        <w:t xml:space="preserve"> jõustumist kehtinud loomatauditõrje seaduse § 11 alusel asutatud põllumajandusloomade registrit.</w:t>
      </w:r>
      <w:r w:rsidR="000B01C2">
        <w:t xml:space="preserve"> </w:t>
      </w:r>
    </w:p>
    <w:p w14:paraId="48F8D6A9" w14:textId="77777777" w:rsidR="003264E4" w:rsidRDefault="003264E4" w:rsidP="00E74241">
      <w:pPr>
        <w:jc w:val="both"/>
      </w:pPr>
    </w:p>
    <w:p w14:paraId="5153C3C4" w14:textId="4FED0952" w:rsidR="009A3F39" w:rsidRDefault="009A3F39" w:rsidP="00E74241">
      <w:pPr>
        <w:jc w:val="both"/>
      </w:pPr>
      <w:r w:rsidRPr="00587095">
        <w:t xml:space="preserve">Loomakaitseseaduses täiendatakse § 1 lõikes 4 sätestatud kaudset viidet haldusmenetluse seadusele. Täienduse kohaselt kohaldatakse loomakaitseseaduses ettenähtud haldusmenetlusele haldusmenetluse seaduse sätteid, arvestades määruse (EL) 2017/625, muude EL-i õigusaktide ja </w:t>
      </w:r>
      <w:r w:rsidR="003264E4" w:rsidRPr="00587095">
        <w:t>loomakaitseseaduse</w:t>
      </w:r>
      <w:r w:rsidRPr="00587095">
        <w:t xml:space="preserve"> erisusi. Täiendus on vajalik, sest määruse (EL) 2017/625 puhul on tegemist raammäärusega, mis reguleerib nii riiklikku järelevalvet kui ka muu haldusmenetluse läbiviimist, mille käigus kontrollitakse loomade heaolunõudeid.</w:t>
      </w:r>
      <w:r w:rsidR="003264E4" w:rsidRPr="00587095">
        <w:t xml:space="preserve"> Lisaks täiendatakse § 60 lõikega 2</w:t>
      </w:r>
      <w:r w:rsidR="003264E4" w:rsidRPr="00587095">
        <w:rPr>
          <w:vertAlign w:val="superscript"/>
        </w:rPr>
        <w:t>1</w:t>
      </w:r>
      <w:r w:rsidR="003264E4" w:rsidRPr="00587095">
        <w:t xml:space="preserve">, milles tehakse täpsustav viide veterinaarseadusele. Viitamine veterinaarseadusele on vajalik selleks, et oleks õiguslikult selge, et loomakaitseseaduses sätestatud nõuete täitmise üle Põllumajandus- ja Toiduameti teostatav riiklik järelevalve on veterinaarjärelevalve veterinaarseaduse tähenduses ning selle teostamisel tuleb järgida veterinaarseaduses ja määruses (EL) 2017/625 sätestatud korda. Veterinaarseaduse kohaselt teostatakse veterinaarjärelevalvet ja veterinaarkontrolli muu hulgas ka looma heaolu, looma pidamise ja avaliku näitamise üle. Veterinaarjärelevalvet ja </w:t>
      </w:r>
      <w:r w:rsidR="003264E4" w:rsidRPr="00587095">
        <w:lastRenderedPageBreak/>
        <w:t>veterinaarkontrolli ei teostata katseloomade kaitse nõuete täitmise üle. Sellekohane erand tuleneb määruse (EL) 2017/625 artikli 1 lõike 4 punktist b, milles on sätestatud, et ametliku kontrolli määrust ei kohaldata ametliku kontrolli suhtes, mille eesmärk on kontrollida, kas täidetakse Euroopa Parlamendi ja nõukogu direktiivi 2010/63/EL nõudeid. Kehtiva loomakaitseseaduse §</w:t>
      </w:r>
      <w:r w:rsidR="008A2C78">
        <w:t> </w:t>
      </w:r>
      <w:r w:rsidR="003264E4" w:rsidRPr="00587095">
        <w:t>60 lõikes 3 on täpsustatud, et katseloomade kaitse nõuete täitmise üle riikliku järelevalve teostamisel kohaldatakse lisaks loomakaitseseaduse 10. peatükis sätestatud nõuetele ka Euroopa Parlamendi ja nõukogu direktiivi 2010/63/EL artiklis 34 sätestatud nõudeid.</w:t>
      </w:r>
    </w:p>
    <w:p w14:paraId="3BB4F33D" w14:textId="0F456BC3" w:rsidR="00A654D7" w:rsidRDefault="00A654D7" w:rsidP="00E74241">
      <w:pPr>
        <w:jc w:val="both"/>
      </w:pPr>
    </w:p>
    <w:p w14:paraId="0FF849A3" w14:textId="77777777" w:rsidR="005B1B6A" w:rsidRDefault="00EE48D4" w:rsidP="00E74241">
      <w:pPr>
        <w:jc w:val="both"/>
      </w:pPr>
      <w:r w:rsidRPr="003264E4">
        <w:rPr>
          <w:b/>
        </w:rPr>
        <w:t>Põllumajandus</w:t>
      </w:r>
      <w:r w:rsidR="00720534" w:rsidRPr="003264E4">
        <w:rPr>
          <w:b/>
        </w:rPr>
        <w:t>loomade aretuse seaduse</w:t>
      </w:r>
      <w:r w:rsidR="00F34692" w:rsidRPr="003264E4">
        <w:rPr>
          <w:b/>
        </w:rPr>
        <w:t>s</w:t>
      </w:r>
      <w:r w:rsidR="00F34692">
        <w:t xml:space="preserve"> (</w:t>
      </w:r>
      <w:r w:rsidR="0029652D" w:rsidRPr="00C45189">
        <w:rPr>
          <w:iCs/>
        </w:rPr>
        <w:t>RT I, 01.07.2020, 10</w:t>
      </w:r>
      <w:r w:rsidR="00F34692">
        <w:t>)</w:t>
      </w:r>
      <w:r w:rsidR="002B03ED">
        <w:t xml:space="preserve"> </w:t>
      </w:r>
      <w:r w:rsidR="00B72311" w:rsidRPr="00B72311">
        <w:t>§ 6 lõikest 4 ja § 11 lõikest 5 jäetakse välja tekstiosa „loomatauditõrje seaduse § 11 lõike 3 alusel asutatud”</w:t>
      </w:r>
      <w:r w:rsidR="00B72311">
        <w:t xml:space="preserve">. </w:t>
      </w:r>
      <w:r w:rsidR="00B72311" w:rsidRPr="00B72311">
        <w:t>Nimetatud sätetes viidatakse põllumajandusloomade registri asutamise alusele, mis ei ole enam asjakohane. Põllumajandusloomade register asutati 2000</w:t>
      </w:r>
      <w:r w:rsidR="008A2C78">
        <w:t>.</w:t>
      </w:r>
      <w:r w:rsidR="00B72311" w:rsidRPr="00B72311">
        <w:t xml:space="preserve"> aastal Vabariigi Valitsuse määrusega. Veterinaarseadusega ei asutata põllumajandusloomade registrit uuesti ning seaduses nimetatud põllumajandusloomade registrina käsitatakse enne veterinaarseaduse jõustumist kehtinud loomatauditõrje seaduse § 11 alusel asutatud põllumajandusloomade registrit.</w:t>
      </w:r>
    </w:p>
    <w:p w14:paraId="3FC2CAE7" w14:textId="227F0B90" w:rsidR="001B052D" w:rsidRDefault="001B052D" w:rsidP="00F21CDC">
      <w:pPr>
        <w:jc w:val="both"/>
        <w:rPr>
          <w:bCs/>
        </w:rPr>
      </w:pPr>
    </w:p>
    <w:p w14:paraId="7018E70E" w14:textId="77777777" w:rsidR="001B052D" w:rsidRDefault="001B052D" w:rsidP="001B052D">
      <w:pPr>
        <w:jc w:val="both"/>
      </w:pPr>
      <w:r>
        <w:rPr>
          <w:b/>
          <w:bCs/>
        </w:rPr>
        <w:t>Riigilõivuseaduse</w:t>
      </w:r>
      <w:r>
        <w:t xml:space="preserve"> (RT I, 01.07.2020, 14) esimese muudatusega asendatakse viide kehtivale veterinaarkorralduse seadusele viitega veterinaarseadusele. </w:t>
      </w:r>
    </w:p>
    <w:p w14:paraId="0664FF7F" w14:textId="77777777" w:rsidR="001B052D" w:rsidRDefault="001B052D" w:rsidP="001B052D">
      <w:pPr>
        <w:jc w:val="both"/>
      </w:pPr>
    </w:p>
    <w:p w14:paraId="6BAA64E7" w14:textId="77777777" w:rsidR="001B052D" w:rsidRDefault="001B052D" w:rsidP="001B052D">
      <w:pPr>
        <w:jc w:val="both"/>
      </w:pPr>
      <w:r>
        <w:t>Teise muudatusega muudetakse riigilõivuseaduse § 248</w:t>
      </w:r>
      <w:r>
        <w:rPr>
          <w:vertAlign w:val="superscript"/>
        </w:rPr>
        <w:t>1</w:t>
      </w:r>
      <w:r>
        <w:t xml:space="preserve"> punkti 6, milles sätestatakse riigilõivu määr turba ekspordi fütosanitaarsertifikaadi, reekspordi fütosanitaarsertifikaadi ja ekspordieelse sertifikaadi saamisega seotud toimingute tegemise eest. Muudatuse kohaselt tasub ettevõtja riigilõivu kuni 100 kuupmeetri turba kohta 10 eurot ja üle 100 kuupmeetri turba kohta 17 eurot.</w:t>
      </w:r>
    </w:p>
    <w:p w14:paraId="02EDF3D9" w14:textId="77777777" w:rsidR="001B052D" w:rsidRDefault="001B052D" w:rsidP="001B052D"/>
    <w:p w14:paraId="7DB07E1B" w14:textId="0FBFE52E" w:rsidR="001B052D" w:rsidRDefault="001B052D" w:rsidP="001B052D">
      <w:pPr>
        <w:jc w:val="both"/>
      </w:pPr>
      <w:r>
        <w:t>Riigilõivuseaduse § 248</w:t>
      </w:r>
      <w:r>
        <w:rPr>
          <w:vertAlign w:val="superscript"/>
        </w:rPr>
        <w:t>1</w:t>
      </w:r>
      <w:r>
        <w:t xml:space="preserve"> kohaselt koosneb ekspordi fütosanitaarsertifikaadiga, reekspordi fütosanitaarsertifikaadiga ja ekspordieelse sertifikaadiga seotud toimingute tegemise eest tasutav riigilõiv ekspordi fütosanitaarsertifikaadi, reekspordi fütosanitaarsertifikaadi ja ekspordieelse fütosanitaarsertifikaadi taotluse läbivaatami</w:t>
      </w:r>
      <w:r w:rsidR="001F1E5B">
        <w:t>se riigilõivust (13 eurot) ning</w:t>
      </w:r>
      <w:r>
        <w:t xml:space="preserve"> riigilõivust, mille suurus arvutatakse vastavalt sellele kaubakategooriale, mille puhul taotletakse fütosanitaarsertifikaati.</w:t>
      </w:r>
    </w:p>
    <w:p w14:paraId="76E2CD71" w14:textId="77777777" w:rsidR="001B052D" w:rsidRDefault="001B052D" w:rsidP="001B052D">
      <w:pPr>
        <w:jc w:val="both"/>
      </w:pPr>
    </w:p>
    <w:p w14:paraId="75F04DBA" w14:textId="77777777" w:rsidR="001B052D" w:rsidRDefault="001B052D" w:rsidP="001B052D">
      <w:pPr>
        <w:jc w:val="both"/>
      </w:pPr>
      <w:r>
        <w:t>Riigilõivu suurus arvutatakse, arvestades Põllumajandusameti kulu, mis kaasneb fütosanitaarsertifikaadi saamise taotluse läbivaatamisega, taimetervise kontrolli toimingute tegemisega ning kaubasaadetise kontrollimisega. Keskmiselt kulub Põllumajandusametil fütosanitaarsertifikaadi saamisega seotud toimingute tegemiseks 5,5 töötundi, millest 1,5 tundi kulub taotluse läbivaatamisele ja 4 tundi taimetervise kontrolli toimingutele (inspekteerimine, proovide võtmine, vedu). Mitmete kaubakategooriate puhul, nagu näiteks turvas, sõltub fütosanitaarsertifikaadi saamisega seotud toimingute kulu kauba laadist ning partii suurusest.</w:t>
      </w:r>
    </w:p>
    <w:p w14:paraId="1EE2C525" w14:textId="77777777" w:rsidR="001B052D" w:rsidRDefault="001B052D" w:rsidP="001B052D">
      <w:pPr>
        <w:jc w:val="both"/>
      </w:pPr>
    </w:p>
    <w:p w14:paraId="7CB1D78E" w14:textId="77777777" w:rsidR="001B052D" w:rsidRDefault="001B052D" w:rsidP="001B052D">
      <w:pPr>
        <w:jc w:val="both"/>
      </w:pPr>
      <w:r>
        <w:t>Eelnõuga muudetakse kehtivat riigilõivu määra, sätestades, et kuni 100 kuupmeetri turba kohta tasutakse riigilõivu senise 20 euro asemel edaspidi 10 eurot. Kui turbapartii, mille kohta taotletakse fütosanitaarsertifikaadi väljastamist, on suurem kui 100 kuupmeetrit, tasutakse riigilõivu 17 eurot. Muudatuse tingib asjaolu, et kehtiv riigilõivu määr ületab turba kohta fütosanitaarsertifikaadi väljastamisega seotud toimingute kulud. Kehtiva määra arvutamisel võeti arvesse 2018. aastal laekunud fütosanitaarsertifikaadi väljastamisega seotud toimingute tegemise eest laekunud riigilõivud, mis olid väiksemad kui riigi tegelikud fütosanitaarsertifikaadi väljastamisega seotud toimingute kulud. Riigi kulu, mis tuleneb taimetervise järelevalvetoimingute tegemisest, on kokkuvõttes sama, millega varem arvestatud. Riigilõivu määra kehtestamisel 1. juulil 2020. aastal jäi turba puhul tähelepanuta, et ekspordi fütosanitaarsertifikaadiga, reekspordi fütosanitaarsertifikaadiga ja ekspordieelse sertifikaadiga seotud toimingute tegemisel ei kontrollita kõiki partiisid eraldi. Lisaks esineb ka üksikuid erandlikult suuri saadetisi, mille puhul kehtiv lõiv ületaks tegelikke kulusid mitu korda.</w:t>
      </w:r>
    </w:p>
    <w:p w14:paraId="4DA76EDA" w14:textId="77777777" w:rsidR="001B052D" w:rsidRDefault="001B052D" w:rsidP="001B052D">
      <w:pPr>
        <w:jc w:val="both"/>
      </w:pPr>
    </w:p>
    <w:p w14:paraId="2B547C3C" w14:textId="77777777" w:rsidR="001B052D" w:rsidRDefault="001B052D" w:rsidP="001B052D">
      <w:pPr>
        <w:jc w:val="both"/>
      </w:pPr>
      <w:r>
        <w:lastRenderedPageBreak/>
        <w:t>Muudatuse vajadust rõhutasid ka MTÜ Eesti Turbaliit ja Eesti Kaubandus-Tööstuskoda, kes on arvamusel, et kehtiv riigilõivu määr turba ekspordi fütosanitaarsertifikaadiga, reekspordi fütosanitaarsertifikaadiga ja ekspordieelse sertifikaadiga seotud toimingute tegemise eest on liiga kõrge ega vasta tegelikele Põllumajandusameti poolt tehtavate toimingute kuludele. Seoses nimetatud organisatsioonide pöördumisega vaatas Maaeluministeerium üle turba kontrollimisega kaasnevad kulud ning on arvamusel, et turbale kehtivat riigilõivu määra tuleb alandada ja riigilõivu arvestamist lihtsustada. Lihtsustamine on võimalik, kui loobuda iga järgmise 100 kuupmeetri kohta erineva lõivu kehtestamisest. Enamus eksporditavatest turba partiidest on suurusega kuni 100 kuupmeetrit, mistõttu mõjutaks muudatus väikest osa partiidest, kuid muudaks arvestuse oluliselt lihtsamaks.</w:t>
      </w:r>
    </w:p>
    <w:p w14:paraId="632ED7DF" w14:textId="77777777" w:rsidR="001B052D" w:rsidRDefault="001B052D" w:rsidP="001B052D">
      <w:pPr>
        <w:jc w:val="both"/>
      </w:pPr>
    </w:p>
    <w:p w14:paraId="171C6A32" w14:textId="77777777" w:rsidR="001B052D" w:rsidRDefault="001B052D" w:rsidP="001B052D">
      <w:pPr>
        <w:jc w:val="both"/>
      </w:pPr>
      <w:r>
        <w:t>Arvestades eeltoodut, oleks kuni 100-kuupmeetrise turbapartii puhul riigilõiv kokku 23 eurot (see on riigilõiv 13 eurot fütosanitaarsertifikaadi taotluse menetlemise eest ja 10 eurot selle kaubakategooria partii eest, mille kohta fütosanitaarsertifikaati taotletakse) ja üle 100 kuupmeetri suuruse partii puhul 30 eurot (see on riigilõiv 13 eurot fütosanitaarsertifikaadi taotluse menetlemise eest ja 17 eurot selle kaubakategooria partii eest, mille kohta fütosanitaarsertifikaati taotletakse).</w:t>
      </w:r>
    </w:p>
    <w:p w14:paraId="3822AE05" w14:textId="77777777" w:rsidR="001B052D" w:rsidRDefault="001B052D" w:rsidP="001B052D">
      <w:pPr>
        <w:rPr>
          <w:color w:val="000000"/>
        </w:rPr>
      </w:pPr>
    </w:p>
    <w:p w14:paraId="581C38E7" w14:textId="576A6380" w:rsidR="002C52DF" w:rsidRDefault="002C52DF" w:rsidP="002C52DF">
      <w:pPr>
        <w:jc w:val="both"/>
      </w:pPr>
      <w:r w:rsidRPr="003264E4">
        <w:rPr>
          <w:b/>
        </w:rPr>
        <w:t>Söödaseaduse</w:t>
      </w:r>
      <w:r>
        <w:t xml:space="preserve"> </w:t>
      </w:r>
      <w:r w:rsidRPr="00E7766B">
        <w:t>(</w:t>
      </w:r>
      <w:r w:rsidR="0029652D" w:rsidRPr="00E7766B">
        <w:rPr>
          <w:iCs/>
        </w:rPr>
        <w:t>RT I, 01.07.2020, 16</w:t>
      </w:r>
      <w:r w:rsidRPr="00431682">
        <w:t>)</w:t>
      </w:r>
      <w:r>
        <w:t xml:space="preserve"> § 16 lõikes 2 </w:t>
      </w:r>
      <w:r w:rsidR="00466B5C">
        <w:t xml:space="preserve">asendatakse </w:t>
      </w:r>
      <w:r w:rsidRPr="00F34692">
        <w:t>viide loomade ja loomsete saadustega kauplemise ning nende impordi ja ekspordi seaduse</w:t>
      </w:r>
      <w:r>
        <w:t>le</w:t>
      </w:r>
      <w:r w:rsidRPr="00F34692">
        <w:t xml:space="preserve"> viitega veterinaarseadusele.</w:t>
      </w:r>
      <w:r>
        <w:t xml:space="preserve"> </w:t>
      </w:r>
      <w:bookmarkStart w:id="18" w:name="para16lg2"/>
      <w:bookmarkEnd w:id="18"/>
      <w:r w:rsidR="00E90A16">
        <w:t>S</w:t>
      </w:r>
      <w:r>
        <w:t xml:space="preserve">öödaseaduse § 6 </w:t>
      </w:r>
      <w:r w:rsidR="00E90A16">
        <w:t xml:space="preserve">täiendatakse </w:t>
      </w:r>
      <w:r>
        <w:t>lõigetega 5</w:t>
      </w:r>
      <w:r w:rsidRPr="00F34692">
        <w:rPr>
          <w:vertAlign w:val="superscript"/>
        </w:rPr>
        <w:t>1</w:t>
      </w:r>
      <w:r>
        <w:t xml:space="preserve"> ja 5</w:t>
      </w:r>
      <w:r w:rsidRPr="00F34692">
        <w:rPr>
          <w:vertAlign w:val="superscript"/>
        </w:rPr>
        <w:t>2</w:t>
      </w:r>
      <w:r>
        <w:t>. Lõike 5</w:t>
      </w:r>
      <w:r w:rsidRPr="00F34692">
        <w:rPr>
          <w:vertAlign w:val="superscript"/>
        </w:rPr>
        <w:t>1</w:t>
      </w:r>
      <w:r>
        <w:t xml:space="preserve"> kohaselt toimub l</w:t>
      </w:r>
      <w:r w:rsidRPr="00F34692">
        <w:t>oomsete kõrvalsaaduste käitlemine söödaks, sealhulgas söödamaterjaliks, lemmikloomatoiduks ja karusloomade söödaks veterinaarseadus</w:t>
      </w:r>
      <w:r>
        <w:t>e</w:t>
      </w:r>
      <w:r w:rsidRPr="00F34692">
        <w:t>s sätestatud alustel ja korras.</w:t>
      </w:r>
      <w:r>
        <w:t xml:space="preserve"> </w:t>
      </w:r>
      <w:r w:rsidR="004E0C19" w:rsidRPr="004E0C19">
        <w:t xml:space="preserve">Söödamaterjalile, lemmikloomatoidule ja karusloomade söödale kohalduvad söödaseaduses sätestatud nõuded. </w:t>
      </w:r>
      <w:r>
        <w:t>Lõikes 5</w:t>
      </w:r>
      <w:r w:rsidRPr="00E90A16">
        <w:rPr>
          <w:vertAlign w:val="superscript"/>
        </w:rPr>
        <w:t>2</w:t>
      </w:r>
      <w:r>
        <w:t xml:space="preserve"> määratletakse loomse kõrvalsaaduse mõiste viitega</w:t>
      </w:r>
      <w:r w:rsidRPr="00F76193">
        <w:rPr>
          <w:rFonts w:eastAsia="Calibri"/>
        </w:rPr>
        <w:t xml:space="preserve"> </w:t>
      </w:r>
      <w:r>
        <w:rPr>
          <w:rFonts w:eastAsia="Calibri"/>
        </w:rPr>
        <w:t xml:space="preserve">määruse (EÜ) nr 1069/2009 artikli 3 punktile 1, mille kohaselt on loomsed kõrvalsaadused </w:t>
      </w:r>
      <w:r w:rsidRPr="008E1687">
        <w:t>loomade terved kehad või nende osad, loomsed saadused või muud loomset päritolu saadused, mis ei ole ette nähtud inimtoiduks, sh munarakud, embrüod ja sperma</w:t>
      </w:r>
      <w:r w:rsidRPr="000007B8">
        <w:t>.</w:t>
      </w:r>
      <w:r>
        <w:t xml:space="preserve"> Uus termin lisatakse seadusesse selguse</w:t>
      </w:r>
      <w:r w:rsidR="00E90A16">
        <w:t xml:space="preserve"> </w:t>
      </w:r>
      <w:r>
        <w:t>huvides.</w:t>
      </w:r>
      <w:r w:rsidR="00E90A16">
        <w:t xml:space="preserve"> </w:t>
      </w:r>
      <w:r w:rsidR="00E747F0">
        <w:t xml:space="preserve">Seoses nimetatud muudatusega </w:t>
      </w:r>
      <w:r>
        <w:t>jäetakse §</w:t>
      </w:r>
      <w:r w:rsidRPr="00A654D7">
        <w:t xml:space="preserve"> 6 lõikest 6 välja </w:t>
      </w:r>
      <w:r w:rsidR="008A2C78">
        <w:t>tekstiosa</w:t>
      </w:r>
      <w:r w:rsidR="008A2C78" w:rsidRPr="00A654D7">
        <w:t xml:space="preserve"> </w:t>
      </w:r>
      <w:r w:rsidRPr="00A654D7">
        <w:t>„, ning Euroopa Parlamendi ja nõukogu määruses (EÜ) nr 1069/2009, milles sätestatakse muuks otstarbeks kui inimtoiduks ettenähtud loomsete kõrvalsaaduste ja nendest saadud toodete tervise-eeskirjad ning tunnistatakse kehtetuks määrus (EÜ) nr 1774/2002 (ELT L 300, 14.11.2009, lk 1–33),”.</w:t>
      </w:r>
      <w:r>
        <w:t xml:space="preserve"> </w:t>
      </w:r>
    </w:p>
    <w:p w14:paraId="213556C0" w14:textId="387555D7" w:rsidR="00E7766B" w:rsidRDefault="00E7766B" w:rsidP="000E42D7">
      <w:pPr>
        <w:jc w:val="both"/>
      </w:pPr>
    </w:p>
    <w:p w14:paraId="086AF845" w14:textId="74F87744" w:rsidR="001A321D" w:rsidRDefault="001A321D" w:rsidP="001A321D">
      <w:pPr>
        <w:jc w:val="both"/>
      </w:pPr>
      <w:r w:rsidRPr="00213006">
        <w:t>Söödaseaduse</w:t>
      </w:r>
      <w:r w:rsidR="008A2C78">
        <w:t>s</w:t>
      </w:r>
      <w:r w:rsidRPr="00213006">
        <w:t xml:space="preserve"> muudetakse § 17 lõike 2 sõnastust, viies selle kooskõlla määruse (EL) 2017/625 artiklis 87 sätestatud terminiga „ametlik sertifikaat”. Seega sööda eksportimise korral väljastab Põllumajandus- ja Toiduamet sööda nõuetekohasust tõendava sertifikaadi. Paragrahvi 17 täiendatakse lõigetega 3–6 eesmärgiga rakendada määruse (EL) 2017/625 artikleid 86–89, mis reguleerivad sööda eksportimisel väljastatavate sertifikaatidega seonduvat. Selleks et Põllumajandus- ja Toiduametil oleks aega kontrollida eksporditava kauba nõuetekohasust, kehtestatakse kohustus esitada taotlus sertifikaadi saamiseks vähemalt 48 tundi enne sööda eksportimist. </w:t>
      </w:r>
      <w:r w:rsidR="00213006" w:rsidRPr="00213006">
        <w:t xml:space="preserve">Seejuures on Põllumajandus- ja Toiduametil õigus nõuda taotlejalt vajalike andmete esitamist ka sihtriigi keeles. Sellisteks andmeteks võivad olla </w:t>
      </w:r>
      <w:r w:rsidR="008A2C78" w:rsidRPr="00213006">
        <w:t xml:space="preserve">näiteks </w:t>
      </w:r>
      <w:r w:rsidR="00213006" w:rsidRPr="00213006">
        <w:t xml:space="preserve">taotleja nimi, isiku- või registrikood, taotleja ettevõtte aadress, taotleja sidevahendite kontaktandmed, kaubasaadetise sihtkoha aadress </w:t>
      </w:r>
      <w:r w:rsidR="008A2C78">
        <w:t>ja muud andmed</w:t>
      </w:r>
      <w:r w:rsidR="00213006" w:rsidRPr="00213006">
        <w:t xml:space="preserve">. </w:t>
      </w:r>
      <w:r w:rsidRPr="00213006">
        <w:t xml:space="preserve">Taotluse vorm avalikustatakse Põllumajandus- ja Toiduameti veebilehel. Selleks et tõhustada ja kiirendada menetlust, sätestatakse nõue, et taotlus peab sisaldama asjakohaseid andmeid, mis võimaldavad teha ametlikku kontrolli ja täita sertifikaadi vormi. </w:t>
      </w:r>
      <w:r w:rsidR="00DB166F" w:rsidRPr="00213006">
        <w:t xml:space="preserve">Samuti </w:t>
      </w:r>
      <w:r w:rsidRPr="00213006">
        <w:t>täiendatakse § 17 sertifikaadi väljastamisest keeldumise alustega, et oleks selge</w:t>
      </w:r>
      <w:r w:rsidR="008A2C78">
        <w:t>,</w:t>
      </w:r>
      <w:r w:rsidRPr="00213006">
        <w:t xml:space="preserve"> mis juhtudel täpselt keeldutakse sertifikaati väljastamast.</w:t>
      </w:r>
      <w:r w:rsidR="00DB166F">
        <w:t xml:space="preserve"> </w:t>
      </w:r>
    </w:p>
    <w:p w14:paraId="47D6A90E" w14:textId="74F43A90" w:rsidR="001A321D" w:rsidRDefault="001A321D" w:rsidP="000E42D7">
      <w:pPr>
        <w:jc w:val="both"/>
      </w:pPr>
    </w:p>
    <w:p w14:paraId="5877A162" w14:textId="7919BEE6" w:rsidR="00DB166F" w:rsidRDefault="00DB166F" w:rsidP="000E42D7">
      <w:pPr>
        <w:jc w:val="both"/>
      </w:pPr>
      <w:r w:rsidRPr="00587095">
        <w:t xml:space="preserve">Eelnõu kohaselt muudetakse söödaseaduse § 29 lõiget 1, mille eesmärk on viia see paremini kooskõlla Euroopa Parlamendi ja nõukogu määruse (EL) 2017/625 artikliga 138. Nimelt kehtiva § 29 lõike 1 kohaselt saab korrakaitseorgan kohaldada artiklis 138 sätestatud meetmeid üksnes mittenõuetekohase sööda avastamise korral. Nimetatud artikkel ei näe ette sellist kitsendavat </w:t>
      </w:r>
      <w:r w:rsidRPr="00587095">
        <w:lastRenderedPageBreak/>
        <w:t xml:space="preserve">rakendust, vaid sätestab üldiselt, et kui rikkumine on tuvastatud, siis kohaldab pädev asutus sätestatud meetmeid. Näiteks juhul, kui tuvastatakse nõuete rikkumine käitlemisruumis, </w:t>
      </w:r>
      <w:r w:rsidRPr="00587095">
        <w:noBreakHyphen/>
        <w:t>seadmetel või muus kohas, tuleb samuti kohaldada artiklis 138 sätestatud meetmeid. Muudatusega laiendatakse meetmete kasutamise rakendusala ka sööda mittenõuetekohasele käitlemisele ja söötmisele.</w:t>
      </w:r>
    </w:p>
    <w:p w14:paraId="417A5DD6" w14:textId="77777777" w:rsidR="00DB166F" w:rsidRDefault="00DB166F" w:rsidP="000E42D7">
      <w:pPr>
        <w:jc w:val="both"/>
      </w:pPr>
    </w:p>
    <w:p w14:paraId="60B7B3B7" w14:textId="4D81C2E1" w:rsidR="004E0C19" w:rsidRDefault="002507BC" w:rsidP="006C42D8">
      <w:pPr>
        <w:jc w:val="both"/>
      </w:pPr>
      <w:r>
        <w:t xml:space="preserve">Lisaks muudetakse </w:t>
      </w:r>
      <w:r w:rsidR="00E7766B">
        <w:t xml:space="preserve">söödaseaduses </w:t>
      </w:r>
      <w:r>
        <w:t xml:space="preserve">söödajärelevalvetasu käsitlevaid sätteid. </w:t>
      </w:r>
      <w:r w:rsidR="004E0C19" w:rsidRPr="004E0C19">
        <w:t xml:space="preserve">Eelnõu kohaselt </w:t>
      </w:r>
      <w:r w:rsidR="004E0C19">
        <w:t>asendatakse</w:t>
      </w:r>
      <w:r w:rsidR="004E0C19" w:rsidRPr="004E0C19">
        <w:t xml:space="preserve"> § 29</w:t>
      </w:r>
      <w:r w:rsidR="004E0C19" w:rsidRPr="004E0C19">
        <w:rPr>
          <w:vertAlign w:val="superscript"/>
        </w:rPr>
        <w:t>1</w:t>
      </w:r>
      <w:r w:rsidR="004E0C19" w:rsidRPr="004E0C19">
        <w:t xml:space="preserve"> lõikes </w:t>
      </w:r>
      <w:r w:rsidR="0047140A">
        <w:t>1</w:t>
      </w:r>
      <w:r w:rsidR="004E0C19" w:rsidRPr="004E0C19">
        <w:t xml:space="preserve"> tekstiosa ,,,</w:t>
      </w:r>
      <w:r w:rsidR="005911E9">
        <w:t xml:space="preserve"> </w:t>
      </w:r>
      <w:r w:rsidR="004E0C19" w:rsidRPr="004E0C19">
        <w:t>sööda käitlemise ja söötmise” sõnadega ,,ja sööda käitlemise”</w:t>
      </w:r>
      <w:r w:rsidR="004E0C19">
        <w:t xml:space="preserve">. </w:t>
      </w:r>
      <w:r w:rsidR="004E0C19" w:rsidRPr="004E0C19">
        <w:t>Alates 1. jaanuarist 2020. a tehtavate sööda ametlike kontrollide tegemise eest tasutav riigilõiv asendati tunnipõhise järelevalvetasuga. Selle muudatusega on ekslikult järelevalvetasu maksmisest vabastamata jäänud toidu tootmiseks peetavate loomade söötmisega</w:t>
      </w:r>
      <w:r w:rsidR="004E0C19">
        <w:t xml:space="preserve"> tegelevad põllumajandustootjad,</w:t>
      </w:r>
      <w:r w:rsidR="004E0C19" w:rsidRPr="004E0C19">
        <w:t xml:space="preserve"> sest nimetatud käitlejad </w:t>
      </w:r>
      <w:r w:rsidR="004E0C19">
        <w:t>ei</w:t>
      </w:r>
      <w:r w:rsidR="004E0C19" w:rsidRPr="004E0C19">
        <w:t xml:space="preserve"> olnud </w:t>
      </w:r>
      <w:r w:rsidR="004E0C19">
        <w:t>ka</w:t>
      </w:r>
      <w:r w:rsidR="004E0C19" w:rsidRPr="004E0C19">
        <w:t xml:space="preserve"> riigilõivu kohustuslased</w:t>
      </w:r>
      <w:r w:rsidR="004E0C19">
        <w:t xml:space="preserve">. </w:t>
      </w:r>
    </w:p>
    <w:p w14:paraId="061E1D57" w14:textId="77777777" w:rsidR="001F3591" w:rsidRDefault="001F3591" w:rsidP="006C42D8">
      <w:pPr>
        <w:jc w:val="both"/>
      </w:pPr>
    </w:p>
    <w:p w14:paraId="429F9083" w14:textId="32D40CB7" w:rsidR="00E7766B" w:rsidRDefault="00E7766B" w:rsidP="006C42D8">
      <w:pPr>
        <w:jc w:val="both"/>
      </w:pPr>
      <w:r w:rsidRPr="00FD1C64">
        <w:t>Eelnõu</w:t>
      </w:r>
      <w:r w:rsidR="004E0C19">
        <w:t>ga</w:t>
      </w:r>
      <w:r w:rsidR="00FD1C64" w:rsidRPr="00FD1C64">
        <w:t xml:space="preserve"> </w:t>
      </w:r>
      <w:r w:rsidR="00912DAB">
        <w:t>täpsustatakse §</w:t>
      </w:r>
      <w:r w:rsidR="00FD1C64" w:rsidRPr="00FD1C64">
        <w:t xml:space="preserve"> 29</w:t>
      </w:r>
      <w:r w:rsidR="00FD1C64" w:rsidRPr="00FD1C64">
        <w:rPr>
          <w:vertAlign w:val="superscript"/>
        </w:rPr>
        <w:t>1</w:t>
      </w:r>
      <w:r w:rsidR="00FD1C64" w:rsidRPr="00FD1C64">
        <w:t xml:space="preserve"> lõikes 3 </w:t>
      </w:r>
      <w:r w:rsidR="00FD1C64" w:rsidRPr="00C57939">
        <w:rPr>
          <w:iCs/>
        </w:rPr>
        <w:t>söödajärelevalve</w:t>
      </w:r>
      <w:r w:rsidR="00FD1C64">
        <w:rPr>
          <w:iCs/>
        </w:rPr>
        <w:t xml:space="preserve"> tasu</w:t>
      </w:r>
      <w:r w:rsidR="00FD1C64" w:rsidRPr="00C57939">
        <w:rPr>
          <w:iCs/>
        </w:rPr>
        <w:t xml:space="preserve"> </w:t>
      </w:r>
      <w:r w:rsidR="00FD1C64">
        <w:rPr>
          <w:iCs/>
        </w:rPr>
        <w:t>(</w:t>
      </w:r>
      <w:r w:rsidR="00FD1C64" w:rsidRPr="00C57939">
        <w:rPr>
          <w:iCs/>
        </w:rPr>
        <w:t>tunnitasu</w:t>
      </w:r>
      <w:r w:rsidR="00FD1C64">
        <w:rPr>
          <w:iCs/>
        </w:rPr>
        <w:t>)</w:t>
      </w:r>
      <w:r w:rsidR="00FD1C64" w:rsidRPr="00C57939">
        <w:rPr>
          <w:iCs/>
        </w:rPr>
        <w:t xml:space="preserve"> kohaldamisala</w:t>
      </w:r>
      <w:r w:rsidR="00FD1C64">
        <w:rPr>
          <w:iCs/>
        </w:rPr>
        <w:t>.</w:t>
      </w:r>
      <w:r w:rsidR="00FD1C64" w:rsidRPr="00C57939">
        <w:rPr>
          <w:iCs/>
        </w:rPr>
        <w:t xml:space="preserve"> </w:t>
      </w:r>
      <w:r w:rsidR="00FD1C64">
        <w:rPr>
          <w:iCs/>
        </w:rPr>
        <w:t>N</w:t>
      </w:r>
      <w:r w:rsidR="00FD1C64" w:rsidRPr="00C57939">
        <w:rPr>
          <w:iCs/>
        </w:rPr>
        <w:t xml:space="preserve">imetatud tasu ei võeta </w:t>
      </w:r>
      <w:r w:rsidR="00FD1C64" w:rsidRPr="00617390">
        <w:rPr>
          <w:iCs/>
        </w:rPr>
        <w:t xml:space="preserve">söödaseaduse alusel teatamis- või loakohustusega ja teatamis- või loakohustuse täitnud ettevõtja loomset kõrvalsaadust sisaldava sööda käitlemise ettevõtte nõuetekohasuse hindamisega seotud </w:t>
      </w:r>
      <w:r w:rsidR="00FD1C64">
        <w:rPr>
          <w:iCs/>
        </w:rPr>
        <w:t>veterinaar</w:t>
      </w:r>
      <w:r w:rsidR="00FD1C64" w:rsidRPr="00617390">
        <w:rPr>
          <w:iCs/>
        </w:rPr>
        <w:t>järelevalve</w:t>
      </w:r>
      <w:r w:rsidR="00FD1C64">
        <w:rPr>
          <w:iCs/>
        </w:rPr>
        <w:t xml:space="preserve"> </w:t>
      </w:r>
      <w:r w:rsidR="00FD1C64" w:rsidRPr="00617390">
        <w:rPr>
          <w:iCs/>
        </w:rPr>
        <w:t>toimingu tegemise eest</w:t>
      </w:r>
      <w:r w:rsidR="00FD1C64" w:rsidRPr="00C57939">
        <w:rPr>
          <w:iCs/>
        </w:rPr>
        <w:t xml:space="preserve"> </w:t>
      </w:r>
      <w:r w:rsidR="002D720C">
        <w:rPr>
          <w:iCs/>
        </w:rPr>
        <w:t>ega</w:t>
      </w:r>
      <w:r w:rsidR="002D720C" w:rsidRPr="00C57939">
        <w:rPr>
          <w:iCs/>
        </w:rPr>
        <w:t xml:space="preserve"> </w:t>
      </w:r>
      <w:r w:rsidR="003A7AAC" w:rsidRPr="003A7AAC">
        <w:rPr>
          <w:iCs/>
        </w:rPr>
        <w:t>määruse (EL) 2017/625 artikli 47 lõike 2 punkti a alusel keht</w:t>
      </w:r>
      <w:r w:rsidR="003A7AAC">
        <w:rPr>
          <w:iCs/>
        </w:rPr>
        <w:t xml:space="preserve">estatud loetelus nimetatud sööda </w:t>
      </w:r>
      <w:r w:rsidR="00EE5E11" w:rsidRPr="007D37EA">
        <w:rPr>
          <w:iCs/>
        </w:rPr>
        <w:t>Eestisse toimetamise</w:t>
      </w:r>
      <w:r w:rsidR="003A7AAC" w:rsidRPr="007D37EA">
        <w:rPr>
          <w:iCs/>
        </w:rPr>
        <w:t xml:space="preserve"> </w:t>
      </w:r>
      <w:r w:rsidR="00FD1C64" w:rsidRPr="007D37EA">
        <w:rPr>
          <w:iCs/>
        </w:rPr>
        <w:t xml:space="preserve">järelevalvetoimingu eest, sest nende </w:t>
      </w:r>
      <w:r w:rsidR="002D720C">
        <w:rPr>
          <w:iCs/>
        </w:rPr>
        <w:t>tegevuste puhul</w:t>
      </w:r>
      <w:r w:rsidR="002D720C" w:rsidRPr="007D37EA">
        <w:rPr>
          <w:iCs/>
        </w:rPr>
        <w:t xml:space="preserve"> </w:t>
      </w:r>
      <w:r w:rsidR="00FD1C64" w:rsidRPr="007D37EA">
        <w:rPr>
          <w:iCs/>
        </w:rPr>
        <w:t xml:space="preserve">kohaldatakse veterinaarseaduse asjakohaseid sätteid. </w:t>
      </w:r>
      <w:r w:rsidR="002507BC" w:rsidRPr="005C4499">
        <w:t>P</w:t>
      </w:r>
      <w:r w:rsidR="000E42D7" w:rsidRPr="005C4499">
        <w:t>aragrahvi 29</w:t>
      </w:r>
      <w:r w:rsidR="002507BC" w:rsidRPr="005C4499">
        <w:rPr>
          <w:vertAlign w:val="superscript"/>
        </w:rPr>
        <w:t>3</w:t>
      </w:r>
      <w:r w:rsidR="000E42D7" w:rsidRPr="005C4499">
        <w:t xml:space="preserve"> lõike</w:t>
      </w:r>
      <w:r w:rsidR="002507BC" w:rsidRPr="005C4499">
        <w:t xml:space="preserve"> 3 muudatusega sätestatakse, et järelevalveametniku kulutatud aeg arvestatakse poole tunni täpsusega. See võimaldab toimingutele kulunud aega täpsemalt arvestada ning on tavapärasel juhul käitlejale soodsam, kuna 1</w:t>
      </w:r>
      <w:r w:rsidR="005C4499" w:rsidRPr="005C4499">
        <w:t>–</w:t>
      </w:r>
      <w:r w:rsidR="002507BC" w:rsidRPr="005C4499">
        <w:t xml:space="preserve">30 minutit kestva toimingu eest arvestatavat tasu ei loeta enam </w:t>
      </w:r>
      <w:r w:rsidR="002D720C">
        <w:t>ühe</w:t>
      </w:r>
      <w:r w:rsidR="002D720C" w:rsidRPr="005C4499">
        <w:t xml:space="preserve"> </w:t>
      </w:r>
      <w:r w:rsidR="002507BC" w:rsidRPr="005C4499">
        <w:t xml:space="preserve">tunni tasuks nagu kehtiva regulatsiooni kohaselt. </w:t>
      </w:r>
    </w:p>
    <w:p w14:paraId="294C2E83" w14:textId="62F0C372" w:rsidR="00DB166F" w:rsidRPr="005C4499" w:rsidRDefault="00DB166F" w:rsidP="006C42D8">
      <w:pPr>
        <w:jc w:val="both"/>
      </w:pPr>
      <w:r w:rsidRPr="00587095">
        <w:t>Söödaseaduse § 29</w:t>
      </w:r>
      <w:r w:rsidRPr="00587095">
        <w:rPr>
          <w:vertAlign w:val="superscript"/>
        </w:rPr>
        <w:t>3</w:t>
      </w:r>
      <w:r w:rsidRPr="00587095">
        <w:t xml:space="preserve"> täiendatakse lõikega 6</w:t>
      </w:r>
      <w:r w:rsidRPr="00587095">
        <w:rPr>
          <w:vertAlign w:val="superscript"/>
        </w:rPr>
        <w:t>1</w:t>
      </w:r>
      <w:r w:rsidRPr="00587095">
        <w:t>, millega muudetakse selgemaks imporditava mitteloomse sööda ametliku kontrolli eest järelevalvetasu kogumine. Ühe tollideklaratsiooni alusel järelevalvetoimingute tegemise eest kogutakse tasu tunnitasuna, sealjuures ei ole tähtis, mitme klassifikatsiooni alusel kaupu see sisaldab. Tasu arvestatakse järelevalvetoimingute tegemisele tegelikult kulunud aja järgi, nii nagu ka ülejäänud söödaseaduse alusel tehtavate järelevalvetoimingute puhul. Seega võib kohustatud isiku kontrolliks esitatav deklaratsioon sisaldada mitmeid kaubaartikleid, toimingute tegemise eest kogutakse tasu ühtse tasumäära alusel ning kaubaartiklite arv võib mõjutada vaid järelevalvetoimingute tegemise aega ja toimingute tegemise eest kogutava tasu suurust. Iga kaubaartikli eest eraldi tasu ei koguta.</w:t>
      </w:r>
    </w:p>
    <w:p w14:paraId="1D12BA37" w14:textId="32DA8008" w:rsidR="00692965" w:rsidRPr="00E7766B" w:rsidRDefault="002507BC" w:rsidP="00692965">
      <w:pPr>
        <w:jc w:val="both"/>
        <w:rPr>
          <w:highlight w:val="yellow"/>
        </w:rPr>
      </w:pPr>
      <w:r w:rsidRPr="00110006">
        <w:t xml:space="preserve">Söödaseaduse </w:t>
      </w:r>
      <w:r w:rsidR="005C4499" w:rsidRPr="00110006">
        <w:t>§</w:t>
      </w:r>
      <w:r w:rsidR="000E42D7" w:rsidRPr="00110006">
        <w:t xml:space="preserve"> 29</w:t>
      </w:r>
      <w:r w:rsidR="000E42D7" w:rsidRPr="00110006">
        <w:rPr>
          <w:vertAlign w:val="superscript"/>
        </w:rPr>
        <w:t>4</w:t>
      </w:r>
      <w:r w:rsidR="000E42D7" w:rsidRPr="00110006">
        <w:t xml:space="preserve"> lõi</w:t>
      </w:r>
      <w:r w:rsidRPr="00110006">
        <w:t>ge</w:t>
      </w:r>
      <w:r w:rsidR="00102335" w:rsidRPr="00110006">
        <w:t>te</w:t>
      </w:r>
      <w:r w:rsidR="00E311FA" w:rsidRPr="00110006">
        <w:t xml:space="preserve">s </w:t>
      </w:r>
      <w:r w:rsidR="000E42D7" w:rsidRPr="00110006">
        <w:t>1</w:t>
      </w:r>
      <w:r w:rsidR="00E7766B" w:rsidRPr="00110006">
        <w:t>–</w:t>
      </w:r>
      <w:r w:rsidR="000E42D7" w:rsidRPr="00110006">
        <w:t>3</w:t>
      </w:r>
      <w:r w:rsidR="009114E9" w:rsidRPr="00110006">
        <w:rPr>
          <w:vertAlign w:val="superscript"/>
        </w:rPr>
        <w:t>1</w:t>
      </w:r>
      <w:r w:rsidR="000E42D7" w:rsidRPr="00110006">
        <w:t xml:space="preserve"> </w:t>
      </w:r>
      <w:r w:rsidR="009854E3" w:rsidRPr="00110006">
        <w:t>muudetud tasu maksmise korra sätete</w:t>
      </w:r>
      <w:r w:rsidR="000E42D7" w:rsidRPr="00110006">
        <w:t xml:space="preserve"> </w:t>
      </w:r>
      <w:r w:rsidR="009854E3" w:rsidRPr="00110006">
        <w:t>kohaselt koostab eelmise kalendrikuu jooksul tehtud toimingute eest otsuse Põllumajandus- ja Toiduamet. Otsus tehakse hiljemalt jooksva kuu 7. kuupäevaks eelmise kuu jooksul tehtud toimingute eest. Tähtaega on võrreldes kehtiva</w:t>
      </w:r>
      <w:r w:rsidR="005C4499" w:rsidRPr="00110006">
        <w:t xml:space="preserve">s söödaseaduses sätestatud tähtajaga </w:t>
      </w:r>
      <w:r w:rsidR="009854E3" w:rsidRPr="00110006">
        <w:t xml:space="preserve">pikendatud, et mahtuda raamatupidamislikult eelneva kuu kohta tehtava aruandluse raamidesse. </w:t>
      </w:r>
      <w:r w:rsidR="002E67CF" w:rsidRPr="00110006">
        <w:t>Paragrahvi 29</w:t>
      </w:r>
      <w:r w:rsidR="002E67CF" w:rsidRPr="00110006">
        <w:rPr>
          <w:vertAlign w:val="superscript"/>
        </w:rPr>
        <w:t>4</w:t>
      </w:r>
      <w:r w:rsidR="002E67CF" w:rsidRPr="00110006">
        <w:t xml:space="preserve"> lõike 2 kohaselt </w:t>
      </w:r>
      <w:r w:rsidR="00E61FE1" w:rsidRPr="00110006">
        <w:t>tehakse järelevalvetasu sissenõudmise otsus kohustatud isikule teatavaks viie tööpäeva jooksul otsuse tegemise päevast arvates elektroonilise kättetoimetamisega, kui isik on andnud selleks nõusoleku</w:t>
      </w:r>
      <w:r w:rsidR="002E67CF" w:rsidRPr="00110006">
        <w:t xml:space="preserve">. </w:t>
      </w:r>
      <w:r w:rsidR="00F446CE" w:rsidRPr="00110006">
        <w:t xml:space="preserve">Otsuse elektrooniliseks kättetoimetamiseks on vaja kohustatud isiku selgelt väljendatud nõusolekut. </w:t>
      </w:r>
      <w:r w:rsidR="006C42D8" w:rsidRPr="00110006">
        <w:t>Eelnõus sätestatakse, et kui kohustatud isik on sellise nõusoleku andnud ja järelevalvetasu sissenõudmise otsus tehakse isikule teatavaks elektroonilise kättetoimetamisega, siis loetakse järelevalvetasu sissenõudmise otsus haldusmenetluse seaduse §</w:t>
      </w:r>
      <w:r w:rsidR="002D720C">
        <w:t> </w:t>
      </w:r>
      <w:r w:rsidR="006C42D8" w:rsidRPr="00110006">
        <w:t>27 lõike 2 punktides 3 ja 4 nimetamata kohustatud isikule kätte toimetatuks, kui kohustatud isiku e-posti aadressil on saadetud otsus või otsuse väljavõte. Kõnealune haldusmenetluse seadust täpsustav säte on vajalik seetõttu, et oleks üheselt selge, millal saab lugeda elektrooniliselt kättetoimetatud otsuse isikule teatavaks tehtuks. Haldusmenetluse seaduse § 27 lõike 2 punktides 3 ja 4 nimetatud isikutele loetakse elektrooniliselt edastatud dokument kättetoimetatuks haldusmenetluse § 27 lõike 2 punktides 3 ja 4 sätestatud korras, see tähendab siis, kui otsus või otsuse väljavõte on edastatud äriühingu äriregistrisse kantud e-posti aadressil või avalik-õigusliku juriidilise isiku avaldatud elektronposti aadressil.</w:t>
      </w:r>
      <w:r w:rsidR="00110006">
        <w:t xml:space="preserve"> </w:t>
      </w:r>
      <w:r w:rsidR="00110006" w:rsidRPr="00110006">
        <w:t>Paragrahvi 29</w:t>
      </w:r>
      <w:r w:rsidR="00110006" w:rsidRPr="00110006">
        <w:rPr>
          <w:vertAlign w:val="superscript"/>
        </w:rPr>
        <w:t>4</w:t>
      </w:r>
      <w:r w:rsidR="00110006" w:rsidRPr="00110006">
        <w:t xml:space="preserve"> </w:t>
      </w:r>
      <w:r w:rsidR="002D720C">
        <w:t>täiendatakse</w:t>
      </w:r>
      <w:r w:rsidR="002D720C" w:rsidRPr="00110006">
        <w:t xml:space="preserve"> </w:t>
      </w:r>
      <w:r w:rsidR="00CE5ECB" w:rsidRPr="00110006">
        <w:t>lõi</w:t>
      </w:r>
      <w:r w:rsidR="002D720C">
        <w:t>kega</w:t>
      </w:r>
      <w:r w:rsidR="00CE5ECB" w:rsidRPr="00110006">
        <w:t xml:space="preserve"> 2</w:t>
      </w:r>
      <w:r w:rsidR="00692965" w:rsidRPr="00110006">
        <w:rPr>
          <w:vertAlign w:val="superscript"/>
        </w:rPr>
        <w:t>2</w:t>
      </w:r>
      <w:r w:rsidR="00CE5ECB" w:rsidRPr="00110006">
        <w:rPr>
          <w:vertAlign w:val="superscript"/>
        </w:rPr>
        <w:t xml:space="preserve"> </w:t>
      </w:r>
      <w:r w:rsidR="00692965" w:rsidRPr="00110006">
        <w:t xml:space="preserve">, mille kohaselt antakse Põllumajandus- ja Toiduametile kaalutlusõigus valida muu otsuse kättetoimetamise viis, kui kohustatud isik ei ole andnud Põllumajandus- ja Toiduametile oma </w:t>
      </w:r>
      <w:r w:rsidR="00692965" w:rsidRPr="00110006">
        <w:lastRenderedPageBreak/>
        <w:t xml:space="preserve">nõusolekut järelevalvetasu sissenõudmise otsuse elektrooniliseks kättetoimetamiseks. Sellisel juhul tehakse järelevalvetasu sissenõudmise otsus teatavaks otsuse paberärakirja või -väljavõtte kättetoimetamisega Põllumajandus- ja Toiduameti poolt või posti teel viie tööpäeva jooksul otsuse tegemise päevast arvates. </w:t>
      </w:r>
      <w:r w:rsidR="002D720C">
        <w:t>Seda</w:t>
      </w:r>
      <w:r w:rsidR="00692965" w:rsidRPr="00110006">
        <w:t xml:space="preserve"> võib pidada pigem erandlikuks, kuna VTA praktikas saadetakse </w:t>
      </w:r>
      <w:r w:rsidR="002D720C">
        <w:t>enamik</w:t>
      </w:r>
      <w:r w:rsidR="00692965" w:rsidRPr="00110006">
        <w:t xml:space="preserve"> otsuseid ettevõtjatele elektrooniliselt.</w:t>
      </w:r>
    </w:p>
    <w:p w14:paraId="0F6A296E" w14:textId="51825147" w:rsidR="002E67CF" w:rsidRPr="00830C83" w:rsidRDefault="002E67CF" w:rsidP="002E67CF">
      <w:pPr>
        <w:jc w:val="both"/>
      </w:pPr>
      <w:r w:rsidRPr="00830C83">
        <w:t>Paragrahvi 29</w:t>
      </w:r>
      <w:r w:rsidRPr="00830C83">
        <w:rPr>
          <w:vertAlign w:val="superscript"/>
        </w:rPr>
        <w:t>4</w:t>
      </w:r>
      <w:r w:rsidRPr="00830C83">
        <w:t xml:space="preserve"> lõi</w:t>
      </w:r>
      <w:r w:rsidR="00830C83" w:rsidRPr="00830C83">
        <w:t>kes</w:t>
      </w:r>
      <w:r w:rsidRPr="00830C83">
        <w:t xml:space="preserve"> 3 sätesta</w:t>
      </w:r>
      <w:r w:rsidR="00830C83" w:rsidRPr="00830C83">
        <w:t>takse</w:t>
      </w:r>
      <w:r w:rsidRPr="00830C83">
        <w:t xml:space="preserve"> järelevalvetasu maksmise tähta</w:t>
      </w:r>
      <w:r w:rsidR="00830C83" w:rsidRPr="00830C83">
        <w:t>eg</w:t>
      </w:r>
      <w:r w:rsidRPr="00830C83">
        <w:t>, milleks on 28 kalendripäeva</w:t>
      </w:r>
      <w:r w:rsidR="00830C83" w:rsidRPr="00830C83">
        <w:t xml:space="preserve"> järelevalvetasu sissenõudmise otsuse saamise päevast arvates</w:t>
      </w:r>
      <w:r w:rsidRPr="00A40ACA">
        <w:t>.</w:t>
      </w:r>
      <w:r w:rsidR="00CE5ECB" w:rsidRPr="00A40ACA">
        <w:t xml:space="preserve"> </w:t>
      </w:r>
      <w:r w:rsidR="001A78B0" w:rsidRPr="00A40ACA">
        <w:t xml:space="preserve">Tähtaega on võrreldes kehtiva korraga muudetud, praegune tähtaeg on </w:t>
      </w:r>
      <w:r w:rsidR="002D720C">
        <w:t>kümme</w:t>
      </w:r>
      <w:r w:rsidR="002D720C" w:rsidRPr="00A40ACA">
        <w:t xml:space="preserve"> </w:t>
      </w:r>
      <w:r w:rsidR="001A78B0" w:rsidRPr="00A40ACA">
        <w:t>tööpäeva</w:t>
      </w:r>
      <w:r w:rsidR="002D720C">
        <w:t>. Tähtaja jooksul tasu maksmata jätmise korral</w:t>
      </w:r>
      <w:r w:rsidR="001A78B0" w:rsidRPr="00A40ACA">
        <w:t xml:space="preserve"> koostatakse </w:t>
      </w:r>
      <w:r w:rsidR="00AF68BC">
        <w:t xml:space="preserve">kehtiva korra kohaselt </w:t>
      </w:r>
      <w:r w:rsidR="001A78B0" w:rsidRPr="00A40ACA">
        <w:t>uus haldusakt ehk ettekirjutus maksmata järelevalvetasu sissenõudm</w:t>
      </w:r>
      <w:r w:rsidR="00A40ACA" w:rsidRPr="00A40ACA">
        <w:t xml:space="preserve">iseks. </w:t>
      </w:r>
      <w:r w:rsidR="001C1068">
        <w:t>Tähtaja pikendamine on seotud maksmise korra muudatusega</w:t>
      </w:r>
      <w:r w:rsidR="002D720C">
        <w:t>,</w:t>
      </w:r>
      <w:r w:rsidR="001C1068">
        <w:t xml:space="preserve"> mida on </w:t>
      </w:r>
      <w:r w:rsidR="00D66498">
        <w:t xml:space="preserve">eelnõuga </w:t>
      </w:r>
      <w:r w:rsidR="001C1068">
        <w:t>täpsustatud</w:t>
      </w:r>
      <w:r w:rsidR="002D720C">
        <w:t>, täiendades</w:t>
      </w:r>
      <w:r w:rsidR="001C1068">
        <w:t xml:space="preserve"> </w:t>
      </w:r>
      <w:r w:rsidR="002D720C">
        <w:t>§</w:t>
      </w:r>
      <w:r w:rsidR="001C1068" w:rsidRPr="001C1068">
        <w:t xml:space="preserve"> 29</w:t>
      </w:r>
      <w:r w:rsidR="001C1068" w:rsidRPr="001C1068">
        <w:rPr>
          <w:vertAlign w:val="superscript"/>
        </w:rPr>
        <w:t>4</w:t>
      </w:r>
      <w:r w:rsidR="001C1068" w:rsidRPr="001C1068">
        <w:t xml:space="preserve"> lõike</w:t>
      </w:r>
      <w:r w:rsidR="002D720C">
        <w:t>ga</w:t>
      </w:r>
      <w:r w:rsidR="001C1068" w:rsidRPr="001C1068">
        <w:t xml:space="preserve"> 3</w:t>
      </w:r>
      <w:r w:rsidR="001C1068" w:rsidRPr="001C1068">
        <w:rPr>
          <w:vertAlign w:val="superscript"/>
        </w:rPr>
        <w:t>1</w:t>
      </w:r>
      <w:r w:rsidR="00D66498" w:rsidRPr="00D66498">
        <w:t>.</w:t>
      </w:r>
      <w:r w:rsidR="001C1068">
        <w:rPr>
          <w:vertAlign w:val="superscript"/>
        </w:rPr>
        <w:t xml:space="preserve"> </w:t>
      </w:r>
      <w:r w:rsidR="008979CB" w:rsidRPr="008979CB">
        <w:t>Kuna järelevalvetasu maksmata jätmisel enam vahepealset haldusakti ehk ettekirjutust ei koostata</w:t>
      </w:r>
      <w:r w:rsidR="00A40ACA">
        <w:t>,</w:t>
      </w:r>
      <w:r w:rsidR="008979CB" w:rsidRPr="008979CB">
        <w:t xml:space="preserve"> siis on</w:t>
      </w:r>
      <w:r w:rsidR="00A40ACA">
        <w:t xml:space="preserve"> </w:t>
      </w:r>
      <w:r w:rsidR="008979CB" w:rsidRPr="008979CB">
        <w:t>antud kohustatud isikutele pikem tähtaeg oma kohustuse täitmiseks</w:t>
      </w:r>
      <w:r w:rsidR="00A40ACA">
        <w:t xml:space="preserve">. </w:t>
      </w:r>
      <w:r w:rsidR="001A78B0" w:rsidRPr="00830C83">
        <w:t>Paragrahvi 29</w:t>
      </w:r>
      <w:r w:rsidR="001A78B0" w:rsidRPr="00830C83">
        <w:rPr>
          <w:vertAlign w:val="superscript"/>
        </w:rPr>
        <w:t>4</w:t>
      </w:r>
      <w:r w:rsidR="001A78B0" w:rsidRPr="00830C83">
        <w:t xml:space="preserve"> lõi</w:t>
      </w:r>
      <w:r w:rsidR="00830C83" w:rsidRPr="00830C83">
        <w:t>ke</w:t>
      </w:r>
      <w:r w:rsidR="00830C83">
        <w:t>ga</w:t>
      </w:r>
      <w:r w:rsidR="001A78B0" w:rsidRPr="00830C83">
        <w:t xml:space="preserve"> </w:t>
      </w:r>
      <w:r w:rsidR="009114E9" w:rsidRPr="00830C83">
        <w:t>3</w:t>
      </w:r>
      <w:r w:rsidR="009114E9" w:rsidRPr="00830C83">
        <w:rPr>
          <w:vertAlign w:val="superscript"/>
        </w:rPr>
        <w:t>1</w:t>
      </w:r>
      <w:r w:rsidR="00830C83" w:rsidRPr="00830C83">
        <w:t xml:space="preserve"> reguleeritakse täpsemalt maksmata järelevalvetasu korda</w:t>
      </w:r>
      <w:r w:rsidR="001A78B0" w:rsidRPr="00830C83">
        <w:t xml:space="preserve">. </w:t>
      </w:r>
      <w:r w:rsidRPr="00830C83">
        <w:t>Järelevalvetasu maksmata jätmise korral on Põllumajandus- ja Toiduametil õigus anda järelevalvetasu sissenõudmise otsus sundtäitmisele täitemenetluse seadustikus sätestatud korras. Eelnevalt saadab Põllumajandus- ja Toiduamet kohustatud isikule e-posti või SMS</w:t>
      </w:r>
      <w:r w:rsidR="008E1687">
        <w:t>-</w:t>
      </w:r>
      <w:r w:rsidR="002D720C">
        <w:t>i</w:t>
      </w:r>
      <w:r w:rsidRPr="00830C83">
        <w:t xml:space="preserve"> teel meeldetuletuse tasu maksmise tähtaja </w:t>
      </w:r>
      <w:r w:rsidR="002D720C">
        <w:t>kohta</w:t>
      </w:r>
      <w:r w:rsidRPr="00830C83">
        <w:t xml:space="preserve">, </w:t>
      </w:r>
      <w:r w:rsidR="002D720C">
        <w:t>kutsudes lisa</w:t>
      </w:r>
      <w:r w:rsidRPr="00830C83">
        <w:t>kulu</w:t>
      </w:r>
      <w:r w:rsidR="002D720C">
        <w:t>de</w:t>
      </w:r>
      <w:r w:rsidRPr="00830C83">
        <w:t xml:space="preserve"> enneta</w:t>
      </w:r>
      <w:r w:rsidR="002D720C">
        <w:t>miseks</w:t>
      </w:r>
      <w:r w:rsidRPr="00830C83">
        <w:t xml:space="preserve"> täitma vabatahtlikult oma kohustust. Juhul kui </w:t>
      </w:r>
      <w:r w:rsidR="002D720C">
        <w:t>pärast</w:t>
      </w:r>
      <w:r w:rsidR="002D720C" w:rsidRPr="00830C83">
        <w:t xml:space="preserve"> </w:t>
      </w:r>
      <w:r w:rsidRPr="00830C83">
        <w:t>meeldetuletus</w:t>
      </w:r>
      <w:r w:rsidR="002D720C">
        <w:t>e saamis</w:t>
      </w:r>
      <w:r w:rsidRPr="00830C83">
        <w:t xml:space="preserve">t ei ole kohustatud isik otsuses määratud tähtaja jooksul järelevalvetasu maksnud, </w:t>
      </w:r>
      <w:r w:rsidR="00830C83" w:rsidRPr="00830C83">
        <w:t xml:space="preserve">esitatakse täitedokument </w:t>
      </w:r>
      <w:r w:rsidRPr="00830C83">
        <w:t>sundtäitmis</w:t>
      </w:r>
      <w:r w:rsidR="00830C83" w:rsidRPr="00830C83">
        <w:t>ele</w:t>
      </w:r>
      <w:r w:rsidRPr="00830C83">
        <w:t xml:space="preserve"> täitemenetluse seadustikus ettenähtud korras. Kuni täitemenetluse algatamiseni on kohustatud isikul võimalus vältida täitemenetlusega seotud kulude teket. </w:t>
      </w:r>
    </w:p>
    <w:p w14:paraId="160D547B" w14:textId="755048CE" w:rsidR="00570F71" w:rsidRDefault="0026653E" w:rsidP="0026653E">
      <w:pPr>
        <w:jc w:val="both"/>
        <w:rPr>
          <w:rFonts w:eastAsia="Calibri"/>
        </w:rPr>
      </w:pPr>
      <w:r w:rsidRPr="00EE5E11">
        <w:t>Paragrahv</w:t>
      </w:r>
      <w:r w:rsidR="00830C83" w:rsidRPr="00EE5E11">
        <w:t>i</w:t>
      </w:r>
      <w:r w:rsidRPr="00EE5E11">
        <w:t xml:space="preserve"> 29</w:t>
      </w:r>
      <w:r w:rsidRPr="00EE5E11">
        <w:rPr>
          <w:vertAlign w:val="superscript"/>
        </w:rPr>
        <w:t xml:space="preserve">5 </w:t>
      </w:r>
      <w:r w:rsidRPr="00EE5E11">
        <w:t xml:space="preserve">muudatusega täpsustatakse </w:t>
      </w:r>
      <w:r w:rsidR="00F6561E" w:rsidRPr="00EE5E11">
        <w:t xml:space="preserve">kehtivat </w:t>
      </w:r>
      <w:r w:rsidRPr="00EE5E11">
        <w:t xml:space="preserve">enammakstud järelevalvetasu tagastamise korda. Enammakstud järelevalvetasuna käsitatakse vales summas või valele adressaadile tehtud makseid. Üldjuhul tagastatakse ettenähtust suuremas summas makstud tasu maksjale automaatselt. </w:t>
      </w:r>
      <w:r w:rsidR="002D720C">
        <w:t>Siia hulka kuuluvad</w:t>
      </w:r>
      <w:r w:rsidRPr="00EE5E11">
        <w:t xml:space="preserve"> </w:t>
      </w:r>
      <w:r w:rsidR="00EE5E11">
        <w:t xml:space="preserve">ka </w:t>
      </w:r>
      <w:r w:rsidRPr="00EE5E11">
        <w:t xml:space="preserve">kõik maksed, mida Põllumajandus- ja Toiduamet ei suuda nõuetega siduda ning mis </w:t>
      </w:r>
      <w:r w:rsidR="002D720C">
        <w:t>makstakse</w:t>
      </w:r>
      <w:r w:rsidRPr="00EE5E11">
        <w:t xml:space="preserve"> seetõttu, et tasumisel on eksitud rekvisiitidega. Kohustatud isikule on jäetud võimalus taotleda näiteks ekslikult või muul juhul enammakstud järelevalvetasu tagastamist, kui seda isikule automaatselt tagastatud ei ole. Taotlus on võimalik esitada kahe aasta jooksul järelevalvetasu maksmise päevast arvates, esitades selleks vajalikud dokumendid. </w:t>
      </w:r>
      <w:r w:rsidR="002D720C">
        <w:t>Paragrahvi</w:t>
      </w:r>
      <w:r w:rsidR="00EE5E11" w:rsidRPr="00EE5E11">
        <w:t xml:space="preserve"> 29</w:t>
      </w:r>
      <w:r w:rsidR="00EE5E11" w:rsidRPr="00EE5E11">
        <w:rPr>
          <w:vertAlign w:val="superscript"/>
        </w:rPr>
        <w:t xml:space="preserve">5 </w:t>
      </w:r>
      <w:r w:rsidR="00EE5E11" w:rsidRPr="00EE5E11">
        <w:t>l</w:t>
      </w:r>
      <w:r w:rsidRPr="00EE5E11">
        <w:t>õikes 4 sätestatakse asjaomase otsuse tegemise tähtaeg</w:t>
      </w:r>
      <w:r w:rsidR="00CB4A9A" w:rsidRPr="00EE5E11">
        <w:t xml:space="preserve">. </w:t>
      </w:r>
      <w:r w:rsidRPr="00EE5E11">
        <w:rPr>
          <w:rFonts w:eastAsia="Calibri"/>
        </w:rPr>
        <w:t>Paragrahv 29</w:t>
      </w:r>
      <w:r w:rsidRPr="00EE5E11">
        <w:rPr>
          <w:rFonts w:eastAsia="Calibri"/>
          <w:vertAlign w:val="superscript"/>
        </w:rPr>
        <w:t xml:space="preserve">6 </w:t>
      </w:r>
      <w:r w:rsidRPr="00EE5E11">
        <w:rPr>
          <w:rFonts w:eastAsia="Calibri"/>
        </w:rPr>
        <w:t>tunnistatakse kehtetuks, kuna tasu sissenõudmisega seotud sätted</w:t>
      </w:r>
      <w:r w:rsidR="00EE5E11" w:rsidRPr="00EE5E11">
        <w:rPr>
          <w:rFonts w:eastAsia="Calibri"/>
        </w:rPr>
        <w:t xml:space="preserve"> sisalduvad muudetud</w:t>
      </w:r>
      <w:r w:rsidRPr="00EE5E11">
        <w:rPr>
          <w:rFonts w:eastAsia="Calibri"/>
        </w:rPr>
        <w:t xml:space="preserve"> </w:t>
      </w:r>
      <w:r w:rsidR="00EE5E11" w:rsidRPr="009D279B">
        <w:t>§</w:t>
      </w:r>
      <w:r w:rsidR="00EE5E11" w:rsidRPr="00EE5E11">
        <w:t>-s</w:t>
      </w:r>
      <w:r w:rsidR="00EE5E11" w:rsidRPr="00EE5E11">
        <w:rPr>
          <w:rFonts w:eastAsia="Calibri"/>
        </w:rPr>
        <w:t xml:space="preserve"> </w:t>
      </w:r>
      <w:r w:rsidRPr="00EE5E11">
        <w:rPr>
          <w:rFonts w:eastAsia="Calibri"/>
        </w:rPr>
        <w:t>29</w:t>
      </w:r>
      <w:r w:rsidRPr="00EE5E11">
        <w:rPr>
          <w:rFonts w:eastAsia="Calibri"/>
          <w:vertAlign w:val="superscript"/>
        </w:rPr>
        <w:t>4</w:t>
      </w:r>
      <w:r>
        <w:rPr>
          <w:rFonts w:eastAsia="Calibri"/>
        </w:rPr>
        <w:t>.</w:t>
      </w:r>
    </w:p>
    <w:p w14:paraId="3722F839" w14:textId="77777777" w:rsidR="00FD54A8" w:rsidRDefault="00FD54A8" w:rsidP="00FD54A8">
      <w:pPr>
        <w:jc w:val="both"/>
        <w:rPr>
          <w:rFonts w:eastAsia="Calibri"/>
        </w:rPr>
      </w:pPr>
    </w:p>
    <w:p w14:paraId="40DBE277" w14:textId="48F3D75E" w:rsidR="00FD54A8" w:rsidRPr="00FD54A8" w:rsidRDefault="00FD54A8" w:rsidP="00FD54A8">
      <w:pPr>
        <w:jc w:val="both"/>
        <w:rPr>
          <w:rFonts w:eastAsia="Calibri"/>
        </w:rPr>
      </w:pPr>
      <w:r>
        <w:rPr>
          <w:rFonts w:eastAsia="Calibri"/>
        </w:rPr>
        <w:t>Sööda</w:t>
      </w:r>
      <w:r w:rsidRPr="00FD54A8">
        <w:rPr>
          <w:rFonts w:eastAsia="Calibri"/>
        </w:rPr>
        <w:t>seadust täiendatakse §-ga 32</w:t>
      </w:r>
      <w:r w:rsidRPr="00FD54A8">
        <w:rPr>
          <w:rFonts w:eastAsia="Calibri"/>
          <w:vertAlign w:val="superscript"/>
        </w:rPr>
        <w:t>1</w:t>
      </w:r>
      <w:r>
        <w:rPr>
          <w:rFonts w:eastAsia="Calibri"/>
        </w:rPr>
        <w:t xml:space="preserve">, mille </w:t>
      </w:r>
      <w:r w:rsidRPr="00FD54A8">
        <w:rPr>
          <w:rFonts w:eastAsia="Calibri"/>
        </w:rPr>
        <w:t>kohaselt võib maaeluminister või tema volitatud isik sõlmida teises liikmesriigis või Euroopa Majanduspiirkonna lepingu osaliseks olevas kolmandas riigis asuva laboriga tsiviilõigusliku lepingu referentlabor</w:t>
      </w:r>
      <w:r w:rsidR="00C824D7">
        <w:rPr>
          <w:rFonts w:eastAsia="Calibri"/>
        </w:rPr>
        <w:t>atoorium</w:t>
      </w:r>
      <w:r w:rsidRPr="00FD54A8">
        <w:rPr>
          <w:rFonts w:eastAsia="Calibri"/>
        </w:rPr>
        <w:t xml:space="preserve">i ülesannete täitmiseks Eestis </w:t>
      </w:r>
      <w:r>
        <w:rPr>
          <w:rFonts w:eastAsia="Calibri"/>
        </w:rPr>
        <w:t>sööda</w:t>
      </w:r>
      <w:r w:rsidRPr="00FD54A8">
        <w:rPr>
          <w:rFonts w:eastAsia="Calibri"/>
        </w:rPr>
        <w:t>valdkonnas. R</w:t>
      </w:r>
      <w:r w:rsidR="00C824D7" w:rsidRPr="00FD54A8">
        <w:rPr>
          <w:rFonts w:eastAsia="Calibri"/>
        </w:rPr>
        <w:t>eferentlabor</w:t>
      </w:r>
      <w:r w:rsidR="00C824D7">
        <w:rPr>
          <w:rFonts w:eastAsia="Calibri"/>
        </w:rPr>
        <w:t>atoorium</w:t>
      </w:r>
      <w:r w:rsidR="00C824D7" w:rsidRPr="00FD54A8">
        <w:rPr>
          <w:rFonts w:eastAsia="Calibri"/>
        </w:rPr>
        <w:t xml:space="preserve">i </w:t>
      </w:r>
      <w:r w:rsidRPr="00FD54A8">
        <w:rPr>
          <w:rFonts w:eastAsia="Calibri"/>
        </w:rPr>
        <w:t>ülesannete täitmiseks tsiviilõigusliku lepingu sõlmimise otsustamisel ja lepingu tingimuste määramisel lähtutakse määruse (EL) 2017/625 artiklites 100 ja 101 sätestatust ning muudest tähtsust omavatest asjaoludest.</w:t>
      </w:r>
    </w:p>
    <w:p w14:paraId="65EC6F58" w14:textId="52C991E0" w:rsidR="00FD54A8" w:rsidRPr="00FD54A8" w:rsidRDefault="00FD54A8" w:rsidP="00FD54A8">
      <w:pPr>
        <w:jc w:val="both"/>
        <w:rPr>
          <w:rFonts w:eastAsia="Calibri"/>
        </w:rPr>
      </w:pPr>
      <w:r w:rsidRPr="00FD54A8">
        <w:rPr>
          <w:rFonts w:eastAsia="Calibri"/>
        </w:rPr>
        <w:t>Määruse (EL) 2017/625 artikli 100 kohaselt määra</w:t>
      </w:r>
      <w:r w:rsidR="002D720C">
        <w:rPr>
          <w:rFonts w:eastAsia="Calibri"/>
        </w:rPr>
        <w:t>b</w:t>
      </w:r>
      <w:r w:rsidRPr="00FD54A8">
        <w:rPr>
          <w:rFonts w:eastAsia="Calibri"/>
        </w:rPr>
        <w:t xml:space="preserve"> liikmesrii</w:t>
      </w:r>
      <w:r w:rsidR="002D720C">
        <w:rPr>
          <w:rFonts w:eastAsia="Calibri"/>
        </w:rPr>
        <w:t>k</w:t>
      </w:r>
      <w:r w:rsidRPr="00FD54A8">
        <w:rPr>
          <w:rFonts w:eastAsia="Calibri"/>
        </w:rPr>
        <w:t xml:space="preserve"> igale nimetatud määruse artikli 93 lõike 1 kohaselt määratud EL</w:t>
      </w:r>
      <w:r w:rsidR="002D720C">
        <w:rPr>
          <w:rFonts w:eastAsia="Calibri"/>
        </w:rPr>
        <w:t>-i</w:t>
      </w:r>
      <w:r w:rsidRPr="00FD54A8">
        <w:rPr>
          <w:rFonts w:eastAsia="Calibri"/>
        </w:rPr>
        <w:t xml:space="preserve"> referentlaborile ühe või mitu riiklikku </w:t>
      </w:r>
      <w:r w:rsidR="00C824D7" w:rsidRPr="00FD54A8">
        <w:rPr>
          <w:rFonts w:eastAsia="Calibri"/>
        </w:rPr>
        <w:t>referentlabor</w:t>
      </w:r>
      <w:r w:rsidR="00C824D7">
        <w:rPr>
          <w:rFonts w:eastAsia="Calibri"/>
        </w:rPr>
        <w:t>atoorium</w:t>
      </w:r>
      <w:r w:rsidR="00C824D7" w:rsidRPr="00FD54A8">
        <w:rPr>
          <w:rFonts w:eastAsia="Calibri"/>
        </w:rPr>
        <w:t>i</w:t>
      </w:r>
      <w:r w:rsidRPr="00FD54A8">
        <w:rPr>
          <w:rFonts w:eastAsia="Calibri"/>
        </w:rPr>
        <w:t xml:space="preserve">t. Liikmesriik võib määrata mõnes muus liikmesriigis või Euroopa Majanduspiirkonna lepingu osaliseks olevas kolmandas riigis asuva labori. Üks labor võib olla määratud mitme liikmesriigi riiklikuks </w:t>
      </w:r>
      <w:r w:rsidR="00C824D7" w:rsidRPr="00FD54A8">
        <w:rPr>
          <w:rFonts w:eastAsia="Calibri"/>
        </w:rPr>
        <w:t>referentlabor</w:t>
      </w:r>
      <w:r w:rsidR="00C824D7">
        <w:rPr>
          <w:rFonts w:eastAsia="Calibri"/>
        </w:rPr>
        <w:t>atoorium</w:t>
      </w:r>
      <w:r w:rsidR="00C824D7" w:rsidRPr="00FD54A8">
        <w:rPr>
          <w:rFonts w:eastAsia="Calibri"/>
        </w:rPr>
        <w:t>i</w:t>
      </w:r>
      <w:r w:rsidRPr="00FD54A8">
        <w:rPr>
          <w:rFonts w:eastAsia="Calibri"/>
        </w:rPr>
        <w:t xml:space="preserve">ks. </w:t>
      </w:r>
      <w:r w:rsidR="00C824D7">
        <w:rPr>
          <w:rFonts w:eastAsia="Calibri"/>
        </w:rPr>
        <w:t>R</w:t>
      </w:r>
      <w:r w:rsidR="00C824D7" w:rsidRPr="00FD54A8">
        <w:rPr>
          <w:rFonts w:eastAsia="Calibri"/>
        </w:rPr>
        <w:t>eferentlabor</w:t>
      </w:r>
      <w:r w:rsidR="00C824D7">
        <w:rPr>
          <w:rFonts w:eastAsia="Calibri"/>
        </w:rPr>
        <w:t>atoorium</w:t>
      </w:r>
      <w:r w:rsidR="00C824D7" w:rsidRPr="00FD54A8">
        <w:rPr>
          <w:rFonts w:eastAsia="Calibri"/>
        </w:rPr>
        <w:t>i</w:t>
      </w:r>
      <w:r w:rsidRPr="00FD54A8">
        <w:rPr>
          <w:rFonts w:eastAsia="Calibri"/>
        </w:rPr>
        <w:t xml:space="preserve">te tegevuse eesmärk on tagada ametlike laborite tööks vajaliku teadmuse edasiandmine (uute meetodite ja metoodikate juurutamine, koolituste korraldamine jms), samuti laborianalüüside, uuringute või diagnostika tulemuste usaldusväärsuse ja nende võrreldavuse tagamine nii </w:t>
      </w:r>
      <w:r w:rsidR="00EF147D">
        <w:rPr>
          <w:rFonts w:eastAsia="Calibri"/>
        </w:rPr>
        <w:t>riigisiseselt</w:t>
      </w:r>
      <w:r w:rsidR="00EF147D" w:rsidRPr="00FD54A8">
        <w:rPr>
          <w:rFonts w:eastAsia="Calibri"/>
        </w:rPr>
        <w:t xml:space="preserve"> </w:t>
      </w:r>
      <w:r w:rsidRPr="00FD54A8">
        <w:rPr>
          <w:rFonts w:eastAsia="Calibri"/>
        </w:rPr>
        <w:t xml:space="preserve">kui </w:t>
      </w:r>
      <w:r w:rsidR="00EF147D">
        <w:rPr>
          <w:rFonts w:eastAsia="Calibri"/>
        </w:rPr>
        <w:t xml:space="preserve">ka </w:t>
      </w:r>
      <w:r w:rsidRPr="00FD54A8">
        <w:rPr>
          <w:rFonts w:eastAsia="Calibri"/>
        </w:rPr>
        <w:t>rahvusvahelisel</w:t>
      </w:r>
      <w:r w:rsidR="00EF147D">
        <w:rPr>
          <w:rFonts w:eastAsia="Calibri"/>
        </w:rPr>
        <w:t>t</w:t>
      </w:r>
      <w:r w:rsidRPr="00FD54A8">
        <w:rPr>
          <w:rFonts w:eastAsia="Calibri"/>
        </w:rPr>
        <w:t xml:space="preserve">. Riiklik </w:t>
      </w:r>
      <w:r w:rsidR="00C824D7" w:rsidRPr="00FD54A8">
        <w:rPr>
          <w:rFonts w:eastAsia="Calibri"/>
        </w:rPr>
        <w:t>referentlabor</w:t>
      </w:r>
      <w:r w:rsidR="00C824D7">
        <w:rPr>
          <w:rFonts w:eastAsia="Calibri"/>
        </w:rPr>
        <w:t>atoorium</w:t>
      </w:r>
      <w:r w:rsidR="00C824D7" w:rsidRPr="00FD54A8">
        <w:rPr>
          <w:rFonts w:eastAsia="Calibri"/>
        </w:rPr>
        <w:t xml:space="preserve">i </w:t>
      </w:r>
      <w:r w:rsidRPr="00FD54A8">
        <w:rPr>
          <w:rFonts w:eastAsia="Calibri"/>
        </w:rPr>
        <w:t xml:space="preserve">teeb koostööd EL-i sama valdkonna </w:t>
      </w:r>
      <w:r w:rsidR="00C824D7" w:rsidRPr="00FD54A8">
        <w:rPr>
          <w:rFonts w:eastAsia="Calibri"/>
        </w:rPr>
        <w:t>referentlabor</w:t>
      </w:r>
      <w:r w:rsidR="00C824D7">
        <w:rPr>
          <w:rFonts w:eastAsia="Calibri"/>
        </w:rPr>
        <w:t>atoorium</w:t>
      </w:r>
      <w:r w:rsidR="00C824D7" w:rsidRPr="00FD54A8">
        <w:rPr>
          <w:rFonts w:eastAsia="Calibri"/>
        </w:rPr>
        <w:t>i</w:t>
      </w:r>
      <w:r w:rsidRPr="00FD54A8">
        <w:rPr>
          <w:rFonts w:eastAsia="Calibri"/>
        </w:rPr>
        <w:t>ga</w:t>
      </w:r>
      <w:r w:rsidR="00EF147D">
        <w:rPr>
          <w:rFonts w:eastAsia="Calibri"/>
        </w:rPr>
        <w:t>,</w:t>
      </w:r>
      <w:r w:rsidRPr="00FD54A8">
        <w:rPr>
          <w:rFonts w:eastAsia="Calibri"/>
        </w:rPr>
        <w:t xml:space="preserve"> osaleb rahvusvahelistes laboritevahelistes võrdluskatsetes ja korraldab vajadusel volitatud labor</w:t>
      </w:r>
      <w:r w:rsidR="00C824D7">
        <w:rPr>
          <w:rFonts w:eastAsia="Calibri"/>
        </w:rPr>
        <w:t>atoorium</w:t>
      </w:r>
      <w:r w:rsidRPr="00FD54A8">
        <w:rPr>
          <w:rFonts w:eastAsia="Calibri"/>
        </w:rPr>
        <w:t>ite vahel võrdluskatseid.</w:t>
      </w:r>
    </w:p>
    <w:p w14:paraId="474DF028" w14:textId="2D64FE0A" w:rsidR="00E7766B" w:rsidRDefault="00FD54A8" w:rsidP="00FD54A8">
      <w:pPr>
        <w:jc w:val="both"/>
        <w:rPr>
          <w:rFonts w:eastAsia="Calibri"/>
        </w:rPr>
      </w:pPr>
      <w:r w:rsidRPr="00FD54A8">
        <w:rPr>
          <w:rFonts w:eastAsia="Calibri"/>
        </w:rPr>
        <w:t xml:space="preserve">Eestis on volitatud riiklikud </w:t>
      </w:r>
      <w:r w:rsidR="00C824D7" w:rsidRPr="00FD54A8">
        <w:rPr>
          <w:rFonts w:eastAsia="Calibri"/>
        </w:rPr>
        <w:t>referentlabor</w:t>
      </w:r>
      <w:r w:rsidR="00C824D7">
        <w:rPr>
          <w:rFonts w:eastAsia="Calibri"/>
        </w:rPr>
        <w:t>atoorium</w:t>
      </w:r>
      <w:r w:rsidR="00C824D7" w:rsidRPr="00FD54A8">
        <w:rPr>
          <w:rFonts w:eastAsia="Calibri"/>
        </w:rPr>
        <w:t>i</w:t>
      </w:r>
      <w:r w:rsidRPr="00FD54A8">
        <w:rPr>
          <w:rFonts w:eastAsia="Calibri"/>
        </w:rPr>
        <w:t xml:space="preserve">d ühtekokku 44 valdkonnas. Teatud </w:t>
      </w:r>
      <w:r>
        <w:rPr>
          <w:rFonts w:eastAsia="Calibri"/>
        </w:rPr>
        <w:t>valdkondades</w:t>
      </w:r>
      <w:r w:rsidRPr="00FD54A8">
        <w:rPr>
          <w:rFonts w:eastAsia="Calibri"/>
        </w:rPr>
        <w:t xml:space="preserve"> </w:t>
      </w:r>
      <w:r>
        <w:rPr>
          <w:rFonts w:eastAsia="Calibri"/>
        </w:rPr>
        <w:t xml:space="preserve">ei ole otstarbekas </w:t>
      </w:r>
      <w:r w:rsidRPr="00FD54A8">
        <w:rPr>
          <w:rFonts w:eastAsia="Calibri"/>
        </w:rPr>
        <w:t xml:space="preserve">referenttegevuse marginaalsuse tõttu </w:t>
      </w:r>
      <w:r w:rsidR="00EF147D">
        <w:rPr>
          <w:rFonts w:eastAsia="Calibri"/>
        </w:rPr>
        <w:t>riigisisest</w:t>
      </w:r>
      <w:r w:rsidR="00EF147D" w:rsidRPr="00FD54A8">
        <w:rPr>
          <w:rFonts w:eastAsia="Calibri"/>
        </w:rPr>
        <w:t xml:space="preserve"> </w:t>
      </w:r>
      <w:r w:rsidRPr="00FD54A8">
        <w:rPr>
          <w:rFonts w:eastAsia="Calibri"/>
        </w:rPr>
        <w:t>laboriteenust välja arendada</w:t>
      </w:r>
      <w:r>
        <w:rPr>
          <w:rFonts w:eastAsia="Calibri"/>
        </w:rPr>
        <w:t xml:space="preserve"> ning</w:t>
      </w:r>
      <w:r w:rsidRPr="00FD54A8">
        <w:rPr>
          <w:rFonts w:eastAsia="Calibri"/>
        </w:rPr>
        <w:t xml:space="preserve"> </w:t>
      </w:r>
      <w:r w:rsidR="00EF147D">
        <w:rPr>
          <w:rFonts w:eastAsia="Calibri"/>
        </w:rPr>
        <w:t>sellisel juhul</w:t>
      </w:r>
      <w:r w:rsidRPr="00FD54A8">
        <w:rPr>
          <w:rFonts w:eastAsia="Calibri"/>
        </w:rPr>
        <w:t xml:space="preserve"> </w:t>
      </w:r>
      <w:r w:rsidR="00F26824">
        <w:rPr>
          <w:rFonts w:eastAsia="Calibri"/>
        </w:rPr>
        <w:t xml:space="preserve">on otstarbekam </w:t>
      </w:r>
      <w:r w:rsidRPr="00FD54A8">
        <w:rPr>
          <w:rFonts w:eastAsia="Calibri"/>
        </w:rPr>
        <w:t xml:space="preserve">leida </w:t>
      </w:r>
      <w:r w:rsidR="00EF147D">
        <w:rPr>
          <w:rFonts w:eastAsia="Calibri"/>
        </w:rPr>
        <w:t>asjakohase</w:t>
      </w:r>
      <w:r w:rsidR="00EF147D" w:rsidRPr="00FD54A8">
        <w:rPr>
          <w:rFonts w:eastAsia="Calibri"/>
        </w:rPr>
        <w:t xml:space="preserve"> </w:t>
      </w:r>
      <w:r w:rsidRPr="00FD54A8">
        <w:rPr>
          <w:rFonts w:eastAsia="Calibri"/>
        </w:rPr>
        <w:t xml:space="preserve">teenuse pakkuja mõnes teises </w:t>
      </w:r>
      <w:r w:rsidRPr="00FD54A8">
        <w:rPr>
          <w:rFonts w:eastAsia="Calibri"/>
        </w:rPr>
        <w:lastRenderedPageBreak/>
        <w:t>EL-i liikmesriigis või Euroopa Majanduspiirkonna</w:t>
      </w:r>
      <w:r w:rsidR="00EF147D">
        <w:rPr>
          <w:rFonts w:eastAsia="Calibri"/>
        </w:rPr>
        <w:t xml:space="preserve"> lepingu osaliseks olevas kolmandas riigi</w:t>
      </w:r>
      <w:r w:rsidRPr="00FD54A8">
        <w:rPr>
          <w:rFonts w:eastAsia="Calibri"/>
        </w:rPr>
        <w:t>s hankemenetluse</w:t>
      </w:r>
      <w:r w:rsidR="00EE51A5">
        <w:rPr>
          <w:rFonts w:eastAsia="Calibri"/>
        </w:rPr>
        <w:t xml:space="preserve"> kaudu</w:t>
      </w:r>
      <w:r w:rsidRPr="00FD54A8">
        <w:rPr>
          <w:rFonts w:eastAsia="Calibri"/>
        </w:rPr>
        <w:t xml:space="preserve">. </w:t>
      </w:r>
    </w:p>
    <w:p w14:paraId="5481DD52" w14:textId="77777777" w:rsidR="0026653E" w:rsidRDefault="0026653E" w:rsidP="0026653E">
      <w:pPr>
        <w:jc w:val="both"/>
      </w:pPr>
    </w:p>
    <w:p w14:paraId="2EFCA4D2" w14:textId="1389F22A" w:rsidR="004E0C19" w:rsidRDefault="00A654D7" w:rsidP="00E74241">
      <w:pPr>
        <w:jc w:val="both"/>
      </w:pPr>
      <w:r w:rsidRPr="001A321D">
        <w:rPr>
          <w:b/>
        </w:rPr>
        <w:t>Toiduseaduse</w:t>
      </w:r>
      <w:r w:rsidRPr="00F26824">
        <w:t xml:space="preserve"> (</w:t>
      </w:r>
      <w:r w:rsidR="00E747F0" w:rsidRPr="00F26824">
        <w:rPr>
          <w:iCs/>
        </w:rPr>
        <w:t>RT I, 01.07.2020, 19</w:t>
      </w:r>
      <w:r w:rsidRPr="00F26824">
        <w:t xml:space="preserve">) </w:t>
      </w:r>
      <w:r w:rsidR="00AF68BC" w:rsidRPr="00587095">
        <w:t>§</w:t>
      </w:r>
      <w:r w:rsidR="00AF68BC" w:rsidRPr="00AF68BC">
        <w:t xml:space="preserve"> 7 lõike 4 punkt</w:t>
      </w:r>
      <w:r w:rsidR="00AF68BC">
        <w:t>i</w:t>
      </w:r>
      <w:r w:rsidR="00AF68BC" w:rsidRPr="00AF68BC">
        <w:t xml:space="preserve"> 3 </w:t>
      </w:r>
      <w:r w:rsidR="00AF68BC">
        <w:t xml:space="preserve">sõnastus viiakse kooskõlla veterinaarseadusega. </w:t>
      </w:r>
    </w:p>
    <w:p w14:paraId="0C02CAC4" w14:textId="1CCF5963" w:rsidR="00CD7CEB" w:rsidRPr="00587095" w:rsidRDefault="00C824D7" w:rsidP="00C824D7">
      <w:pPr>
        <w:jc w:val="both"/>
      </w:pPr>
      <w:r w:rsidRPr="00587095">
        <w:t>Eelnõuga tunnistatakse kehtetuks toiduseaduse § 8 lõike 1 punkt 8 seoses komisjoni delegeeritud määruse (EL) 2019/2124 kohald</w:t>
      </w:r>
      <w:r w:rsidR="00EE51A5">
        <w:t>a</w:t>
      </w:r>
      <w:r w:rsidRPr="00587095">
        <w:t xml:space="preserve">misega </w:t>
      </w:r>
      <w:r w:rsidR="00EE51A5">
        <w:t xml:space="preserve">alates </w:t>
      </w:r>
      <w:r w:rsidRPr="00587095">
        <w:t xml:space="preserve">14. detsembrist 2019. Toiduseaduse § 8 lõike 1 punkt 8 näeb ette eraldi tegevusloa liigi ettevõttele, kus tegeletakse väljaspool EL-i territoriaalvett rahvusvahelisi vedusid teostava laeva EL-i õigusaktides sätestatud nõuetele mittevastava loomse toiduga varustamisega. </w:t>
      </w:r>
      <w:r w:rsidR="00CD7CEB" w:rsidRPr="00587095">
        <w:rPr>
          <w:szCs w:val="20"/>
        </w:rPr>
        <w:t>Väljaspool EL-i territoriaalvett rahvusvahelisi vedusid teostava laeva mittenõuetekohase loomse toiduga varustamine on sellise toidu viimine piiripunktist otse sadamasse, kust see laaditakse väljaspool EL-i territoriaalvett rahvusvahelisi vedusid teostavale laevale, või sellise toidu viimine piiripunktist lattu, ladustamine ning laost sadamasse vedamine, kus toimub selle toidu väljaspool EL-i territoriaalvett rahvusvahelisi vedusid teostavale laevale laadimine. Nimetatud ladustamine võib toimuda ka mujal kui vabatsoonis või tollilaos. Komisjoni delegeeritud määrus (EL) 2019/2124 näeb aga ette, et ka EL-ist lahkuva laeva varustamiseks ette nähtud loomset toitu võib ajutiselt ladustada vaid liikmesriigi pädeva asutuse heaks kiidetud laos</w:t>
      </w:r>
      <w:r w:rsidR="001F245A" w:rsidRPr="00587095">
        <w:rPr>
          <w:szCs w:val="20"/>
        </w:rPr>
        <w:t xml:space="preserve"> (vabatsoonis või tollilaos)</w:t>
      </w:r>
      <w:r w:rsidR="00CD7CEB" w:rsidRPr="00587095">
        <w:rPr>
          <w:szCs w:val="20"/>
        </w:rPr>
        <w:t xml:space="preserve">, seetõttu puudub </w:t>
      </w:r>
      <w:r w:rsidR="00A06262" w:rsidRPr="00587095">
        <w:rPr>
          <w:szCs w:val="20"/>
        </w:rPr>
        <w:t xml:space="preserve">edaspidi </w:t>
      </w:r>
      <w:r w:rsidR="00CD7CEB" w:rsidRPr="00587095">
        <w:rPr>
          <w:szCs w:val="20"/>
        </w:rPr>
        <w:t>vajadus</w:t>
      </w:r>
      <w:r w:rsidR="00CD7CEB" w:rsidRPr="00587095">
        <w:t xml:space="preserve"> </w:t>
      </w:r>
      <w:r w:rsidR="00CD7CEB" w:rsidRPr="00587095">
        <w:rPr>
          <w:szCs w:val="20"/>
        </w:rPr>
        <w:t>näha toiduseaduses sellisele tegevusalale ette eraldi tegevusluba.</w:t>
      </w:r>
    </w:p>
    <w:p w14:paraId="785AD246" w14:textId="77777777" w:rsidR="00CD7CEB" w:rsidRPr="001F245A" w:rsidRDefault="00CD7CEB" w:rsidP="00C824D7">
      <w:pPr>
        <w:jc w:val="both"/>
        <w:rPr>
          <w:highlight w:val="cyan"/>
        </w:rPr>
      </w:pPr>
    </w:p>
    <w:p w14:paraId="3E604A39" w14:textId="6B4BF120" w:rsidR="00CD7CEB" w:rsidRPr="00587095" w:rsidRDefault="00C824D7" w:rsidP="00C824D7">
      <w:pPr>
        <w:jc w:val="both"/>
      </w:pPr>
      <w:r w:rsidRPr="00587095">
        <w:t xml:space="preserve">Toiduseaduses muudetakse § 8 lõike 1 punkti 9 sõnastust, mille kohaselt </w:t>
      </w:r>
      <w:r w:rsidR="00EE51A5" w:rsidRPr="00587095">
        <w:t xml:space="preserve">on </w:t>
      </w:r>
      <w:r w:rsidRPr="00587095">
        <w:t>loakohustus komisjoni delegeeritud määruse (EL) 2019/2124 artikli 23 lõike 1 koha</w:t>
      </w:r>
      <w:r w:rsidR="00EE51A5">
        <w:t>sel</w:t>
      </w:r>
      <w:r w:rsidRPr="00587095">
        <w:t xml:space="preserve"> ettevõt</w:t>
      </w:r>
      <w:r w:rsidR="00EE51A5">
        <w:t>tel</w:t>
      </w:r>
      <w:r w:rsidRPr="00587095">
        <w:t xml:space="preserve">, kus ladustatakse loomset toitu. </w:t>
      </w:r>
      <w:r w:rsidR="00CD7CEB" w:rsidRPr="00587095">
        <w:t xml:space="preserve">Määruses (EL) 2017/625 nähakse ette loomad ja kaubakategooriad, mis tuleb piiripunktis enne nende EL-i sisenemist alati esitada veterinaarkontrolliks. Teatud juhtudel ja tingimustel, sealhulgas piiripunktis tehtava kontrolli soodsa tulemuse korral, lubatakse aga nende saadetiste transiitvedu EL-i territooriumi </w:t>
      </w:r>
      <w:r w:rsidR="00EE51A5">
        <w:t xml:space="preserve">kaudu </w:t>
      </w:r>
      <w:r w:rsidR="00CD7CEB" w:rsidRPr="00587095">
        <w:t>ning selliste saadetiste üle tehakse piiripunktis üksnes dokumentide ja identsuskontroll</w:t>
      </w:r>
      <w:r w:rsidR="00EE51A5">
        <w:t>i</w:t>
      </w:r>
      <w:r w:rsidR="00CD7CEB" w:rsidRPr="00587095">
        <w:t>. Samuti on lubatud ühest kolmandast riigist teise kolmandasse riiki teel olevaid ja EL</w:t>
      </w:r>
      <w:r w:rsidR="00EE51A5">
        <w:t>-i</w:t>
      </w:r>
      <w:r w:rsidR="00CD7CEB" w:rsidRPr="00587095">
        <w:t xml:space="preserve"> territooriumi läbivaid loomsete saaduste saadetisi, sealhulgas saadetisi, mis on ette nähtud EL-ist lahkuva laeva varustamiseks, ajutiselt ladustada. Saadetiste jälgitavuse tagamiseks võib neid ajutiselt ladustada vaid liikmesriigi pädeva asutuse heaks kiidetud laos</w:t>
      </w:r>
      <w:r w:rsidR="001F245A" w:rsidRPr="00587095">
        <w:t xml:space="preserve"> (tollilaos või vabatsoonis)</w:t>
      </w:r>
      <w:r w:rsidR="00CD7CEB" w:rsidRPr="00587095">
        <w:t>, mis peab vastama määruses (EÜ) nr 852/2004 ja komisjoni määruses (EL) nr 142/2001 sätestatud ja osutatud hügieeninõuetele ning nende kasutamise loa või heakskiidu peab olema andnud või määranud toll kooskõlas määrusega (EL) nr 952/2013.</w:t>
      </w:r>
    </w:p>
    <w:p w14:paraId="34D25237" w14:textId="77777777" w:rsidR="00C824D7" w:rsidRPr="001F245A" w:rsidRDefault="00C824D7" w:rsidP="00C824D7">
      <w:pPr>
        <w:jc w:val="both"/>
        <w:rPr>
          <w:highlight w:val="cyan"/>
        </w:rPr>
      </w:pPr>
    </w:p>
    <w:p w14:paraId="2D57FD3C" w14:textId="7CA25E6C" w:rsidR="00C824D7" w:rsidRPr="00587095" w:rsidRDefault="001F245A" w:rsidP="00C824D7">
      <w:pPr>
        <w:jc w:val="both"/>
      </w:pPr>
      <w:r w:rsidRPr="00587095">
        <w:t>Toiduseaduse</w:t>
      </w:r>
      <w:r w:rsidR="00EE51A5">
        <w:t>s</w:t>
      </w:r>
      <w:r w:rsidRPr="00587095">
        <w:t xml:space="preserve"> muudetake </w:t>
      </w:r>
      <w:r w:rsidR="00C824D7" w:rsidRPr="00587095">
        <w:t xml:space="preserve">§ 25 lõike 3 sõnastust, milles sätestatakse nõuded, millele peavad vastama komisjoni delegeeritud määruse (EL) 2019/2124 artikli 23 lõike 1 kohane ettevõte, kus ladustatakse loomset toitu, ning loomse toidu ladustamiseks kasutatav hoone ja ruum. Muudatusega tehakse viide komisjoni delegeeritud määrusele (EL) 2019/2124 õigusselguse eesmärgil, et isikul oleks võimalik seadusest leida viide kohaldatavale õigusaktile ja selle sättele. </w:t>
      </w:r>
      <w:r w:rsidRPr="00587095">
        <w:t xml:space="preserve">Kuna edaspidi puudub vajadus korrata hoonetele ja ruumidele esitatavaid nõudeid seaduses, tunnistatakse eelnõuga kehtetuks toiduseaduse § 25 lõige 4. </w:t>
      </w:r>
      <w:r w:rsidR="00C824D7" w:rsidRPr="00587095">
        <w:t>Transiidil oleva loomse toidu ladustamiseks kasutatav hoone ja ruum peavad vastama komisjoni delegeeritud määruses (EL) 2019/2124 sätestatud tingim</w:t>
      </w:r>
      <w:r w:rsidRPr="00587095">
        <w:t xml:space="preserve">ustele. </w:t>
      </w:r>
    </w:p>
    <w:p w14:paraId="239AC270" w14:textId="437AF91D" w:rsidR="00C824D7" w:rsidRDefault="00C824D7" w:rsidP="00C824D7">
      <w:pPr>
        <w:jc w:val="both"/>
        <w:rPr>
          <w:highlight w:val="yellow"/>
        </w:rPr>
      </w:pPr>
    </w:p>
    <w:p w14:paraId="23B4F637" w14:textId="01CC7DFC" w:rsidR="00EB4F5B" w:rsidRPr="00213006" w:rsidRDefault="00EB4F5B" w:rsidP="00C824D7">
      <w:pPr>
        <w:jc w:val="both"/>
      </w:pPr>
      <w:r w:rsidRPr="00213006">
        <w:t xml:space="preserve">Toiduseaduses muudetakse § 43 lõike 4 sõnastust, viies selle kooskõlla määruse (EL) 2017/625 artiklis 87 sätestatud terminiga „ametlik sertifikaat”. Seega toidu eksportimise korral väljastab Põllumajandus- ja Toiduamet toidu nõuetekohasust tõendava sertifikaadi. Paragrahvi 43 täiendatakse lõigetega 5–8 eesmärgiga rakendada määruse (EL) 2017/625 artikleid 86–89, mis reguleerivad toidu eksportimisel väljastatavate sertifikaatidega seonduvat. Selleks et Põllumajandus- ja Toiduametil oleks aega kontrollida eksporditava kauba nõuetekohasust, kehtestatakse kohustus esitada taotlus sertifikaadi saamiseks vähemalt 24 tundi enne toidu eksportimist. </w:t>
      </w:r>
      <w:r w:rsidR="00213006" w:rsidRPr="00213006">
        <w:t xml:space="preserve">Seejuures on Põllumajandus- ja Toiduametil õigus nõuda taotlejalt vajalike andmete </w:t>
      </w:r>
      <w:r w:rsidR="00213006" w:rsidRPr="00213006">
        <w:lastRenderedPageBreak/>
        <w:t xml:space="preserve">esitamist ka sihtriigi keeles. Sellisteks andmeteks võivad näiteks olla taotleja nimi, isiku- või registrikood, taotleja ettevõtte aadress, taotleja sidevahendite kontaktandmed, kaubasaadetise sihtkoha aadress </w:t>
      </w:r>
      <w:r w:rsidR="00EE51A5">
        <w:t>ja muud asjakohased andmed</w:t>
      </w:r>
      <w:r w:rsidR="00213006" w:rsidRPr="00213006">
        <w:t xml:space="preserve">. </w:t>
      </w:r>
      <w:r w:rsidRPr="00213006">
        <w:t>Taotluse vorm avalikustatakse Põllumajandus- ja Toiduameti veebilehel. Selleks et tõhustada ja kiirendada menetlust, sätestatakse nõue, et taotlus peab sisaldama asjakohaseid andmeid, mis võimaldavad teha ametlikku kontrolli ja täita sertifikaadi vormi. Samuti täiendatakse § 43 sertifikaadi väljastamisest keeldumise alustega, et oleks selge</w:t>
      </w:r>
      <w:r w:rsidR="00EE51A5">
        <w:t>,</w:t>
      </w:r>
      <w:r w:rsidRPr="00213006">
        <w:t xml:space="preserve"> mis juhtudel täpselt keeldutakse sertifikaati väljastamast.</w:t>
      </w:r>
    </w:p>
    <w:p w14:paraId="3B4576FD" w14:textId="77777777" w:rsidR="00EB4F5B" w:rsidRPr="00637BCE" w:rsidRDefault="00EB4F5B" w:rsidP="00C824D7">
      <w:pPr>
        <w:jc w:val="both"/>
        <w:rPr>
          <w:highlight w:val="yellow"/>
        </w:rPr>
      </w:pPr>
    </w:p>
    <w:p w14:paraId="0321FBC9" w14:textId="7F867B00" w:rsidR="00C824D7" w:rsidRPr="00637BCE" w:rsidRDefault="001F245A" w:rsidP="00C824D7">
      <w:pPr>
        <w:jc w:val="both"/>
      </w:pPr>
      <w:r w:rsidRPr="00587095">
        <w:t xml:space="preserve">Eelnõuga </w:t>
      </w:r>
      <w:r w:rsidR="00C824D7" w:rsidRPr="00587095">
        <w:t xml:space="preserve">muudetakse </w:t>
      </w:r>
      <w:r w:rsidRPr="00587095">
        <w:t xml:space="preserve">toiduseaduse </w:t>
      </w:r>
      <w:r w:rsidR="00C824D7" w:rsidRPr="00587095">
        <w:t>§ 48 lõiget 3, mille eesmärk on viia see paremini kooskõlla määruse (EL) 2017/625 artikliga 138. Nimelt kehtiva § 48 lõike 3 kohaselt saab korrakaitseorgan kohaldada artiklis 138 sätestatud meetmeid üksnes mittenõuetekohase toidu ja mittenõuetekohaste toiduga kokkupuutumiseks ettenähtud materjalide ja esemete avastamise korral. Nimetatud artikkel ei näe ette sellist kitsendavat rakendust, vaid sätestab üldiselt, et kui rikkumine on tuvastatud, siis kohaldab pädev asutus sätestatud meetmeid. Näiteks juhul, kui tuvastatakse nõuete rikkumine käitlemisruumis, seadmel või muus kohas, siis tuleb samuti kohaldada artiklis 138 sätestatud meetmeid. Muudatusega laiendatakse meetmete kasutamise rakendusala ka toidu mittenõuetekohasele käitlemisele ning toiduga kokkupuutumiseks ettenähtud materjalide ja esemete mittenõuetekohasele tootmisele ja töötlemisele.</w:t>
      </w:r>
    </w:p>
    <w:p w14:paraId="3FCA4ECC" w14:textId="77777777" w:rsidR="00C824D7" w:rsidRDefault="00C824D7" w:rsidP="00E74241">
      <w:pPr>
        <w:jc w:val="both"/>
      </w:pPr>
    </w:p>
    <w:p w14:paraId="3CE0F26D" w14:textId="6C3D8CE8" w:rsidR="00F34692" w:rsidRPr="003A7AAC" w:rsidRDefault="00E311FA" w:rsidP="00E74241">
      <w:pPr>
        <w:jc w:val="both"/>
      </w:pPr>
      <w:r w:rsidRPr="003A7AAC">
        <w:t xml:space="preserve">Lisaks muudetakse toidujärelevalvetasu käsitlevaid sätteid. Toiduseaduse </w:t>
      </w:r>
      <w:r w:rsidR="00E009BE" w:rsidRPr="00E43201">
        <w:t>§</w:t>
      </w:r>
      <w:r w:rsidRPr="003A7AAC">
        <w:t xml:space="preserve"> 49</w:t>
      </w:r>
      <w:r w:rsidRPr="003A7AAC">
        <w:rPr>
          <w:vertAlign w:val="superscript"/>
        </w:rPr>
        <w:t>1</w:t>
      </w:r>
      <w:r w:rsidRPr="003A7AAC">
        <w:t xml:space="preserve"> lõige</w:t>
      </w:r>
      <w:r w:rsidR="00E009BE">
        <w:t>t</w:t>
      </w:r>
      <w:r w:rsidRPr="003A7AAC">
        <w:t xml:space="preserve"> 2 muudetakse</w:t>
      </w:r>
      <w:r w:rsidR="002F1CB2" w:rsidRPr="003A7AAC">
        <w:t xml:space="preserve"> selliselt, et lisaks jaekaubandusettevõttes tehtavatele järelevalvetoimingutele tasustatakse toidujärelevalve tunnitasuga ka kõik, nii loomse- kui mitteloomse toiduga seotud järelevalvetoimingud, välja arvatud loomse toidu käitlemise ettevõtte</w:t>
      </w:r>
      <w:r w:rsidR="00E009BE">
        <w:t>s tehtavad toimingu</w:t>
      </w:r>
      <w:r w:rsidR="002F1CB2" w:rsidRPr="003A7AAC">
        <w:t xml:space="preserve">d, </w:t>
      </w:r>
      <w:r w:rsidR="00E009BE">
        <w:t>mille</w:t>
      </w:r>
      <w:r w:rsidR="00E009BE" w:rsidRPr="003A7AAC">
        <w:t xml:space="preserve"> </w:t>
      </w:r>
      <w:r w:rsidR="002F1CB2" w:rsidRPr="003A7AAC">
        <w:t>suhtes kohaldatakse veterinaarseaduse alusel kogusepõhiseid tasusid. Loomse toiduga seotud toiminguid võib teha nii toidu- kui veterinaarjärelevalveametnik, kuid tasu arvestatakse toidujärelevalve tunnitasu määra järgi. Eel</w:t>
      </w:r>
      <w:r w:rsidR="006C3C38" w:rsidRPr="003A7AAC">
        <w:t>n</w:t>
      </w:r>
      <w:r w:rsidR="002F1CB2" w:rsidRPr="003A7AAC">
        <w:t xml:space="preserve">õuga ei seata piiranguid järelevalvetoimingute </w:t>
      </w:r>
      <w:r w:rsidR="00E009BE">
        <w:t>tegemiseks</w:t>
      </w:r>
      <w:r w:rsidR="002F1CB2" w:rsidRPr="003A7AAC">
        <w:t>. Toidukäitleja jaoks on edaspidi selgem</w:t>
      </w:r>
      <w:r w:rsidR="009779BF">
        <w:t>,</w:t>
      </w:r>
      <w:r w:rsidR="002F1CB2" w:rsidRPr="003A7AAC">
        <w:t xml:space="preserve"> millise määra järgi peab tasu maksma.</w:t>
      </w:r>
    </w:p>
    <w:p w14:paraId="579AC4DE" w14:textId="791A7E09" w:rsidR="000B5CC9" w:rsidRPr="003A7AAC" w:rsidRDefault="000B5CC9" w:rsidP="00E74241">
      <w:pPr>
        <w:jc w:val="both"/>
      </w:pPr>
      <w:r w:rsidRPr="003A7AAC">
        <w:t>Paragrahvi 49</w:t>
      </w:r>
      <w:r w:rsidRPr="003A7AAC">
        <w:rPr>
          <w:vertAlign w:val="superscript"/>
        </w:rPr>
        <w:t>3</w:t>
      </w:r>
      <w:r w:rsidRPr="003A7AAC">
        <w:t xml:space="preserve"> lõiget 1 täpsustatakse </w:t>
      </w:r>
      <w:r w:rsidR="00E009BE">
        <w:t xml:space="preserve">selliselt, </w:t>
      </w:r>
      <w:r w:rsidRPr="003A7AAC">
        <w:t xml:space="preserve">et järelevalvetasu määra arvutamise aluseks võetakse ka veterinaarseaduse § 85 lõikes 3 nimetatud veterinaarjärelevalve toimingute tegemisega seotud kulud. Nimetatud kulude all mõeldakse määruse (EL) 2017/625 </w:t>
      </w:r>
      <w:r w:rsidR="00E009BE" w:rsidRPr="003A7AAC">
        <w:t xml:space="preserve">IV </w:t>
      </w:r>
      <w:r w:rsidRPr="003A7AAC">
        <w:t xml:space="preserve">lisa </w:t>
      </w:r>
      <w:r w:rsidR="00E009BE" w:rsidRPr="00274CA8">
        <w:t>II</w:t>
      </w:r>
      <w:r w:rsidR="00E009BE" w:rsidRPr="003A7AAC">
        <w:t xml:space="preserve"> </w:t>
      </w:r>
      <w:r w:rsidRPr="003A7AAC">
        <w:t xml:space="preserve">peatükis nimetamata ettevõttes loomse </w:t>
      </w:r>
      <w:r w:rsidR="00117471" w:rsidRPr="003A7AAC">
        <w:t>toiduga</w:t>
      </w:r>
      <w:r w:rsidRPr="003A7AAC">
        <w:t xml:space="preserve"> seotud veterinaarjärelevalve toimingu kulusid.</w:t>
      </w:r>
    </w:p>
    <w:p w14:paraId="0E737770" w14:textId="37EC7004" w:rsidR="003A7AAC" w:rsidRDefault="00E311FA" w:rsidP="003E4918">
      <w:pPr>
        <w:jc w:val="both"/>
      </w:pPr>
      <w:r w:rsidRPr="003A7AAC">
        <w:t>Paragrahvi 49</w:t>
      </w:r>
      <w:r w:rsidRPr="003A7AAC">
        <w:rPr>
          <w:vertAlign w:val="superscript"/>
        </w:rPr>
        <w:t>3</w:t>
      </w:r>
      <w:r w:rsidRPr="003A7AAC">
        <w:t xml:space="preserve"> lõike 3 muudatusega sätestatakse, et järelevalveametniku kulutatud aeg arvestatakse poole tunni täpsusega. See võimaldab toimingutele kulunud aega täpsemalt arvestada ning on tavapärasel juhul käitlejale soodsam, kuna 1</w:t>
      </w:r>
      <w:r w:rsidR="003A7AAC" w:rsidRPr="003A7AAC">
        <w:t>–</w:t>
      </w:r>
      <w:r w:rsidRPr="003A7AAC">
        <w:t xml:space="preserve">30 minutit kestva toimingu eest arvestatavat tasu ei loeta enam </w:t>
      </w:r>
      <w:r w:rsidR="00E009BE">
        <w:t>ühe</w:t>
      </w:r>
      <w:r w:rsidR="00E009BE" w:rsidRPr="003A7AAC">
        <w:t xml:space="preserve"> </w:t>
      </w:r>
      <w:r w:rsidRPr="003A7AAC">
        <w:t xml:space="preserve">tunni tasuks nagu kehtiva regulatsiooni kohaselt. </w:t>
      </w:r>
    </w:p>
    <w:p w14:paraId="797426EF" w14:textId="7A94CF0C" w:rsidR="00EB4F5B" w:rsidRPr="00637BCE" w:rsidRDefault="00EB4F5B" w:rsidP="00EB4F5B">
      <w:pPr>
        <w:jc w:val="both"/>
      </w:pPr>
      <w:r w:rsidRPr="00587095">
        <w:t>Paragrahvi 49</w:t>
      </w:r>
      <w:r w:rsidRPr="00587095">
        <w:rPr>
          <w:vertAlign w:val="superscript"/>
        </w:rPr>
        <w:t>3</w:t>
      </w:r>
      <w:r w:rsidRPr="00587095">
        <w:t xml:space="preserve"> lõike 6 muudatusega sätestatakse, et kohustatud isik tasub kõigi ühel tollideklaratsioonil sisalduvate kaupade eest tunnitasuna, mille sisse on juba arvestatud ka laboriuuringute kulu. Kehtivas sõnastuses ei ole enam asjakohane eristada mitteloomseid kaupu tariifsete klassifikatsioonide kaupa, sest nende puhul ei ole erinevaid tasumäärasid ette nähtud. Samuti ei ole enam asjakohane kehtiva sõnastuse kohaselt koguda lisatasu laboratoorsete analüüside eest.</w:t>
      </w:r>
      <w:r w:rsidRPr="00637BCE">
        <w:t xml:space="preserve"> </w:t>
      </w:r>
    </w:p>
    <w:p w14:paraId="45DCD05C" w14:textId="037A1843" w:rsidR="00D66498" w:rsidRPr="00F26824" w:rsidRDefault="00E311FA" w:rsidP="003E4918">
      <w:pPr>
        <w:jc w:val="both"/>
        <w:rPr>
          <w:highlight w:val="yellow"/>
        </w:rPr>
      </w:pPr>
      <w:r w:rsidRPr="009D279B">
        <w:t xml:space="preserve">Toiduseaduse </w:t>
      </w:r>
      <w:r w:rsidR="003A7AAC" w:rsidRPr="009D279B">
        <w:t>§</w:t>
      </w:r>
      <w:r w:rsidRPr="009D279B">
        <w:t xml:space="preserve"> 49</w:t>
      </w:r>
      <w:r w:rsidRPr="009D279B">
        <w:rPr>
          <w:vertAlign w:val="superscript"/>
        </w:rPr>
        <w:t>4</w:t>
      </w:r>
      <w:r w:rsidRPr="009D279B">
        <w:t xml:space="preserve"> lõigetes 1</w:t>
      </w:r>
      <w:r w:rsidR="003A7AAC" w:rsidRPr="009D279B">
        <w:t>–</w:t>
      </w:r>
      <w:r w:rsidRPr="009D279B">
        <w:t>3</w:t>
      </w:r>
      <w:r w:rsidR="007026FF" w:rsidRPr="009D279B">
        <w:rPr>
          <w:vertAlign w:val="superscript"/>
        </w:rPr>
        <w:t>1</w:t>
      </w:r>
      <w:r w:rsidRPr="009D279B">
        <w:t xml:space="preserve"> muudetud tasu maksmise korra sätete kohaselt koostab eelmise kalendrikuu jooksul tehtud toimingute eest otsuse Põllumajandus- ja Toiduamet. Otsus tehakse hiljemalt jooksva kuu 7. kuupäevaks eelmise kuu jooksul tehtud toimingute eest. Tähtaega on võrreldes kehtiva korraga pikendatud, et mahtuda raamatupidamislikult eelneva kuu kohta tehtava aruandluse raamidesse. </w:t>
      </w:r>
    </w:p>
    <w:p w14:paraId="25AB53FE" w14:textId="362964F5" w:rsidR="00D57CF8" w:rsidRPr="00F26824" w:rsidRDefault="00E311FA" w:rsidP="00D57CF8">
      <w:pPr>
        <w:jc w:val="both"/>
        <w:rPr>
          <w:highlight w:val="yellow"/>
        </w:rPr>
      </w:pPr>
      <w:r w:rsidRPr="009D279B">
        <w:t xml:space="preserve">Paragrahvi </w:t>
      </w:r>
      <w:r w:rsidR="00165234" w:rsidRPr="009D279B">
        <w:t>4</w:t>
      </w:r>
      <w:r w:rsidRPr="009D279B">
        <w:t>9</w:t>
      </w:r>
      <w:r w:rsidRPr="009D279B">
        <w:rPr>
          <w:vertAlign w:val="superscript"/>
        </w:rPr>
        <w:t>4</w:t>
      </w:r>
      <w:r w:rsidRPr="009D279B">
        <w:t xml:space="preserve"> lõike 2 kohaselt </w:t>
      </w:r>
      <w:r w:rsidR="003E4918" w:rsidRPr="009D279B">
        <w:t xml:space="preserve">tehakse järelevalvetasu sissenõudmise otsus kohustatud isikule teatavaks viie tööpäeva jooksul otsuse tegemise päevast arvates elektroonilise kättetoimetamisega, kui isik on andnud selleks nõusoleku. Otsuse elektrooniliseks kättetoimetamiseks on vaja kohustatud isiku selgelt väljendatud nõusolekut. Eelnõus sätestatakse, et kui kohustatud isik on sellise nõusoleku andnud ja järelevalvetasu sissenõudmise otsus tehakse isikule teatavaks elektroonilise kättetoimetamisega, siis loetakse järelevalvetasu sissenõudmise otsus haldusmenetluse seaduse § 27 lõike 2 punktides 3 ja 4 nimetamata kohustatud isikule kätte </w:t>
      </w:r>
      <w:r w:rsidR="003E4918" w:rsidRPr="009D279B">
        <w:lastRenderedPageBreak/>
        <w:t>toimetatuks, kui kohustatud isiku e-posti aadressil on saadetud otsus või otsuse väljavõte. Kõnealune haldusmenetluse seadust täpsustav säte on vajalik seetõttu, et oleks üheselt selge, millal saab lugeda elektrooniliselt kättetoimetatud otsuse isikule teatavaks tehtuks. Haldusmenetluse seaduse § 27 lõike 2 punktides 3 ja 4 nimetatud isikutele loetakse elektrooniliselt edastatud dokument kättetoimetatuks haldusmenetluse § 27 lõike 2 punktides 3 ja 4 sätestatud korras, see tähendab siis, kui otsus või otsuse väljavõte on edastatud äriühingu äriregistrisse kantud e-posti aadressil või avalik-õigusliku juriidilise isiku avaldatud elektronposti aadressil.</w:t>
      </w:r>
      <w:r w:rsidR="009D279B">
        <w:t xml:space="preserve"> </w:t>
      </w:r>
      <w:r w:rsidR="00165234" w:rsidRPr="009D279B">
        <w:t>Paragrahvi 49</w:t>
      </w:r>
      <w:r w:rsidR="00165234" w:rsidRPr="009D279B">
        <w:rPr>
          <w:vertAlign w:val="superscript"/>
        </w:rPr>
        <w:t>4</w:t>
      </w:r>
      <w:r w:rsidR="00165234" w:rsidRPr="009D279B">
        <w:t xml:space="preserve"> </w:t>
      </w:r>
      <w:r w:rsidR="00E009BE">
        <w:t>täiendatakse</w:t>
      </w:r>
      <w:r w:rsidR="00E009BE" w:rsidRPr="009D279B">
        <w:t xml:space="preserve"> </w:t>
      </w:r>
      <w:r w:rsidRPr="009D279B">
        <w:t>lõi</w:t>
      </w:r>
      <w:r w:rsidR="00E009BE">
        <w:t>kega</w:t>
      </w:r>
      <w:r w:rsidRPr="009D279B">
        <w:t xml:space="preserve"> 2</w:t>
      </w:r>
      <w:r w:rsidRPr="009D279B">
        <w:rPr>
          <w:vertAlign w:val="superscript"/>
        </w:rPr>
        <w:t>1</w:t>
      </w:r>
      <w:r w:rsidR="000F467B" w:rsidRPr="009D279B">
        <w:t>,</w:t>
      </w:r>
      <w:r w:rsidRPr="009D279B">
        <w:rPr>
          <w:vertAlign w:val="superscript"/>
        </w:rPr>
        <w:t xml:space="preserve"> </w:t>
      </w:r>
      <w:r w:rsidR="00D57CF8" w:rsidRPr="009D279B">
        <w:t xml:space="preserve">mille kohaselt antakse Põllumajandus- ja Toiduametile kaalutlusõigus valida muu otsuse kättetoimetamise viis, kui kohustatud isik ei ole andnud Põllumajandus- ja Toiduametile oma nõusolekut järelevalvetasu sissenõudmise otsuse elektrooniliseks kättetoimetamiseks. Sellisel juhul tehakse järelevalvetasu sissenõudmise otsus teatavaks otsuse paberärakirja või -väljavõtte kättetoimetamisega Põllumajandus- ja Toiduameti poolt või posti teel viie tööpäeva jooksul otsuse tegemise päevast arvates. </w:t>
      </w:r>
      <w:r w:rsidR="00E009BE">
        <w:t xml:space="preserve">Selline </w:t>
      </w:r>
      <w:r w:rsidR="00D57CF8" w:rsidRPr="009D279B">
        <w:t>juhtum</w:t>
      </w:r>
      <w:r w:rsidR="00E009BE">
        <w:t xml:space="preserve"> on</w:t>
      </w:r>
      <w:r w:rsidR="00D57CF8" w:rsidRPr="009D279B">
        <w:t xml:space="preserve"> pigem erandlik, kuna VTA praktikas saadetakse </w:t>
      </w:r>
      <w:r w:rsidR="00E009BE">
        <w:t>enamik</w:t>
      </w:r>
      <w:r w:rsidR="00D57CF8" w:rsidRPr="009D279B">
        <w:t xml:space="preserve"> otsuseid ettevõtjatele elektrooniliselt.</w:t>
      </w:r>
    </w:p>
    <w:p w14:paraId="3ECD5081" w14:textId="0433A629" w:rsidR="00E311FA" w:rsidRPr="009D279B" w:rsidRDefault="00E311FA" w:rsidP="00E311FA">
      <w:pPr>
        <w:jc w:val="both"/>
        <w:rPr>
          <w:rFonts w:eastAsia="Calibri"/>
        </w:rPr>
      </w:pPr>
      <w:r w:rsidRPr="009D279B">
        <w:t xml:space="preserve">Paragrahvi </w:t>
      </w:r>
      <w:r w:rsidR="00D75CB4" w:rsidRPr="009D279B">
        <w:t>4</w:t>
      </w:r>
      <w:r w:rsidRPr="009D279B">
        <w:t>9</w:t>
      </w:r>
      <w:r w:rsidRPr="009D279B">
        <w:rPr>
          <w:vertAlign w:val="superscript"/>
        </w:rPr>
        <w:t>4</w:t>
      </w:r>
      <w:r w:rsidRPr="009D279B">
        <w:t xml:space="preserve"> lõi</w:t>
      </w:r>
      <w:r w:rsidR="009D279B" w:rsidRPr="009D279B">
        <w:t>kes</w:t>
      </w:r>
      <w:r w:rsidRPr="009D279B">
        <w:t xml:space="preserve"> 3 </w:t>
      </w:r>
      <w:r w:rsidR="009D279B" w:rsidRPr="009D279B">
        <w:t>sätestatakse</w:t>
      </w:r>
      <w:r w:rsidR="009D279B" w:rsidRPr="00830C83">
        <w:t xml:space="preserve"> järelevalvetasu maksmise tähtaeg, milleks on 28 kalendripäeva järelevalvetasu sissenõudmise otsuse saamise päevast arvates</w:t>
      </w:r>
      <w:r w:rsidRPr="00A40ACA">
        <w:t xml:space="preserve">. </w:t>
      </w:r>
      <w:r w:rsidR="00665251" w:rsidRPr="00A40ACA">
        <w:t xml:space="preserve">Tähtaega on võrreldes kehtiva korraga muudetud, praegune tähtaeg on </w:t>
      </w:r>
      <w:r w:rsidR="00E009BE">
        <w:t>kümme</w:t>
      </w:r>
      <w:r w:rsidR="00E009BE" w:rsidRPr="00A40ACA">
        <w:t xml:space="preserve"> </w:t>
      </w:r>
      <w:r w:rsidR="00665251" w:rsidRPr="00A40ACA">
        <w:t>tööpäeva</w:t>
      </w:r>
      <w:r w:rsidR="0037730B" w:rsidRPr="00AF68BC">
        <w:t>. Tähtajaks tasu maksmata jätmise korral</w:t>
      </w:r>
      <w:r w:rsidR="00665251" w:rsidRPr="00AF68BC">
        <w:t xml:space="preserve"> koostatakse </w:t>
      </w:r>
      <w:r w:rsidR="006F0BB3" w:rsidRPr="00AF68BC">
        <w:t xml:space="preserve">kehtiva korra kohaselt </w:t>
      </w:r>
      <w:r w:rsidR="00665251" w:rsidRPr="00AF68BC">
        <w:t>uus haldusakt ehk ettekirjutus maksmata järelevalvetasu sissenõudmiseks</w:t>
      </w:r>
      <w:r w:rsidR="00665251" w:rsidRPr="00A40ACA">
        <w:t>.</w:t>
      </w:r>
      <w:r w:rsidR="00A40ACA" w:rsidRPr="00A40ACA">
        <w:t xml:space="preserve"> </w:t>
      </w:r>
      <w:r w:rsidR="00D66498" w:rsidRPr="00A40ACA">
        <w:t>Tähtaja pikendamine on seotud maksmise korra muudatusega</w:t>
      </w:r>
      <w:r w:rsidR="0037730B">
        <w:t>,</w:t>
      </w:r>
      <w:r w:rsidR="00D66498" w:rsidRPr="00A40ACA">
        <w:t xml:space="preserve"> </w:t>
      </w:r>
      <w:r w:rsidR="0037730B">
        <w:t>täiendades §</w:t>
      </w:r>
      <w:r w:rsidR="0037730B" w:rsidRPr="00A40ACA">
        <w:t xml:space="preserve"> </w:t>
      </w:r>
      <w:r w:rsidR="00D66498" w:rsidRPr="00A40ACA">
        <w:t>49</w:t>
      </w:r>
      <w:r w:rsidR="00D66498" w:rsidRPr="00A40ACA">
        <w:rPr>
          <w:vertAlign w:val="superscript"/>
        </w:rPr>
        <w:t>4</w:t>
      </w:r>
      <w:r w:rsidR="00D66498" w:rsidRPr="00A40ACA">
        <w:t xml:space="preserve"> lõike 3</w:t>
      </w:r>
      <w:r w:rsidR="00D66498" w:rsidRPr="00A40ACA">
        <w:rPr>
          <w:vertAlign w:val="superscript"/>
        </w:rPr>
        <w:t>1</w:t>
      </w:r>
      <w:r w:rsidR="00D66498" w:rsidRPr="00A40ACA">
        <w:t>.</w:t>
      </w:r>
      <w:r w:rsidR="00D66498" w:rsidRPr="00A40ACA">
        <w:rPr>
          <w:vertAlign w:val="superscript"/>
        </w:rPr>
        <w:t xml:space="preserve"> </w:t>
      </w:r>
      <w:r w:rsidR="00D66498" w:rsidRPr="00A40ACA">
        <w:t>Kuna järelevalvetasu maksmata jätmisel enam vahepealset haldusakti ehk ettekirjutust ei koostata</w:t>
      </w:r>
      <w:r w:rsidR="00A40ACA" w:rsidRPr="00A40ACA">
        <w:t>,</w:t>
      </w:r>
      <w:r w:rsidR="00D66498" w:rsidRPr="00A40ACA">
        <w:t xml:space="preserve"> siis </w:t>
      </w:r>
      <w:r w:rsidR="0037730B">
        <w:t>antakse</w:t>
      </w:r>
      <w:r w:rsidR="00D66498" w:rsidRPr="00A40ACA">
        <w:t xml:space="preserve"> kohustatud isikutele selle võrra pikem tähtaeg oma kohustuse täitmiseks</w:t>
      </w:r>
      <w:r w:rsidR="00A40ACA" w:rsidRPr="00A40ACA">
        <w:t xml:space="preserve">. </w:t>
      </w:r>
      <w:r w:rsidR="00665251" w:rsidRPr="00A40ACA">
        <w:t>Paragrahvi 49</w:t>
      </w:r>
      <w:r w:rsidR="00665251" w:rsidRPr="00A40ACA">
        <w:rPr>
          <w:vertAlign w:val="superscript"/>
        </w:rPr>
        <w:t>4</w:t>
      </w:r>
      <w:r w:rsidR="00665251" w:rsidRPr="00A40ACA">
        <w:t xml:space="preserve"> </w:t>
      </w:r>
      <w:r w:rsidR="0037730B">
        <w:t>täiendatakse</w:t>
      </w:r>
      <w:r w:rsidR="0037730B" w:rsidRPr="00A40ACA">
        <w:t xml:space="preserve"> </w:t>
      </w:r>
      <w:r w:rsidR="00665251" w:rsidRPr="00A40ACA">
        <w:t>lõi</w:t>
      </w:r>
      <w:r w:rsidR="0037730B">
        <w:t>kega</w:t>
      </w:r>
      <w:r w:rsidR="00665251" w:rsidRPr="00A40ACA">
        <w:t xml:space="preserve"> </w:t>
      </w:r>
      <w:r w:rsidR="005243D8" w:rsidRPr="00A40ACA">
        <w:t>3</w:t>
      </w:r>
      <w:r w:rsidR="005243D8" w:rsidRPr="00A40ACA">
        <w:rPr>
          <w:vertAlign w:val="superscript"/>
        </w:rPr>
        <w:t>1</w:t>
      </w:r>
      <w:r w:rsidR="009D279B" w:rsidRPr="00A40ACA">
        <w:t>, millega reguleeritakse täpsemalt maksmata järelevalvetasu korda. Järelevalvetasu maksmata jätmise korral on Põllumajandus- ja Toiduametil õigus anda järelevalvetasu sissenõudmise otsus sundtäitmisele täitemenetluse seadustikus sätestatud korras. Eelnevalt saadab Põllumajandus- ja Toiduamet ko</w:t>
      </w:r>
      <w:r w:rsidR="009D279B" w:rsidRPr="00830C83">
        <w:t>hustatud isikule e-posti või SMS</w:t>
      </w:r>
      <w:r w:rsidR="00E43201">
        <w:t>-</w:t>
      </w:r>
      <w:r w:rsidR="0037730B">
        <w:t>i</w:t>
      </w:r>
      <w:r w:rsidR="009D279B" w:rsidRPr="00830C83">
        <w:t xml:space="preserve"> teel meeldetuletuse tasu maksmise tähtaja </w:t>
      </w:r>
      <w:r w:rsidR="0037730B">
        <w:t>kohta</w:t>
      </w:r>
      <w:r w:rsidR="009D279B" w:rsidRPr="00830C83">
        <w:t>, kutsu</w:t>
      </w:r>
      <w:r w:rsidR="0037730B">
        <w:t>des</w:t>
      </w:r>
      <w:r w:rsidR="009D279B" w:rsidRPr="00830C83">
        <w:t xml:space="preserve"> </w:t>
      </w:r>
      <w:r w:rsidR="0037730B">
        <w:t>lisa</w:t>
      </w:r>
      <w:r w:rsidR="009D279B" w:rsidRPr="00830C83">
        <w:t>kulusid enneta</w:t>
      </w:r>
      <w:r w:rsidR="0037730B">
        <w:t>miseks</w:t>
      </w:r>
      <w:r w:rsidR="009D279B" w:rsidRPr="00830C83">
        <w:t xml:space="preserve"> täitma vabatahtlikult oma kohustust. Juhul kui </w:t>
      </w:r>
      <w:r w:rsidR="0037730B">
        <w:t>pärast</w:t>
      </w:r>
      <w:r w:rsidR="0037730B" w:rsidRPr="00830C83">
        <w:t xml:space="preserve"> </w:t>
      </w:r>
      <w:r w:rsidR="009D279B" w:rsidRPr="00830C83">
        <w:t xml:space="preserve">meeldetuletust ei ole kohustatud isik otsuses määratud tähtaja jooksul järelevalvetasu maksnud, esitatakse täitedokument sundtäitmisele täitemenetluse seadustikus ettenähtud korras. Kuni täitemenetluse algatamiseni on kohustatud isikul võimalus vältida täitemenetlusega seotud kulude teket. </w:t>
      </w:r>
      <w:r w:rsidR="00F60BF0" w:rsidRPr="009D279B">
        <w:rPr>
          <w:rFonts w:eastAsia="Calibri"/>
        </w:rPr>
        <w:t>Paragrahvi 49</w:t>
      </w:r>
      <w:r w:rsidR="00F60BF0" w:rsidRPr="009D279B">
        <w:rPr>
          <w:rFonts w:eastAsia="Calibri"/>
          <w:vertAlign w:val="superscript"/>
        </w:rPr>
        <w:t>4</w:t>
      </w:r>
      <w:r w:rsidR="00F60BF0" w:rsidRPr="009D279B">
        <w:rPr>
          <w:rFonts w:eastAsia="Calibri"/>
        </w:rPr>
        <w:t xml:space="preserve"> lõi</w:t>
      </w:r>
      <w:r w:rsidR="007059F4" w:rsidRPr="009D279B">
        <w:rPr>
          <w:rFonts w:eastAsia="Calibri"/>
        </w:rPr>
        <w:t>k</w:t>
      </w:r>
      <w:r w:rsidR="00F60BF0" w:rsidRPr="009D279B">
        <w:rPr>
          <w:rFonts w:eastAsia="Calibri"/>
        </w:rPr>
        <w:t>e</w:t>
      </w:r>
      <w:r w:rsidR="007059F4" w:rsidRPr="009D279B">
        <w:rPr>
          <w:rFonts w:eastAsia="Calibri"/>
        </w:rPr>
        <w:t>d 7 ja</w:t>
      </w:r>
      <w:r w:rsidR="00F60BF0" w:rsidRPr="009D279B">
        <w:rPr>
          <w:rFonts w:eastAsia="Calibri"/>
        </w:rPr>
        <w:t xml:space="preserve"> 8</w:t>
      </w:r>
      <w:r w:rsidRPr="009D279B">
        <w:rPr>
          <w:rFonts w:eastAsia="Calibri"/>
          <w:vertAlign w:val="superscript"/>
        </w:rPr>
        <w:t xml:space="preserve"> </w:t>
      </w:r>
      <w:r w:rsidRPr="009D279B">
        <w:rPr>
          <w:rFonts w:eastAsia="Calibri"/>
        </w:rPr>
        <w:t xml:space="preserve">tunnistatakse kehtetuks, kuna tasu sissenõudmisega seotud sätted sisalduvad </w:t>
      </w:r>
      <w:r w:rsidR="009D279B" w:rsidRPr="009D279B">
        <w:t>§ 49</w:t>
      </w:r>
      <w:r w:rsidR="009D279B" w:rsidRPr="009D279B">
        <w:rPr>
          <w:vertAlign w:val="superscript"/>
        </w:rPr>
        <w:t>4</w:t>
      </w:r>
      <w:r w:rsidR="009D279B" w:rsidRPr="009D279B">
        <w:t xml:space="preserve"> </w:t>
      </w:r>
      <w:r w:rsidR="00F60BF0" w:rsidRPr="009D279B">
        <w:rPr>
          <w:rFonts w:eastAsia="Calibri"/>
        </w:rPr>
        <w:t xml:space="preserve">lõikes </w:t>
      </w:r>
      <w:r w:rsidR="005243D8" w:rsidRPr="009D279B">
        <w:rPr>
          <w:rFonts w:eastAsia="Calibri"/>
        </w:rPr>
        <w:t>3</w:t>
      </w:r>
      <w:r w:rsidR="005243D8" w:rsidRPr="009D279B">
        <w:rPr>
          <w:rFonts w:eastAsia="Calibri"/>
          <w:vertAlign w:val="superscript"/>
        </w:rPr>
        <w:t>1</w:t>
      </w:r>
      <w:r w:rsidRPr="009D279B">
        <w:rPr>
          <w:rFonts w:eastAsia="Calibri"/>
        </w:rPr>
        <w:t>.</w:t>
      </w:r>
    </w:p>
    <w:p w14:paraId="71A9F337" w14:textId="5416DF55" w:rsidR="00420CAB" w:rsidRDefault="00420CAB" w:rsidP="00420CAB">
      <w:pPr>
        <w:jc w:val="both"/>
      </w:pPr>
      <w:r w:rsidRPr="009D279B">
        <w:t>Paragrahv</w:t>
      </w:r>
      <w:r w:rsidR="0037730B">
        <w:t>i</w:t>
      </w:r>
      <w:r w:rsidRPr="009D279B">
        <w:t xml:space="preserve"> 49</w:t>
      </w:r>
      <w:r w:rsidRPr="009D279B">
        <w:rPr>
          <w:vertAlign w:val="superscript"/>
        </w:rPr>
        <w:t xml:space="preserve">5 </w:t>
      </w:r>
      <w:r w:rsidRPr="009D279B">
        <w:t xml:space="preserve">muudatusega täpsustatakse </w:t>
      </w:r>
      <w:r w:rsidR="007B2977" w:rsidRPr="009D279B">
        <w:t xml:space="preserve">kehtivat </w:t>
      </w:r>
      <w:r w:rsidRPr="009D279B">
        <w:t xml:space="preserve">enammakstud järelevalvetasu tagastamise korda. Enammakstud järelevalvetasuna käsitatakse vales summas või valele adressaadile tehtud makseid. Üldjuhul tagastatakse ettenähtust suuremas summas makstud tasu maksjale automaatselt. </w:t>
      </w:r>
      <w:r w:rsidR="0037730B">
        <w:t>Siia hulka kuuluvad</w:t>
      </w:r>
      <w:r w:rsidRPr="009D279B">
        <w:t xml:space="preserve"> </w:t>
      </w:r>
      <w:r w:rsidR="001462CC">
        <w:t xml:space="preserve">ka </w:t>
      </w:r>
      <w:r w:rsidRPr="009D279B">
        <w:t xml:space="preserve">kõik maksed, mida Põllumajandus- ja Toiduamet ei suuda nõuetega siduda ning mis enamasti </w:t>
      </w:r>
      <w:r w:rsidR="000051D4">
        <w:t>makstakse</w:t>
      </w:r>
      <w:r w:rsidR="000051D4" w:rsidRPr="009D279B">
        <w:t xml:space="preserve"> </w:t>
      </w:r>
      <w:r w:rsidRPr="009D279B">
        <w:t>seetõttu, et tasumisel on eksitud rekvisiitidega. Kohustatud isikule on jäetud võimalus taotleda näiteks ekslikult või muul juhul enammakstud järelevalvetasu tagastamist, kui seda isikule automaatselt tagastatud ei ole. Taotlust on võimalik esitada kahe aasta jooksul järelevalvetasu maksmise päevast arvates, esitades selleks vajalikud dokumendid. Lõikes 4 sätestatakse asjaomase otsuse tegemise tähtaeg.</w:t>
      </w:r>
    </w:p>
    <w:p w14:paraId="0E368D8E" w14:textId="77777777" w:rsidR="00F26824" w:rsidRDefault="00F26824" w:rsidP="00CA6639">
      <w:pPr>
        <w:jc w:val="both"/>
      </w:pPr>
    </w:p>
    <w:p w14:paraId="486466FF" w14:textId="48CF27CF" w:rsidR="00CA6639" w:rsidRDefault="00E747F0" w:rsidP="00CA6639">
      <w:pPr>
        <w:jc w:val="both"/>
      </w:pPr>
      <w:r>
        <w:t xml:space="preserve">Lisaks </w:t>
      </w:r>
      <w:r w:rsidRPr="00E747F0">
        <w:t xml:space="preserve">muudetakse </w:t>
      </w:r>
      <w:r>
        <w:t xml:space="preserve">toiduseaduse </w:t>
      </w:r>
      <w:r w:rsidRPr="00E747F0">
        <w:t xml:space="preserve">§ </w:t>
      </w:r>
      <w:r w:rsidR="00220CEE">
        <w:t xml:space="preserve">52 </w:t>
      </w:r>
      <w:r w:rsidRPr="00E747F0">
        <w:t>lõike 3 sõnastust</w:t>
      </w:r>
      <w:r w:rsidR="000051D4">
        <w:t>,</w:t>
      </w:r>
      <w:r w:rsidRPr="00E747F0">
        <w:t xml:space="preserve"> asendades </w:t>
      </w:r>
      <w:r w:rsidR="000051D4">
        <w:t>arvu</w:t>
      </w:r>
      <w:r w:rsidR="000051D4" w:rsidRPr="00E747F0">
        <w:t xml:space="preserve"> </w:t>
      </w:r>
      <w:r w:rsidRPr="00E747F0">
        <w:t>„</w:t>
      </w:r>
      <w:r w:rsidR="00220CEE">
        <w:t>20</w:t>
      </w:r>
      <w:r w:rsidRPr="00E747F0">
        <w:t xml:space="preserve">” </w:t>
      </w:r>
      <w:r w:rsidR="000051D4">
        <w:t>arvuga</w:t>
      </w:r>
      <w:r w:rsidR="000051D4" w:rsidRPr="00E747F0">
        <w:t xml:space="preserve"> </w:t>
      </w:r>
      <w:r w:rsidRPr="00E747F0">
        <w:t>„</w:t>
      </w:r>
      <w:r w:rsidR="00220CEE">
        <w:t>30</w:t>
      </w:r>
      <w:r w:rsidRPr="00E747F0">
        <w:t>”.</w:t>
      </w:r>
      <w:r w:rsidR="00220CEE">
        <w:t xml:space="preserve"> Muudatuse kohaselt pikendatakse volitatud laboratooriumina tegutsemise volituse andmise otsuse tähtaega</w:t>
      </w:r>
      <w:r w:rsidR="001F0BF0">
        <w:t>, mis on tingitud praktilisest vajadusest tagada menetluseks piisav aeg dokumentide kontrollimiseks</w:t>
      </w:r>
      <w:r w:rsidR="007E63CF">
        <w:t>,</w:t>
      </w:r>
      <w:r w:rsidR="001F0BF0">
        <w:t xml:space="preserve"> </w:t>
      </w:r>
      <w:r w:rsidR="000051D4">
        <w:t>lisa</w:t>
      </w:r>
      <w:r w:rsidR="001F0BF0">
        <w:t>päringute</w:t>
      </w:r>
      <w:r w:rsidR="007E63CF">
        <w:t xml:space="preserve"> ja muude toimingute tegemiseks ning volitatud labor</w:t>
      </w:r>
      <w:r w:rsidR="00CA6639">
        <w:t>in</w:t>
      </w:r>
      <w:r w:rsidR="007E63CF">
        <w:t>a tegutsemise volituse andmise</w:t>
      </w:r>
      <w:r w:rsidR="00CA6639">
        <w:t>ks</w:t>
      </w:r>
      <w:r w:rsidR="007E63CF">
        <w:t xml:space="preserve">. </w:t>
      </w:r>
    </w:p>
    <w:p w14:paraId="5B0FF3B1" w14:textId="75EE640C" w:rsidR="007E63CF" w:rsidRDefault="007E63CF" w:rsidP="007E63CF">
      <w:pPr>
        <w:jc w:val="both"/>
      </w:pPr>
    </w:p>
    <w:p w14:paraId="1ECC0389" w14:textId="64F6E60F" w:rsidR="00F26824" w:rsidRPr="00FD54A8" w:rsidRDefault="00F26824" w:rsidP="00F26824">
      <w:pPr>
        <w:jc w:val="both"/>
        <w:rPr>
          <w:rFonts w:eastAsia="Calibri"/>
        </w:rPr>
      </w:pPr>
      <w:r w:rsidRPr="00587095">
        <w:rPr>
          <w:rFonts w:eastAsia="Calibri"/>
        </w:rPr>
        <w:t>Toiduseadus</w:t>
      </w:r>
      <w:r w:rsidR="009779BF" w:rsidRPr="00587095">
        <w:rPr>
          <w:rFonts w:eastAsia="Calibri"/>
        </w:rPr>
        <w:t xml:space="preserve">es muudetakse § 53 pealkiri üldisemaks, kuna </w:t>
      </w:r>
      <w:r w:rsidR="00162B27" w:rsidRPr="00587095">
        <w:rPr>
          <w:rFonts w:eastAsia="Calibri"/>
        </w:rPr>
        <w:t xml:space="preserve">§ 53 </w:t>
      </w:r>
      <w:r w:rsidRPr="00587095">
        <w:rPr>
          <w:rFonts w:eastAsia="Calibri"/>
        </w:rPr>
        <w:t>täiendatakse</w:t>
      </w:r>
      <w:r w:rsidR="00162B27" w:rsidRPr="00587095">
        <w:rPr>
          <w:rFonts w:eastAsia="Calibri"/>
        </w:rPr>
        <w:t xml:space="preserve"> lõigetega 9 ja 10</w:t>
      </w:r>
      <w:r w:rsidRPr="00587095">
        <w:rPr>
          <w:rFonts w:eastAsia="Calibri"/>
        </w:rPr>
        <w:t>,</w:t>
      </w:r>
      <w:r>
        <w:rPr>
          <w:rFonts w:eastAsia="Calibri"/>
        </w:rPr>
        <w:t xml:space="preserve"> mille </w:t>
      </w:r>
      <w:r w:rsidRPr="00FD54A8">
        <w:rPr>
          <w:rFonts w:eastAsia="Calibri"/>
        </w:rPr>
        <w:t>kohaselt võib maaeluminister või tema volitatud isik sõlmida teises liikmesriigis või Euroopa Majanduspiirkonna lepingu osaliseks olevas kolmandas riigis asuva laboriga tsiviilõigusliku lepingu referentlabor</w:t>
      </w:r>
      <w:r w:rsidR="00162B27">
        <w:rPr>
          <w:rFonts w:eastAsia="Calibri"/>
        </w:rPr>
        <w:t>atoorium</w:t>
      </w:r>
      <w:r w:rsidRPr="00FD54A8">
        <w:rPr>
          <w:rFonts w:eastAsia="Calibri"/>
        </w:rPr>
        <w:t xml:space="preserve">i ülesannete täitmiseks Eestis </w:t>
      </w:r>
      <w:r>
        <w:rPr>
          <w:rFonts w:eastAsia="Calibri"/>
        </w:rPr>
        <w:t>toidu</w:t>
      </w:r>
      <w:r w:rsidRPr="00FD54A8">
        <w:rPr>
          <w:rFonts w:eastAsia="Calibri"/>
        </w:rPr>
        <w:t>valdkonnas. Referentlabor</w:t>
      </w:r>
      <w:r w:rsidR="00162B27">
        <w:rPr>
          <w:rFonts w:eastAsia="Calibri"/>
        </w:rPr>
        <w:t>atoorium</w:t>
      </w:r>
      <w:r w:rsidRPr="00FD54A8">
        <w:rPr>
          <w:rFonts w:eastAsia="Calibri"/>
        </w:rPr>
        <w:t xml:space="preserve">i ülesannete täitmiseks tsiviilõigusliku lepingu sõlmimise otsustamisel ja </w:t>
      </w:r>
      <w:r w:rsidRPr="00FD54A8">
        <w:rPr>
          <w:rFonts w:eastAsia="Calibri"/>
        </w:rPr>
        <w:lastRenderedPageBreak/>
        <w:t>lepingu tingimuste määramisel lähtutakse määruse (EL) 2017/625 artiklites 100 ja 101 sätestatust ning muudest tähtsust omavatest asjaoludest.</w:t>
      </w:r>
    </w:p>
    <w:p w14:paraId="13B04FA0" w14:textId="0ADD3EE1" w:rsidR="00F26824" w:rsidRPr="00FD54A8" w:rsidRDefault="00F26824" w:rsidP="00F26824">
      <w:pPr>
        <w:jc w:val="both"/>
        <w:rPr>
          <w:rFonts w:eastAsia="Calibri"/>
        </w:rPr>
      </w:pPr>
      <w:r w:rsidRPr="00FD54A8">
        <w:rPr>
          <w:rFonts w:eastAsia="Calibri"/>
        </w:rPr>
        <w:t>Määruse (EL) 2017/625 artikli 100 kohaselt määra</w:t>
      </w:r>
      <w:r w:rsidR="000051D4">
        <w:rPr>
          <w:rFonts w:eastAsia="Calibri"/>
        </w:rPr>
        <w:t>b</w:t>
      </w:r>
      <w:r w:rsidRPr="00FD54A8">
        <w:rPr>
          <w:rFonts w:eastAsia="Calibri"/>
        </w:rPr>
        <w:t xml:space="preserve"> liikmesrii</w:t>
      </w:r>
      <w:r w:rsidR="000051D4">
        <w:rPr>
          <w:rFonts w:eastAsia="Calibri"/>
        </w:rPr>
        <w:t>k</w:t>
      </w:r>
      <w:r w:rsidRPr="00FD54A8">
        <w:rPr>
          <w:rFonts w:eastAsia="Calibri"/>
        </w:rPr>
        <w:t xml:space="preserve"> igale nimetatud määruse artikli 93 lõike 1 kohaselt määratud EL</w:t>
      </w:r>
      <w:r w:rsidR="000051D4">
        <w:rPr>
          <w:rFonts w:eastAsia="Calibri"/>
        </w:rPr>
        <w:t>-i</w:t>
      </w:r>
      <w:r w:rsidRPr="00FD54A8">
        <w:rPr>
          <w:rFonts w:eastAsia="Calibri"/>
        </w:rPr>
        <w:t xml:space="preserve"> referentlabor</w:t>
      </w:r>
      <w:r w:rsidR="00162B27">
        <w:rPr>
          <w:rFonts w:eastAsia="Calibri"/>
        </w:rPr>
        <w:t>atoorium</w:t>
      </w:r>
      <w:r w:rsidRPr="00FD54A8">
        <w:rPr>
          <w:rFonts w:eastAsia="Calibri"/>
        </w:rPr>
        <w:t>ile ühe või mitu riiklikku referentlabor</w:t>
      </w:r>
      <w:r w:rsidR="00162B27">
        <w:rPr>
          <w:rFonts w:eastAsia="Calibri"/>
        </w:rPr>
        <w:t>atoorium</w:t>
      </w:r>
      <w:r w:rsidRPr="00FD54A8">
        <w:rPr>
          <w:rFonts w:eastAsia="Calibri"/>
        </w:rPr>
        <w:t>it. Liikmesriik võib määrata mõnes muus liikmesriigis või Euroopa Majanduspiirkonna lepingu osaliseks olevas kolmandas riigis asuva labori. Üks labor võib olla määratud mitme liikmesriigi riiklikuks referentlabor</w:t>
      </w:r>
      <w:r w:rsidR="00162B27">
        <w:rPr>
          <w:rFonts w:eastAsia="Calibri"/>
        </w:rPr>
        <w:t>atoorium</w:t>
      </w:r>
      <w:r w:rsidRPr="00FD54A8">
        <w:rPr>
          <w:rFonts w:eastAsia="Calibri"/>
        </w:rPr>
        <w:t>iks. Referentlabor</w:t>
      </w:r>
      <w:r w:rsidR="00162B27">
        <w:rPr>
          <w:rFonts w:eastAsia="Calibri"/>
        </w:rPr>
        <w:t>atoorium</w:t>
      </w:r>
      <w:r w:rsidRPr="00FD54A8">
        <w:rPr>
          <w:rFonts w:eastAsia="Calibri"/>
        </w:rPr>
        <w:t xml:space="preserve">ite tegevuse eesmärk on tagada ametlike laborite tööks vajaliku teadmuse edasiandmine (uute meetodite ja metoodikate juurutamine, koolituste korraldamine jms), samuti laborianalüüside, uuringute või diagnostika tulemuste usaldusväärsuse ja nende võrreldavuse tagamine nii </w:t>
      </w:r>
      <w:r w:rsidR="000051D4">
        <w:rPr>
          <w:rFonts w:eastAsia="Calibri"/>
        </w:rPr>
        <w:t>riigisiseselt</w:t>
      </w:r>
      <w:r w:rsidR="000051D4" w:rsidRPr="00FD54A8">
        <w:rPr>
          <w:rFonts w:eastAsia="Calibri"/>
        </w:rPr>
        <w:t xml:space="preserve"> </w:t>
      </w:r>
      <w:r w:rsidRPr="00FD54A8">
        <w:rPr>
          <w:rFonts w:eastAsia="Calibri"/>
        </w:rPr>
        <w:t>kui rahvusvahelisel</w:t>
      </w:r>
      <w:r w:rsidR="000051D4">
        <w:rPr>
          <w:rFonts w:eastAsia="Calibri"/>
        </w:rPr>
        <w:t>t</w:t>
      </w:r>
      <w:r w:rsidRPr="00FD54A8">
        <w:rPr>
          <w:rFonts w:eastAsia="Calibri"/>
        </w:rPr>
        <w:t>. Riiklik referentlabor</w:t>
      </w:r>
      <w:r w:rsidR="00162B27">
        <w:rPr>
          <w:rFonts w:eastAsia="Calibri"/>
        </w:rPr>
        <w:t>atoorium</w:t>
      </w:r>
      <w:r w:rsidRPr="00FD54A8">
        <w:rPr>
          <w:rFonts w:eastAsia="Calibri"/>
        </w:rPr>
        <w:t xml:space="preserve"> teeb koostööd EL-i sama valdkonna referentlabor</w:t>
      </w:r>
      <w:r w:rsidR="00162B27">
        <w:rPr>
          <w:rFonts w:eastAsia="Calibri"/>
        </w:rPr>
        <w:t>atoorium</w:t>
      </w:r>
      <w:r w:rsidRPr="00FD54A8">
        <w:rPr>
          <w:rFonts w:eastAsia="Calibri"/>
        </w:rPr>
        <w:t>iga</w:t>
      </w:r>
      <w:r w:rsidR="000051D4">
        <w:rPr>
          <w:rFonts w:eastAsia="Calibri"/>
        </w:rPr>
        <w:t>,</w:t>
      </w:r>
      <w:r w:rsidRPr="00FD54A8">
        <w:rPr>
          <w:rFonts w:eastAsia="Calibri"/>
        </w:rPr>
        <w:t xml:space="preserve"> osaleb rahvusvahelistes laboritevahelistes võrdluskatsetes ja korraldab vajadusel volitatud labor</w:t>
      </w:r>
      <w:r w:rsidR="00162B27">
        <w:rPr>
          <w:rFonts w:eastAsia="Calibri"/>
        </w:rPr>
        <w:t>atoorium</w:t>
      </w:r>
      <w:r w:rsidRPr="00FD54A8">
        <w:rPr>
          <w:rFonts w:eastAsia="Calibri"/>
        </w:rPr>
        <w:t>ite vahel võrdluskatseid.</w:t>
      </w:r>
    </w:p>
    <w:p w14:paraId="50CCABF7" w14:textId="25603CED" w:rsidR="00F26824" w:rsidRDefault="00F26824" w:rsidP="00F26824">
      <w:pPr>
        <w:jc w:val="both"/>
        <w:rPr>
          <w:rFonts w:eastAsia="Calibri"/>
        </w:rPr>
      </w:pPr>
      <w:r w:rsidRPr="00FD54A8">
        <w:rPr>
          <w:rFonts w:eastAsia="Calibri"/>
        </w:rPr>
        <w:t>Eestis on volitatud riiklikud referentlabor</w:t>
      </w:r>
      <w:r w:rsidR="00162B27">
        <w:rPr>
          <w:rFonts w:eastAsia="Calibri"/>
        </w:rPr>
        <w:t>atoorium</w:t>
      </w:r>
      <w:r w:rsidRPr="00FD54A8">
        <w:rPr>
          <w:rFonts w:eastAsia="Calibri"/>
        </w:rPr>
        <w:t xml:space="preserve">id ühtekokku 44 valdkonnas. Teatud </w:t>
      </w:r>
      <w:r>
        <w:rPr>
          <w:rFonts w:eastAsia="Calibri"/>
        </w:rPr>
        <w:t xml:space="preserve">toidu </w:t>
      </w:r>
      <w:r w:rsidRPr="00F26824">
        <w:rPr>
          <w:rFonts w:eastAsia="Calibri"/>
        </w:rPr>
        <w:t>saasteainete osas on Eestil referentlabor</w:t>
      </w:r>
      <w:r w:rsidR="00162B27">
        <w:rPr>
          <w:rFonts w:eastAsia="Calibri"/>
        </w:rPr>
        <w:t>atoorium</w:t>
      </w:r>
      <w:r w:rsidRPr="00F26824">
        <w:rPr>
          <w:rFonts w:eastAsia="Calibri"/>
        </w:rPr>
        <w:t>id volitamata, eeskätt valdkondade</w:t>
      </w:r>
      <w:r w:rsidR="000051D4">
        <w:rPr>
          <w:rFonts w:eastAsia="Calibri"/>
        </w:rPr>
        <w:t>s</w:t>
      </w:r>
      <w:r w:rsidRPr="00F26824">
        <w:rPr>
          <w:rFonts w:eastAsia="Calibri"/>
        </w:rPr>
        <w:t xml:space="preserve">, kus referenttegevuse marginaalsuse (merelised biotoksiinid) või </w:t>
      </w:r>
      <w:r>
        <w:rPr>
          <w:rFonts w:eastAsia="Calibri"/>
        </w:rPr>
        <w:t>ulatuslike</w:t>
      </w:r>
      <w:r w:rsidRPr="00F26824">
        <w:rPr>
          <w:rFonts w:eastAsia="Calibri"/>
        </w:rPr>
        <w:t xml:space="preserve"> investeeringu</w:t>
      </w:r>
      <w:r>
        <w:rPr>
          <w:rFonts w:eastAsia="Calibri"/>
        </w:rPr>
        <w:t>t</w:t>
      </w:r>
      <w:r w:rsidRPr="00F26824">
        <w:rPr>
          <w:rFonts w:eastAsia="Calibri"/>
        </w:rPr>
        <w:t xml:space="preserve">e tõttu ei ole otstarbekas </w:t>
      </w:r>
      <w:r w:rsidR="000051D4">
        <w:rPr>
          <w:rFonts w:eastAsia="Calibri"/>
        </w:rPr>
        <w:t>riigisisesest</w:t>
      </w:r>
      <w:r w:rsidR="000051D4" w:rsidRPr="00F26824">
        <w:rPr>
          <w:rFonts w:eastAsia="Calibri"/>
        </w:rPr>
        <w:t xml:space="preserve"> </w:t>
      </w:r>
      <w:r w:rsidRPr="00F26824">
        <w:rPr>
          <w:rFonts w:eastAsia="Calibri"/>
        </w:rPr>
        <w:t>laboriteenust välja arendada</w:t>
      </w:r>
      <w:r>
        <w:rPr>
          <w:rFonts w:eastAsia="Calibri"/>
        </w:rPr>
        <w:t xml:space="preserve">. </w:t>
      </w:r>
      <w:r w:rsidRPr="00F26824">
        <w:rPr>
          <w:rFonts w:eastAsia="Calibri"/>
        </w:rPr>
        <w:t xml:space="preserve">Seetõttu on otstarbekas selliste valdkondade puhul leida </w:t>
      </w:r>
      <w:r w:rsidR="000051D4">
        <w:rPr>
          <w:rFonts w:eastAsia="Calibri"/>
        </w:rPr>
        <w:t>asjakohase</w:t>
      </w:r>
      <w:r w:rsidR="000051D4" w:rsidRPr="00F26824">
        <w:rPr>
          <w:rFonts w:eastAsia="Calibri"/>
        </w:rPr>
        <w:t xml:space="preserve"> </w:t>
      </w:r>
      <w:r w:rsidRPr="00F26824">
        <w:rPr>
          <w:rFonts w:eastAsia="Calibri"/>
        </w:rPr>
        <w:t>teenuse pakkuja mõnes teises EL-i liikmesriigis või Euroopa Majanduspiirkonna</w:t>
      </w:r>
      <w:r w:rsidR="000051D4">
        <w:rPr>
          <w:rFonts w:eastAsia="Calibri"/>
        </w:rPr>
        <w:t xml:space="preserve"> lepingu osaliseks olevas kolmanda riigi</w:t>
      </w:r>
      <w:r w:rsidRPr="00F26824">
        <w:rPr>
          <w:rFonts w:eastAsia="Calibri"/>
        </w:rPr>
        <w:t>s hankemenetluse</w:t>
      </w:r>
      <w:r w:rsidR="000051D4">
        <w:rPr>
          <w:rFonts w:eastAsia="Calibri"/>
        </w:rPr>
        <w:t xml:space="preserve"> kaudu</w:t>
      </w:r>
      <w:r w:rsidRPr="00F26824">
        <w:rPr>
          <w:rFonts w:eastAsia="Calibri"/>
        </w:rPr>
        <w:t>. Nii näiteks täidab geneetiliselt muundatud organismide valdkonnas riikliku referentlabor</w:t>
      </w:r>
      <w:r w:rsidR="00162B27">
        <w:rPr>
          <w:rFonts w:eastAsia="Calibri"/>
        </w:rPr>
        <w:t>atoorium</w:t>
      </w:r>
      <w:r w:rsidRPr="00F26824">
        <w:rPr>
          <w:rFonts w:eastAsia="Calibri"/>
        </w:rPr>
        <w:t>i ülesandeid Läti toiduohutuse, loomatervise ja keskkonnainstituut „BIOR” töövõtulepingu alusel.</w:t>
      </w:r>
    </w:p>
    <w:p w14:paraId="1A09F965" w14:textId="701D4BCF" w:rsidR="00A654D7" w:rsidRDefault="00A654D7" w:rsidP="00E74241">
      <w:pPr>
        <w:jc w:val="both"/>
      </w:pPr>
    </w:p>
    <w:p w14:paraId="46967B3F" w14:textId="5A0AB2B0" w:rsidR="002D6483" w:rsidRPr="00E43201" w:rsidRDefault="00A7710A" w:rsidP="00B86AB4">
      <w:pPr>
        <w:pStyle w:val="Heading1"/>
        <w:jc w:val="left"/>
        <w:rPr>
          <w:rFonts w:ascii="Times New Roman" w:hAnsi="Times New Roman"/>
          <w:b w:val="0"/>
          <w:sz w:val="24"/>
          <w:szCs w:val="24"/>
        </w:rPr>
      </w:pPr>
      <w:bookmarkStart w:id="19" w:name="para47lg1"/>
      <w:bookmarkStart w:id="20" w:name="para14lg1"/>
      <w:bookmarkStart w:id="21" w:name="lg106"/>
      <w:bookmarkStart w:id="22" w:name="para84"/>
      <w:bookmarkEnd w:id="19"/>
      <w:bookmarkEnd w:id="20"/>
      <w:bookmarkEnd w:id="21"/>
      <w:bookmarkEnd w:id="22"/>
      <w:r w:rsidRPr="00B86AB4">
        <w:rPr>
          <w:rFonts w:ascii="Times New Roman" w:hAnsi="Times New Roman"/>
          <w:sz w:val="24"/>
          <w:szCs w:val="24"/>
        </w:rPr>
        <w:t>4</w:t>
      </w:r>
      <w:r w:rsidR="002D6483" w:rsidRPr="00B86AB4">
        <w:rPr>
          <w:rFonts w:ascii="Times New Roman" w:hAnsi="Times New Roman"/>
          <w:sz w:val="24"/>
          <w:szCs w:val="24"/>
        </w:rPr>
        <w:t xml:space="preserve">. Eelnõu </w:t>
      </w:r>
      <w:r w:rsidR="00F02537" w:rsidRPr="00B86AB4">
        <w:rPr>
          <w:rFonts w:ascii="Times New Roman" w:hAnsi="Times New Roman"/>
          <w:sz w:val="24"/>
          <w:szCs w:val="24"/>
        </w:rPr>
        <w:t>terminoloogia</w:t>
      </w:r>
    </w:p>
    <w:p w14:paraId="15A1AB4A" w14:textId="3F79AABE" w:rsidR="00325ADC" w:rsidRDefault="004C58E2" w:rsidP="00325ADC">
      <w:pPr>
        <w:jc w:val="both"/>
      </w:pPr>
      <w:r w:rsidRPr="004C58E2">
        <w:t xml:space="preserve">Eelnõu terminoloogia on kooskõlas </w:t>
      </w:r>
      <w:r w:rsidR="00820D48">
        <w:t xml:space="preserve">määruse (EL) 2017/625, </w:t>
      </w:r>
      <w:r w:rsidRPr="004C58E2">
        <w:t>määruse</w:t>
      </w:r>
      <w:r>
        <w:t xml:space="preserve"> (EL) 2016/429</w:t>
      </w:r>
      <w:r w:rsidR="00820D48">
        <w:t>, määruse (EÜ) nr 1069/2009, määruse (EL) nr 576/2013 ja direktiivi 2005/36/EÜ</w:t>
      </w:r>
      <w:r w:rsidRPr="004C58E2">
        <w:t xml:space="preserve"> terminoloogiaga. </w:t>
      </w:r>
      <w:r w:rsidR="00820D48">
        <w:t xml:space="preserve">Kehtivas </w:t>
      </w:r>
      <w:r w:rsidR="008A1F49">
        <w:t>veterinaarkorralduse seaduses</w:t>
      </w:r>
      <w:r w:rsidR="008A1F49">
        <w:rPr>
          <w:color w:val="202020"/>
          <w:shd w:val="clear" w:color="auto" w:fill="FFFFFF"/>
        </w:rPr>
        <w:t xml:space="preserve"> ja </w:t>
      </w:r>
      <w:r w:rsidR="008A1F49">
        <w:t>loomatauditõrje seadus</w:t>
      </w:r>
      <w:r w:rsidR="000051D4">
        <w:t>es</w:t>
      </w:r>
      <w:r w:rsidR="008A1F49">
        <w:t xml:space="preserve"> </w:t>
      </w:r>
      <w:r w:rsidR="00820D48">
        <w:t xml:space="preserve">kasutusel olevad terminid on seaduseelnõus viidud kooskõlla ning seostatud </w:t>
      </w:r>
      <w:r w:rsidR="00675972" w:rsidRPr="004C58E2">
        <w:t>määruse</w:t>
      </w:r>
      <w:r w:rsidR="00675972">
        <w:t xml:space="preserve"> (EL) 2016/429 </w:t>
      </w:r>
      <w:r w:rsidR="00820D48">
        <w:t>terminitega.</w:t>
      </w:r>
      <w:r w:rsidR="00B47EB4">
        <w:t xml:space="preserve"> Eelnõus on kasutusele võetud</w:t>
      </w:r>
      <w:r w:rsidR="00806DD7">
        <w:t xml:space="preserve"> järgmised terminid</w:t>
      </w:r>
      <w:r w:rsidR="00B47EB4">
        <w:t xml:space="preserve"> </w:t>
      </w:r>
      <w:r w:rsidR="00806DD7">
        <w:t>või</w:t>
      </w:r>
      <w:r w:rsidR="000051D4">
        <w:t xml:space="preserve"> on</w:t>
      </w:r>
      <w:r w:rsidR="00806DD7">
        <w:t xml:space="preserve"> muudetud nende tähendust</w:t>
      </w:r>
      <w:r w:rsidR="00B47EB4">
        <w:t xml:space="preserve">: </w:t>
      </w:r>
      <w:r w:rsidR="00D7407B">
        <w:t xml:space="preserve">loomapidaja, </w:t>
      </w:r>
      <w:r w:rsidR="007052F1">
        <w:t>l</w:t>
      </w:r>
      <w:r w:rsidR="007052F1" w:rsidRPr="00B34378">
        <w:t>oomapidamisettevõte</w:t>
      </w:r>
      <w:r w:rsidR="007052F1">
        <w:t xml:space="preserve">, loomataud, </w:t>
      </w:r>
      <w:r w:rsidR="00C300E5">
        <w:t>bioturvalisuse kava</w:t>
      </w:r>
      <w:r w:rsidR="004C2690">
        <w:t xml:space="preserve">, </w:t>
      </w:r>
      <w:r w:rsidR="007052F1">
        <w:t>e</w:t>
      </w:r>
      <w:r w:rsidR="007052F1" w:rsidRPr="00B34378">
        <w:t>riti ohtlik loomataud</w:t>
      </w:r>
      <w:r w:rsidR="007052F1">
        <w:t>,</w:t>
      </w:r>
      <w:r w:rsidR="007052F1" w:rsidRPr="00B34378">
        <w:t xml:space="preserve"> </w:t>
      </w:r>
      <w:r w:rsidR="00721D7A">
        <w:t xml:space="preserve">kohustuslikult tõrjutav loomataud, vajaduspõhiselt tõrjutav loomataud, </w:t>
      </w:r>
      <w:r w:rsidR="007052F1">
        <w:t>teatamiskohustuslik loomataud,</w:t>
      </w:r>
      <w:r w:rsidR="00721D7A">
        <w:t xml:space="preserve"> </w:t>
      </w:r>
      <w:r w:rsidR="00D7407B">
        <w:t xml:space="preserve">loomatauditõrje programm, </w:t>
      </w:r>
      <w:r w:rsidR="007052F1">
        <w:t>v</w:t>
      </w:r>
      <w:r w:rsidR="007052F1" w:rsidRPr="00B74366">
        <w:t>eterinaarnõuded</w:t>
      </w:r>
      <w:r w:rsidR="00806DD7">
        <w:t>.</w:t>
      </w:r>
    </w:p>
    <w:p w14:paraId="69BDE239" w14:textId="77777777" w:rsidR="00806DD7" w:rsidRPr="004C58E2" w:rsidRDefault="00806DD7" w:rsidP="00325ADC">
      <w:pPr>
        <w:jc w:val="both"/>
        <w:rPr>
          <w:bCs/>
        </w:rPr>
      </w:pPr>
    </w:p>
    <w:p w14:paraId="71FF8087" w14:textId="43D134D4" w:rsidR="002D6483" w:rsidRDefault="00F02537" w:rsidP="00B86AB4">
      <w:pPr>
        <w:pStyle w:val="Heading1"/>
        <w:jc w:val="both"/>
        <w:rPr>
          <w:rFonts w:ascii="Times New Roman" w:hAnsi="Times New Roman"/>
          <w:sz w:val="24"/>
          <w:szCs w:val="24"/>
        </w:rPr>
      </w:pPr>
      <w:r w:rsidRPr="00B86AB4">
        <w:rPr>
          <w:rFonts w:ascii="Times New Roman" w:hAnsi="Times New Roman"/>
          <w:sz w:val="24"/>
          <w:szCs w:val="24"/>
        </w:rPr>
        <w:t>5</w:t>
      </w:r>
      <w:r w:rsidR="002D6483" w:rsidRPr="00B86AB4">
        <w:rPr>
          <w:rFonts w:ascii="Times New Roman" w:hAnsi="Times New Roman"/>
          <w:sz w:val="24"/>
          <w:szCs w:val="24"/>
        </w:rPr>
        <w:t xml:space="preserve">. </w:t>
      </w:r>
      <w:r w:rsidR="00B8155A" w:rsidRPr="00B86AB4">
        <w:rPr>
          <w:rFonts w:ascii="Times New Roman" w:hAnsi="Times New Roman"/>
          <w:sz w:val="24"/>
          <w:szCs w:val="24"/>
        </w:rPr>
        <w:t>Eelnõu vastav</w:t>
      </w:r>
      <w:r w:rsidRPr="00B86AB4">
        <w:rPr>
          <w:rFonts w:ascii="Times New Roman" w:hAnsi="Times New Roman"/>
          <w:sz w:val="24"/>
          <w:szCs w:val="24"/>
        </w:rPr>
        <w:t>us Euroopa Liidu õigusele</w:t>
      </w:r>
    </w:p>
    <w:p w14:paraId="036E869B" w14:textId="3027225C" w:rsidR="002D6483" w:rsidRDefault="008D7147" w:rsidP="00325ADC">
      <w:pPr>
        <w:jc w:val="both"/>
        <w:rPr>
          <w:bCs/>
        </w:rPr>
      </w:pPr>
      <w:r w:rsidRPr="00C76D32">
        <w:rPr>
          <w:bCs/>
        </w:rPr>
        <w:t>Eelnõu on kooskõlas E</w:t>
      </w:r>
      <w:r w:rsidR="0094592C">
        <w:rPr>
          <w:bCs/>
        </w:rPr>
        <w:t>L-i</w:t>
      </w:r>
      <w:r w:rsidRPr="00C76D32">
        <w:rPr>
          <w:bCs/>
        </w:rPr>
        <w:t xml:space="preserve"> õigusega.</w:t>
      </w:r>
      <w:r w:rsidR="00AD07AF">
        <w:rPr>
          <w:bCs/>
        </w:rPr>
        <w:t xml:space="preserve"> </w:t>
      </w:r>
      <w:r w:rsidR="00675972">
        <w:rPr>
          <w:bCs/>
        </w:rPr>
        <w:t>Eelnõu väljatöötamisel on arvestatud järgmiste EL-i õigusaktidega:</w:t>
      </w:r>
    </w:p>
    <w:p w14:paraId="0782124E" w14:textId="3AEF6F9B" w:rsidR="00086055" w:rsidRDefault="00675972" w:rsidP="00675972">
      <w:pPr>
        <w:jc w:val="both"/>
        <w:rPr>
          <w:bCs/>
        </w:rPr>
      </w:pPr>
      <w:r>
        <w:rPr>
          <w:bCs/>
        </w:rPr>
        <w:t xml:space="preserve">1) </w:t>
      </w:r>
      <w:r w:rsidR="00CD3F15" w:rsidRPr="00B34378">
        <w:t>Euroopa Parlamendi ja nõukogu määrus (EÜ) nr 999/2001, millega sätestatakse teatavate transmissiivsete spongiformsete entsefalopaatiate vältimise, kontrolli ja likvideerimise eeskirjad (EÜT 147, 31.05.2001</w:t>
      </w:r>
      <w:r w:rsidR="00CD3F15">
        <w:t>,</w:t>
      </w:r>
      <w:r w:rsidR="00CD3F15" w:rsidRPr="00B34378">
        <w:t xml:space="preserve"> lk 1–40)</w:t>
      </w:r>
      <w:r w:rsidR="00CD3F15">
        <w:t>;</w:t>
      </w:r>
    </w:p>
    <w:p w14:paraId="6A0A2D0E" w14:textId="16F11129" w:rsidR="00CD3F15" w:rsidRDefault="00086055" w:rsidP="00675972">
      <w:pPr>
        <w:jc w:val="both"/>
        <w:rPr>
          <w:color w:val="202020"/>
          <w:shd w:val="clear" w:color="auto" w:fill="FFFFFF"/>
        </w:rPr>
      </w:pPr>
      <w:r>
        <w:rPr>
          <w:shd w:val="clear" w:color="auto" w:fill="FFFFFF"/>
        </w:rPr>
        <w:t xml:space="preserve">2) </w:t>
      </w:r>
      <w:r w:rsidR="00CD3F15" w:rsidRPr="00514662">
        <w:rPr>
          <w:color w:val="202020"/>
          <w:shd w:val="clear" w:color="auto" w:fill="FFFFFF"/>
        </w:rPr>
        <w:t>Euroopa Parlamendi ja nõukogu direktiiv 2003/99/EÜ, zoonooside ja zoonootilise toimega mõjurite seire kohta, millega muudetakse nõukogu otsust 90/424/EMÜ ja tühistatakse nõukogu direktiiv 92/117/EMÜ (ELT L 325, 12.12.2003, lk 31–40</w:t>
      </w:r>
      <w:r w:rsidR="00CD3F15" w:rsidRPr="00086055">
        <w:rPr>
          <w:color w:val="202020"/>
          <w:shd w:val="clear" w:color="auto" w:fill="FFFFFF"/>
        </w:rPr>
        <w:t>)</w:t>
      </w:r>
      <w:r w:rsidR="00CD3F15">
        <w:rPr>
          <w:color w:val="202020"/>
          <w:shd w:val="clear" w:color="auto" w:fill="FFFFFF"/>
        </w:rPr>
        <w:t>;</w:t>
      </w:r>
    </w:p>
    <w:p w14:paraId="00AF069A" w14:textId="6077B564" w:rsidR="00CD3F15" w:rsidRDefault="000C2AF9" w:rsidP="00675972">
      <w:pPr>
        <w:jc w:val="both"/>
        <w:rPr>
          <w:color w:val="202020"/>
          <w:shd w:val="clear" w:color="auto" w:fill="FFFFFF"/>
        </w:rPr>
      </w:pPr>
      <w:r>
        <w:rPr>
          <w:color w:val="202020"/>
          <w:shd w:val="clear" w:color="auto" w:fill="FFFFFF"/>
        </w:rPr>
        <w:t xml:space="preserve">3) </w:t>
      </w:r>
      <w:r w:rsidR="00CD3F15" w:rsidRPr="00086055">
        <w:rPr>
          <w:color w:val="202020"/>
          <w:shd w:val="clear" w:color="auto" w:fill="FFFFFF"/>
        </w:rPr>
        <w:t>Euroopa Parlamendi ja nõukogu määrus (EÜ) nr 853/2004, millega sätestatakse loomset päritolu toidu hügieeni erieeskirjad (EL</w:t>
      </w:r>
      <w:r w:rsidR="00CD3F15">
        <w:rPr>
          <w:color w:val="202020"/>
          <w:shd w:val="clear" w:color="auto" w:fill="FFFFFF"/>
        </w:rPr>
        <w:t>T L 139, 30.04.2004, lk 55–205);</w:t>
      </w:r>
    </w:p>
    <w:p w14:paraId="573F0212" w14:textId="17CF22B2" w:rsidR="00675972" w:rsidRPr="007B2CDC" w:rsidRDefault="000C2AF9" w:rsidP="00675972">
      <w:pPr>
        <w:jc w:val="both"/>
        <w:rPr>
          <w:shd w:val="clear" w:color="auto" w:fill="FFFFFF"/>
        </w:rPr>
      </w:pPr>
      <w:r>
        <w:rPr>
          <w:shd w:val="clear" w:color="auto" w:fill="FFFFFF"/>
        </w:rPr>
        <w:t xml:space="preserve">4) </w:t>
      </w:r>
      <w:r w:rsidR="00675972" w:rsidRPr="007B2CDC">
        <w:rPr>
          <w:shd w:val="clear" w:color="auto" w:fill="FFFFFF"/>
        </w:rPr>
        <w:t>Euroopa Parlamendi ja nõukogu direktiiv 2005/36/EÜ kutsekvalifikatsioonide tunnustamise kohta (EL L 255, 30.09.2005, lk 22–142</w:t>
      </w:r>
      <w:r w:rsidR="00675972" w:rsidRPr="007B2CDC">
        <w:rPr>
          <w:i/>
          <w:shd w:val="clear" w:color="auto" w:fill="FFFFFF"/>
        </w:rPr>
        <w:t>)</w:t>
      </w:r>
      <w:r w:rsidR="00675972" w:rsidRPr="007B2CDC">
        <w:rPr>
          <w:shd w:val="clear" w:color="auto" w:fill="FFFFFF"/>
        </w:rPr>
        <w:t>;</w:t>
      </w:r>
    </w:p>
    <w:p w14:paraId="44E5A198" w14:textId="1A471D00" w:rsidR="00675972" w:rsidRPr="007B2CDC" w:rsidRDefault="000C2AF9" w:rsidP="00675972">
      <w:pPr>
        <w:jc w:val="both"/>
        <w:rPr>
          <w:shd w:val="clear" w:color="auto" w:fill="FFFFFF"/>
        </w:rPr>
      </w:pPr>
      <w:r>
        <w:rPr>
          <w:shd w:val="clear" w:color="auto" w:fill="FFFFFF"/>
        </w:rPr>
        <w:t>5</w:t>
      </w:r>
      <w:r w:rsidR="00675972" w:rsidRPr="007B2CDC">
        <w:rPr>
          <w:shd w:val="clear" w:color="auto" w:fill="FFFFFF"/>
        </w:rPr>
        <w:t>) Euroopa Parlamendi ja nõukogu määrus (EÜ) nr 1069/2009,</w:t>
      </w:r>
      <w:r w:rsidR="00675972" w:rsidRPr="007B2CDC">
        <w:t xml:space="preserve"> milles sätestatakse muuks otstarbeks kui inimtoiduks ettenähtud loomsete kõrvalsaaduste ja nendest saadud toodete tervise-eeskirjad ning tunnistatakse kehtetuks määrus (EÜ) nr 1774/2002 (loomsete kõrvalsaaduste määrus) </w:t>
      </w:r>
      <w:r w:rsidR="00675972" w:rsidRPr="00086055">
        <w:t>(</w:t>
      </w:r>
      <w:r w:rsidR="00675972" w:rsidRPr="00086055">
        <w:rPr>
          <w:rStyle w:val="Emphasis"/>
          <w:i w:val="0"/>
          <w:shd w:val="clear" w:color="auto" w:fill="FFFFFF"/>
        </w:rPr>
        <w:t>ELT L 300, 14.11.2009, lk 1–33</w:t>
      </w:r>
      <w:r w:rsidR="00675972" w:rsidRPr="00086055">
        <w:t>)</w:t>
      </w:r>
      <w:r w:rsidR="00675972" w:rsidRPr="007B2CDC">
        <w:rPr>
          <w:i/>
          <w:shd w:val="clear" w:color="auto" w:fill="FFFFFF"/>
        </w:rPr>
        <w:t>;</w:t>
      </w:r>
    </w:p>
    <w:p w14:paraId="38752ACC" w14:textId="65F00F28" w:rsidR="00675972" w:rsidRPr="005C5D4F" w:rsidRDefault="000C2AF9" w:rsidP="00675972">
      <w:pPr>
        <w:jc w:val="both"/>
        <w:rPr>
          <w:shd w:val="clear" w:color="auto" w:fill="FFFFFF"/>
        </w:rPr>
      </w:pPr>
      <w:r>
        <w:rPr>
          <w:shd w:val="clear" w:color="auto" w:fill="FFFFFF"/>
        </w:rPr>
        <w:t>6</w:t>
      </w:r>
      <w:r w:rsidR="00086055">
        <w:rPr>
          <w:shd w:val="clear" w:color="auto" w:fill="FFFFFF"/>
        </w:rPr>
        <w:t xml:space="preserve">) </w:t>
      </w:r>
      <w:r w:rsidR="00675972" w:rsidRPr="007B2CDC">
        <w:rPr>
          <w:shd w:val="clear" w:color="auto" w:fill="FFFFFF"/>
        </w:rPr>
        <w:t>Euroopa Parlamendi ja nõukogu määrus (EL) nr 576/2013</w:t>
      </w:r>
      <w:r w:rsidR="00675972" w:rsidRPr="005C5D4F">
        <w:rPr>
          <w:bCs/>
        </w:rPr>
        <w:t xml:space="preserve"> lemmikloomade mittekaubandusliku liikumise </w:t>
      </w:r>
      <w:r w:rsidR="00675972" w:rsidRPr="007B2CDC">
        <w:rPr>
          <w:bCs/>
        </w:rPr>
        <w:t>kohta, millega tunnistatakse kehtetuks määrus (EÜ) nr 998/2003 (</w:t>
      </w:r>
      <w:r w:rsidR="00675972" w:rsidRPr="00086055">
        <w:rPr>
          <w:rStyle w:val="Emphasis"/>
          <w:i w:val="0"/>
          <w:shd w:val="clear" w:color="auto" w:fill="FFFFFF"/>
        </w:rPr>
        <w:t>ELT L 146, 13.06.2003, lk 1–9</w:t>
      </w:r>
      <w:r w:rsidR="00675972" w:rsidRPr="007B2CDC">
        <w:rPr>
          <w:bCs/>
        </w:rPr>
        <w:t>)</w:t>
      </w:r>
      <w:r w:rsidR="00675972" w:rsidRPr="005C5D4F">
        <w:rPr>
          <w:shd w:val="clear" w:color="auto" w:fill="FFFFFF"/>
        </w:rPr>
        <w:t>;</w:t>
      </w:r>
    </w:p>
    <w:p w14:paraId="43BF248D" w14:textId="4C08917F" w:rsidR="000C2AF9" w:rsidRDefault="000C2AF9" w:rsidP="00675972">
      <w:pPr>
        <w:jc w:val="both"/>
      </w:pPr>
      <w:r>
        <w:rPr>
          <w:shd w:val="clear" w:color="auto" w:fill="FFFFFF"/>
        </w:rPr>
        <w:lastRenderedPageBreak/>
        <w:t>7</w:t>
      </w:r>
      <w:r w:rsidR="00675972" w:rsidRPr="005C5D4F">
        <w:rPr>
          <w:shd w:val="clear" w:color="auto" w:fill="FFFFFF"/>
        </w:rPr>
        <w:t xml:space="preserve">) </w:t>
      </w:r>
      <w:r w:rsidR="000051D4">
        <w:t>k</w:t>
      </w:r>
      <w:r w:rsidRPr="00E40556">
        <w:t xml:space="preserve">omisjoni määrus (EL) nr 702/2014 Euroopa Liidu toimimise lepingu artiklite 107 ja 108 kohaldamise kohta, millega teatavat liiki abi põllumajandus- ja metsandussektoris ja maapiirkondades tunnistatakse siseturuga kokkusobivaks (ELT L 193, </w:t>
      </w:r>
      <w:r>
        <w:t>01.07.2014, lk 1‒75);</w:t>
      </w:r>
    </w:p>
    <w:p w14:paraId="1E6746B3" w14:textId="2585A900" w:rsidR="00CD3F15" w:rsidRDefault="00A137E1" w:rsidP="00675972">
      <w:pPr>
        <w:jc w:val="both"/>
      </w:pPr>
      <w:r>
        <w:t xml:space="preserve">8) </w:t>
      </w:r>
      <w:r w:rsidR="00CD3F15">
        <w:t xml:space="preserve">Euroopa Parlamendi ja nõukogu määrus (EL) 2016/429 loomataudide kohta, millega muudetakse teatavaid loomatervise valdkonna õigusakte või tunnistatakse need kehtetuks </w:t>
      </w:r>
      <w:r w:rsidR="00CD3F15" w:rsidRPr="00C6178B">
        <w:t xml:space="preserve">(loomatervise määrus) </w:t>
      </w:r>
      <w:r w:rsidR="00CD3F15">
        <w:t>(ELT L 84 31.03.2016, lk 1–208);</w:t>
      </w:r>
    </w:p>
    <w:p w14:paraId="01577BD1" w14:textId="3BE703CB" w:rsidR="000C2AF9" w:rsidRDefault="00A137E1" w:rsidP="00675972">
      <w:pPr>
        <w:jc w:val="both"/>
        <w:rPr>
          <w:shd w:val="clear" w:color="auto" w:fill="FFFFFF"/>
        </w:rPr>
      </w:pPr>
      <w:r>
        <w:rPr>
          <w:shd w:val="clear" w:color="auto" w:fill="FFFFFF"/>
        </w:rPr>
        <w:t xml:space="preserve">9) </w:t>
      </w:r>
      <w:r w:rsidR="000C2AF9" w:rsidRPr="0053592A">
        <w:rPr>
          <w:shd w:val="clear" w:color="auto" w:fill="FFFFFF"/>
        </w:rPr>
        <w:t>Euroopa Parlamendi ja nõukogu määrus (EL) 2016/1012 tõupuhaste aretusloomade, ristandaretussigade ja nende aretusmaterjali aretuse, turustamise ning nende liitu sissetoomise suhtes kehtivate zootehniliste ja genealoogiliste tingimuste kohta, millega muudetakse määrust (EL) nr 652/2014, nõukogu direktiive 89/608/EMÜ ja 90/425/EMÜ ning tunnistatakse kehtetuks teatavad õigusaktid tõuaretuse valdkonnas (tõuaretuse määrus) (ELT L 171, 29.06.2016, lk 66–143)</w:t>
      </w:r>
      <w:r w:rsidR="000C2AF9">
        <w:rPr>
          <w:shd w:val="clear" w:color="auto" w:fill="FFFFFF"/>
        </w:rPr>
        <w:t>;</w:t>
      </w:r>
    </w:p>
    <w:p w14:paraId="01F7A124" w14:textId="41FB8889" w:rsidR="00675972" w:rsidRPr="000A4D99" w:rsidRDefault="00A137E1" w:rsidP="00675972">
      <w:pPr>
        <w:jc w:val="both"/>
        <w:rPr>
          <w:color w:val="202020"/>
        </w:rPr>
      </w:pPr>
      <w:r>
        <w:rPr>
          <w:shd w:val="clear" w:color="auto" w:fill="FFFFFF"/>
        </w:rPr>
        <w:t xml:space="preserve">10) </w:t>
      </w:r>
      <w:r w:rsidR="00675972" w:rsidRPr="005C5D4F">
        <w:rPr>
          <w:shd w:val="clear" w:color="auto" w:fill="FFFFFF"/>
        </w:rPr>
        <w:t>Euroopa Parlamendi ja nõukogu määrus (EL) 2017/625</w:t>
      </w:r>
      <w:r w:rsidR="00675972" w:rsidRPr="007B2CDC">
        <w:t xml:space="preserve">, mis käsitleb ametlikku kontrolli ja muid ametlikke toiminguid, mida tehakse eesmärgiga </w:t>
      </w:r>
      <w:r w:rsidR="00675972" w:rsidRPr="00B34378">
        <w:t>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nr 2016/429 ja (EL) nr 2016/2031, nõukogu määruseid (EÜ) nr 1/2005 ja (EÜ) nr 1099/2009 ning nõukogu direktiive 98/58/EÜ, 1999/74/EÜ, 2007/43/EÜ, 2008/119/EÜ ja 2008/120/EÜ ning millega tunnistatakse kehtetuks Euroopa Parlamendi ja nõukogu määrused (EÜ) nr 854/2004 ja (EÜ) nr 882/2004, nõukogu direktiivid 89/608/EMÜ, 89/662/EMÜ, 90/425/EMÜ, 91/496/EMÜ, 96/23/EÜ, 96/93/EÜ ja 97/78/EÜ ja nõukogu otsus 92/438/EMÜ (ametliku kontrolli määrus) (ELT L 95, 07.04.2017, lk 1–142</w:t>
      </w:r>
      <w:r w:rsidR="00675972" w:rsidRPr="00086055">
        <w:t>)</w:t>
      </w:r>
      <w:r w:rsidR="00675972" w:rsidRPr="00086055">
        <w:rPr>
          <w:color w:val="202020"/>
          <w:shd w:val="clear" w:color="auto" w:fill="FFFFFF"/>
        </w:rPr>
        <w:t>;</w:t>
      </w:r>
    </w:p>
    <w:p w14:paraId="7FDA5040" w14:textId="6065071A" w:rsidR="007962DF" w:rsidRDefault="00A137E1" w:rsidP="00675972">
      <w:pPr>
        <w:jc w:val="both"/>
        <w:rPr>
          <w:color w:val="202020"/>
          <w:shd w:val="clear" w:color="auto" w:fill="FFFFFF"/>
        </w:rPr>
      </w:pPr>
      <w:r>
        <w:t>11</w:t>
      </w:r>
      <w:r w:rsidR="00675972" w:rsidRPr="00514662">
        <w:t xml:space="preserve">) </w:t>
      </w:r>
      <w:r w:rsidR="000051D4">
        <w:t>k</w:t>
      </w:r>
      <w:r w:rsidR="007962DF" w:rsidRPr="00F80A95">
        <w:t>omisjoni</w:t>
      </w:r>
      <w:r w:rsidR="007962DF">
        <w:t xml:space="preserve"> delegeeritud määrus </w:t>
      </w:r>
      <w:r w:rsidR="007962DF" w:rsidRPr="004D0BA0">
        <w:t xml:space="preserve">(EL) </w:t>
      </w:r>
      <w:r w:rsidR="007962DF">
        <w:t>2018/1629</w:t>
      </w:r>
      <w:r w:rsidR="007962DF">
        <w:rPr>
          <w:rStyle w:val="FootnoteReference"/>
        </w:rPr>
        <w:footnoteReference w:id="58"/>
      </w:r>
      <w:r w:rsidR="007962DF">
        <w:t xml:space="preserve">, </w:t>
      </w:r>
      <w:r w:rsidR="007962DF" w:rsidRPr="00F57583">
        <w:t>millega muudetakse taudide loetelu, mis on sä</w:t>
      </w:r>
      <w:r w:rsidR="007962DF">
        <w:t xml:space="preserve">testatud määruse (EL) 2016/429 </w:t>
      </w:r>
      <w:r w:rsidR="007962DF" w:rsidRPr="00F57583">
        <w:t>II lisas</w:t>
      </w:r>
      <w:r w:rsidR="00F26824">
        <w:t xml:space="preserve"> </w:t>
      </w:r>
      <w:r w:rsidR="00650505">
        <w:t xml:space="preserve">(ELT L </w:t>
      </w:r>
      <w:r w:rsidR="00F26824" w:rsidRPr="00F26824">
        <w:t xml:space="preserve">272, 31.10.2018, </w:t>
      </w:r>
      <w:r w:rsidR="00F26824">
        <w:t>lk</w:t>
      </w:r>
      <w:r w:rsidR="00F26824" w:rsidRPr="00F26824">
        <w:t xml:space="preserve"> 11–15</w:t>
      </w:r>
      <w:r w:rsidR="00F26824">
        <w:t>)</w:t>
      </w:r>
      <w:r>
        <w:rPr>
          <w:color w:val="202020"/>
          <w:shd w:val="clear" w:color="auto" w:fill="FFFFFF"/>
        </w:rPr>
        <w:t>;</w:t>
      </w:r>
    </w:p>
    <w:p w14:paraId="7F2CFCFD" w14:textId="321847EA" w:rsidR="000C2AF9" w:rsidRDefault="00A137E1" w:rsidP="00675972">
      <w:pPr>
        <w:jc w:val="both"/>
        <w:rPr>
          <w:color w:val="202020"/>
          <w:shd w:val="clear" w:color="auto" w:fill="FFFFFF"/>
        </w:rPr>
      </w:pPr>
      <w:r>
        <w:rPr>
          <w:color w:val="202020"/>
          <w:shd w:val="clear" w:color="auto" w:fill="FFFFFF"/>
        </w:rPr>
        <w:t>12</w:t>
      </w:r>
      <w:r w:rsidR="007962DF">
        <w:rPr>
          <w:color w:val="202020"/>
          <w:shd w:val="clear" w:color="auto" w:fill="FFFFFF"/>
        </w:rPr>
        <w:t xml:space="preserve">) </w:t>
      </w:r>
      <w:r w:rsidR="000051D4">
        <w:rPr>
          <w:color w:val="202020"/>
          <w:shd w:val="clear" w:color="auto" w:fill="FFFFFF"/>
        </w:rPr>
        <w:t>k</w:t>
      </w:r>
      <w:r w:rsidR="000C2AF9" w:rsidRPr="00DF726A">
        <w:rPr>
          <w:color w:val="202020"/>
          <w:shd w:val="clear" w:color="auto" w:fill="FFFFFF"/>
        </w:rPr>
        <w:t>omisjoni delegeeritud määrus (EL) 2019/2124, millega täiendatakse Euroopa Parlamendi ja nõukogu määrust (EL) 2017/625 looma- ja kaubasaadetiste ametliku kontrolli eeskirjadega, mida kohaldatakse läbi liidu toimuva transiidi, ümberlaadimise ja edasiveo korral, ning millega muudetakse komisjoni määruseid (EÜ) nr 798/2008, (EÜ) nr 1251/2008, (EÜ) nr 119/2009, (EL) nr 206/2010, (EL) nr 605/2010, (EL) nr 142/2011, (EL) nr 28/2012, komisjoni rakendusmäärust (EL) 2016/759 ja komisjoni otsust 2007/777/EÜ (ELT L 321, 12.12.2019, lk 73–98)</w:t>
      </w:r>
      <w:r>
        <w:rPr>
          <w:color w:val="202020"/>
          <w:shd w:val="clear" w:color="auto" w:fill="FFFFFF"/>
        </w:rPr>
        <w:t>;</w:t>
      </w:r>
    </w:p>
    <w:p w14:paraId="697C0FCA" w14:textId="4BBC4769" w:rsidR="00086055" w:rsidRDefault="00A137E1" w:rsidP="00675972">
      <w:pPr>
        <w:jc w:val="both"/>
        <w:rPr>
          <w:color w:val="202020"/>
          <w:shd w:val="clear" w:color="auto" w:fill="FFFFFF"/>
        </w:rPr>
      </w:pPr>
      <w:r>
        <w:rPr>
          <w:color w:val="202020"/>
          <w:shd w:val="clear" w:color="auto" w:fill="FFFFFF"/>
        </w:rPr>
        <w:t xml:space="preserve">13) </w:t>
      </w:r>
      <w:r w:rsidR="005A3A4E">
        <w:rPr>
          <w:color w:val="202020"/>
          <w:shd w:val="clear" w:color="auto" w:fill="FFFFFF"/>
        </w:rPr>
        <w:t>k</w:t>
      </w:r>
      <w:r w:rsidR="007962DF" w:rsidRPr="00F80A95">
        <w:t>omisjoni</w:t>
      </w:r>
      <w:r w:rsidR="007962DF">
        <w:t xml:space="preserve"> delegeeritud määrus </w:t>
      </w:r>
      <w:r w:rsidR="007962DF" w:rsidRPr="004D0BA0">
        <w:t>(EL) 2019/</w:t>
      </w:r>
      <w:r w:rsidR="007962DF">
        <w:t>2035</w:t>
      </w:r>
      <w:r w:rsidR="007962DF">
        <w:rPr>
          <w:rStyle w:val="FootnoteReference"/>
        </w:rPr>
        <w:footnoteReference w:id="59"/>
      </w:r>
      <w:r w:rsidR="007962DF">
        <w:t xml:space="preserve">, millega täiendatakse </w:t>
      </w:r>
      <w:r w:rsidR="007962DF" w:rsidRPr="004D0BA0">
        <w:t>määrus</w:t>
      </w:r>
      <w:r w:rsidR="007962DF">
        <w:t xml:space="preserve">t </w:t>
      </w:r>
      <w:r w:rsidR="007962DF" w:rsidRPr="004D0BA0">
        <w:t xml:space="preserve">(EL) 2016/429 </w:t>
      </w:r>
      <w:r w:rsidR="007962DF">
        <w:t>seoses maismaaloomade pidamise ettevõtteid ja haudejaamu ning teatavate peetavate maismaaloomade ja haudemunade jälgitavust käsitlevate eeskirjadega</w:t>
      </w:r>
      <w:r w:rsidR="007962DF" w:rsidRPr="004D0BA0">
        <w:t xml:space="preserve"> (</w:t>
      </w:r>
      <w:r w:rsidR="007962DF">
        <w:t>5.12</w:t>
      </w:r>
      <w:r w:rsidR="007962DF" w:rsidRPr="004D0BA0">
        <w:t>.</w:t>
      </w:r>
      <w:r w:rsidR="007962DF">
        <w:t>20</w:t>
      </w:r>
      <w:r w:rsidR="007962DF" w:rsidRPr="004D0BA0">
        <w:t>19</w:t>
      </w:r>
      <w:r w:rsidR="007962DF">
        <w:t>, L 314, lk 115</w:t>
      </w:r>
      <w:r w:rsidR="007962DF" w:rsidRPr="007B1BCD">
        <w:t>–</w:t>
      </w:r>
      <w:r w:rsidR="007962DF">
        <w:t>169</w:t>
      </w:r>
      <w:r w:rsidR="007962DF" w:rsidRPr="004D0BA0">
        <w:t>)</w:t>
      </w:r>
      <w:r w:rsidR="00DF726A">
        <w:rPr>
          <w:color w:val="202020"/>
          <w:shd w:val="clear" w:color="auto" w:fill="FFFFFF"/>
        </w:rPr>
        <w:t>;</w:t>
      </w:r>
    </w:p>
    <w:p w14:paraId="6CE55FF7" w14:textId="2E701602" w:rsidR="007962DF" w:rsidRDefault="00CE0BEF" w:rsidP="00675972">
      <w:pPr>
        <w:jc w:val="both"/>
        <w:rPr>
          <w:color w:val="202020"/>
          <w:shd w:val="clear" w:color="auto" w:fill="FFFFFF"/>
        </w:rPr>
      </w:pPr>
      <w:r>
        <w:rPr>
          <w:color w:val="202020"/>
          <w:shd w:val="clear" w:color="auto" w:fill="FFFFFF"/>
        </w:rPr>
        <w:t>1</w:t>
      </w:r>
      <w:r w:rsidR="00A137E1">
        <w:rPr>
          <w:color w:val="202020"/>
          <w:shd w:val="clear" w:color="auto" w:fill="FFFFFF"/>
        </w:rPr>
        <w:t>4</w:t>
      </w:r>
      <w:r>
        <w:rPr>
          <w:color w:val="202020"/>
          <w:shd w:val="clear" w:color="auto" w:fill="FFFFFF"/>
        </w:rPr>
        <w:t>)</w:t>
      </w:r>
      <w:r w:rsidR="007962DF">
        <w:rPr>
          <w:color w:val="202020"/>
          <w:shd w:val="clear" w:color="auto" w:fill="FFFFFF"/>
        </w:rPr>
        <w:t xml:space="preserve"> </w:t>
      </w:r>
      <w:r w:rsidR="005A3A4E">
        <w:t>k</w:t>
      </w:r>
      <w:r w:rsidR="007962DF" w:rsidRPr="00F80A95">
        <w:t>omisjoni</w:t>
      </w:r>
      <w:r w:rsidR="007962DF">
        <w:t xml:space="preserve"> delegeeritud määrus </w:t>
      </w:r>
      <w:r w:rsidR="007962DF" w:rsidRPr="004D0BA0">
        <w:t>(EL)</w:t>
      </w:r>
      <w:r w:rsidR="007962DF">
        <w:t xml:space="preserve"> 2020/686</w:t>
      </w:r>
      <w:r w:rsidR="007962DF">
        <w:rPr>
          <w:rStyle w:val="FootnoteReference"/>
        </w:rPr>
        <w:footnoteReference w:id="60"/>
      </w:r>
      <w:r w:rsidR="007962DF">
        <w:t xml:space="preserve">, </w:t>
      </w:r>
      <w:r w:rsidR="007962DF" w:rsidRPr="007509F8">
        <w:rPr>
          <w:bCs/>
          <w:lang w:eastAsia="et-EE"/>
        </w:rPr>
        <w:t>millega täiendatakse Euroopa Parlamendi ja nõukogu määrust (EL) 2016/429 seoses loomse paljundusmaterjali ettevõtete heakskiitmise ning teatavate peetavate maismaaloomade paljundusmaterjali liidusisese liikumise jälgitavus- ja loomatervisenõuetega (</w:t>
      </w:r>
      <w:r w:rsidR="007962DF" w:rsidRPr="0047496B">
        <w:rPr>
          <w:bCs/>
          <w:lang w:eastAsia="et-EE"/>
        </w:rPr>
        <w:t xml:space="preserve">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7962DF">
        <w:rPr>
          <w:rStyle w:val="Emphasis"/>
          <w:i w:val="0"/>
          <w:color w:val="444444"/>
        </w:rPr>
        <w:t>lk</w:t>
      </w:r>
      <w:r w:rsidR="007962DF" w:rsidRPr="00CE4FEA">
        <w:rPr>
          <w:rStyle w:val="Emphasis"/>
          <w:i w:val="0"/>
          <w:color w:val="444444"/>
        </w:rPr>
        <w:t xml:space="preserve"> 1–63</w:t>
      </w:r>
      <w:r w:rsidR="007962DF" w:rsidRPr="007509F8">
        <w:rPr>
          <w:bCs/>
          <w:lang w:eastAsia="et-EE"/>
        </w:rPr>
        <w:t>)</w:t>
      </w:r>
      <w:r w:rsidR="007962DF">
        <w:rPr>
          <w:color w:val="202020"/>
          <w:shd w:val="clear" w:color="auto" w:fill="FFFFFF"/>
        </w:rPr>
        <w:t>;</w:t>
      </w:r>
    </w:p>
    <w:p w14:paraId="51F19872" w14:textId="00BD8241" w:rsidR="007962DF" w:rsidRDefault="00CF579C" w:rsidP="00675972">
      <w:pPr>
        <w:jc w:val="both"/>
        <w:rPr>
          <w:color w:val="202020"/>
          <w:shd w:val="clear" w:color="auto" w:fill="FFFFFF"/>
        </w:rPr>
      </w:pPr>
      <w:r>
        <w:t xml:space="preserve">11) </w:t>
      </w:r>
      <w:r w:rsidR="005A3A4E">
        <w:t>k</w:t>
      </w:r>
      <w:r w:rsidR="007962DF" w:rsidRPr="00F80A95">
        <w:t>omisjoni</w:t>
      </w:r>
      <w:r w:rsidR="007962DF">
        <w:t xml:space="preserve"> delegeeritud määrus </w:t>
      </w:r>
      <w:r w:rsidR="007962DF" w:rsidRPr="004D0BA0">
        <w:t>(EL)</w:t>
      </w:r>
      <w:r w:rsidR="007962DF">
        <w:t xml:space="preserve"> 2020/687</w:t>
      </w:r>
      <w:r w:rsidR="007962DF" w:rsidRPr="00CE4FEA">
        <w:rPr>
          <w:rStyle w:val="FootnoteReference"/>
        </w:rPr>
        <w:footnoteReference w:id="61"/>
      </w:r>
      <w:r w:rsidR="007962DF" w:rsidRPr="00CE4FEA">
        <w:t xml:space="preserve">, </w:t>
      </w:r>
      <w:r w:rsidR="007962DF" w:rsidRPr="00CE4FEA">
        <w:rPr>
          <w:bCs/>
          <w:lang w:eastAsia="et-EE"/>
        </w:rPr>
        <w:t xml:space="preserve">millega täiendatakse Euroopa Parlamendi ja nõukogu määrust (EL) 2016/429 seoses teatavate loetellu kantud taudide ennetamise ja tõrje eeskirjadega </w:t>
      </w:r>
      <w:r w:rsidR="007962DF" w:rsidRPr="0047496B">
        <w:rPr>
          <w:bCs/>
          <w:lang w:eastAsia="et-EE"/>
        </w:rPr>
        <w:t xml:space="preserve">(ELT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7962DF">
        <w:rPr>
          <w:rStyle w:val="Emphasis"/>
          <w:i w:val="0"/>
          <w:color w:val="444444"/>
        </w:rPr>
        <w:t>lk</w:t>
      </w:r>
      <w:r w:rsidR="007962DF" w:rsidRPr="00CE4FEA">
        <w:rPr>
          <w:rStyle w:val="Emphasis"/>
          <w:i w:val="0"/>
          <w:color w:val="444444"/>
        </w:rPr>
        <w:t xml:space="preserve"> 64–139</w:t>
      </w:r>
      <w:r w:rsidR="007962DF" w:rsidRPr="0047496B">
        <w:rPr>
          <w:bCs/>
          <w:lang w:eastAsia="et-EE"/>
        </w:rPr>
        <w:t>)</w:t>
      </w:r>
      <w:r w:rsidR="007962DF">
        <w:rPr>
          <w:color w:val="202020"/>
          <w:shd w:val="clear" w:color="auto" w:fill="FFFFFF"/>
        </w:rPr>
        <w:t>;</w:t>
      </w:r>
    </w:p>
    <w:p w14:paraId="3DA5786F" w14:textId="5C30A7C5" w:rsidR="007962DF" w:rsidRDefault="00CF579C" w:rsidP="00675972">
      <w:pPr>
        <w:jc w:val="both"/>
        <w:rPr>
          <w:bCs/>
          <w:lang w:eastAsia="et-EE"/>
        </w:rPr>
      </w:pPr>
      <w:r>
        <w:t xml:space="preserve">12) </w:t>
      </w:r>
      <w:r w:rsidR="005A3A4E">
        <w:t>k</w:t>
      </w:r>
      <w:r w:rsidR="007962DF" w:rsidRPr="00F80A95">
        <w:t>omisjoni</w:t>
      </w:r>
      <w:r w:rsidR="007962DF">
        <w:t xml:space="preserve"> delegeeritud määrus </w:t>
      </w:r>
      <w:r w:rsidR="007962DF" w:rsidRPr="004D0BA0">
        <w:t>(EL)</w:t>
      </w:r>
      <w:r w:rsidR="007962DF">
        <w:t xml:space="preserve"> 2020/688</w:t>
      </w:r>
      <w:r w:rsidR="007962DF">
        <w:rPr>
          <w:rStyle w:val="FootnoteReference"/>
        </w:rPr>
        <w:footnoteReference w:id="62"/>
      </w:r>
      <w:r w:rsidR="007962DF">
        <w:t xml:space="preserve">, </w:t>
      </w:r>
      <w:r w:rsidR="007962DF" w:rsidRPr="00083150">
        <w:rPr>
          <w:bCs/>
          <w:lang w:eastAsia="et-EE"/>
        </w:rPr>
        <w:t>millega täiendatakse Euroopa Parlamendi ja nõukogu määrust (EL) 2016/429 seoses maismaaloomade ja haudemunade liidusisest liikumist käsitlevate loomatervisenõuetega</w:t>
      </w:r>
      <w:r w:rsidR="007962DF" w:rsidRPr="0047496B">
        <w:rPr>
          <w:bCs/>
          <w:lang w:eastAsia="et-EE"/>
        </w:rPr>
        <w:t xml:space="preserve"> (ELT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7962DF">
        <w:rPr>
          <w:rStyle w:val="Emphasis"/>
          <w:i w:val="0"/>
          <w:color w:val="444444"/>
        </w:rPr>
        <w:t xml:space="preserve">lk </w:t>
      </w:r>
      <w:r w:rsidR="007962DF" w:rsidRPr="00083150">
        <w:rPr>
          <w:rStyle w:val="Emphasis"/>
          <w:i w:val="0"/>
          <w:color w:val="444444"/>
        </w:rPr>
        <w:t>140–210</w:t>
      </w:r>
      <w:r w:rsidR="007962DF" w:rsidRPr="0047496B">
        <w:rPr>
          <w:bCs/>
          <w:lang w:eastAsia="et-EE"/>
        </w:rPr>
        <w:t>)</w:t>
      </w:r>
      <w:r w:rsidR="005A3A4E">
        <w:rPr>
          <w:bCs/>
          <w:lang w:eastAsia="et-EE"/>
        </w:rPr>
        <w:t>;</w:t>
      </w:r>
    </w:p>
    <w:p w14:paraId="6FF5AD20" w14:textId="1C1616C0" w:rsidR="007962DF" w:rsidRDefault="005A3A4E" w:rsidP="00675972">
      <w:pPr>
        <w:jc w:val="both"/>
        <w:rPr>
          <w:bCs/>
          <w:lang w:eastAsia="et-EE"/>
        </w:rPr>
      </w:pPr>
      <w:r>
        <w:t xml:space="preserve">13) </w:t>
      </w:r>
      <w:r w:rsidR="007962DF">
        <w:t>k</w:t>
      </w:r>
      <w:r w:rsidR="007962DF" w:rsidRPr="00F80A95">
        <w:t>omisjoni</w:t>
      </w:r>
      <w:r w:rsidR="007962DF">
        <w:t xml:space="preserve"> delegeeritud määrus </w:t>
      </w:r>
      <w:r w:rsidR="007962DF" w:rsidRPr="004D0BA0">
        <w:t>(EL)</w:t>
      </w:r>
      <w:r w:rsidR="007962DF">
        <w:t xml:space="preserve"> 2020/689</w:t>
      </w:r>
      <w:r w:rsidR="007962DF">
        <w:rPr>
          <w:rStyle w:val="FootnoteReference"/>
        </w:rPr>
        <w:footnoteReference w:id="63"/>
      </w:r>
      <w:r w:rsidR="007962DF">
        <w:t xml:space="preserve">, </w:t>
      </w:r>
      <w:r w:rsidR="007962DF" w:rsidRPr="000567AA">
        <w:rPr>
          <w:bCs/>
          <w:lang w:eastAsia="et-EE"/>
        </w:rPr>
        <w:t>millega täiendatakse Euroopa Parlamendi ja nõukogu määrust (EL) 2016/429 seoses teatavate loetellu</w:t>
      </w:r>
      <w:r w:rsidR="007962DF">
        <w:rPr>
          <w:bCs/>
          <w:lang w:eastAsia="et-EE"/>
        </w:rPr>
        <w:t xml:space="preserve"> </w:t>
      </w:r>
      <w:r w:rsidR="007962DF" w:rsidRPr="000567AA">
        <w:rPr>
          <w:bCs/>
          <w:lang w:eastAsia="et-EE"/>
        </w:rPr>
        <w:t xml:space="preserve">kantud ja esilekerkivate taudide seire, </w:t>
      </w:r>
      <w:r w:rsidR="007962DF" w:rsidRPr="000567AA">
        <w:rPr>
          <w:bCs/>
          <w:lang w:eastAsia="et-EE"/>
        </w:rPr>
        <w:lastRenderedPageBreak/>
        <w:t>likvideerimisprogrammide ja taudivaba staatuse eeskirjadega</w:t>
      </w:r>
      <w:r w:rsidR="007962DF" w:rsidRPr="0047496B">
        <w:rPr>
          <w:bCs/>
          <w:lang w:eastAsia="et-EE"/>
        </w:rPr>
        <w:t xml:space="preserve"> (ELT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532B85">
        <w:rPr>
          <w:rStyle w:val="Emphasis"/>
          <w:i w:val="0"/>
          <w:color w:val="444444"/>
        </w:rPr>
        <w:t>lk</w:t>
      </w:r>
      <w:r w:rsidR="007962DF">
        <w:rPr>
          <w:rStyle w:val="Emphasis"/>
          <w:i w:val="0"/>
          <w:color w:val="444444"/>
        </w:rPr>
        <w:t xml:space="preserve"> </w:t>
      </w:r>
      <w:r w:rsidR="007962DF" w:rsidRPr="000567AA">
        <w:rPr>
          <w:rStyle w:val="Emphasis"/>
          <w:i w:val="0"/>
          <w:color w:val="444444"/>
        </w:rPr>
        <w:t>211–340</w:t>
      </w:r>
      <w:r w:rsidR="007962DF" w:rsidRPr="00083150">
        <w:rPr>
          <w:bCs/>
          <w:lang w:eastAsia="et-EE"/>
        </w:rPr>
        <w:t>)</w:t>
      </w:r>
      <w:r>
        <w:rPr>
          <w:bCs/>
          <w:lang w:eastAsia="et-EE"/>
        </w:rPr>
        <w:t>;</w:t>
      </w:r>
    </w:p>
    <w:p w14:paraId="0ABF998A" w14:textId="6FD01268" w:rsidR="00DF726A" w:rsidRDefault="00CF579C" w:rsidP="00675972">
      <w:pPr>
        <w:jc w:val="both"/>
        <w:rPr>
          <w:color w:val="202020"/>
          <w:shd w:val="clear" w:color="auto" w:fill="FFFFFF"/>
        </w:rPr>
      </w:pPr>
      <w:r>
        <w:t xml:space="preserve">14) </w:t>
      </w:r>
      <w:r w:rsidR="005A3A4E">
        <w:t>k</w:t>
      </w:r>
      <w:r w:rsidR="007962DF" w:rsidRPr="00F80A95">
        <w:t>omisjoni</w:t>
      </w:r>
      <w:r w:rsidR="007962DF">
        <w:t xml:space="preserve"> delegeeritud määrus </w:t>
      </w:r>
      <w:r w:rsidR="007962DF" w:rsidRPr="004D0BA0">
        <w:t>(EL)</w:t>
      </w:r>
      <w:r w:rsidR="007962DF">
        <w:t xml:space="preserve"> 2020/691</w:t>
      </w:r>
      <w:r w:rsidR="007962DF">
        <w:rPr>
          <w:rStyle w:val="FootnoteReference"/>
        </w:rPr>
        <w:footnoteReference w:id="64"/>
      </w:r>
      <w:r w:rsidR="007962DF">
        <w:t xml:space="preserve">, </w:t>
      </w:r>
      <w:r w:rsidR="007962DF" w:rsidRPr="00E5293A">
        <w:rPr>
          <w:bCs/>
          <w:lang w:eastAsia="et-EE"/>
        </w:rPr>
        <w:t>millega täiendatakse Euroopa Parlamendi ja nõukogu määrust (EL) 2016/429 seoses vesiviljelusettevõtteid ja veeloomade vedajaid käsitlevate eeskirjadega</w:t>
      </w:r>
      <w:r w:rsidR="007962DF" w:rsidRPr="0047496B">
        <w:rPr>
          <w:bCs/>
          <w:lang w:eastAsia="et-EE"/>
        </w:rPr>
        <w:t xml:space="preserve"> (ELT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7962DF">
        <w:rPr>
          <w:rStyle w:val="Emphasis"/>
          <w:i w:val="0"/>
          <w:color w:val="444444"/>
        </w:rPr>
        <w:t>lk</w:t>
      </w:r>
      <w:r w:rsidR="007962DF" w:rsidRPr="000567AA">
        <w:rPr>
          <w:rStyle w:val="Emphasis"/>
          <w:i w:val="0"/>
          <w:color w:val="444444"/>
        </w:rPr>
        <w:t xml:space="preserve"> 345–378</w:t>
      </w:r>
      <w:r w:rsidR="007962DF" w:rsidRPr="0047496B">
        <w:rPr>
          <w:bCs/>
          <w:lang w:eastAsia="et-EE"/>
        </w:rPr>
        <w:t>)</w:t>
      </w:r>
      <w:r w:rsidR="00DF726A">
        <w:rPr>
          <w:color w:val="202020"/>
          <w:shd w:val="clear" w:color="auto" w:fill="FFFFFF"/>
        </w:rPr>
        <w:t>;</w:t>
      </w:r>
    </w:p>
    <w:p w14:paraId="6019D88E" w14:textId="55347BDB" w:rsidR="00DF726A" w:rsidRDefault="00DF726A" w:rsidP="00675972">
      <w:pPr>
        <w:jc w:val="both"/>
        <w:rPr>
          <w:color w:val="202020"/>
          <w:shd w:val="clear" w:color="auto" w:fill="FFFFFF"/>
        </w:rPr>
      </w:pPr>
      <w:r>
        <w:rPr>
          <w:color w:val="202020"/>
          <w:shd w:val="clear" w:color="auto" w:fill="FFFFFF"/>
        </w:rPr>
        <w:t>1</w:t>
      </w:r>
      <w:r w:rsidR="00CF579C">
        <w:rPr>
          <w:color w:val="202020"/>
          <w:shd w:val="clear" w:color="auto" w:fill="FFFFFF"/>
        </w:rPr>
        <w:t>5</w:t>
      </w:r>
      <w:r>
        <w:rPr>
          <w:color w:val="202020"/>
          <w:shd w:val="clear" w:color="auto" w:fill="FFFFFF"/>
        </w:rPr>
        <w:t xml:space="preserve">) </w:t>
      </w:r>
      <w:r w:rsidR="005A3A4E">
        <w:t>k</w:t>
      </w:r>
      <w:r w:rsidR="007962DF" w:rsidRPr="00F80A95">
        <w:t>omisjoni</w:t>
      </w:r>
      <w:r w:rsidR="007962DF">
        <w:t xml:space="preserve"> delegeeritud määrus </w:t>
      </w:r>
      <w:r w:rsidR="007962DF" w:rsidRPr="004D0BA0">
        <w:t>(EL)</w:t>
      </w:r>
      <w:r w:rsidR="007962DF">
        <w:t xml:space="preserve"> 2020/692</w:t>
      </w:r>
      <w:r w:rsidR="007962DF" w:rsidRPr="00E5293A">
        <w:rPr>
          <w:rStyle w:val="FootnoteReference"/>
        </w:rPr>
        <w:footnoteReference w:id="65"/>
      </w:r>
      <w:r w:rsidR="007962DF" w:rsidRPr="00E5293A">
        <w:t xml:space="preserve">, </w:t>
      </w:r>
      <w:r w:rsidR="007962DF" w:rsidRPr="00E5293A">
        <w:rPr>
          <w:bCs/>
          <w:lang w:eastAsia="et-EE"/>
        </w:rPr>
        <w:t>millega täiendatakse Euroopa Parlamendi ja nõukogu määrust (EL) 2016/429 seoses teatavate loomade, loomse paljundusmaterjali ja loomsete saaduste saadetiste liitu sissetoomise ning nende järgneva liikumise ja käitlemise eeskirjadega</w:t>
      </w:r>
      <w:r w:rsidR="007962DF" w:rsidRPr="0047496B">
        <w:rPr>
          <w:bCs/>
          <w:lang w:eastAsia="et-EE"/>
        </w:rPr>
        <w:t xml:space="preserve"> (ELT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7962DF">
        <w:rPr>
          <w:rStyle w:val="Emphasis"/>
          <w:i w:val="0"/>
          <w:color w:val="444444"/>
        </w:rPr>
        <w:t xml:space="preserve">lk </w:t>
      </w:r>
      <w:r w:rsidR="007962DF" w:rsidRPr="00E5293A">
        <w:rPr>
          <w:rStyle w:val="Emphasis"/>
          <w:i w:val="0"/>
          <w:color w:val="444444"/>
        </w:rPr>
        <w:t>379–520</w:t>
      </w:r>
      <w:r w:rsidR="007962DF" w:rsidRPr="0047496B">
        <w:rPr>
          <w:bCs/>
          <w:lang w:eastAsia="et-EE"/>
        </w:rPr>
        <w:t>)</w:t>
      </w:r>
      <w:r w:rsidR="005A3A4E">
        <w:rPr>
          <w:bCs/>
          <w:lang w:eastAsia="et-EE"/>
        </w:rPr>
        <w:t>.</w:t>
      </w:r>
    </w:p>
    <w:p w14:paraId="1CA79B9A" w14:textId="314DEC43" w:rsidR="00675972" w:rsidRDefault="00675972" w:rsidP="00325ADC">
      <w:pPr>
        <w:jc w:val="both"/>
        <w:rPr>
          <w:bCs/>
        </w:rPr>
      </w:pPr>
    </w:p>
    <w:p w14:paraId="4501CB9A" w14:textId="311D628B" w:rsidR="004A4E6B" w:rsidRDefault="004A4E6B" w:rsidP="004A4E6B">
      <w:pPr>
        <w:jc w:val="both"/>
        <w:rPr>
          <w:bCs/>
        </w:rPr>
      </w:pPr>
      <w:r>
        <w:rPr>
          <w:bCs/>
        </w:rPr>
        <w:t>D</w:t>
      </w:r>
      <w:r w:rsidRPr="00F6535D">
        <w:rPr>
          <w:bCs/>
        </w:rPr>
        <w:t>irektiiv</w:t>
      </w:r>
      <w:r>
        <w:rPr>
          <w:bCs/>
        </w:rPr>
        <w:t>id</w:t>
      </w:r>
      <w:r w:rsidRPr="00F6535D">
        <w:rPr>
          <w:bCs/>
        </w:rPr>
        <w:t xml:space="preserve"> 2005/36/EÜ</w:t>
      </w:r>
      <w:r w:rsidRPr="00F6535D">
        <w:rPr>
          <w:color w:val="202020"/>
          <w:shd w:val="clear" w:color="auto" w:fill="FFFFFF"/>
        </w:rPr>
        <w:t xml:space="preserve"> </w:t>
      </w:r>
      <w:r>
        <w:rPr>
          <w:color w:val="202020"/>
          <w:shd w:val="clear" w:color="auto" w:fill="FFFFFF"/>
        </w:rPr>
        <w:t>ja</w:t>
      </w:r>
      <w:r w:rsidRPr="00514662">
        <w:rPr>
          <w:color w:val="202020"/>
          <w:shd w:val="clear" w:color="auto" w:fill="FFFFFF"/>
        </w:rPr>
        <w:t xml:space="preserve"> 2003/99/EÜ</w:t>
      </w:r>
      <w:r w:rsidRPr="00F6535D">
        <w:t xml:space="preserve"> </w:t>
      </w:r>
      <w:r w:rsidRPr="00F6535D">
        <w:rPr>
          <w:color w:val="202020"/>
          <w:shd w:val="clear" w:color="auto" w:fill="FFFFFF"/>
        </w:rPr>
        <w:t xml:space="preserve">on </w:t>
      </w:r>
      <w:r>
        <w:rPr>
          <w:color w:val="202020"/>
          <w:shd w:val="clear" w:color="auto" w:fill="FFFFFF"/>
        </w:rPr>
        <w:t xml:space="preserve">üle võetud </w:t>
      </w:r>
      <w:r w:rsidRPr="00F6535D">
        <w:rPr>
          <w:color w:val="202020"/>
          <w:shd w:val="clear" w:color="auto" w:fill="FFFFFF"/>
        </w:rPr>
        <w:t>kehtivate õigus</w:t>
      </w:r>
      <w:r>
        <w:rPr>
          <w:color w:val="202020"/>
          <w:shd w:val="clear" w:color="auto" w:fill="FFFFFF"/>
        </w:rPr>
        <w:t xml:space="preserve">aktidega vastavalt </w:t>
      </w:r>
      <w:r>
        <w:t>veterinaarkorralduse seaduse</w:t>
      </w:r>
      <w:r>
        <w:rPr>
          <w:color w:val="202020"/>
          <w:shd w:val="clear" w:color="auto" w:fill="FFFFFF"/>
        </w:rPr>
        <w:t xml:space="preserve"> ja </w:t>
      </w:r>
      <w:r>
        <w:t>loomatauditõrje seadusega</w:t>
      </w:r>
      <w:r w:rsidRPr="00F6535D">
        <w:rPr>
          <w:color w:val="202020"/>
          <w:shd w:val="clear" w:color="auto" w:fill="FFFFFF"/>
        </w:rPr>
        <w:t xml:space="preserve">, </w:t>
      </w:r>
      <w:r w:rsidR="000C2AF9">
        <w:rPr>
          <w:color w:val="202020"/>
          <w:shd w:val="clear" w:color="auto" w:fill="FFFFFF"/>
        </w:rPr>
        <w:t xml:space="preserve">seetõttu </w:t>
      </w:r>
      <w:r w:rsidRPr="00F6535D">
        <w:rPr>
          <w:color w:val="202020"/>
          <w:shd w:val="clear" w:color="auto" w:fill="FFFFFF"/>
        </w:rPr>
        <w:t xml:space="preserve">ei ole </w:t>
      </w:r>
      <w:r w:rsidR="005A3A4E">
        <w:rPr>
          <w:color w:val="202020"/>
          <w:shd w:val="clear" w:color="auto" w:fill="FFFFFF"/>
        </w:rPr>
        <w:t>veterinaarseaduse</w:t>
      </w:r>
      <w:r w:rsidRPr="00F6535D">
        <w:rPr>
          <w:color w:val="202020"/>
          <w:shd w:val="clear" w:color="auto" w:fill="FFFFFF"/>
        </w:rPr>
        <w:t xml:space="preserve"> ja E</w:t>
      </w:r>
      <w:r w:rsidR="00532B85">
        <w:rPr>
          <w:color w:val="202020"/>
          <w:shd w:val="clear" w:color="auto" w:fill="FFFFFF"/>
        </w:rPr>
        <w:t>L-i</w:t>
      </w:r>
      <w:r w:rsidRPr="00F6535D">
        <w:rPr>
          <w:color w:val="202020"/>
          <w:shd w:val="clear" w:color="auto" w:fill="FFFFFF"/>
        </w:rPr>
        <w:t xml:space="preserve"> õiguse vastavuse võrdlustabelit koostatud. </w:t>
      </w:r>
    </w:p>
    <w:p w14:paraId="156D8AD4" w14:textId="0A4D1227" w:rsidR="004A4E6B" w:rsidRPr="004C2690" w:rsidRDefault="004A4E6B" w:rsidP="00325ADC">
      <w:pPr>
        <w:jc w:val="both"/>
        <w:rPr>
          <w:bCs/>
        </w:rPr>
      </w:pPr>
    </w:p>
    <w:p w14:paraId="6408A571" w14:textId="6FFFBDA9" w:rsidR="004C2690" w:rsidRPr="004C2690" w:rsidRDefault="00547C65" w:rsidP="004C2690">
      <w:pPr>
        <w:pStyle w:val="CommentText"/>
        <w:jc w:val="both"/>
        <w:rPr>
          <w:rFonts w:ascii="Times New Roman" w:hAnsi="Times New Roman" w:cs="Times New Roman"/>
          <w:sz w:val="24"/>
          <w:szCs w:val="24"/>
        </w:rPr>
      </w:pPr>
      <w:r w:rsidRPr="004C2690">
        <w:rPr>
          <w:rFonts w:ascii="Times New Roman" w:hAnsi="Times New Roman" w:cs="Times New Roman"/>
          <w:bCs/>
          <w:sz w:val="24"/>
          <w:szCs w:val="24"/>
        </w:rPr>
        <w:t xml:space="preserve">Määruse </w:t>
      </w:r>
      <w:r w:rsidR="004C2690" w:rsidRPr="002C5C61">
        <w:rPr>
          <w:rFonts w:ascii="Times New Roman" w:hAnsi="Times New Roman" w:cs="Times New Roman"/>
          <w:bCs/>
          <w:sz w:val="24"/>
          <w:szCs w:val="24"/>
        </w:rPr>
        <w:t xml:space="preserve">(EL) 2016/429 </w:t>
      </w:r>
      <w:r w:rsidRPr="004C2690">
        <w:rPr>
          <w:rFonts w:ascii="Times New Roman" w:hAnsi="Times New Roman" w:cs="Times New Roman"/>
          <w:bCs/>
          <w:sz w:val="24"/>
          <w:szCs w:val="24"/>
        </w:rPr>
        <w:t>rakendamiseks on v</w:t>
      </w:r>
      <w:r w:rsidR="004A4E6B" w:rsidRPr="004C2690">
        <w:rPr>
          <w:rFonts w:ascii="Times New Roman" w:hAnsi="Times New Roman" w:cs="Times New Roman"/>
          <w:bCs/>
          <w:sz w:val="24"/>
          <w:szCs w:val="24"/>
        </w:rPr>
        <w:t>eterinaarseaduse</w:t>
      </w:r>
      <w:r w:rsidRPr="004C2690">
        <w:rPr>
          <w:rFonts w:ascii="Times New Roman" w:hAnsi="Times New Roman" w:cs="Times New Roman"/>
          <w:bCs/>
          <w:sz w:val="24"/>
          <w:szCs w:val="24"/>
        </w:rPr>
        <w:t xml:space="preserve">s </w:t>
      </w:r>
      <w:r w:rsidR="00CF579C" w:rsidRPr="004C2690">
        <w:rPr>
          <w:rFonts w:ascii="Times New Roman" w:hAnsi="Times New Roman" w:cs="Times New Roman"/>
          <w:bCs/>
          <w:sz w:val="24"/>
          <w:szCs w:val="24"/>
        </w:rPr>
        <w:t>täpsustatud ettevõtja teatamis- ja tegevusloakohustuse, loomade identifitseerimise ja registreerimise</w:t>
      </w:r>
      <w:r w:rsidR="00F21DEA">
        <w:rPr>
          <w:rFonts w:ascii="Times New Roman" w:hAnsi="Times New Roman" w:cs="Times New Roman"/>
          <w:bCs/>
          <w:sz w:val="24"/>
          <w:szCs w:val="24"/>
        </w:rPr>
        <w:t xml:space="preserve">, </w:t>
      </w:r>
      <w:r w:rsidR="004C2690">
        <w:rPr>
          <w:rFonts w:ascii="Times New Roman" w:hAnsi="Times New Roman" w:cs="Times New Roman"/>
          <w:bCs/>
          <w:sz w:val="24"/>
          <w:szCs w:val="24"/>
        </w:rPr>
        <w:t>loomade ja loomsete saaduste liikumise</w:t>
      </w:r>
      <w:r w:rsidR="00CF579C" w:rsidRPr="004C2690">
        <w:rPr>
          <w:rFonts w:ascii="Times New Roman" w:hAnsi="Times New Roman" w:cs="Times New Roman"/>
          <w:bCs/>
          <w:sz w:val="24"/>
          <w:szCs w:val="24"/>
        </w:rPr>
        <w:t xml:space="preserve"> ning tauditõrjega seonduva</w:t>
      </w:r>
      <w:r w:rsidR="005A3A4E">
        <w:rPr>
          <w:rFonts w:ascii="Times New Roman" w:hAnsi="Times New Roman" w:cs="Times New Roman"/>
          <w:bCs/>
          <w:sz w:val="24"/>
          <w:szCs w:val="24"/>
        </w:rPr>
        <w:t>i</w:t>
      </w:r>
      <w:r w:rsidR="00CF579C" w:rsidRPr="004C2690">
        <w:rPr>
          <w:rFonts w:ascii="Times New Roman" w:hAnsi="Times New Roman" w:cs="Times New Roman"/>
          <w:bCs/>
          <w:sz w:val="24"/>
          <w:szCs w:val="24"/>
        </w:rPr>
        <w:t xml:space="preserve">d sätteid, lisades protseduurid Eestis nõuete täitmise tagamiseks. </w:t>
      </w:r>
      <w:r w:rsidR="004C2690" w:rsidRPr="004C2690">
        <w:rPr>
          <w:rFonts w:ascii="Times New Roman" w:hAnsi="Times New Roman" w:cs="Times New Roman"/>
          <w:bCs/>
          <w:sz w:val="24"/>
          <w:szCs w:val="24"/>
        </w:rPr>
        <w:t xml:space="preserve">Samuti käsitletakse </w:t>
      </w:r>
      <w:r w:rsidR="00F21DEA">
        <w:rPr>
          <w:rFonts w:ascii="Times New Roman" w:hAnsi="Times New Roman" w:cs="Times New Roman"/>
          <w:bCs/>
          <w:sz w:val="24"/>
          <w:szCs w:val="24"/>
        </w:rPr>
        <w:t>veterinaar</w:t>
      </w:r>
      <w:r w:rsidR="004C2690" w:rsidRPr="004C2690">
        <w:rPr>
          <w:rFonts w:ascii="Times New Roman" w:hAnsi="Times New Roman" w:cs="Times New Roman"/>
          <w:bCs/>
          <w:sz w:val="24"/>
          <w:szCs w:val="24"/>
        </w:rPr>
        <w:t>seaduse</w:t>
      </w:r>
      <w:r w:rsidR="004C2690">
        <w:rPr>
          <w:rFonts w:ascii="Times New Roman" w:hAnsi="Times New Roman" w:cs="Times New Roman"/>
          <w:bCs/>
          <w:sz w:val="24"/>
          <w:szCs w:val="24"/>
        </w:rPr>
        <w:t>s</w:t>
      </w:r>
      <w:r w:rsidR="004C2690" w:rsidRPr="004C2690">
        <w:rPr>
          <w:rFonts w:ascii="Times New Roman" w:hAnsi="Times New Roman" w:cs="Times New Roman"/>
          <w:bCs/>
          <w:sz w:val="24"/>
          <w:szCs w:val="24"/>
        </w:rPr>
        <w:t xml:space="preserve"> neid määruse </w:t>
      </w:r>
      <w:r w:rsidR="004C2690" w:rsidRPr="002C5C61">
        <w:rPr>
          <w:rFonts w:ascii="Times New Roman" w:hAnsi="Times New Roman" w:cs="Times New Roman"/>
          <w:bCs/>
          <w:sz w:val="24"/>
          <w:szCs w:val="24"/>
        </w:rPr>
        <w:t xml:space="preserve">(EL) 2016/429 </w:t>
      </w:r>
      <w:r w:rsidR="005A3A4E">
        <w:rPr>
          <w:rFonts w:ascii="Times New Roman" w:hAnsi="Times New Roman" w:cs="Times New Roman"/>
          <w:bCs/>
          <w:sz w:val="24"/>
          <w:szCs w:val="24"/>
        </w:rPr>
        <w:t>asjaolusid</w:t>
      </w:r>
      <w:r w:rsidR="004C2690" w:rsidRPr="004C2690">
        <w:rPr>
          <w:rFonts w:ascii="Times New Roman" w:hAnsi="Times New Roman" w:cs="Times New Roman"/>
          <w:bCs/>
          <w:sz w:val="24"/>
          <w:szCs w:val="24"/>
        </w:rPr>
        <w:t>, mille korral on nimetatud määruse kohaselt antud kaalutlusõigus erandi rakendamise kohta liikmesriigile.</w:t>
      </w:r>
    </w:p>
    <w:p w14:paraId="157E6FBE" w14:textId="77777777" w:rsidR="00F6535D" w:rsidRPr="00C76D32" w:rsidRDefault="00F6535D" w:rsidP="00325ADC">
      <w:pPr>
        <w:jc w:val="both"/>
        <w:rPr>
          <w:bCs/>
        </w:rPr>
      </w:pPr>
    </w:p>
    <w:p w14:paraId="12C4AC8E" w14:textId="4F2586E4" w:rsidR="00F02537" w:rsidRDefault="00F02537" w:rsidP="00B86AB4">
      <w:pPr>
        <w:pStyle w:val="Heading1"/>
        <w:jc w:val="left"/>
        <w:rPr>
          <w:rFonts w:ascii="Times New Roman" w:hAnsi="Times New Roman"/>
          <w:sz w:val="24"/>
          <w:szCs w:val="24"/>
        </w:rPr>
      </w:pPr>
      <w:r w:rsidRPr="00806DD7">
        <w:rPr>
          <w:rFonts w:ascii="Times New Roman" w:hAnsi="Times New Roman"/>
          <w:sz w:val="24"/>
          <w:szCs w:val="24"/>
        </w:rPr>
        <w:t>6. Seaduse mõjud</w:t>
      </w:r>
    </w:p>
    <w:p w14:paraId="3CE5FB0F" w14:textId="1D22641B" w:rsidR="000849DD" w:rsidRDefault="000849DD" w:rsidP="00325ADC">
      <w:pPr>
        <w:jc w:val="both"/>
        <w:rPr>
          <w:bCs/>
        </w:rPr>
      </w:pPr>
      <w:r w:rsidRPr="000849DD">
        <w:rPr>
          <w:bCs/>
        </w:rPr>
        <w:t xml:space="preserve">Eelnõus </w:t>
      </w:r>
      <w:r w:rsidR="005A3A4E">
        <w:rPr>
          <w:bCs/>
        </w:rPr>
        <w:t>sätestatud</w:t>
      </w:r>
      <w:r w:rsidR="005A3A4E" w:rsidRPr="000849DD">
        <w:rPr>
          <w:bCs/>
        </w:rPr>
        <w:t xml:space="preserve"> </w:t>
      </w:r>
      <w:r w:rsidRPr="000849DD">
        <w:rPr>
          <w:bCs/>
        </w:rPr>
        <w:t>muudatuste rakendamisel võib eeldada mõju esinemist järgmistes valdkondades: s</w:t>
      </w:r>
      <w:r w:rsidR="00E40F38">
        <w:rPr>
          <w:bCs/>
        </w:rPr>
        <w:t xml:space="preserve">otsiaalne </w:t>
      </w:r>
      <w:r w:rsidRPr="000849DD">
        <w:rPr>
          <w:bCs/>
        </w:rPr>
        <w:t>mõju, mõju riigiasutuste</w:t>
      </w:r>
      <w:r w:rsidR="00E40F38">
        <w:rPr>
          <w:bCs/>
        </w:rPr>
        <w:t xml:space="preserve"> ja kohalike omavalitsuste </w:t>
      </w:r>
      <w:r w:rsidRPr="000849DD">
        <w:rPr>
          <w:bCs/>
        </w:rPr>
        <w:t>korraldusele, mõju majandusele</w:t>
      </w:r>
      <w:r w:rsidR="00E40F38">
        <w:rPr>
          <w:bCs/>
        </w:rPr>
        <w:t xml:space="preserve"> ning </w:t>
      </w:r>
      <w:r w:rsidRPr="000849DD">
        <w:rPr>
          <w:bCs/>
        </w:rPr>
        <w:t xml:space="preserve">mõju elu- ja looduskeskkonnale. </w:t>
      </w:r>
      <w:r w:rsidRPr="00D2160C">
        <w:rPr>
          <w:bCs/>
        </w:rPr>
        <w:t>Mõjude olulisuse tuvastamiseks hinnati nimetatud valdkondi nelja kriteeriumi alusel: mõjutatud sihtrühma suurus, mõju ulatus, mõju avaldumise sagedus ja ebasoovitavate mõjude kaasnemise risk.</w:t>
      </w:r>
      <w:r w:rsidRPr="000849DD">
        <w:rPr>
          <w:bCs/>
        </w:rPr>
        <w:t xml:space="preserve"> </w:t>
      </w:r>
    </w:p>
    <w:p w14:paraId="14C537D5" w14:textId="77777777" w:rsidR="004C58E2" w:rsidRPr="000849DD" w:rsidRDefault="004C58E2" w:rsidP="00325ADC">
      <w:pPr>
        <w:jc w:val="both"/>
        <w:rPr>
          <w:bCs/>
        </w:rPr>
      </w:pPr>
    </w:p>
    <w:p w14:paraId="186043C2" w14:textId="34C104BC" w:rsidR="004C58E2" w:rsidRDefault="004C58E2" w:rsidP="00806DD7">
      <w:pPr>
        <w:jc w:val="both"/>
        <w:rPr>
          <w:bCs/>
        </w:rPr>
      </w:pPr>
      <w:r w:rsidRPr="004C58E2">
        <w:rPr>
          <w:bCs/>
        </w:rPr>
        <w:t xml:space="preserve">Käesoleva seaduse rakendamisega ei kaasne otseseid olulisi mõjusid riigi julgeolekule, </w:t>
      </w:r>
      <w:r>
        <w:rPr>
          <w:bCs/>
        </w:rPr>
        <w:t>välissuhetele</w:t>
      </w:r>
      <w:r w:rsidRPr="004C58E2">
        <w:rPr>
          <w:bCs/>
        </w:rPr>
        <w:t xml:space="preserve"> ega regionaalarengule. </w:t>
      </w:r>
    </w:p>
    <w:p w14:paraId="6BDF5EA3" w14:textId="77777777" w:rsidR="00806DD7" w:rsidRDefault="00806DD7" w:rsidP="00806DD7">
      <w:pPr>
        <w:jc w:val="both"/>
        <w:rPr>
          <w:bCs/>
        </w:rPr>
      </w:pPr>
    </w:p>
    <w:p w14:paraId="26CD69C9" w14:textId="40D0BDDA" w:rsidR="0049240D" w:rsidRPr="00043C69" w:rsidRDefault="001B0A0C" w:rsidP="00043C69">
      <w:pPr>
        <w:pStyle w:val="Heading2"/>
        <w:ind w:left="0"/>
        <w:jc w:val="left"/>
        <w:rPr>
          <w:rFonts w:ascii="Times New Roman" w:hAnsi="Times New Roman"/>
          <w:b w:val="0"/>
          <w:i w:val="0"/>
          <w:sz w:val="24"/>
        </w:rPr>
      </w:pPr>
      <w:r w:rsidRPr="00043C69">
        <w:rPr>
          <w:rFonts w:ascii="Times New Roman" w:hAnsi="Times New Roman"/>
          <w:i w:val="0"/>
          <w:sz w:val="24"/>
        </w:rPr>
        <w:t xml:space="preserve">6.1 </w:t>
      </w:r>
      <w:r w:rsidR="0051220B" w:rsidRPr="00043C69">
        <w:rPr>
          <w:rFonts w:ascii="Times New Roman" w:hAnsi="Times New Roman"/>
          <w:i w:val="0"/>
          <w:sz w:val="24"/>
        </w:rPr>
        <w:t xml:space="preserve">Kavandatav muudatus: </w:t>
      </w:r>
      <w:r w:rsidR="000378E1" w:rsidRPr="00043C69">
        <w:rPr>
          <w:rFonts w:ascii="Times New Roman" w:hAnsi="Times New Roman"/>
          <w:b w:val="0"/>
          <w:i w:val="0"/>
          <w:sz w:val="24"/>
        </w:rPr>
        <w:t>v</w:t>
      </w:r>
      <w:r w:rsidR="0049240D" w:rsidRPr="00043C69">
        <w:rPr>
          <w:rFonts w:ascii="Times New Roman" w:hAnsi="Times New Roman"/>
          <w:b w:val="0"/>
          <w:i w:val="0"/>
          <w:sz w:val="24"/>
        </w:rPr>
        <w:t>eterinaararsti kutsetegevuse loa andmisest keeldumise aluse</w:t>
      </w:r>
      <w:r w:rsidR="004C58E2" w:rsidRPr="00043C69">
        <w:rPr>
          <w:rFonts w:ascii="Times New Roman" w:hAnsi="Times New Roman"/>
          <w:b w:val="0"/>
          <w:i w:val="0"/>
          <w:sz w:val="24"/>
        </w:rPr>
        <w:t>d</w:t>
      </w:r>
      <w:r w:rsidR="0049240D" w:rsidRPr="00043C69">
        <w:rPr>
          <w:rFonts w:ascii="Times New Roman" w:hAnsi="Times New Roman"/>
          <w:b w:val="0"/>
          <w:i w:val="0"/>
          <w:sz w:val="24"/>
        </w:rPr>
        <w:t xml:space="preserve"> </w:t>
      </w:r>
    </w:p>
    <w:p w14:paraId="79EC13B2" w14:textId="6622F2EA" w:rsidR="0051220B" w:rsidRDefault="004858D5" w:rsidP="00FC6BDF">
      <w:pPr>
        <w:pStyle w:val="NormalWeb"/>
        <w:tabs>
          <w:tab w:val="left" w:pos="0"/>
        </w:tabs>
        <w:spacing w:before="0" w:after="0" w:afterAutospacing="0"/>
        <w:jc w:val="both"/>
      </w:pPr>
      <w:r>
        <w:t>Põllumajandus- ja Toiduamet</w:t>
      </w:r>
      <w:r w:rsidR="0051220B" w:rsidRPr="0049240D">
        <w:t xml:space="preserve"> </w:t>
      </w:r>
      <w:r w:rsidR="00296CEE">
        <w:t>keeldub</w:t>
      </w:r>
      <w:r w:rsidR="0051220B" w:rsidRPr="0049240D">
        <w:t xml:space="preserve"> veterinaararsti kutsetegevuse loa andmisest, kui </w:t>
      </w:r>
      <w:r w:rsidR="00296CEE">
        <w:t xml:space="preserve">taotleja on teenistuses veterinaarjärelevalve ametnikuna ja tal on </w:t>
      </w:r>
      <w:r w:rsidR="00DD5C36">
        <w:t>ATS</w:t>
      </w:r>
      <w:r w:rsidR="00806DD7">
        <w:t>-i</w:t>
      </w:r>
      <w:r w:rsidR="00296CEE">
        <w:t xml:space="preserve"> § 60 lõike 2 alusel täielikult keelatud tegeleda kõrvaltegevusena veterinaarteenuse osutamisega. </w:t>
      </w:r>
      <w:r w:rsidR="00184EAF">
        <w:t>Veterinaarkorralduse seaduses</w:t>
      </w:r>
      <w:r w:rsidR="00912B43">
        <w:t xml:space="preserve"> ei ole sellist õigust sätestatud. </w:t>
      </w:r>
      <w:r w:rsidR="00090256">
        <w:t xml:space="preserve">Säte annab </w:t>
      </w:r>
      <w:r>
        <w:t>Põllumajandus- ja Toiduamet</w:t>
      </w:r>
      <w:r w:rsidR="00090256">
        <w:t xml:space="preserve">i juhile </w:t>
      </w:r>
      <w:r w:rsidR="00296CEE">
        <w:t>õiguse</w:t>
      </w:r>
      <w:r w:rsidR="00090256">
        <w:t xml:space="preserve"> ennetada huvide konflikti ametniku järelevalvetegevuse ja töövälise tegevuse vahel. </w:t>
      </w:r>
    </w:p>
    <w:p w14:paraId="02B2206E" w14:textId="77777777" w:rsidR="00806DD7" w:rsidRPr="0049240D" w:rsidRDefault="00806DD7" w:rsidP="00FC6BDF">
      <w:pPr>
        <w:pStyle w:val="NormalWeb"/>
        <w:tabs>
          <w:tab w:val="left" w:pos="0"/>
        </w:tabs>
        <w:spacing w:before="0" w:after="0" w:afterAutospacing="0"/>
        <w:jc w:val="both"/>
      </w:pPr>
    </w:p>
    <w:p w14:paraId="0B27994B" w14:textId="77777777" w:rsidR="00CA5E80" w:rsidRDefault="00CA5E80" w:rsidP="00CA5E80">
      <w:pPr>
        <w:jc w:val="both"/>
        <w:rPr>
          <w:bCs/>
        </w:rPr>
      </w:pPr>
      <w:r>
        <w:rPr>
          <w:bCs/>
        </w:rPr>
        <w:t>Muudatusega kaasnevad mõju riigiasutustele ning majandusele.</w:t>
      </w:r>
    </w:p>
    <w:p w14:paraId="09308606" w14:textId="77777777" w:rsidR="00CA5E80" w:rsidRDefault="00CA5E80" w:rsidP="00CA5E80">
      <w:pPr>
        <w:jc w:val="both"/>
        <w:rPr>
          <w:bCs/>
        </w:rPr>
      </w:pPr>
    </w:p>
    <w:p w14:paraId="25925B5D" w14:textId="77777777" w:rsidR="00CA5E80" w:rsidRPr="000378E1" w:rsidRDefault="00CA5E80" w:rsidP="00CA5E80">
      <w:pPr>
        <w:jc w:val="both"/>
        <w:rPr>
          <w:bCs/>
        </w:rPr>
      </w:pPr>
      <w:r w:rsidRPr="004C58E2">
        <w:rPr>
          <w:bCs/>
          <w:u w:val="single"/>
        </w:rPr>
        <w:t>Mõju valdkond:</w:t>
      </w:r>
      <w:r w:rsidRPr="000378E1">
        <w:rPr>
          <w:bCs/>
        </w:rPr>
        <w:t xml:space="preserve"> </w:t>
      </w:r>
      <w:r>
        <w:rPr>
          <w:bCs/>
        </w:rPr>
        <w:t>m</w:t>
      </w:r>
      <w:r w:rsidRPr="000378E1">
        <w:rPr>
          <w:bCs/>
        </w:rPr>
        <w:t>õju riigiasutustele</w:t>
      </w:r>
    </w:p>
    <w:p w14:paraId="7AC7C7B0" w14:textId="77777777" w:rsidR="00CA5E80" w:rsidRDefault="00CA5E80" w:rsidP="00CA5E80">
      <w:pPr>
        <w:jc w:val="both"/>
        <w:rPr>
          <w:bCs/>
        </w:rPr>
      </w:pPr>
      <w:r w:rsidRPr="0090549A">
        <w:rPr>
          <w:bCs/>
          <w:u w:val="single"/>
        </w:rPr>
        <w:t>Mõju sihtrühm:</w:t>
      </w:r>
      <w:r w:rsidRPr="0090549A">
        <w:rPr>
          <w:bCs/>
        </w:rPr>
        <w:t xml:space="preserve"> </w:t>
      </w:r>
      <w:r>
        <w:t>Põllumajandus- ja Toiduamet</w:t>
      </w:r>
      <w:r>
        <w:rPr>
          <w:bCs/>
        </w:rPr>
        <w:t xml:space="preserve"> </w:t>
      </w:r>
    </w:p>
    <w:p w14:paraId="5D44A106" w14:textId="77777777" w:rsidR="00CA5E80" w:rsidRPr="00A12B15" w:rsidRDefault="00CA5E80" w:rsidP="00CA5E80">
      <w:pPr>
        <w:jc w:val="both"/>
        <w:rPr>
          <w:sz w:val="22"/>
          <w:szCs w:val="22"/>
        </w:rPr>
      </w:pPr>
      <w:r w:rsidRPr="00FA6E8B">
        <w:rPr>
          <w:bCs/>
          <w:u w:val="single"/>
        </w:rPr>
        <w:t>Avalduv mõju, selle ulatus ja sagedus:</w:t>
      </w:r>
      <w:r w:rsidRPr="00FA6E8B">
        <w:rPr>
          <w:bCs/>
        </w:rPr>
        <w:t xml:space="preserve"> veterinaararsti kvalifikatsiooniga isikud võivad otsustada mitte jätkata tööd veterinaarjärelevalve</w:t>
      </w:r>
      <w:r>
        <w:rPr>
          <w:bCs/>
        </w:rPr>
        <w:t xml:space="preserve"> </w:t>
      </w:r>
      <w:r w:rsidRPr="00FA6E8B">
        <w:rPr>
          <w:bCs/>
        </w:rPr>
        <w:t xml:space="preserve">ametnikuna või </w:t>
      </w:r>
      <w:r>
        <w:rPr>
          <w:bCs/>
        </w:rPr>
        <w:t xml:space="preserve">pärast hariduse omandamist </w:t>
      </w:r>
      <w:r w:rsidRPr="00FA6E8B">
        <w:rPr>
          <w:bCs/>
        </w:rPr>
        <w:t xml:space="preserve">mitte kandideerida </w:t>
      </w:r>
      <w:r>
        <w:t>Põllumajandus- ja Toiduamet</w:t>
      </w:r>
      <w:r w:rsidRPr="00FA6E8B">
        <w:rPr>
          <w:bCs/>
        </w:rPr>
        <w:t>i vabadele töökohtadele. Eestis on 1.</w:t>
      </w:r>
      <w:r>
        <w:rPr>
          <w:bCs/>
        </w:rPr>
        <w:t xml:space="preserve"> jaanuari </w:t>
      </w:r>
      <w:r w:rsidRPr="00FA6E8B">
        <w:rPr>
          <w:bCs/>
        </w:rPr>
        <w:t>2020</w:t>
      </w:r>
      <w:r>
        <w:rPr>
          <w:bCs/>
        </w:rPr>
        <w:t>. aasta</w:t>
      </w:r>
      <w:r w:rsidRPr="00FA6E8B">
        <w:rPr>
          <w:bCs/>
        </w:rPr>
        <w:t xml:space="preserve"> seisuga 153 veterinaarjärelevalve ametnikku, neist 65</w:t>
      </w:r>
      <w:r>
        <w:rPr>
          <w:bCs/>
        </w:rPr>
        <w:t>-l</w:t>
      </w:r>
      <w:r w:rsidRPr="00FA6E8B">
        <w:rPr>
          <w:bCs/>
        </w:rPr>
        <w:t xml:space="preserve"> on veterinaararsti kutsetegevuse luba. Neist omakorda osutab aktiivselt veterinaarteenust hinnanguliselt 15</w:t>
      </w:r>
      <w:r w:rsidRPr="00FA6E8B">
        <w:t>–</w:t>
      </w:r>
      <w:r w:rsidRPr="00FA6E8B">
        <w:rPr>
          <w:bCs/>
        </w:rPr>
        <w:t xml:space="preserve">20 isikut. </w:t>
      </w:r>
      <w:r w:rsidRPr="00FA6E8B">
        <w:t>2018</w:t>
      </w:r>
      <w:r>
        <w:t>. aastal</w:t>
      </w:r>
      <w:r w:rsidRPr="00FA6E8B">
        <w:t xml:space="preserve"> lahkus VTA-st 7 vet</w:t>
      </w:r>
      <w:r w:rsidRPr="00A12B15">
        <w:t>erinaararsti haridusega ametnikku, neist 1 pensionile. 2019</w:t>
      </w:r>
      <w:r>
        <w:t>. aastal</w:t>
      </w:r>
      <w:r w:rsidRPr="00A12B15">
        <w:t xml:space="preserve"> lahkus 5 veterinaararsti haridusega ametnikku, neist 1 pensionile. 2019</w:t>
      </w:r>
      <w:r>
        <w:t>. aastal</w:t>
      </w:r>
      <w:r w:rsidRPr="00A12B15">
        <w:t xml:space="preserve"> </w:t>
      </w:r>
      <w:r>
        <w:t>asus</w:t>
      </w:r>
      <w:r w:rsidRPr="00A12B15">
        <w:t xml:space="preserve"> </w:t>
      </w:r>
      <w:r>
        <w:t>VTA-sse tööle</w:t>
      </w:r>
      <w:r w:rsidRPr="00A12B15">
        <w:t xml:space="preserve"> 5 veterinaararsti haridusega ametnikku vanuses 24</w:t>
      </w:r>
      <w:r w:rsidRPr="00A95779">
        <w:t>–</w:t>
      </w:r>
      <w:r w:rsidRPr="00A12B15">
        <w:t>63</w:t>
      </w:r>
      <w:r>
        <w:t xml:space="preserve"> </w:t>
      </w:r>
      <w:r w:rsidRPr="00A12B15">
        <w:t>a</w:t>
      </w:r>
      <w:r>
        <w:t>astat</w:t>
      </w:r>
      <w:r w:rsidRPr="00A12B15">
        <w:t xml:space="preserve">. VTA veterinaaride keskmine vanus </w:t>
      </w:r>
      <w:r w:rsidRPr="00A12B15">
        <w:lastRenderedPageBreak/>
        <w:t xml:space="preserve">on 55,6 aastat. </w:t>
      </w:r>
      <w:r w:rsidRPr="00806DD7">
        <w:t>VTA veterinaarjärelevalve ametnikud jaotuva</w:t>
      </w:r>
      <w:r>
        <w:t>d</w:t>
      </w:r>
      <w:r w:rsidRPr="00806DD7">
        <w:t xml:space="preserve"> j</w:t>
      </w:r>
      <w:r>
        <w:t xml:space="preserve">ärgmistesse vanusegruppidesse: </w:t>
      </w:r>
      <w:r w:rsidRPr="00806DD7">
        <w:t>42 inimest on 55</w:t>
      </w:r>
      <w:r>
        <w:t>‒</w:t>
      </w:r>
      <w:r w:rsidRPr="00806DD7">
        <w:t>59</w:t>
      </w:r>
      <w:r>
        <w:t>-</w:t>
      </w:r>
      <w:r w:rsidRPr="00806DD7">
        <w:t>aastased, 37 inimest on 60</w:t>
      </w:r>
      <w:r>
        <w:t>‒</w:t>
      </w:r>
      <w:r w:rsidRPr="00806DD7">
        <w:t>64</w:t>
      </w:r>
      <w:r>
        <w:t>-</w:t>
      </w:r>
      <w:r w:rsidRPr="00806DD7">
        <w:t>aastased ja 14 inimest on üle 65</w:t>
      </w:r>
      <w:r>
        <w:t>-</w:t>
      </w:r>
      <w:r w:rsidRPr="00806DD7">
        <w:t xml:space="preserve">aastased, </w:t>
      </w:r>
      <w:r>
        <w:t>kellest</w:t>
      </w:r>
      <w:r w:rsidRPr="00806DD7">
        <w:t xml:space="preserve"> 4 inimest on </w:t>
      </w:r>
      <w:r>
        <w:t>üle</w:t>
      </w:r>
      <w:r w:rsidRPr="00806DD7">
        <w:t xml:space="preserve"> 70</w:t>
      </w:r>
      <w:r>
        <w:t>-aastased</w:t>
      </w:r>
      <w:r w:rsidRPr="00806DD7">
        <w:t>. Seega 14 inimest võivad asutusest lahkuda päevapealt ja neile asendust leida on keeruline, sest noored veterinaararstid eelistavad töötada pigem kliinikus. 2019</w:t>
      </w:r>
      <w:r>
        <w:t>. aastal</w:t>
      </w:r>
      <w:r w:rsidRPr="00806DD7">
        <w:t xml:space="preserve"> luhtus VTA-l </w:t>
      </w:r>
      <w:r>
        <w:t>kuus</w:t>
      </w:r>
      <w:r w:rsidRPr="00806DD7">
        <w:t xml:space="preserve"> töökoha konkurssi, </w:t>
      </w:r>
      <w:r>
        <w:t>mille käigus</w:t>
      </w:r>
      <w:r w:rsidRPr="00806DD7">
        <w:t xml:space="preserve"> otsiti veterinaararsti haridusega ametnikku.</w:t>
      </w:r>
    </w:p>
    <w:p w14:paraId="2CE24736" w14:textId="77777777" w:rsidR="00CA5E80" w:rsidRPr="00A12B15" w:rsidRDefault="00CA5E80" w:rsidP="00CA5E80"/>
    <w:p w14:paraId="7FD2A8E5" w14:textId="77777777" w:rsidR="00CA5E80" w:rsidRDefault="00CA5E80" w:rsidP="00CA5E80">
      <w:pPr>
        <w:jc w:val="both"/>
      </w:pPr>
      <w:r w:rsidRPr="00A12B15">
        <w:t>Kõik kutsetegevuse loaga veterinaar</w:t>
      </w:r>
      <w:r>
        <w:t>arst</w:t>
      </w:r>
      <w:r w:rsidRPr="00A12B15">
        <w:t>id on järelevalvesubjektid. Veterinaar</w:t>
      </w:r>
      <w:r>
        <w:t>arst</w:t>
      </w:r>
      <w:r w:rsidRPr="00A12B15">
        <w:t xml:space="preserve">ide kontrolli </w:t>
      </w:r>
      <w:r w:rsidRPr="00774DB9">
        <w:t xml:space="preserve">teostas VTA </w:t>
      </w:r>
      <w:r>
        <w:t xml:space="preserve">üks kord kolme aasta </w:t>
      </w:r>
      <w:r w:rsidRPr="00774DB9">
        <w:t>jooksul kuni 2019.</w:t>
      </w:r>
      <w:r>
        <w:t xml:space="preserve"> </w:t>
      </w:r>
      <w:r w:rsidRPr="00774DB9">
        <w:t>a</w:t>
      </w:r>
      <w:r>
        <w:t>asta</w:t>
      </w:r>
      <w:r w:rsidRPr="00774DB9">
        <w:t>ni. Alates 2019. a</w:t>
      </w:r>
      <w:r>
        <w:t>asta</w:t>
      </w:r>
      <w:r w:rsidRPr="00774DB9">
        <w:t>st toimub kontroll riskivalimi alusel. Ka kehtivat kutsetegevuse luba omavad ametnikud on järelevalvesubjektid. Nende tegevuse üle teostavad kontrolli veterinaarkeskuse</w:t>
      </w:r>
      <w:r>
        <w:t xml:space="preserve"> või </w:t>
      </w:r>
      <w:r w:rsidRPr="00774DB9">
        <w:t>regiooni juhataja või VTA keskasutuse vastavad spetsialistid</w:t>
      </w:r>
      <w:r>
        <w:t>.</w:t>
      </w:r>
      <w:r w:rsidRPr="00774DB9">
        <w:t xml:space="preserve"> </w:t>
      </w:r>
      <w:r w:rsidRPr="007A41B0">
        <w:t xml:space="preserve">Kõik ametnikud allkirjastavad ametisse astudes ametivande, erapooletuse ja sõltumatuse deklaratsiooni, avaliku teenistuse ning korruptsioonivastase seaduse nõuetele vastamise kinnituse. </w:t>
      </w:r>
      <w:r w:rsidRPr="00C14ED7">
        <w:t>Kord aastas peavad ametnikud teavitama VTA peadirektorit kõrvaltegevustest, kes hindab teavitatud tegevusi korruptsioonivastase seaduse alusel. Siiani ei ole ühegi veterinaarjärelevalve ametniku kutsetegevuse luba sel põhjusel peatatud.</w:t>
      </w:r>
    </w:p>
    <w:p w14:paraId="4FA667EE" w14:textId="77777777" w:rsidR="00CA5E80" w:rsidRDefault="00CA5E80" w:rsidP="00CA5E80">
      <w:pPr>
        <w:jc w:val="both"/>
      </w:pPr>
    </w:p>
    <w:p w14:paraId="3DEDF059" w14:textId="77777777" w:rsidR="00CA5E80" w:rsidRPr="00C14ED7" w:rsidRDefault="00CA5E80" w:rsidP="00CA5E80">
      <w:pPr>
        <w:jc w:val="both"/>
      </w:pPr>
      <w:r>
        <w:t>Selgema õigusliku aluse seadmisega kaasneb positiivne mõju Põllumajandus- ja Toiduametile, kelle juhtkonnale antakse parem võimalus maandada korruptsiooniohtu ilma, et peaks kehtestama veterinaarteenuse osutamisele lauskeeldu. Samuti aitab paindlikum lähenemine kergemini leida vabadele töökohtadele</w:t>
      </w:r>
      <w:r w:rsidRPr="002927EC">
        <w:t xml:space="preserve"> </w:t>
      </w:r>
      <w:r>
        <w:t xml:space="preserve">uusi ametnikke. </w:t>
      </w:r>
    </w:p>
    <w:p w14:paraId="6C2A6CD5"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 xml:space="preserve">on väike, kuna negatiivne mõju </w:t>
      </w:r>
      <w:r w:rsidRPr="004B4AD1">
        <w:rPr>
          <w:bCs/>
        </w:rPr>
        <w:t>puudub</w:t>
      </w:r>
      <w:r>
        <w:rPr>
          <w:bCs/>
        </w:rPr>
        <w:t>.</w:t>
      </w:r>
    </w:p>
    <w:p w14:paraId="329E13CD" w14:textId="77777777" w:rsidR="00CA5E80" w:rsidRPr="00DB372F" w:rsidRDefault="00CA5E80" w:rsidP="00CA5E80">
      <w:pPr>
        <w:jc w:val="both"/>
        <w:rPr>
          <w:bCs/>
        </w:rPr>
      </w:pPr>
      <w:r w:rsidRPr="00DB372F">
        <w:rPr>
          <w:bCs/>
          <w:u w:val="single"/>
        </w:rPr>
        <w:t>Järeldus mõju olulisuse kohta:</w:t>
      </w:r>
      <w:r w:rsidRPr="000378E1">
        <w:rPr>
          <w:bCs/>
        </w:rPr>
        <w:t xml:space="preserve"> o</w:t>
      </w:r>
      <w:r>
        <w:rPr>
          <w:bCs/>
        </w:rPr>
        <w:t>luline mõju puudub</w:t>
      </w:r>
    </w:p>
    <w:p w14:paraId="756A7304" w14:textId="77777777" w:rsidR="00CA5E80" w:rsidRDefault="00CA5E80" w:rsidP="00CA5E80">
      <w:pPr>
        <w:jc w:val="both"/>
        <w:rPr>
          <w:bCs/>
        </w:rPr>
      </w:pPr>
    </w:p>
    <w:p w14:paraId="0FCB4E9A" w14:textId="77777777" w:rsidR="00CA5E80" w:rsidRDefault="00CA5E80" w:rsidP="00CA5E80">
      <w:pPr>
        <w:jc w:val="both"/>
        <w:rPr>
          <w:bCs/>
        </w:rPr>
      </w:pPr>
      <w:r w:rsidRPr="004C58E2">
        <w:rPr>
          <w:bCs/>
          <w:u w:val="single"/>
        </w:rPr>
        <w:t>Mõju valdkond:</w:t>
      </w:r>
      <w:r w:rsidRPr="000378E1">
        <w:rPr>
          <w:bCs/>
        </w:rPr>
        <w:t xml:space="preserve"> </w:t>
      </w:r>
      <w:r w:rsidRPr="004C58E2">
        <w:rPr>
          <w:bCs/>
        </w:rPr>
        <w:t>mõju</w:t>
      </w:r>
      <w:r>
        <w:rPr>
          <w:bCs/>
        </w:rPr>
        <w:t xml:space="preserve"> majandusele</w:t>
      </w:r>
    </w:p>
    <w:p w14:paraId="05931E06" w14:textId="77777777" w:rsidR="00CA5E80" w:rsidRDefault="00CA5E80" w:rsidP="00CA5E80">
      <w:pPr>
        <w:jc w:val="both"/>
        <w:rPr>
          <w:bCs/>
        </w:rPr>
      </w:pPr>
      <w:r w:rsidRPr="0090549A">
        <w:rPr>
          <w:bCs/>
          <w:u w:val="single"/>
        </w:rPr>
        <w:t>Mõju sihtrühm:</w:t>
      </w:r>
      <w:r w:rsidRPr="0090549A">
        <w:rPr>
          <w:bCs/>
        </w:rPr>
        <w:t xml:space="preserve"> </w:t>
      </w:r>
      <w:r>
        <w:rPr>
          <w:bCs/>
        </w:rPr>
        <w:t>veterinaararsti kvalifikatsiooniga isikud</w:t>
      </w:r>
    </w:p>
    <w:p w14:paraId="77F388DE" w14:textId="77777777" w:rsidR="00CA5E80" w:rsidRDefault="00CA5E80" w:rsidP="00CA5E80">
      <w:pPr>
        <w:jc w:val="both"/>
        <w:rPr>
          <w:bCs/>
        </w:rPr>
      </w:pPr>
      <w:r w:rsidRPr="0090549A">
        <w:rPr>
          <w:bCs/>
          <w:u w:val="single"/>
        </w:rPr>
        <w:t>Avalduv mõju, selle ulatus ja sagedus</w:t>
      </w:r>
      <w:r w:rsidRPr="00FA6E8B">
        <w:rPr>
          <w:bCs/>
          <w:u w:val="single"/>
        </w:rPr>
        <w:t>:</w:t>
      </w:r>
      <w:r w:rsidRPr="00FA6E8B">
        <w:rPr>
          <w:bCs/>
        </w:rPr>
        <w:t xml:space="preserve"> </w:t>
      </w:r>
      <w:r>
        <w:rPr>
          <w:bCs/>
        </w:rPr>
        <w:t xml:space="preserve">sotsiaalne mõju väljendub isiku võimaliku sissetuleku vähenemises, kui tema tegevusele ei seataks piiranguid. </w:t>
      </w:r>
      <w:r w:rsidRPr="00FA6E8B">
        <w:rPr>
          <w:bCs/>
        </w:rPr>
        <w:t>1. jaanuar</w:t>
      </w:r>
      <w:r>
        <w:rPr>
          <w:bCs/>
        </w:rPr>
        <w:t>i</w:t>
      </w:r>
      <w:r w:rsidRPr="00FA6E8B">
        <w:rPr>
          <w:bCs/>
        </w:rPr>
        <w:t xml:space="preserve"> 2019. aasta seisuga oli Eesti rahvaarv 1 323 824 inimest</w:t>
      </w:r>
      <w:r w:rsidRPr="00FA6E8B">
        <w:rPr>
          <w:rStyle w:val="FootnoteReference"/>
          <w:bCs/>
        </w:rPr>
        <w:footnoteReference w:id="66"/>
      </w:r>
      <w:r w:rsidRPr="00FA6E8B">
        <w:rPr>
          <w:bCs/>
        </w:rPr>
        <w:t>. 1.</w:t>
      </w:r>
      <w:r>
        <w:rPr>
          <w:bCs/>
        </w:rPr>
        <w:t xml:space="preserve"> </w:t>
      </w:r>
      <w:r w:rsidRPr="00FA6E8B">
        <w:rPr>
          <w:bCs/>
        </w:rPr>
        <w:t>jaanuari 2020. a</w:t>
      </w:r>
      <w:r>
        <w:rPr>
          <w:bCs/>
        </w:rPr>
        <w:t>asta</w:t>
      </w:r>
      <w:r w:rsidRPr="00FA6E8B">
        <w:rPr>
          <w:bCs/>
        </w:rPr>
        <w:t xml:space="preserve"> seisuga oli veterinaararsti kutsetegevuse loaga isikuid 815</w:t>
      </w:r>
      <w:r w:rsidRPr="00FA6E8B">
        <w:rPr>
          <w:rStyle w:val="FootnoteReference"/>
          <w:bCs/>
        </w:rPr>
        <w:footnoteReference w:id="67"/>
      </w:r>
      <w:r>
        <w:rPr>
          <w:bCs/>
        </w:rPr>
        <w:t>.</w:t>
      </w:r>
      <w:r w:rsidRPr="00FA6E8B">
        <w:rPr>
          <w:bCs/>
        </w:rPr>
        <w:t xml:space="preserve"> Mõju avaldub, kui isik on asunud või asub tööle </w:t>
      </w:r>
      <w:r>
        <w:t>Põllumajandus- ja Toiduamet</w:t>
      </w:r>
      <w:r w:rsidRPr="00FA6E8B">
        <w:rPr>
          <w:bCs/>
        </w:rPr>
        <w:t>isse veterinaarjärelevalve ametnikuna ja soovib sama</w:t>
      </w:r>
      <w:r>
        <w:rPr>
          <w:bCs/>
        </w:rPr>
        <w:t>l ajal</w:t>
      </w:r>
      <w:r w:rsidRPr="00FA6E8B">
        <w:rPr>
          <w:bCs/>
        </w:rPr>
        <w:t xml:space="preserve"> ka osutada veterinaarteenust põhitööst vabal ajal. Huvide konflikti olemasolul ei saa veterinaarjärelevalve</w:t>
      </w:r>
      <w:r>
        <w:rPr>
          <w:bCs/>
        </w:rPr>
        <w:t xml:space="preserve"> </w:t>
      </w:r>
      <w:r w:rsidRPr="00FA6E8B">
        <w:rPr>
          <w:bCs/>
        </w:rPr>
        <w:t xml:space="preserve">ametnik osutada põhitöö kõrvalt veterinaarteenust ja saada selle eest tasu. Eestis on 153 veterinaarjärelevalve ametnikku, neist 65-l on </w:t>
      </w:r>
      <w:r>
        <w:rPr>
          <w:bCs/>
        </w:rPr>
        <w:t>ka</w:t>
      </w:r>
      <w:r w:rsidRPr="00FA6E8B">
        <w:rPr>
          <w:bCs/>
        </w:rPr>
        <w:t xml:space="preserve"> veterinaararsti kutsetegevuse luba. Neist omakorda osutab aktiivselt veterinaarteenust </w:t>
      </w:r>
      <w:r>
        <w:rPr>
          <w:bCs/>
        </w:rPr>
        <w:t xml:space="preserve">hinnanguliselt </w:t>
      </w:r>
      <w:r w:rsidRPr="00FA6E8B">
        <w:rPr>
          <w:bCs/>
        </w:rPr>
        <w:t>15</w:t>
      </w:r>
      <w:r w:rsidRPr="00FA6E8B">
        <w:t>–</w:t>
      </w:r>
      <w:r w:rsidRPr="00FA6E8B">
        <w:rPr>
          <w:bCs/>
        </w:rPr>
        <w:t xml:space="preserve">20 isikut. </w:t>
      </w:r>
      <w:r>
        <w:rPr>
          <w:bCs/>
        </w:rPr>
        <w:t>Mõju ulatus on väike ja mõjutab väikest osa veterinaararste, veterinaarjärelevalve ametnikest väike osa on seotud veterinaarteenuse osutamisega. Mõju ei ole sage, kuna ei ole ette näha veterinaararsti teenust pakkuvate järelevalveametnike arvu suurenemist, pigem see väheneb.</w:t>
      </w:r>
    </w:p>
    <w:p w14:paraId="54D6B1CC"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basoovitava</w:t>
      </w:r>
      <w:r>
        <w:rPr>
          <w:bCs/>
        </w:rPr>
        <w:t>t</w:t>
      </w:r>
      <w:r w:rsidRPr="004B4AD1">
        <w:rPr>
          <w:bCs/>
        </w:rPr>
        <w:t xml:space="preserve">e mõjude risk </w:t>
      </w:r>
      <w:r>
        <w:rPr>
          <w:bCs/>
        </w:rPr>
        <w:t xml:space="preserve">on väike, kuna negatiivne mõju </w:t>
      </w:r>
      <w:r w:rsidRPr="004B4AD1">
        <w:rPr>
          <w:bCs/>
        </w:rPr>
        <w:t>puudub</w:t>
      </w:r>
      <w:r>
        <w:rPr>
          <w:bCs/>
        </w:rPr>
        <w:t>.</w:t>
      </w:r>
    </w:p>
    <w:p w14:paraId="4B6FB068" w14:textId="77777777" w:rsidR="00CA5E80" w:rsidRDefault="00CA5E80" w:rsidP="00CA5E80">
      <w:pPr>
        <w:jc w:val="both"/>
        <w:rPr>
          <w:bCs/>
        </w:rPr>
      </w:pPr>
      <w:r w:rsidRPr="0090549A">
        <w:rPr>
          <w:bCs/>
          <w:u w:val="single"/>
        </w:rPr>
        <w:t>Järeldus mõju olulisuse kohta:</w:t>
      </w:r>
      <w:r w:rsidRPr="000378E1">
        <w:rPr>
          <w:bCs/>
        </w:rPr>
        <w:t xml:space="preserve"> o</w:t>
      </w:r>
      <w:r>
        <w:rPr>
          <w:bCs/>
        </w:rPr>
        <w:t>luline mõju puudub</w:t>
      </w:r>
    </w:p>
    <w:p w14:paraId="7AAC3C44" w14:textId="77777777" w:rsidR="0051220B" w:rsidRPr="000378E1" w:rsidRDefault="0051220B" w:rsidP="00DB372F">
      <w:pPr>
        <w:jc w:val="both"/>
        <w:rPr>
          <w:bCs/>
        </w:rPr>
      </w:pPr>
    </w:p>
    <w:p w14:paraId="06C7C793" w14:textId="08FCB2AA" w:rsidR="0051220B" w:rsidRDefault="0051220B" w:rsidP="00043C69">
      <w:pPr>
        <w:pStyle w:val="Heading2"/>
        <w:ind w:left="0"/>
        <w:jc w:val="left"/>
        <w:rPr>
          <w:rFonts w:ascii="Times New Roman" w:hAnsi="Times New Roman"/>
          <w:b w:val="0"/>
          <w:i w:val="0"/>
          <w:sz w:val="24"/>
        </w:rPr>
      </w:pPr>
      <w:r w:rsidRPr="00043C69">
        <w:rPr>
          <w:rFonts w:ascii="Times New Roman" w:hAnsi="Times New Roman"/>
          <w:i w:val="0"/>
          <w:sz w:val="24"/>
        </w:rPr>
        <w:t>6.2. Kavandatav muudatus:</w:t>
      </w:r>
      <w:r w:rsidRPr="00043C69">
        <w:rPr>
          <w:rFonts w:ascii="Times New Roman" w:hAnsi="Times New Roman"/>
          <w:b w:val="0"/>
          <w:i w:val="0"/>
          <w:sz w:val="24"/>
        </w:rPr>
        <w:t xml:space="preserve"> </w:t>
      </w:r>
      <w:r w:rsidR="000378E1" w:rsidRPr="0076510B">
        <w:rPr>
          <w:rFonts w:ascii="Times New Roman" w:hAnsi="Times New Roman"/>
          <w:b w:val="0"/>
          <w:i w:val="0"/>
          <w:sz w:val="24"/>
        </w:rPr>
        <w:t>k</w:t>
      </w:r>
      <w:r w:rsidRPr="0076510B">
        <w:rPr>
          <w:rFonts w:ascii="Times New Roman" w:hAnsi="Times New Roman"/>
          <w:b w:val="0"/>
          <w:i w:val="0"/>
          <w:sz w:val="24"/>
        </w:rPr>
        <w:t>utsetegevuse loa peatamise alus</w:t>
      </w:r>
      <w:r w:rsidR="00E84077" w:rsidRPr="0076510B">
        <w:rPr>
          <w:rFonts w:ascii="Times New Roman" w:hAnsi="Times New Roman"/>
          <w:b w:val="0"/>
          <w:i w:val="0"/>
          <w:sz w:val="24"/>
        </w:rPr>
        <w:t>te</w:t>
      </w:r>
      <w:r w:rsidR="00E84077">
        <w:rPr>
          <w:rFonts w:ascii="Times New Roman" w:hAnsi="Times New Roman"/>
          <w:b w:val="0"/>
          <w:i w:val="0"/>
          <w:sz w:val="24"/>
        </w:rPr>
        <w:t xml:space="preserve"> lisamine</w:t>
      </w:r>
      <w:r w:rsidRPr="00043C69">
        <w:rPr>
          <w:rFonts w:ascii="Times New Roman" w:hAnsi="Times New Roman"/>
          <w:b w:val="0"/>
          <w:i w:val="0"/>
          <w:sz w:val="24"/>
        </w:rPr>
        <w:t xml:space="preserve"> </w:t>
      </w:r>
    </w:p>
    <w:p w14:paraId="2046D539" w14:textId="324A5D03" w:rsidR="005031A4" w:rsidRPr="005031A4" w:rsidRDefault="004858D5" w:rsidP="000F4552">
      <w:pPr>
        <w:pStyle w:val="NormalWeb"/>
        <w:tabs>
          <w:tab w:val="left" w:pos="0"/>
        </w:tabs>
        <w:spacing w:before="0" w:after="0" w:afterAutospacing="0"/>
        <w:jc w:val="both"/>
      </w:pPr>
      <w:r>
        <w:t>Põllumajandus- ja Toiduamet</w:t>
      </w:r>
      <w:r w:rsidR="005031A4" w:rsidRPr="0049240D">
        <w:t xml:space="preserve"> võib veterinaararsti kutsetegevuse loa </w:t>
      </w:r>
      <w:r w:rsidR="005031A4">
        <w:t>peatada</w:t>
      </w:r>
      <w:r w:rsidR="005031A4" w:rsidRPr="0049240D">
        <w:t xml:space="preserve">, kui </w:t>
      </w:r>
      <w:r w:rsidR="00184EAF" w:rsidRPr="00DD37E1">
        <w:t>veterinaararst on korduvalt rikkunud ravimiseaduses või selle alusel kehtestatud</w:t>
      </w:r>
      <w:r w:rsidR="00184EAF" w:rsidRPr="00B34378">
        <w:t xml:space="preserve"> õigusaktis sätestatud </w:t>
      </w:r>
      <w:r w:rsidR="00184EAF">
        <w:t>veterinaar</w:t>
      </w:r>
      <w:r w:rsidR="00184EAF" w:rsidRPr="00B34378">
        <w:t>r</w:t>
      </w:r>
      <w:r w:rsidR="00184EAF" w:rsidRPr="00B34378">
        <w:rPr>
          <w:color w:val="000000"/>
        </w:rPr>
        <w:t xml:space="preserve">avimi </w:t>
      </w:r>
      <w:r w:rsidR="00184EAF" w:rsidRPr="00C42C78">
        <w:t xml:space="preserve">soetamise </w:t>
      </w:r>
      <w:r w:rsidR="00184EAF">
        <w:t>ning</w:t>
      </w:r>
      <w:r w:rsidR="00184EAF" w:rsidRPr="00E84D29">
        <w:rPr>
          <w:color w:val="548DD4" w:themeColor="text2" w:themeTint="99"/>
        </w:rPr>
        <w:t xml:space="preserve"> </w:t>
      </w:r>
      <w:r w:rsidR="00184EAF" w:rsidRPr="00B34378">
        <w:rPr>
          <w:color w:val="000000"/>
        </w:rPr>
        <w:t>loomahaiguse ennetamiseks ja raviks kasutamise</w:t>
      </w:r>
      <w:r w:rsidR="00184EAF" w:rsidRPr="00B34378">
        <w:t xml:space="preserve"> nõudeid</w:t>
      </w:r>
      <w:r w:rsidR="00184EAF">
        <w:t>.</w:t>
      </w:r>
      <w:r w:rsidR="005031A4">
        <w:t xml:space="preserve"> </w:t>
      </w:r>
      <w:r w:rsidR="0043745D">
        <w:t>Tegevusloa kehtivus peatatakse kuni rikkumise kõrvaldamiseni või kutsetegevuse loa kehtetuks tunnistamise otsustamiseni</w:t>
      </w:r>
      <w:r w:rsidR="00BB4D2B">
        <w:t>.</w:t>
      </w:r>
      <w:r w:rsidR="0043745D">
        <w:t xml:space="preserve"> </w:t>
      </w:r>
      <w:r w:rsidR="00184EAF">
        <w:t xml:space="preserve">Veterinaarkorralduse </w:t>
      </w:r>
      <w:r w:rsidR="002B3318">
        <w:t>seaduses</w:t>
      </w:r>
      <w:r w:rsidR="005031A4">
        <w:t xml:space="preserve"> ei ole sellist õigust sätestatud. </w:t>
      </w:r>
    </w:p>
    <w:p w14:paraId="3521918E" w14:textId="77777777" w:rsidR="0076510B" w:rsidRDefault="0076510B" w:rsidP="000F4552">
      <w:pPr>
        <w:jc w:val="both"/>
        <w:rPr>
          <w:bCs/>
        </w:rPr>
      </w:pPr>
    </w:p>
    <w:p w14:paraId="61D2D703" w14:textId="77777777" w:rsidR="00CA5E80" w:rsidRPr="008D3147" w:rsidRDefault="00CA5E80" w:rsidP="00CA5E80">
      <w:pPr>
        <w:jc w:val="both"/>
        <w:rPr>
          <w:bCs/>
        </w:rPr>
      </w:pPr>
      <w:r>
        <w:rPr>
          <w:bCs/>
        </w:rPr>
        <w:t>Muudatusega kaasnevad mõju elu- ja looduskeskkonnale ja mõju majandusele.</w:t>
      </w:r>
    </w:p>
    <w:p w14:paraId="708F83BA" w14:textId="77777777" w:rsidR="00CA5E80" w:rsidRPr="000378E1" w:rsidRDefault="00CA5E80" w:rsidP="00CA5E80">
      <w:pPr>
        <w:pStyle w:val="NormalWeb"/>
        <w:spacing w:before="0" w:after="0" w:afterAutospacing="0"/>
        <w:jc w:val="both"/>
        <w:rPr>
          <w:bCs/>
        </w:rPr>
      </w:pPr>
    </w:p>
    <w:p w14:paraId="4CBD5727" w14:textId="77777777" w:rsidR="00CA5E80" w:rsidRPr="000378E1" w:rsidRDefault="00CA5E80" w:rsidP="00CA5E80">
      <w:pPr>
        <w:jc w:val="both"/>
        <w:rPr>
          <w:bCs/>
        </w:rPr>
      </w:pPr>
      <w:r w:rsidRPr="000378E1">
        <w:rPr>
          <w:bCs/>
          <w:u w:val="single"/>
        </w:rPr>
        <w:t>Mõju valdkond:</w:t>
      </w:r>
      <w:r w:rsidRPr="000378E1">
        <w:rPr>
          <w:bCs/>
        </w:rPr>
        <w:t xml:space="preserve"> mõju</w:t>
      </w:r>
      <w:r>
        <w:rPr>
          <w:bCs/>
        </w:rPr>
        <w:t xml:space="preserve"> majandusele</w:t>
      </w:r>
    </w:p>
    <w:p w14:paraId="16C55241" w14:textId="77777777" w:rsidR="00CA5E80" w:rsidRPr="00DB372F" w:rsidRDefault="00CA5E80" w:rsidP="00CA5E80">
      <w:pPr>
        <w:jc w:val="both"/>
        <w:rPr>
          <w:bCs/>
        </w:rPr>
      </w:pPr>
      <w:r w:rsidRPr="00DB372F">
        <w:rPr>
          <w:bCs/>
          <w:u w:val="single"/>
        </w:rPr>
        <w:t>Mõju sihtrühm:</w:t>
      </w:r>
      <w:r w:rsidRPr="00DB372F">
        <w:rPr>
          <w:bCs/>
        </w:rPr>
        <w:t xml:space="preserve"> </w:t>
      </w:r>
      <w:r>
        <w:rPr>
          <w:bCs/>
        </w:rPr>
        <w:t>veterinaararstid</w:t>
      </w:r>
    </w:p>
    <w:p w14:paraId="2AF14E59" w14:textId="77777777" w:rsidR="00CA5E80" w:rsidRDefault="00CA5E80" w:rsidP="00CA5E80">
      <w:pPr>
        <w:jc w:val="both"/>
        <w:rPr>
          <w:bCs/>
        </w:rPr>
      </w:pPr>
      <w:r w:rsidRPr="00DB372F">
        <w:rPr>
          <w:bCs/>
          <w:u w:val="single"/>
        </w:rPr>
        <w:t>Avalduv mõju, selle ulatus ja sagedus</w:t>
      </w:r>
      <w:r w:rsidRPr="00A95779">
        <w:rPr>
          <w:bCs/>
          <w:u w:val="single"/>
        </w:rPr>
        <w:t>:</w:t>
      </w:r>
      <w:r w:rsidRPr="00A95779">
        <w:rPr>
          <w:bCs/>
        </w:rPr>
        <w:t xml:space="preserve"> 1. jaanuar</w:t>
      </w:r>
      <w:r>
        <w:rPr>
          <w:bCs/>
        </w:rPr>
        <w:t>i</w:t>
      </w:r>
      <w:r w:rsidRPr="00A95779">
        <w:rPr>
          <w:bCs/>
        </w:rPr>
        <w:t xml:space="preserve"> 2019. aasta seisuga oli Eesti rahvaarv 1</w:t>
      </w:r>
      <w:r>
        <w:rPr>
          <w:bCs/>
        </w:rPr>
        <w:t> </w:t>
      </w:r>
      <w:r w:rsidRPr="00A95779">
        <w:rPr>
          <w:bCs/>
        </w:rPr>
        <w:t>323</w:t>
      </w:r>
      <w:r>
        <w:rPr>
          <w:bCs/>
        </w:rPr>
        <w:t> </w:t>
      </w:r>
      <w:r w:rsidRPr="00A95779">
        <w:rPr>
          <w:bCs/>
        </w:rPr>
        <w:t>824 inimest</w:t>
      </w:r>
      <w:r w:rsidRPr="00A95779">
        <w:rPr>
          <w:rStyle w:val="FootnoteReference"/>
          <w:bCs/>
        </w:rPr>
        <w:footnoteReference w:id="68"/>
      </w:r>
      <w:r w:rsidRPr="00A95779">
        <w:rPr>
          <w:bCs/>
        </w:rPr>
        <w:t>. 1. jaanuari 2020.</w:t>
      </w:r>
      <w:r>
        <w:rPr>
          <w:bCs/>
        </w:rPr>
        <w:t xml:space="preserve"> </w:t>
      </w:r>
      <w:r w:rsidRPr="00A95779">
        <w:rPr>
          <w:bCs/>
        </w:rPr>
        <w:t>a</w:t>
      </w:r>
      <w:r>
        <w:rPr>
          <w:bCs/>
        </w:rPr>
        <w:t>asta</w:t>
      </w:r>
      <w:r w:rsidRPr="00A95779">
        <w:rPr>
          <w:bCs/>
        </w:rPr>
        <w:t xml:space="preserve"> seisuga oli veterinaararsti kutsetegevuse loaga isikuid 815</w:t>
      </w:r>
      <w:r w:rsidRPr="00A95779">
        <w:rPr>
          <w:rStyle w:val="FootnoteReference"/>
          <w:bCs/>
        </w:rPr>
        <w:footnoteReference w:id="69"/>
      </w:r>
      <w:r>
        <w:rPr>
          <w:bCs/>
        </w:rPr>
        <w:t>.</w:t>
      </w:r>
      <w:r w:rsidRPr="00A95779">
        <w:rPr>
          <w:bCs/>
        </w:rPr>
        <w:t xml:space="preserve"> </w:t>
      </w:r>
      <w:r>
        <w:rPr>
          <w:bCs/>
        </w:rPr>
        <w:t xml:space="preserve">Korduva rikkumise korral jääb veterinaararst ilma veterinaarteenuse osutamisega seotud sissetulekust. Veterinaar- ja Toiduameti andmetel ei ole käsitletav rikkumine sage ega levinud ja sellest tulenev negatiivne mõju on vähene. 2019. aastal tehti 42 ettekirjutust ravimite käitlemisega seotud rikkumiste tõttu, 2020. aastal on selliseid rikkumisi avastatud 12. </w:t>
      </w:r>
    </w:p>
    <w:p w14:paraId="065771CB"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 xml:space="preserve">on väike lähtuvalt mõju väikesest ulatusest ja sagedusest. </w:t>
      </w:r>
    </w:p>
    <w:p w14:paraId="63B53AD5" w14:textId="77777777" w:rsidR="00CA5E80" w:rsidRPr="00DB372F" w:rsidRDefault="00CA5E80" w:rsidP="00CA5E80">
      <w:pPr>
        <w:jc w:val="both"/>
        <w:rPr>
          <w:b/>
          <w:bCs/>
        </w:rPr>
      </w:pPr>
      <w:r w:rsidRPr="00DB372F">
        <w:rPr>
          <w:bCs/>
          <w:u w:val="single"/>
        </w:rPr>
        <w:t xml:space="preserve">Järeldus mõju olulisuse </w:t>
      </w:r>
      <w:r w:rsidRPr="00CF1E58">
        <w:rPr>
          <w:bCs/>
          <w:u w:val="single"/>
        </w:rPr>
        <w:t>kohta:</w:t>
      </w:r>
      <w:r w:rsidRPr="00CF1E58">
        <w:rPr>
          <w:bCs/>
        </w:rPr>
        <w:t xml:space="preserve"> </w:t>
      </w:r>
      <w:r>
        <w:rPr>
          <w:bCs/>
        </w:rPr>
        <w:t>o</w:t>
      </w:r>
      <w:r w:rsidRPr="00CF1E58">
        <w:rPr>
          <w:bCs/>
        </w:rPr>
        <w:t>luline mõju puudub</w:t>
      </w:r>
    </w:p>
    <w:p w14:paraId="3A9EDF29" w14:textId="77777777" w:rsidR="00CA5E80" w:rsidRPr="00DB372F" w:rsidRDefault="00CA5E80" w:rsidP="00CA5E80">
      <w:pPr>
        <w:jc w:val="both"/>
        <w:rPr>
          <w:bCs/>
        </w:rPr>
      </w:pPr>
    </w:p>
    <w:p w14:paraId="7BE4034E" w14:textId="77777777" w:rsidR="00CA5E80" w:rsidRPr="000378E1" w:rsidRDefault="00CA5E80" w:rsidP="00CA5E80">
      <w:pPr>
        <w:jc w:val="both"/>
        <w:rPr>
          <w:bCs/>
        </w:rPr>
      </w:pPr>
      <w:r w:rsidRPr="000378E1">
        <w:rPr>
          <w:bCs/>
          <w:u w:val="single"/>
        </w:rPr>
        <w:t>Mõju valdkond:</w:t>
      </w:r>
      <w:r w:rsidRPr="000378E1">
        <w:rPr>
          <w:bCs/>
        </w:rPr>
        <w:t xml:space="preserve"> </w:t>
      </w:r>
      <w:r>
        <w:rPr>
          <w:bCs/>
        </w:rPr>
        <w:t>m</w:t>
      </w:r>
      <w:r w:rsidRPr="000378E1">
        <w:rPr>
          <w:bCs/>
        </w:rPr>
        <w:t>õju majandusele</w:t>
      </w:r>
    </w:p>
    <w:p w14:paraId="755FB840" w14:textId="77777777" w:rsidR="00CA5E80" w:rsidRPr="00DB372F" w:rsidRDefault="00CA5E80" w:rsidP="00CA5E80">
      <w:pPr>
        <w:jc w:val="both"/>
        <w:rPr>
          <w:bCs/>
        </w:rPr>
      </w:pPr>
      <w:r w:rsidRPr="00DB372F">
        <w:rPr>
          <w:bCs/>
          <w:u w:val="single"/>
        </w:rPr>
        <w:t>Mõju sihtrühm:</w:t>
      </w:r>
      <w:r w:rsidRPr="00DB372F">
        <w:rPr>
          <w:bCs/>
        </w:rPr>
        <w:t xml:space="preserve"> </w:t>
      </w:r>
      <w:r>
        <w:rPr>
          <w:bCs/>
        </w:rPr>
        <w:t>loomakasvatajad, lemmikloomapidajad</w:t>
      </w:r>
    </w:p>
    <w:p w14:paraId="742C6542" w14:textId="77777777" w:rsidR="00CA5E80" w:rsidRDefault="00CA5E80" w:rsidP="00CA5E80">
      <w:pPr>
        <w:jc w:val="both"/>
        <w:rPr>
          <w:bCs/>
        </w:rPr>
      </w:pPr>
      <w:r w:rsidRPr="00DB372F">
        <w:rPr>
          <w:bCs/>
          <w:u w:val="single"/>
        </w:rPr>
        <w:t>Avalduv mõju, selle ulatus ja sagedus:</w:t>
      </w:r>
      <w:r w:rsidRPr="00DB372F">
        <w:rPr>
          <w:bCs/>
        </w:rPr>
        <w:t xml:space="preserve"> </w:t>
      </w:r>
      <w:r>
        <w:rPr>
          <w:bCs/>
        </w:rPr>
        <w:t>peatatud veterinaararsti kutsetegevuse loaga isikutel ei ole õigust osutada veterinaarteenust. Mõju on väike, kuna tegu ei ole levinud rikkumisega ning see ei vähenda oluliselt veterinaarteenuse kättesaadavust</w:t>
      </w:r>
      <w:r w:rsidRPr="00480EF6">
        <w:rPr>
          <w:bCs/>
        </w:rPr>
        <w:t xml:space="preserve"> </w:t>
      </w:r>
      <w:r>
        <w:rPr>
          <w:bCs/>
        </w:rPr>
        <w:t xml:space="preserve">loomakasvatajatele ja lemmikloomapidajatele. </w:t>
      </w:r>
    </w:p>
    <w:p w14:paraId="66359879"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on väike, kuna negatiivne mõju on väike. L</w:t>
      </w:r>
      <w:r w:rsidRPr="009D7FBE">
        <w:rPr>
          <w:bCs/>
        </w:rPr>
        <w:t>oomakasvatajatele ja lemmikloomapidajatele veterinaarteenus</w:t>
      </w:r>
      <w:r>
        <w:rPr>
          <w:bCs/>
        </w:rPr>
        <w:t>e kättesaadavus oluliselt ei vähene</w:t>
      </w:r>
      <w:r w:rsidRPr="009D7FBE">
        <w:rPr>
          <w:bCs/>
        </w:rPr>
        <w:t>.</w:t>
      </w:r>
    </w:p>
    <w:p w14:paraId="312751C5" w14:textId="77777777" w:rsidR="00CA5E80" w:rsidRPr="00DB372F" w:rsidRDefault="00CA5E80" w:rsidP="00CA5E80">
      <w:pPr>
        <w:jc w:val="both"/>
        <w:rPr>
          <w:b/>
          <w:bCs/>
        </w:rPr>
      </w:pPr>
      <w:r w:rsidRPr="00DB372F">
        <w:rPr>
          <w:bCs/>
          <w:u w:val="single"/>
        </w:rPr>
        <w:t>Järeldus mõju olulisuse kohta:</w:t>
      </w:r>
      <w:r w:rsidRPr="000553C0">
        <w:rPr>
          <w:bCs/>
        </w:rPr>
        <w:t xml:space="preserve"> </w:t>
      </w:r>
      <w:r>
        <w:rPr>
          <w:bCs/>
        </w:rPr>
        <w:t>o</w:t>
      </w:r>
      <w:r w:rsidRPr="00CF1E58">
        <w:rPr>
          <w:bCs/>
        </w:rPr>
        <w:t>luline mõju puudub</w:t>
      </w:r>
    </w:p>
    <w:p w14:paraId="4C78B70D" w14:textId="77777777" w:rsidR="00CA5E80" w:rsidRDefault="00CA5E80" w:rsidP="00CA5E80">
      <w:pPr>
        <w:jc w:val="both"/>
        <w:rPr>
          <w:bCs/>
          <w:u w:val="single"/>
        </w:rPr>
      </w:pPr>
    </w:p>
    <w:p w14:paraId="4E13484F" w14:textId="77777777" w:rsidR="00CA5E80" w:rsidRPr="000378E1" w:rsidRDefault="00CA5E80" w:rsidP="00CA5E80">
      <w:pPr>
        <w:jc w:val="both"/>
        <w:rPr>
          <w:bCs/>
        </w:rPr>
      </w:pPr>
      <w:r w:rsidRPr="000378E1">
        <w:rPr>
          <w:bCs/>
          <w:u w:val="single"/>
        </w:rPr>
        <w:t>Mõju valdkond:</w:t>
      </w:r>
      <w:r w:rsidRPr="000378E1">
        <w:rPr>
          <w:bCs/>
        </w:rPr>
        <w:t xml:space="preserve"> </w:t>
      </w:r>
      <w:r>
        <w:rPr>
          <w:bCs/>
        </w:rPr>
        <w:t>m</w:t>
      </w:r>
      <w:r w:rsidRPr="000378E1">
        <w:rPr>
          <w:bCs/>
        </w:rPr>
        <w:t xml:space="preserve">õju </w:t>
      </w:r>
      <w:r>
        <w:rPr>
          <w:bCs/>
        </w:rPr>
        <w:t>keskkonnale</w:t>
      </w:r>
    </w:p>
    <w:p w14:paraId="54C9EFB1" w14:textId="77777777" w:rsidR="00CA5E80" w:rsidRDefault="00CA5E80" w:rsidP="00CA5E80">
      <w:pPr>
        <w:jc w:val="both"/>
        <w:rPr>
          <w:bCs/>
        </w:rPr>
      </w:pPr>
      <w:r w:rsidRPr="00DB372F">
        <w:rPr>
          <w:bCs/>
          <w:u w:val="single"/>
        </w:rPr>
        <w:t>Avalduv mõju, selle ulatus ja sagedus:</w:t>
      </w:r>
      <w:r w:rsidRPr="00DB372F">
        <w:rPr>
          <w:bCs/>
        </w:rPr>
        <w:t xml:space="preserve"> </w:t>
      </w:r>
      <w:r>
        <w:rPr>
          <w:bCs/>
        </w:rPr>
        <w:t xml:space="preserve">avalduv mõju on positiivne, kuna ravimite vastutustundlik kasutamine aitab vähendada mikroobide resistentsust ning ohtu inimeste ja loomade tervisele. </w:t>
      </w:r>
      <w:r w:rsidRPr="0076510B">
        <w:rPr>
          <w:bCs/>
        </w:rPr>
        <w:t>Valdav osa veterinaararste kasutab ravimeid vastutustundlikult.</w:t>
      </w:r>
    </w:p>
    <w:p w14:paraId="61FD2FD7"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 xml:space="preserve">on väike, kuna negatiivne mõju </w:t>
      </w:r>
      <w:r w:rsidRPr="004B4AD1">
        <w:rPr>
          <w:bCs/>
        </w:rPr>
        <w:t>puudub</w:t>
      </w:r>
      <w:r>
        <w:rPr>
          <w:bCs/>
        </w:rPr>
        <w:t xml:space="preserve">. </w:t>
      </w:r>
    </w:p>
    <w:p w14:paraId="49214371" w14:textId="77777777" w:rsidR="00CA5E80" w:rsidRPr="00DB372F" w:rsidRDefault="00CA5E80" w:rsidP="00CA5E80">
      <w:pPr>
        <w:jc w:val="both"/>
        <w:rPr>
          <w:b/>
          <w:bCs/>
        </w:rPr>
      </w:pPr>
      <w:r w:rsidRPr="00DB372F">
        <w:rPr>
          <w:bCs/>
          <w:u w:val="single"/>
        </w:rPr>
        <w:t>Järeldus mõju olulisuse kohta:</w:t>
      </w:r>
      <w:r w:rsidRPr="000553C0">
        <w:rPr>
          <w:bCs/>
        </w:rPr>
        <w:t xml:space="preserve"> </w:t>
      </w:r>
      <w:r>
        <w:rPr>
          <w:bCs/>
        </w:rPr>
        <w:t>o</w:t>
      </w:r>
      <w:r w:rsidRPr="00CF1E58">
        <w:rPr>
          <w:bCs/>
        </w:rPr>
        <w:t>luline mõju puudub</w:t>
      </w:r>
      <w:r>
        <w:rPr>
          <w:bCs/>
        </w:rPr>
        <w:t xml:space="preserve"> </w:t>
      </w:r>
    </w:p>
    <w:p w14:paraId="592C3EB8" w14:textId="1C4CA0D2" w:rsidR="00D70E23" w:rsidRDefault="00D70E23" w:rsidP="004D1D79">
      <w:pPr>
        <w:jc w:val="both"/>
        <w:rPr>
          <w:bCs/>
        </w:rPr>
      </w:pPr>
    </w:p>
    <w:p w14:paraId="42C24A7E" w14:textId="0A205502" w:rsidR="00507057" w:rsidRPr="001054E2" w:rsidRDefault="00507057" w:rsidP="001054E2">
      <w:pPr>
        <w:pStyle w:val="Heading2"/>
        <w:ind w:left="0"/>
        <w:jc w:val="left"/>
        <w:rPr>
          <w:rFonts w:ascii="Times New Roman" w:hAnsi="Times New Roman"/>
          <w:b w:val="0"/>
          <w:i w:val="0"/>
          <w:sz w:val="24"/>
        </w:rPr>
      </w:pPr>
      <w:r w:rsidRPr="001054E2">
        <w:rPr>
          <w:rFonts w:ascii="Times New Roman" w:hAnsi="Times New Roman"/>
          <w:i w:val="0"/>
          <w:sz w:val="24"/>
        </w:rPr>
        <w:t xml:space="preserve">6.3. Kavandatav muudatus: </w:t>
      </w:r>
      <w:r w:rsidRPr="001054E2">
        <w:rPr>
          <w:rFonts w:ascii="Times New Roman" w:hAnsi="Times New Roman"/>
          <w:b w:val="0"/>
          <w:i w:val="0"/>
          <w:sz w:val="24"/>
        </w:rPr>
        <w:t>ettevõtja tegevusloa kohustuse kitsendamine.</w:t>
      </w:r>
    </w:p>
    <w:p w14:paraId="4D89FA6D" w14:textId="254C2D7D" w:rsidR="00507057" w:rsidRDefault="00507057" w:rsidP="00507057">
      <w:pPr>
        <w:jc w:val="both"/>
      </w:pPr>
      <w:r>
        <w:t>Kehtivas õiguses on tegevusloa</w:t>
      </w:r>
      <w:r w:rsidR="00634324">
        <w:t>kohustus</w:t>
      </w:r>
      <w:r>
        <w:t xml:space="preserve"> ja teavituskohustus reguleeritud loomatauditõrje seaduse 2. peatüki 6</w:t>
      </w:r>
      <w:r>
        <w:rPr>
          <w:vertAlign w:val="superscript"/>
        </w:rPr>
        <w:t>1</w:t>
      </w:r>
      <w:r w:rsidR="00634324">
        <w:t xml:space="preserve">. </w:t>
      </w:r>
      <w:r w:rsidRPr="001C7875">
        <w:t>jaos</w:t>
      </w:r>
      <w:r>
        <w:t>. Kehtiva õiguse kohaselt ei tehta teatud tegevusloa kohustuse sätestamisel vahet, kas ettevõttest viiakse loomi ja paljundusmaterjali teise liikmesriiki või need liiguvad Eesti</w:t>
      </w:r>
      <w:r w:rsidR="00634324">
        <w:t>s</w:t>
      </w:r>
      <w:r>
        <w:t xml:space="preserve"> teise ettevõttesse. M</w:t>
      </w:r>
      <w:r w:rsidRPr="00F063C1">
        <w:t>ääruse (EL) 2016/429</w:t>
      </w:r>
      <w:r>
        <w:t xml:space="preserve"> ja määruse (EL) 2019/2035 kohaselt on tegevusluba vajalik ainult loomade ja paljundusmaterjaliga kauplemise </w:t>
      </w:r>
      <w:r w:rsidR="00634324">
        <w:t>korral</w:t>
      </w:r>
      <w:r>
        <w:t>. Ainult Eesti- siseselt loomade ja paljundusmaterjaliga kauplevate</w:t>
      </w:r>
      <w:r w:rsidR="00634324">
        <w:t>le</w:t>
      </w:r>
      <w:r>
        <w:t xml:space="preserve"> ettevõtete</w:t>
      </w:r>
      <w:r w:rsidR="00634324">
        <w:t>le</w:t>
      </w:r>
      <w:r>
        <w:t xml:space="preserve"> kehtib endiselt </w:t>
      </w:r>
      <w:r w:rsidRPr="00D914E5">
        <w:t xml:space="preserve">majandustegevuse teate </w:t>
      </w:r>
      <w:r>
        <w:t xml:space="preserve">esitamise kohustus ja need ettevõtted kantakse </w:t>
      </w:r>
      <w:r w:rsidR="00634324">
        <w:t>p</w:t>
      </w:r>
      <w:r>
        <w:t xml:space="preserve">õllumajandusloomade registrisse. </w:t>
      </w:r>
      <w:r w:rsidR="0076510B">
        <w:t>Käesoleva eelnõu rakendussätete kohaselt ei pea kehtiva tegevusloaga ettevõtte kohta taotlema uut tegevusluba ning ettevõtte</w:t>
      </w:r>
      <w:r w:rsidR="00634324">
        <w:t xml:space="preserve"> puhul</w:t>
      </w:r>
      <w:r w:rsidR="0076510B">
        <w:t>, millest on teatatud enne käesoleva seaduse jõustumist</w:t>
      </w:r>
      <w:r w:rsidR="00634324">
        <w:t>,</w:t>
      </w:r>
      <w:r w:rsidR="0076510B">
        <w:t xml:space="preserve"> loetakse </w:t>
      </w:r>
      <w:r w:rsidR="00634324">
        <w:t>ettevõttest teatamise nõue</w:t>
      </w:r>
      <w:r w:rsidR="0076510B">
        <w:t xml:space="preserve"> selle seaduse tähenduses</w:t>
      </w:r>
      <w:r w:rsidR="00634324">
        <w:t xml:space="preserve"> täidetuks</w:t>
      </w:r>
      <w:r w:rsidR="0076510B">
        <w:t xml:space="preserve">. Loomatauditõrje seaduse alusel tegevusloa saanud ettevõtjad, kelle puhul käesoleva eelnõu alusel tegevusloa nõue ei </w:t>
      </w:r>
      <w:r w:rsidR="00634324">
        <w:t>kehti</w:t>
      </w:r>
      <w:r w:rsidR="0076510B">
        <w:t xml:space="preserve">, ettevõttest teatamise nõue loetakse täidetuks. </w:t>
      </w:r>
    </w:p>
    <w:p w14:paraId="67BE3BA1" w14:textId="77777777" w:rsidR="0076510B" w:rsidRDefault="0076510B" w:rsidP="00507057">
      <w:pPr>
        <w:jc w:val="both"/>
      </w:pPr>
    </w:p>
    <w:p w14:paraId="61C17225" w14:textId="77777777" w:rsidR="00CA5E80" w:rsidRPr="008D3147" w:rsidRDefault="00CA5E80" w:rsidP="00CA5E80">
      <w:pPr>
        <w:jc w:val="both"/>
        <w:rPr>
          <w:bCs/>
        </w:rPr>
      </w:pPr>
      <w:r>
        <w:rPr>
          <w:bCs/>
        </w:rPr>
        <w:t>Muudatusega kaasneb mõju majandusele</w:t>
      </w:r>
      <w:r w:rsidRPr="0076510B">
        <w:rPr>
          <w:bCs/>
        </w:rPr>
        <w:t>, mõju riigiasutustele ning sotsiaalne mõju.</w:t>
      </w:r>
    </w:p>
    <w:p w14:paraId="5544D353" w14:textId="77777777" w:rsidR="00CA5E80" w:rsidRDefault="00CA5E80" w:rsidP="00CA5E80">
      <w:pPr>
        <w:jc w:val="both"/>
      </w:pPr>
    </w:p>
    <w:p w14:paraId="4C6C07D8" w14:textId="77777777" w:rsidR="00CA5E80" w:rsidRPr="000378E1" w:rsidRDefault="00CA5E80" w:rsidP="00CA5E80">
      <w:pPr>
        <w:jc w:val="both"/>
        <w:rPr>
          <w:bCs/>
        </w:rPr>
      </w:pPr>
      <w:r w:rsidRPr="000378E1">
        <w:rPr>
          <w:bCs/>
          <w:u w:val="single"/>
        </w:rPr>
        <w:lastRenderedPageBreak/>
        <w:t>Mõju valdkond:</w:t>
      </w:r>
      <w:r w:rsidRPr="000378E1">
        <w:rPr>
          <w:bCs/>
        </w:rPr>
        <w:t xml:space="preserve"> </w:t>
      </w:r>
      <w:r>
        <w:rPr>
          <w:bCs/>
        </w:rPr>
        <w:t>m</w:t>
      </w:r>
      <w:r w:rsidRPr="000378E1">
        <w:rPr>
          <w:bCs/>
        </w:rPr>
        <w:t>õju majandusele</w:t>
      </w:r>
    </w:p>
    <w:p w14:paraId="6775CA80" w14:textId="77777777" w:rsidR="00CA5E80" w:rsidRPr="00DB372F" w:rsidRDefault="00CA5E80" w:rsidP="00CA5E80">
      <w:pPr>
        <w:jc w:val="both"/>
        <w:rPr>
          <w:bCs/>
        </w:rPr>
      </w:pPr>
      <w:r w:rsidRPr="00DB372F">
        <w:rPr>
          <w:bCs/>
          <w:u w:val="single"/>
        </w:rPr>
        <w:t>Mõju sihtrühm:</w:t>
      </w:r>
      <w:r w:rsidRPr="00DB372F">
        <w:rPr>
          <w:bCs/>
        </w:rPr>
        <w:t xml:space="preserve"> </w:t>
      </w:r>
      <w:r>
        <w:rPr>
          <w:bCs/>
        </w:rPr>
        <w:t>loomapidajad, lemmikloomapidajad, loomse paljundusmaterjali käitlejad</w:t>
      </w:r>
    </w:p>
    <w:p w14:paraId="2CE672F5" w14:textId="77777777" w:rsidR="00CA5E80" w:rsidRDefault="00CA5E80" w:rsidP="00CA5E80">
      <w:pPr>
        <w:jc w:val="both"/>
        <w:rPr>
          <w:bCs/>
        </w:rPr>
      </w:pPr>
      <w:r w:rsidRPr="00DB372F">
        <w:rPr>
          <w:bCs/>
          <w:u w:val="single"/>
        </w:rPr>
        <w:t>Avalduv mõju, selle ulatus ja sagedus:</w:t>
      </w:r>
      <w:r w:rsidRPr="00DB372F">
        <w:rPr>
          <w:bCs/>
        </w:rPr>
        <w:t xml:space="preserve"> </w:t>
      </w:r>
      <w:r>
        <w:rPr>
          <w:bCs/>
        </w:rPr>
        <w:t xml:space="preserve">tegevusloa kohustusega kaasnevad rangemad nõuded ehitistele ning loomade pidamise ja loomse paljundusmaterjali liikumisele. Tegevusloa kohustuse asendamine teatamiskohustusega juhul, kui loomi või loomseid saadusi viiakse Eestis teise ettevõttesse, võimaldab ettevõtjal paindlikumalt rakendada meetmeid, mis aitavad tagada loomade ja loomse paljundusmaterjali ohutuse. Edaspidi tuleb ettevõtjatel hoolikalt oma tegevus läbi mõelda. Juhul, kui ettevõtja kohe EL-i turul ei kauple, kuid soovib seda teha tulevikus, on otstarbekas taotleda tegevusluba. </w:t>
      </w:r>
    </w:p>
    <w:p w14:paraId="1FD4EE68" w14:textId="77777777" w:rsidR="00CA5E80" w:rsidRDefault="00CA5E80" w:rsidP="00CA5E80">
      <w:pPr>
        <w:jc w:val="both"/>
        <w:rPr>
          <w:bCs/>
        </w:rPr>
      </w:pPr>
    </w:p>
    <w:p w14:paraId="46CAD79C" w14:textId="77777777" w:rsidR="00CA5E80" w:rsidRPr="000903EB" w:rsidRDefault="00CA5E80" w:rsidP="00CA5E80">
      <w:pPr>
        <w:pStyle w:val="CommentText"/>
        <w:jc w:val="both"/>
        <w:rPr>
          <w:rFonts w:ascii="Times New Roman" w:hAnsi="Times New Roman" w:cs="Times New Roman"/>
          <w:sz w:val="24"/>
          <w:szCs w:val="24"/>
        </w:rPr>
      </w:pPr>
      <w:r w:rsidRPr="000903EB">
        <w:rPr>
          <w:rFonts w:ascii="Times New Roman" w:hAnsi="Times New Roman" w:cs="Times New Roman"/>
          <w:sz w:val="24"/>
        </w:rPr>
        <w:t>Nii tegevusloataotluse kui ka majandustegevusteate esitamine on ühekordne protseduur</w:t>
      </w:r>
      <w:r w:rsidRPr="000903EB">
        <w:rPr>
          <w:rFonts w:ascii="Times New Roman" w:hAnsi="Times New Roman" w:cs="Times New Roman"/>
          <w:sz w:val="24"/>
          <w:szCs w:val="24"/>
        </w:rPr>
        <w:t xml:space="preserve">. Juba tegutsevatele tegevusloa- või teatamiskohustusega ettevõtjatele ei kaasne muudatusega </w:t>
      </w:r>
      <w:r>
        <w:rPr>
          <w:rFonts w:ascii="Times New Roman" w:hAnsi="Times New Roman" w:cs="Times New Roman"/>
          <w:sz w:val="24"/>
          <w:szCs w:val="24"/>
        </w:rPr>
        <w:t>lisategevusi ega -</w:t>
      </w:r>
      <w:r w:rsidRPr="000903EB">
        <w:rPr>
          <w:rFonts w:ascii="Times New Roman" w:hAnsi="Times New Roman" w:cs="Times New Roman"/>
          <w:sz w:val="24"/>
          <w:szCs w:val="24"/>
        </w:rPr>
        <w:t xml:space="preserve">kohustusi, kuna teatamiskohustus loetakse täidetuks seaduses nimetatud tähtajal ning </w:t>
      </w:r>
      <w:r>
        <w:rPr>
          <w:rFonts w:ascii="Times New Roman" w:hAnsi="Times New Roman" w:cs="Times New Roman"/>
          <w:sz w:val="24"/>
          <w:szCs w:val="24"/>
        </w:rPr>
        <w:t>seetõttu</w:t>
      </w:r>
      <w:r w:rsidRPr="000903EB">
        <w:rPr>
          <w:rFonts w:ascii="Times New Roman" w:hAnsi="Times New Roman" w:cs="Times New Roman"/>
          <w:sz w:val="24"/>
          <w:szCs w:val="24"/>
        </w:rPr>
        <w:t xml:space="preserve"> ei mõjuta see nende halduskoormust.</w:t>
      </w:r>
    </w:p>
    <w:p w14:paraId="6EBE4E9D" w14:textId="77777777" w:rsidR="00CA5E80" w:rsidRDefault="00CA5E80" w:rsidP="00CA5E80">
      <w:pPr>
        <w:jc w:val="both"/>
        <w:rPr>
          <w:bCs/>
        </w:rPr>
      </w:pPr>
    </w:p>
    <w:p w14:paraId="15DAE02A" w14:textId="77777777" w:rsidR="00CA5E80" w:rsidRDefault="00CA5E80" w:rsidP="00CA5E80">
      <w:pPr>
        <w:jc w:val="both"/>
        <w:rPr>
          <w:bCs/>
        </w:rPr>
      </w:pPr>
      <w:r>
        <w:rPr>
          <w:bCs/>
        </w:rPr>
        <w:t xml:space="preserve">Mõju on väike, kuna põllumajandusloomade registris on registreeritud </w:t>
      </w:r>
      <w:r w:rsidRPr="00B04C37">
        <w:rPr>
          <w:bCs/>
        </w:rPr>
        <w:t xml:space="preserve">14 200 tegevuskohta, </w:t>
      </w:r>
      <w:r>
        <w:rPr>
          <w:bCs/>
        </w:rPr>
        <w:t xml:space="preserve">aga </w:t>
      </w:r>
      <w:r w:rsidRPr="00B04C37">
        <w:rPr>
          <w:bCs/>
        </w:rPr>
        <w:t>tegevusloa</w:t>
      </w:r>
      <w:r>
        <w:rPr>
          <w:bCs/>
        </w:rPr>
        <w:t xml:space="preserve"> alusel</w:t>
      </w:r>
      <w:r w:rsidRPr="00B04C37">
        <w:rPr>
          <w:bCs/>
        </w:rPr>
        <w:t xml:space="preserve"> </w:t>
      </w:r>
      <w:r>
        <w:rPr>
          <w:bCs/>
        </w:rPr>
        <w:t xml:space="preserve">tegutseb neist ainult </w:t>
      </w:r>
      <w:r w:rsidRPr="00B04C37">
        <w:rPr>
          <w:bCs/>
        </w:rPr>
        <w:t>355</w:t>
      </w:r>
      <w:r>
        <w:rPr>
          <w:bCs/>
        </w:rPr>
        <w:t>.</w:t>
      </w:r>
    </w:p>
    <w:p w14:paraId="08D659F1" w14:textId="77777777" w:rsidR="00CA5E80" w:rsidRDefault="00CA5E80" w:rsidP="00CA5E80">
      <w:pPr>
        <w:jc w:val="both"/>
        <w:rPr>
          <w:bCs/>
        </w:rPr>
      </w:pPr>
      <w:r w:rsidRPr="004B4AD1">
        <w:rPr>
          <w:bCs/>
          <w:u w:val="single"/>
        </w:rPr>
        <w:t xml:space="preserve">Ebasoovitavate mõjude kaasnemise risk: </w:t>
      </w:r>
      <w:r>
        <w:rPr>
          <w:bCs/>
        </w:rPr>
        <w:t>e</w:t>
      </w:r>
      <w:r w:rsidRPr="004B4AD1">
        <w:rPr>
          <w:bCs/>
        </w:rPr>
        <w:t>basoovitava</w:t>
      </w:r>
      <w:r>
        <w:rPr>
          <w:bCs/>
        </w:rPr>
        <w:t>te</w:t>
      </w:r>
      <w:r w:rsidRPr="004B4AD1">
        <w:rPr>
          <w:bCs/>
        </w:rPr>
        <w:t xml:space="preserve"> mõjud</w:t>
      </w:r>
      <w:r>
        <w:rPr>
          <w:bCs/>
        </w:rPr>
        <w:t>e risk on väike, kuna negatiivne mõju</w:t>
      </w:r>
      <w:r w:rsidRPr="004B4AD1">
        <w:rPr>
          <w:bCs/>
        </w:rPr>
        <w:t xml:space="preserve"> </w:t>
      </w:r>
      <w:r>
        <w:rPr>
          <w:bCs/>
        </w:rPr>
        <w:t xml:space="preserve">puudub. </w:t>
      </w:r>
    </w:p>
    <w:p w14:paraId="22452C3F" w14:textId="77777777" w:rsidR="00CA5E80" w:rsidRDefault="00CA5E80" w:rsidP="00CA5E80">
      <w:pPr>
        <w:jc w:val="both"/>
        <w:rPr>
          <w:bCs/>
        </w:rPr>
      </w:pPr>
      <w:r w:rsidRPr="00DB372F">
        <w:rPr>
          <w:bCs/>
          <w:u w:val="single"/>
        </w:rPr>
        <w:t>Järeldus mõju olulisuse kohta:</w:t>
      </w:r>
      <w:r w:rsidRPr="000553C0">
        <w:rPr>
          <w:bCs/>
        </w:rPr>
        <w:t xml:space="preserve"> </w:t>
      </w:r>
      <w:r>
        <w:rPr>
          <w:bCs/>
        </w:rPr>
        <w:t>o</w:t>
      </w:r>
      <w:r w:rsidRPr="00CF1E58">
        <w:rPr>
          <w:bCs/>
        </w:rPr>
        <w:t>luline mõju puudub</w:t>
      </w:r>
    </w:p>
    <w:p w14:paraId="52BF417B" w14:textId="77777777" w:rsidR="00CA5E80" w:rsidRDefault="00CA5E80" w:rsidP="00CA5E80">
      <w:pPr>
        <w:jc w:val="both"/>
        <w:rPr>
          <w:bCs/>
          <w:u w:val="single"/>
        </w:rPr>
      </w:pPr>
    </w:p>
    <w:p w14:paraId="0E3FE84C" w14:textId="77777777" w:rsidR="00CA5E80" w:rsidRDefault="00CA5E80" w:rsidP="00CA5E80">
      <w:pPr>
        <w:jc w:val="both"/>
        <w:rPr>
          <w:bCs/>
          <w:u w:val="single"/>
        </w:rPr>
      </w:pPr>
      <w:r w:rsidRPr="000378E1">
        <w:rPr>
          <w:bCs/>
          <w:u w:val="single"/>
        </w:rPr>
        <w:t>Mõju valdkond:</w:t>
      </w:r>
      <w:r>
        <w:rPr>
          <w:bCs/>
          <w:u w:val="single"/>
        </w:rPr>
        <w:t xml:space="preserve"> </w:t>
      </w:r>
      <w:r w:rsidRPr="0063525E">
        <w:rPr>
          <w:bCs/>
        </w:rPr>
        <w:t>sotsiaalne mõju</w:t>
      </w:r>
      <w:r>
        <w:rPr>
          <w:bCs/>
        </w:rPr>
        <w:t>,</w:t>
      </w:r>
      <w:r w:rsidRPr="0063525E">
        <w:rPr>
          <w:bCs/>
        </w:rPr>
        <w:t xml:space="preserve"> mõju inimeste ja loomade tervis</w:t>
      </w:r>
      <w:r>
        <w:rPr>
          <w:bCs/>
        </w:rPr>
        <w:t>ele</w:t>
      </w:r>
    </w:p>
    <w:p w14:paraId="44BF7291" w14:textId="77777777" w:rsidR="00CA5E80" w:rsidRDefault="00CA5E80" w:rsidP="00CA5E80">
      <w:pPr>
        <w:jc w:val="both"/>
        <w:rPr>
          <w:bCs/>
        </w:rPr>
      </w:pPr>
      <w:r w:rsidRPr="00DB372F">
        <w:rPr>
          <w:bCs/>
          <w:u w:val="single"/>
        </w:rPr>
        <w:t>Avalduv mõju, selle ulatus ja sagedus:</w:t>
      </w:r>
      <w:r w:rsidRPr="00DB372F">
        <w:rPr>
          <w:bCs/>
        </w:rPr>
        <w:t xml:space="preserve"> </w:t>
      </w:r>
      <w:r>
        <w:rPr>
          <w:bCs/>
        </w:rPr>
        <w:t xml:space="preserve">negatiivne mõju puudub, kuna loomade ja loomse paljundusmaterjali kohta on veterinaarnõuded kehtestatud ja seeläbi on kaitstud inimeste ja loomade tervis. </w:t>
      </w:r>
    </w:p>
    <w:p w14:paraId="7F9AFF09"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basoovitava</w:t>
      </w:r>
      <w:r>
        <w:rPr>
          <w:bCs/>
        </w:rPr>
        <w:t>t</w:t>
      </w:r>
      <w:r w:rsidRPr="004B4AD1">
        <w:rPr>
          <w:bCs/>
        </w:rPr>
        <w:t xml:space="preserve">e mõjude risk </w:t>
      </w:r>
      <w:r>
        <w:rPr>
          <w:bCs/>
        </w:rPr>
        <w:t xml:space="preserve">on väike, kuna negatiivne mõju </w:t>
      </w:r>
      <w:r w:rsidRPr="004B4AD1">
        <w:rPr>
          <w:bCs/>
        </w:rPr>
        <w:t>puudub</w:t>
      </w:r>
      <w:r>
        <w:rPr>
          <w:bCs/>
        </w:rPr>
        <w:t xml:space="preserve">. </w:t>
      </w:r>
    </w:p>
    <w:p w14:paraId="7836FEB7" w14:textId="77777777" w:rsidR="00CA5E80" w:rsidRDefault="00CA5E80" w:rsidP="00CA5E80">
      <w:pPr>
        <w:jc w:val="both"/>
        <w:rPr>
          <w:bCs/>
        </w:rPr>
      </w:pPr>
      <w:r w:rsidRPr="00DB372F">
        <w:rPr>
          <w:bCs/>
          <w:u w:val="single"/>
        </w:rPr>
        <w:t>Järeldus mõju olulisuse kohta:</w:t>
      </w:r>
      <w:r w:rsidRPr="000553C0">
        <w:rPr>
          <w:bCs/>
        </w:rPr>
        <w:t xml:space="preserve"> </w:t>
      </w:r>
      <w:r>
        <w:rPr>
          <w:bCs/>
        </w:rPr>
        <w:t>o</w:t>
      </w:r>
      <w:r w:rsidRPr="00CF1E58">
        <w:rPr>
          <w:bCs/>
        </w:rPr>
        <w:t>luline mõju puudub</w:t>
      </w:r>
    </w:p>
    <w:p w14:paraId="70D6BBD2" w14:textId="77777777" w:rsidR="00CA5E80" w:rsidRDefault="00CA5E80" w:rsidP="00CA5E80">
      <w:pPr>
        <w:jc w:val="both"/>
        <w:rPr>
          <w:bCs/>
        </w:rPr>
      </w:pPr>
    </w:p>
    <w:p w14:paraId="78F0658A" w14:textId="77777777" w:rsidR="00CA5E80" w:rsidRPr="00D00E4A" w:rsidRDefault="00CA5E80" w:rsidP="00CA5E80">
      <w:pPr>
        <w:jc w:val="both"/>
        <w:rPr>
          <w:bCs/>
        </w:rPr>
      </w:pPr>
      <w:r w:rsidRPr="00D00E4A">
        <w:rPr>
          <w:bCs/>
          <w:u w:val="single"/>
        </w:rPr>
        <w:t>Mõju valdkond:</w:t>
      </w:r>
      <w:r w:rsidRPr="00D00E4A">
        <w:rPr>
          <w:bCs/>
        </w:rPr>
        <w:t xml:space="preserve"> mõju riigiasutustele</w:t>
      </w:r>
    </w:p>
    <w:p w14:paraId="397461E2" w14:textId="77777777" w:rsidR="00CA5E80" w:rsidRPr="00D00E4A" w:rsidRDefault="00CA5E80" w:rsidP="00CA5E80">
      <w:pPr>
        <w:jc w:val="both"/>
        <w:rPr>
          <w:bCs/>
        </w:rPr>
      </w:pPr>
      <w:r w:rsidRPr="00D00E4A">
        <w:rPr>
          <w:bCs/>
          <w:u w:val="single"/>
        </w:rPr>
        <w:t>Mõju sihtrühm:</w:t>
      </w:r>
      <w:r w:rsidRPr="00D00E4A">
        <w:rPr>
          <w:bCs/>
        </w:rPr>
        <w:t xml:space="preserve"> </w:t>
      </w:r>
      <w:r w:rsidRPr="00D00E4A">
        <w:t>Põllumajandus- ja Toiduamet</w:t>
      </w:r>
      <w:r w:rsidRPr="00D00E4A">
        <w:rPr>
          <w:bCs/>
        </w:rPr>
        <w:t xml:space="preserve"> </w:t>
      </w:r>
    </w:p>
    <w:p w14:paraId="40DBF398" w14:textId="77777777" w:rsidR="00CA5E80" w:rsidRPr="00A123A4" w:rsidRDefault="00CA5E80" w:rsidP="00CA5E80">
      <w:pPr>
        <w:jc w:val="both"/>
        <w:rPr>
          <w:bCs/>
        </w:rPr>
      </w:pPr>
      <w:r w:rsidRPr="00912A16">
        <w:rPr>
          <w:bCs/>
          <w:u w:val="single"/>
        </w:rPr>
        <w:t xml:space="preserve">Avalduv mõju, selle ulatus ja sagedus: </w:t>
      </w:r>
      <w:r>
        <w:rPr>
          <w:bCs/>
        </w:rPr>
        <w:t>m</w:t>
      </w:r>
      <w:r w:rsidRPr="00A123A4">
        <w:rPr>
          <w:bCs/>
        </w:rPr>
        <w:t xml:space="preserve">õju </w:t>
      </w:r>
      <w:r>
        <w:rPr>
          <w:bCs/>
        </w:rPr>
        <w:t xml:space="preserve">riigiasutustele </w:t>
      </w:r>
      <w:r w:rsidRPr="00A123A4">
        <w:rPr>
          <w:bCs/>
        </w:rPr>
        <w:t xml:space="preserve">on väike, kuna kõik PRIA põllumajandusloomade registris </w:t>
      </w:r>
      <w:r>
        <w:rPr>
          <w:bCs/>
        </w:rPr>
        <w:t xml:space="preserve">olevad loomapidajad ja muud ettevõtted on VTA järelevalve all ja neid kontrollitakse perioodiliselt. Kuna tegevusloa alusel tegutsevaid ettevõtteid on võrreldes kõigi registris olevate ettevõtetega vähe, siis neist osa tegevusloast loobumine ei ole olulise mõjuga. </w:t>
      </w:r>
    </w:p>
    <w:p w14:paraId="511CD58D" w14:textId="77777777" w:rsidR="00CA5E80" w:rsidRDefault="00CA5E80" w:rsidP="00CA5E80">
      <w:pPr>
        <w:jc w:val="both"/>
        <w:rPr>
          <w:bCs/>
          <w:u w:val="single"/>
        </w:rPr>
      </w:pPr>
      <w:r w:rsidRPr="00912A16">
        <w:rPr>
          <w:bCs/>
          <w:u w:val="single"/>
        </w:rPr>
        <w:t xml:space="preserve">Ebasoovitavate mõjude kaasnemise risk: </w:t>
      </w:r>
      <w:r w:rsidRPr="00A123A4">
        <w:rPr>
          <w:bCs/>
        </w:rPr>
        <w:t>ebasoovitavaid riske VTA-le ette näh</w:t>
      </w:r>
      <w:r>
        <w:rPr>
          <w:bCs/>
        </w:rPr>
        <w:t>a</w:t>
      </w:r>
      <w:r w:rsidRPr="00A123A4">
        <w:rPr>
          <w:bCs/>
        </w:rPr>
        <w:t xml:space="preserve"> ei ole</w:t>
      </w:r>
    </w:p>
    <w:p w14:paraId="5A395910" w14:textId="77777777" w:rsidR="00CA5E80" w:rsidRPr="00D00E4A" w:rsidRDefault="00CA5E80" w:rsidP="00CA5E80">
      <w:pPr>
        <w:jc w:val="both"/>
        <w:rPr>
          <w:b/>
          <w:bCs/>
        </w:rPr>
      </w:pPr>
      <w:r w:rsidRPr="00912A16">
        <w:rPr>
          <w:bCs/>
          <w:u w:val="single"/>
        </w:rPr>
        <w:t xml:space="preserve">Järeldus mõju olulisuse kohta: </w:t>
      </w:r>
      <w:r>
        <w:rPr>
          <w:bCs/>
        </w:rPr>
        <w:t>m</w:t>
      </w:r>
      <w:r w:rsidRPr="00286646">
        <w:rPr>
          <w:bCs/>
        </w:rPr>
        <w:t xml:space="preserve">õju </w:t>
      </w:r>
      <w:r>
        <w:rPr>
          <w:bCs/>
        </w:rPr>
        <w:t>on väheoluline</w:t>
      </w:r>
    </w:p>
    <w:p w14:paraId="5934AEDB" w14:textId="77777777" w:rsidR="00507057" w:rsidRPr="000378E1" w:rsidRDefault="00507057" w:rsidP="004D1D79">
      <w:pPr>
        <w:jc w:val="both"/>
        <w:rPr>
          <w:bCs/>
        </w:rPr>
      </w:pPr>
    </w:p>
    <w:p w14:paraId="11281B37" w14:textId="40091B88" w:rsidR="0051220B" w:rsidRPr="00043C69" w:rsidRDefault="0051220B" w:rsidP="0063525E">
      <w:pPr>
        <w:pStyle w:val="Heading2"/>
        <w:ind w:left="0"/>
        <w:jc w:val="both"/>
        <w:rPr>
          <w:rFonts w:ascii="Times New Roman" w:hAnsi="Times New Roman"/>
          <w:b w:val="0"/>
          <w:i w:val="0"/>
          <w:sz w:val="24"/>
        </w:rPr>
      </w:pPr>
      <w:r w:rsidRPr="00043C69">
        <w:rPr>
          <w:rFonts w:ascii="Times New Roman" w:hAnsi="Times New Roman"/>
          <w:i w:val="0"/>
          <w:sz w:val="24"/>
        </w:rPr>
        <w:t>6.</w:t>
      </w:r>
      <w:r w:rsidR="001054E2">
        <w:rPr>
          <w:rFonts w:ascii="Times New Roman" w:hAnsi="Times New Roman"/>
          <w:i w:val="0"/>
          <w:sz w:val="24"/>
        </w:rPr>
        <w:t>4</w:t>
      </w:r>
      <w:r w:rsidRPr="00043C69">
        <w:rPr>
          <w:rFonts w:ascii="Times New Roman" w:hAnsi="Times New Roman"/>
          <w:i w:val="0"/>
          <w:sz w:val="24"/>
        </w:rPr>
        <w:t xml:space="preserve">. </w:t>
      </w:r>
      <w:r w:rsidRPr="003C1AA3">
        <w:rPr>
          <w:rFonts w:ascii="Times New Roman" w:hAnsi="Times New Roman"/>
          <w:i w:val="0"/>
          <w:sz w:val="24"/>
        </w:rPr>
        <w:t>Kavandatav muudatus:</w:t>
      </w:r>
      <w:r w:rsidR="00C07F81" w:rsidRPr="003C1AA3">
        <w:rPr>
          <w:rFonts w:ascii="Times New Roman" w:hAnsi="Times New Roman"/>
          <w:b w:val="0"/>
          <w:i w:val="0"/>
          <w:sz w:val="24"/>
        </w:rPr>
        <w:t xml:space="preserve"> </w:t>
      </w:r>
      <w:r w:rsidR="000378E1" w:rsidRPr="003C1AA3">
        <w:rPr>
          <w:rFonts w:ascii="Times New Roman" w:hAnsi="Times New Roman"/>
          <w:b w:val="0"/>
          <w:i w:val="0"/>
          <w:sz w:val="24"/>
        </w:rPr>
        <w:t>p</w:t>
      </w:r>
      <w:r w:rsidR="00C07F81" w:rsidRPr="003C1AA3">
        <w:rPr>
          <w:rFonts w:ascii="Times New Roman" w:hAnsi="Times New Roman"/>
          <w:b w:val="0"/>
          <w:i w:val="0"/>
          <w:sz w:val="24"/>
        </w:rPr>
        <w:t xml:space="preserve">eetava looma </w:t>
      </w:r>
      <w:r w:rsidR="00A95B7D">
        <w:rPr>
          <w:rFonts w:ascii="Times New Roman" w:hAnsi="Times New Roman"/>
          <w:b w:val="0"/>
          <w:i w:val="0"/>
          <w:sz w:val="24"/>
        </w:rPr>
        <w:t xml:space="preserve">märgistamiseks kasutatavate </w:t>
      </w:r>
      <w:r w:rsidR="00C07F81" w:rsidRPr="003C1AA3">
        <w:rPr>
          <w:rFonts w:ascii="Times New Roman" w:hAnsi="Times New Roman"/>
          <w:b w:val="0"/>
          <w:i w:val="0"/>
          <w:sz w:val="24"/>
        </w:rPr>
        <w:t>identifitseerimisvahendite väljastami</w:t>
      </w:r>
      <w:r w:rsidR="00634324">
        <w:rPr>
          <w:rFonts w:ascii="Times New Roman" w:hAnsi="Times New Roman"/>
          <w:b w:val="0"/>
          <w:i w:val="0"/>
          <w:sz w:val="24"/>
        </w:rPr>
        <w:t>n</w:t>
      </w:r>
      <w:r w:rsidR="00C07F81" w:rsidRPr="003C1AA3">
        <w:rPr>
          <w:rFonts w:ascii="Times New Roman" w:hAnsi="Times New Roman"/>
          <w:b w:val="0"/>
          <w:i w:val="0"/>
          <w:sz w:val="24"/>
        </w:rPr>
        <w:t xml:space="preserve">e </w:t>
      </w:r>
    </w:p>
    <w:p w14:paraId="35FAF46B" w14:textId="71A67729" w:rsidR="00D00E4A" w:rsidRDefault="003206B9" w:rsidP="002F6272">
      <w:pPr>
        <w:jc w:val="both"/>
        <w:rPr>
          <w:bCs/>
        </w:rPr>
      </w:pPr>
      <w:r>
        <w:t>Põllumajanduslooma</w:t>
      </w:r>
      <w:r w:rsidRPr="00B34378">
        <w:t xml:space="preserve"> märgistamiseks vajalikud identifitseerimisvahendid</w:t>
      </w:r>
      <w:r>
        <w:t xml:space="preserve"> </w:t>
      </w:r>
      <w:r w:rsidRPr="00B34378">
        <w:t xml:space="preserve">hangib ja väljastab </w:t>
      </w:r>
      <w:r w:rsidR="004858D5">
        <w:t>Põllumajandus- ja Toiduamet</w:t>
      </w:r>
      <w:r w:rsidRPr="00B34378">
        <w:t xml:space="preserve">iga selleks halduslepingu sõlminud volitatud isik loomapidaja kulul. </w:t>
      </w:r>
      <w:r w:rsidR="00D00E4A" w:rsidRPr="006C0645">
        <w:t xml:space="preserve">Tegemist ei ole uue tegevusega, kuid kehtivates õigusaktides ei ole </w:t>
      </w:r>
      <w:r w:rsidR="00634324">
        <w:t xml:space="preserve">põllumajanduslooma </w:t>
      </w:r>
      <w:r w:rsidR="00D00E4A" w:rsidRPr="006C0645">
        <w:t xml:space="preserve">märgistamiseks vajaliku identifitseerimisvahendi hankimise ja väljastamise korda senini sätestatud. Märgistamiseks vajalike identifitseerimisvahendite hankimise ja väljastamisega tegeleb hetkel </w:t>
      </w:r>
      <w:r w:rsidR="00D00E4A" w:rsidRPr="00D17F29">
        <w:t>EPJ</w:t>
      </w:r>
      <w:r w:rsidR="00D00E4A">
        <w:t>.</w:t>
      </w:r>
    </w:p>
    <w:p w14:paraId="01CB63C6" w14:textId="77777777" w:rsidR="00D00E4A" w:rsidRDefault="00D00E4A" w:rsidP="002F6272">
      <w:pPr>
        <w:jc w:val="both"/>
        <w:rPr>
          <w:bCs/>
        </w:rPr>
      </w:pPr>
    </w:p>
    <w:p w14:paraId="716CE2E3" w14:textId="77777777" w:rsidR="00CA5E80" w:rsidRPr="008D3147" w:rsidRDefault="00CA5E80" w:rsidP="00CA5E80">
      <w:pPr>
        <w:jc w:val="both"/>
        <w:rPr>
          <w:bCs/>
        </w:rPr>
      </w:pPr>
      <w:r>
        <w:rPr>
          <w:bCs/>
        </w:rPr>
        <w:t>Muudatusega kaasneb mõju majandusele.</w:t>
      </w:r>
    </w:p>
    <w:p w14:paraId="794908A3" w14:textId="77777777" w:rsidR="00CA5E80" w:rsidRPr="000378E1" w:rsidRDefault="00CA5E80" w:rsidP="00CA5E80">
      <w:pPr>
        <w:jc w:val="both"/>
        <w:rPr>
          <w:bCs/>
        </w:rPr>
      </w:pPr>
    </w:p>
    <w:p w14:paraId="01DD3DE5" w14:textId="77777777" w:rsidR="00CA5E80" w:rsidRPr="000378E1" w:rsidRDefault="00CA5E80" w:rsidP="00CA5E80">
      <w:pPr>
        <w:jc w:val="both"/>
        <w:rPr>
          <w:bCs/>
        </w:rPr>
      </w:pPr>
      <w:r w:rsidRPr="0063525E">
        <w:rPr>
          <w:bCs/>
          <w:u w:val="single"/>
        </w:rPr>
        <w:t>Mõju valdkond</w:t>
      </w:r>
      <w:r w:rsidRPr="000378E1">
        <w:rPr>
          <w:bCs/>
        </w:rPr>
        <w:t xml:space="preserve">: </w:t>
      </w:r>
      <w:r>
        <w:rPr>
          <w:bCs/>
        </w:rPr>
        <w:t>m</w:t>
      </w:r>
      <w:r w:rsidRPr="000378E1">
        <w:rPr>
          <w:bCs/>
        </w:rPr>
        <w:t>õju majandusele</w:t>
      </w:r>
    </w:p>
    <w:p w14:paraId="1F9C243A" w14:textId="77777777" w:rsidR="00CA5E80" w:rsidRPr="0090549A" w:rsidRDefault="00CA5E80" w:rsidP="00CA5E80">
      <w:pPr>
        <w:jc w:val="both"/>
        <w:rPr>
          <w:bCs/>
        </w:rPr>
      </w:pPr>
      <w:r w:rsidRPr="0090549A">
        <w:rPr>
          <w:bCs/>
          <w:u w:val="single"/>
        </w:rPr>
        <w:t>Mõju sihtrühm:</w:t>
      </w:r>
      <w:r>
        <w:rPr>
          <w:bCs/>
        </w:rPr>
        <w:t xml:space="preserve"> EPJ ja teised võimalikud põllumajandusloomade märgistusvahendite hankijad</w:t>
      </w:r>
    </w:p>
    <w:p w14:paraId="44269B17" w14:textId="77777777" w:rsidR="00CA5E80" w:rsidRDefault="00CA5E80" w:rsidP="00CA5E80">
      <w:pPr>
        <w:jc w:val="both"/>
        <w:rPr>
          <w:bCs/>
        </w:rPr>
      </w:pPr>
      <w:r w:rsidRPr="00FA6E8B">
        <w:rPr>
          <w:bCs/>
          <w:u w:val="single"/>
        </w:rPr>
        <w:lastRenderedPageBreak/>
        <w:t>Avalduv mõju, selle ulatus ja sagedus:</w:t>
      </w:r>
      <w:r w:rsidRPr="00FA6E8B">
        <w:rPr>
          <w:bCs/>
        </w:rPr>
        <w:t xml:space="preserve"> </w:t>
      </w:r>
      <w:r>
        <w:rPr>
          <w:bCs/>
        </w:rPr>
        <w:t xml:space="preserve">põllumajandusloomade märgistusvahendeid hangib põhiliselt EPJ. </w:t>
      </w:r>
      <w:r w:rsidRPr="00FA6E8B">
        <w:rPr>
          <w:bCs/>
        </w:rPr>
        <w:t xml:space="preserve">Sätte jõustumisega </w:t>
      </w:r>
      <w:r>
        <w:rPr>
          <w:bCs/>
        </w:rPr>
        <w:t>kaasneb</w:t>
      </w:r>
      <w:r w:rsidRPr="00FA6E8B">
        <w:rPr>
          <w:bCs/>
        </w:rPr>
        <w:t xml:space="preserve"> võimalus, et lisaks EPJ-le on veel ettevõtteid, kes soovivad </w:t>
      </w:r>
      <w:r>
        <w:rPr>
          <w:bCs/>
        </w:rPr>
        <w:t>põllumajandusloomade märgistusvahendeid hankida ja edasi müüa</w:t>
      </w:r>
      <w:r w:rsidRPr="00FA6E8B">
        <w:rPr>
          <w:bCs/>
        </w:rPr>
        <w:t xml:space="preserve">. </w:t>
      </w:r>
      <w:r>
        <w:t>Põllumajandus- ja Toiduamet</w:t>
      </w:r>
      <w:r w:rsidRPr="00FA6E8B">
        <w:rPr>
          <w:bCs/>
        </w:rPr>
        <w:t xml:space="preserve"> peab korraldatava konkursiga tagama parima võimaliku teenusepakkuja valimise. Laialdane oluline mõju puudub, kuna ükskõik, kes selle konkursi võidab, peab ta tagama kvaliteetse ja nõuetekohase teenuse, sealhulgas võimekuse hinnata sisseostetavaid märgistusvahendeid</w:t>
      </w:r>
      <w:r>
        <w:rPr>
          <w:bCs/>
        </w:rPr>
        <w:t>,</w:t>
      </w:r>
      <w:r w:rsidRPr="00FA6E8B">
        <w:rPr>
          <w:bCs/>
        </w:rPr>
        <w:t xml:space="preserve"> ja </w:t>
      </w:r>
      <w:r>
        <w:rPr>
          <w:bCs/>
        </w:rPr>
        <w:t xml:space="preserve">järgima </w:t>
      </w:r>
      <w:r w:rsidRPr="00FA6E8B">
        <w:rPr>
          <w:bCs/>
        </w:rPr>
        <w:t xml:space="preserve">oma andmekogude sidumiseks </w:t>
      </w:r>
      <w:r>
        <w:rPr>
          <w:bCs/>
        </w:rPr>
        <w:t>põllumajandusloomade</w:t>
      </w:r>
      <w:r w:rsidRPr="00FA6E8B">
        <w:rPr>
          <w:bCs/>
        </w:rPr>
        <w:t xml:space="preserve"> registriga</w:t>
      </w:r>
      <w:r w:rsidRPr="00005042">
        <w:rPr>
          <w:bCs/>
        </w:rPr>
        <w:t xml:space="preserve"> </w:t>
      </w:r>
      <w:r>
        <w:rPr>
          <w:bCs/>
        </w:rPr>
        <w:t>kõiki andmekaitsealaseid turvanõudeid</w:t>
      </w:r>
      <w:r w:rsidRPr="00FA6E8B">
        <w:rPr>
          <w:bCs/>
        </w:rPr>
        <w:t xml:space="preserve">. </w:t>
      </w:r>
    </w:p>
    <w:p w14:paraId="18189FEB"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on väike</w:t>
      </w:r>
    </w:p>
    <w:p w14:paraId="03BBB6B1" w14:textId="77777777" w:rsidR="00CA5E80" w:rsidRPr="000378E1" w:rsidRDefault="00CA5E80" w:rsidP="00CA5E80">
      <w:pPr>
        <w:jc w:val="both"/>
        <w:rPr>
          <w:bCs/>
        </w:rPr>
      </w:pPr>
      <w:r w:rsidRPr="003C1AA3">
        <w:rPr>
          <w:bCs/>
          <w:u w:val="single"/>
        </w:rPr>
        <w:t>Järeldus mõju olulisuse kohta</w:t>
      </w:r>
      <w:r w:rsidRPr="00465F5E">
        <w:rPr>
          <w:bCs/>
          <w:u w:val="single"/>
        </w:rPr>
        <w:t>:</w:t>
      </w:r>
      <w:r w:rsidRPr="00FE741B">
        <w:rPr>
          <w:bCs/>
        </w:rPr>
        <w:t xml:space="preserve"> </w:t>
      </w:r>
      <w:r w:rsidRPr="003C1AA3">
        <w:rPr>
          <w:bCs/>
        </w:rPr>
        <w:t>oluline mõju puudub</w:t>
      </w:r>
    </w:p>
    <w:p w14:paraId="4F0E27FC" w14:textId="77777777" w:rsidR="00C07F81" w:rsidRPr="000378E1" w:rsidRDefault="00C07F81" w:rsidP="004D1D79"/>
    <w:p w14:paraId="5A8DE62C" w14:textId="6B47C03E" w:rsidR="00C07F81" w:rsidRDefault="00C07F81" w:rsidP="0063525E">
      <w:pPr>
        <w:pStyle w:val="Heading2"/>
        <w:ind w:left="0"/>
        <w:jc w:val="both"/>
        <w:rPr>
          <w:rFonts w:ascii="Times New Roman" w:hAnsi="Times New Roman"/>
          <w:b w:val="0"/>
          <w:i w:val="0"/>
          <w:sz w:val="24"/>
        </w:rPr>
      </w:pPr>
      <w:r w:rsidRPr="00043C69">
        <w:rPr>
          <w:rFonts w:ascii="Times New Roman" w:hAnsi="Times New Roman"/>
          <w:i w:val="0"/>
          <w:sz w:val="24"/>
        </w:rPr>
        <w:t>6.</w:t>
      </w:r>
      <w:r w:rsidR="001054E2">
        <w:rPr>
          <w:rFonts w:ascii="Times New Roman" w:hAnsi="Times New Roman"/>
          <w:i w:val="0"/>
          <w:sz w:val="24"/>
        </w:rPr>
        <w:t>5</w:t>
      </w:r>
      <w:r w:rsidRPr="00043C69">
        <w:rPr>
          <w:rFonts w:ascii="Times New Roman" w:hAnsi="Times New Roman"/>
          <w:i w:val="0"/>
          <w:sz w:val="24"/>
        </w:rPr>
        <w:t>. Kavandatav muudatus:</w:t>
      </w:r>
      <w:r w:rsidRPr="00043C69">
        <w:rPr>
          <w:rFonts w:ascii="Times New Roman" w:hAnsi="Times New Roman"/>
          <w:b w:val="0"/>
          <w:i w:val="0"/>
          <w:sz w:val="24"/>
        </w:rPr>
        <w:t xml:space="preserve"> </w:t>
      </w:r>
      <w:r w:rsidR="000378E1" w:rsidRPr="00043C69">
        <w:rPr>
          <w:rFonts w:ascii="Times New Roman" w:hAnsi="Times New Roman"/>
          <w:b w:val="0"/>
          <w:i w:val="0"/>
          <w:sz w:val="24"/>
        </w:rPr>
        <w:t>l</w:t>
      </w:r>
      <w:r w:rsidRPr="00043C69">
        <w:rPr>
          <w:rFonts w:ascii="Times New Roman" w:hAnsi="Times New Roman"/>
          <w:b w:val="0"/>
          <w:i w:val="0"/>
          <w:sz w:val="24"/>
        </w:rPr>
        <w:t>emmiklooma</w:t>
      </w:r>
      <w:r w:rsidR="00A95B7D">
        <w:rPr>
          <w:rFonts w:ascii="Times New Roman" w:hAnsi="Times New Roman"/>
          <w:b w:val="0"/>
          <w:i w:val="0"/>
          <w:sz w:val="24"/>
        </w:rPr>
        <w:t xml:space="preserve"> märgistamiseks kasutatavate</w:t>
      </w:r>
      <w:r w:rsidRPr="00043C69">
        <w:rPr>
          <w:rFonts w:ascii="Times New Roman" w:hAnsi="Times New Roman"/>
          <w:b w:val="0"/>
          <w:i w:val="0"/>
          <w:sz w:val="24"/>
        </w:rPr>
        <w:t xml:space="preserve"> identifitseerimis</w:t>
      </w:r>
      <w:r w:rsidR="003C1AA3">
        <w:rPr>
          <w:rFonts w:ascii="Times New Roman" w:hAnsi="Times New Roman"/>
          <w:b w:val="0"/>
          <w:i w:val="0"/>
          <w:sz w:val="24"/>
        </w:rPr>
        <w:t>vahendite h</w:t>
      </w:r>
      <w:r w:rsidR="0049240D" w:rsidRPr="00043C69">
        <w:rPr>
          <w:rFonts w:ascii="Times New Roman" w:hAnsi="Times New Roman"/>
          <w:b w:val="0"/>
          <w:i w:val="0"/>
          <w:sz w:val="24"/>
        </w:rPr>
        <w:t>e</w:t>
      </w:r>
      <w:r w:rsidR="003C1AA3">
        <w:rPr>
          <w:rFonts w:ascii="Times New Roman" w:hAnsi="Times New Roman"/>
          <w:b w:val="0"/>
          <w:i w:val="0"/>
          <w:sz w:val="24"/>
        </w:rPr>
        <w:t>akskiitmine</w:t>
      </w:r>
      <w:r w:rsidR="0049240D" w:rsidRPr="00043C69">
        <w:rPr>
          <w:rFonts w:ascii="Times New Roman" w:hAnsi="Times New Roman"/>
          <w:b w:val="0"/>
          <w:i w:val="0"/>
          <w:sz w:val="24"/>
        </w:rPr>
        <w:t xml:space="preserve"> ja arvestuse pidami</w:t>
      </w:r>
      <w:r w:rsidRPr="00043C69">
        <w:rPr>
          <w:rFonts w:ascii="Times New Roman" w:hAnsi="Times New Roman"/>
          <w:b w:val="0"/>
          <w:i w:val="0"/>
          <w:sz w:val="24"/>
        </w:rPr>
        <w:t xml:space="preserve">se nõuded </w:t>
      </w:r>
    </w:p>
    <w:p w14:paraId="14E68811" w14:textId="43424DEA" w:rsidR="00FE741B" w:rsidRPr="00D00E4A" w:rsidRDefault="00811C62" w:rsidP="00FE741B">
      <w:pPr>
        <w:jc w:val="both"/>
      </w:pPr>
      <w:r w:rsidRPr="00D00E4A">
        <w:t>Lemmiklooma märgist</w:t>
      </w:r>
      <w:r w:rsidR="0075652A">
        <w:t>amiseks kasutatavate identifitseerimi</w:t>
      </w:r>
      <w:r w:rsidRPr="00D00E4A">
        <w:t>svahendite h</w:t>
      </w:r>
      <w:r w:rsidR="00FE741B" w:rsidRPr="00D00E4A">
        <w:t xml:space="preserve">eakskiitmine on </w:t>
      </w:r>
      <w:r w:rsidRPr="00D00E4A">
        <w:t xml:space="preserve">eelnõu kohaselt </w:t>
      </w:r>
      <w:r w:rsidR="00FE741B" w:rsidRPr="00D00E4A">
        <w:t>korraldatud teavitatud märgistusvahendite kohta teabe avaldamise</w:t>
      </w:r>
      <w:r w:rsidR="0075652A">
        <w:t>ga</w:t>
      </w:r>
      <w:r w:rsidR="00FE741B" w:rsidRPr="00D00E4A">
        <w:t xml:space="preserve"> Põllumajandus- ja Toiduameti veebilehel. </w:t>
      </w:r>
    </w:p>
    <w:p w14:paraId="5985A2C2" w14:textId="4BD6C4A4" w:rsidR="003C1AA3" w:rsidRPr="003C1AA3" w:rsidRDefault="0075652A" w:rsidP="003C1AA3">
      <w:pPr>
        <w:jc w:val="both"/>
      </w:pPr>
      <w:r>
        <w:t>Praegu</w:t>
      </w:r>
      <w:r w:rsidR="003C1AA3" w:rsidRPr="00D00E4A">
        <w:t xml:space="preserve"> ei ole lemmiklooma märgistusvahendite turuletoomine Eestis reguleeritud. Eelnõu kohaselt tuleb turul olevatest ja turule toodavatest elektroonilistest märgistusvahenditest teavitada </w:t>
      </w:r>
      <w:r w:rsidR="004858D5" w:rsidRPr="00D00E4A">
        <w:t>Põllumajandus- ja Toiduamet</w:t>
      </w:r>
      <w:r w:rsidR="003C1AA3" w:rsidRPr="00D00E4A">
        <w:t>it</w:t>
      </w:r>
      <w:r>
        <w:t>, kes avaldab</w:t>
      </w:r>
      <w:r w:rsidR="003C1AA3" w:rsidRPr="00D00E4A">
        <w:t xml:space="preserve"> teavitatud märgistusvahendite loetelu </w:t>
      </w:r>
      <w:r>
        <w:t>oma veebilehel</w:t>
      </w:r>
      <w:r w:rsidR="00391C4F" w:rsidRPr="00D00E4A">
        <w:t>.</w:t>
      </w:r>
      <w:r w:rsidR="00391C4F">
        <w:t xml:space="preserve"> </w:t>
      </w:r>
    </w:p>
    <w:p w14:paraId="4D9A86C0" w14:textId="77777777" w:rsidR="003C1AA3" w:rsidRDefault="003C1AA3" w:rsidP="00621ABF">
      <w:pPr>
        <w:jc w:val="both"/>
        <w:rPr>
          <w:bCs/>
        </w:rPr>
      </w:pPr>
    </w:p>
    <w:p w14:paraId="72516F25" w14:textId="77777777" w:rsidR="00CA5E80" w:rsidRPr="008D3147" w:rsidRDefault="00CA5E80" w:rsidP="00CA5E80">
      <w:pPr>
        <w:jc w:val="both"/>
        <w:rPr>
          <w:bCs/>
        </w:rPr>
      </w:pPr>
      <w:r>
        <w:rPr>
          <w:bCs/>
        </w:rPr>
        <w:t>Muudatusega kaasneb mõju kohalikele omavalitsustele ja riigiasutustele ning majandusele.</w:t>
      </w:r>
    </w:p>
    <w:p w14:paraId="3921D2F5" w14:textId="77777777" w:rsidR="00CA5E80" w:rsidRPr="00892B21" w:rsidRDefault="00CA5E80" w:rsidP="00CA5E80"/>
    <w:p w14:paraId="61A6C5DC" w14:textId="77777777" w:rsidR="00CA5E80" w:rsidRPr="000378E1" w:rsidRDefault="00CA5E80" w:rsidP="00CA5E80">
      <w:pPr>
        <w:jc w:val="both"/>
        <w:rPr>
          <w:bCs/>
        </w:rPr>
      </w:pPr>
      <w:r w:rsidRPr="000378E1">
        <w:rPr>
          <w:bCs/>
          <w:u w:val="single"/>
        </w:rPr>
        <w:t>Mõju valdkond:</w:t>
      </w:r>
      <w:r w:rsidRPr="000378E1">
        <w:rPr>
          <w:bCs/>
        </w:rPr>
        <w:t xml:space="preserve"> </w:t>
      </w:r>
      <w:r>
        <w:rPr>
          <w:bCs/>
        </w:rPr>
        <w:t>m</w:t>
      </w:r>
      <w:r w:rsidRPr="000378E1">
        <w:rPr>
          <w:bCs/>
        </w:rPr>
        <w:t>õju riigiasutustele</w:t>
      </w:r>
    </w:p>
    <w:p w14:paraId="5601865A" w14:textId="77777777" w:rsidR="00CA5E80" w:rsidRPr="0090549A" w:rsidRDefault="00CA5E80" w:rsidP="00CA5E80">
      <w:pPr>
        <w:jc w:val="both"/>
        <w:rPr>
          <w:bCs/>
        </w:rPr>
      </w:pPr>
      <w:r w:rsidRPr="0090549A">
        <w:rPr>
          <w:bCs/>
          <w:u w:val="single"/>
        </w:rPr>
        <w:t>Mõju sihtrühm:</w:t>
      </w:r>
      <w:r w:rsidRPr="0090549A">
        <w:rPr>
          <w:bCs/>
        </w:rPr>
        <w:t xml:space="preserve"> </w:t>
      </w:r>
      <w:r>
        <w:t>Põllumajandus- ja Toiduamet</w:t>
      </w:r>
    </w:p>
    <w:p w14:paraId="138C0716" w14:textId="77777777" w:rsidR="00CA5E80" w:rsidRDefault="00CA5E80" w:rsidP="00CA5E80">
      <w:pPr>
        <w:jc w:val="both"/>
      </w:pPr>
      <w:r w:rsidRPr="0090549A">
        <w:rPr>
          <w:bCs/>
          <w:u w:val="single"/>
        </w:rPr>
        <w:t>Avalduv mõju, selle ulatus ja sagedus:</w:t>
      </w:r>
      <w:r w:rsidRPr="0090549A">
        <w:rPr>
          <w:bCs/>
        </w:rPr>
        <w:t xml:space="preserve"> </w:t>
      </w:r>
      <w:r w:rsidRPr="001054E2">
        <w:rPr>
          <w:bCs/>
        </w:rPr>
        <w:t>Põllumajandus- ja Toiduametil on kohustus heaks</w:t>
      </w:r>
      <w:r>
        <w:rPr>
          <w:bCs/>
        </w:rPr>
        <w:t xml:space="preserve"> </w:t>
      </w:r>
      <w:r w:rsidRPr="001054E2">
        <w:rPr>
          <w:bCs/>
        </w:rPr>
        <w:t xml:space="preserve">kiita ja avalikustada kasutamiseks lubatud süstitavate transponderite loetelu tootjate kaupa oma veebilehel, millega antakse kinnitus, et nende kasutamine on Eestis lubatud. </w:t>
      </w:r>
      <w:r>
        <w:t>Positiivse mõjuna saab käsitleda parema ülevaate saamist turul olevatest märgistusvahenditest ja võimalust probleemide korral toote heakskiit peatada, eemaldades toote loetelust.</w:t>
      </w:r>
    </w:p>
    <w:p w14:paraId="7DF8890A" w14:textId="77777777" w:rsidR="00CA5E80" w:rsidRPr="002B07DA" w:rsidRDefault="00CA5E80" w:rsidP="00CA5E80">
      <w:pPr>
        <w:jc w:val="both"/>
        <w:rPr>
          <w:bCs/>
          <w:u w:val="single"/>
        </w:rPr>
      </w:pPr>
      <w:r w:rsidRPr="004B4AD1">
        <w:rPr>
          <w:bCs/>
          <w:u w:val="single"/>
        </w:rPr>
        <w:t>Ebasoovitavate mõjude kaasnemise risk:</w:t>
      </w:r>
      <w:r w:rsidRPr="001054E2">
        <w:rPr>
          <w:bCs/>
        </w:rPr>
        <w:t xml:space="preserve"> e</w:t>
      </w:r>
      <w:r w:rsidRPr="004B4AD1">
        <w:rPr>
          <w:bCs/>
        </w:rPr>
        <w:t xml:space="preserve">basoovitavade mõjude risk </w:t>
      </w:r>
      <w:r>
        <w:rPr>
          <w:bCs/>
        </w:rPr>
        <w:t>on väike</w:t>
      </w:r>
    </w:p>
    <w:p w14:paraId="42AE51B9" w14:textId="77777777" w:rsidR="00CA5E80" w:rsidRPr="000378E1" w:rsidRDefault="00CA5E80" w:rsidP="00CA5E80">
      <w:pPr>
        <w:jc w:val="both"/>
        <w:rPr>
          <w:bCs/>
        </w:rPr>
      </w:pPr>
      <w:r w:rsidRPr="0090549A">
        <w:rPr>
          <w:bCs/>
          <w:u w:val="single"/>
        </w:rPr>
        <w:t>Järeldus mõju olulisuse kohta:</w:t>
      </w:r>
      <w:r w:rsidRPr="000378E1">
        <w:rPr>
          <w:bCs/>
        </w:rPr>
        <w:t xml:space="preserve"> o</w:t>
      </w:r>
      <w:r w:rsidRPr="00CF1E58">
        <w:rPr>
          <w:bCs/>
        </w:rPr>
        <w:t>luline mõju puudub</w:t>
      </w:r>
    </w:p>
    <w:p w14:paraId="3482013F" w14:textId="77777777" w:rsidR="00CA5E80" w:rsidRPr="000378E1" w:rsidRDefault="00CA5E80" w:rsidP="00CA5E80">
      <w:pPr>
        <w:jc w:val="both"/>
        <w:rPr>
          <w:bCs/>
        </w:rPr>
      </w:pPr>
    </w:p>
    <w:p w14:paraId="7A769BF5" w14:textId="77777777" w:rsidR="00CA5E80" w:rsidRPr="000378E1" w:rsidRDefault="00CA5E80" w:rsidP="00CA5E80">
      <w:pPr>
        <w:jc w:val="both"/>
        <w:rPr>
          <w:bCs/>
        </w:rPr>
      </w:pPr>
      <w:r w:rsidRPr="000378E1">
        <w:rPr>
          <w:bCs/>
          <w:u w:val="single"/>
        </w:rPr>
        <w:t>Mõju valdkond:</w:t>
      </w:r>
      <w:r w:rsidRPr="000378E1">
        <w:rPr>
          <w:bCs/>
        </w:rPr>
        <w:t xml:space="preserve"> </w:t>
      </w:r>
      <w:r>
        <w:rPr>
          <w:bCs/>
        </w:rPr>
        <w:t>m</w:t>
      </w:r>
      <w:r w:rsidRPr="000378E1">
        <w:rPr>
          <w:bCs/>
        </w:rPr>
        <w:t>õju majandusele</w:t>
      </w:r>
    </w:p>
    <w:p w14:paraId="334A108C" w14:textId="77777777" w:rsidR="00CA5E80" w:rsidRPr="0090549A" w:rsidRDefault="00CA5E80" w:rsidP="00CA5E80">
      <w:pPr>
        <w:jc w:val="both"/>
        <w:rPr>
          <w:bCs/>
        </w:rPr>
      </w:pPr>
      <w:r w:rsidRPr="0090549A">
        <w:rPr>
          <w:bCs/>
          <w:u w:val="single"/>
        </w:rPr>
        <w:t>Mõju sihtrühm:</w:t>
      </w:r>
      <w:r w:rsidRPr="0090549A">
        <w:rPr>
          <w:bCs/>
        </w:rPr>
        <w:t xml:space="preserve"> </w:t>
      </w:r>
      <w:r>
        <w:rPr>
          <w:bCs/>
        </w:rPr>
        <w:t xml:space="preserve">lemmikloomade märgistusvahendite maaletoojad </w:t>
      </w:r>
    </w:p>
    <w:p w14:paraId="3B699F28" w14:textId="77777777" w:rsidR="00CA5E80" w:rsidRDefault="00CA5E80" w:rsidP="00CA5E80">
      <w:pPr>
        <w:jc w:val="both"/>
      </w:pPr>
      <w:r w:rsidRPr="0090549A">
        <w:rPr>
          <w:bCs/>
          <w:u w:val="single"/>
        </w:rPr>
        <w:t>Avalduv mõju, selle ulatus ja sagedus:</w:t>
      </w:r>
      <w:r w:rsidRPr="0090549A">
        <w:rPr>
          <w:bCs/>
        </w:rPr>
        <w:t xml:space="preserve"> </w:t>
      </w:r>
      <w:r w:rsidRPr="005212AE">
        <w:rPr>
          <w:bCs/>
        </w:rPr>
        <w:t>Eestis oli 2019</w:t>
      </w:r>
      <w:r>
        <w:rPr>
          <w:bCs/>
        </w:rPr>
        <w:t>.</w:t>
      </w:r>
      <w:r w:rsidRPr="005212AE">
        <w:rPr>
          <w:bCs/>
        </w:rPr>
        <w:t xml:space="preserve"> a</w:t>
      </w:r>
      <w:r>
        <w:rPr>
          <w:bCs/>
        </w:rPr>
        <w:t>astal</w:t>
      </w:r>
      <w:r w:rsidRPr="005212AE">
        <w:rPr>
          <w:bCs/>
        </w:rPr>
        <w:t xml:space="preserve"> hinnanguliselt neli</w:t>
      </w:r>
      <w:r>
        <w:rPr>
          <w:bCs/>
        </w:rPr>
        <w:t xml:space="preserve"> lemmiklooma märgistusvahendite maaletoojat. </w:t>
      </w:r>
      <w:r>
        <w:t>Lemmikloomade m</w:t>
      </w:r>
      <w:r w:rsidRPr="00D774E6">
        <w:t>ärgi</w:t>
      </w:r>
      <w:r>
        <w:t>s</w:t>
      </w:r>
      <w:r w:rsidRPr="00D774E6">
        <w:t xml:space="preserve">tusvahendite maaletoojad </w:t>
      </w:r>
      <w:r>
        <w:t>peavad teavitama Põllumajandus- ja Toiduameti</w:t>
      </w:r>
      <w:r w:rsidRPr="00D774E6">
        <w:t xml:space="preserve">t </w:t>
      </w:r>
      <w:r>
        <w:t>käesoleva seaduse jõustumise ajal turul olevatest transponderitest ning edaspidi enne uue toote turule toomist. Muudatusega kaasnev halduskoormus on väike, kuna teavitamine on ühekordne tegevus ja edaspidi vajalik ainult uute toodete korral. Tõenäoliselt tuuakse sellised uusi tooteid turule pigem harva</w:t>
      </w:r>
      <w:r w:rsidRPr="001054E2">
        <w:t xml:space="preserve"> </w:t>
      </w:r>
      <w:r>
        <w:t xml:space="preserve">ja seetõttu kasvab </w:t>
      </w:r>
      <w:r w:rsidRPr="001054E2">
        <w:t>lemmikloomad</w:t>
      </w:r>
      <w:r>
        <w:t xml:space="preserve">e märgistusvahendite maaletoojate </w:t>
      </w:r>
      <w:r w:rsidRPr="001054E2">
        <w:t>halduskoormus</w:t>
      </w:r>
      <w:r>
        <w:t xml:space="preserve"> väga vähe. Kuna märgistusvahendite, eriti transponderite kvaliteediga on veterinaararstide andmetel probleeme, on tulevikus võimalik, et Põllumajandus- ja Toiduamet peatab probleemsete märgistusvahendite kasutamise Eestis, eemaldades need tooted oma avalikustatud loetelust. Seni selline võimalus puudus ja see on olnud märgistusvahendeid maale toova ettevõtja eetika küsimus. Kuna turul olevad märgistusvahendid vastavad EL-is kehtivatele standarditele, siis olulisi majanduslikke </w:t>
      </w:r>
      <w:r w:rsidRPr="001054E2">
        <w:t xml:space="preserve">mõjusid ei </w:t>
      </w:r>
      <w:r>
        <w:t>kaasne</w:t>
      </w:r>
      <w:r w:rsidRPr="001054E2">
        <w:t xml:space="preserve">. </w:t>
      </w:r>
    </w:p>
    <w:p w14:paraId="5E0B8245"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on väike</w:t>
      </w:r>
    </w:p>
    <w:p w14:paraId="7A916881" w14:textId="77777777" w:rsidR="00CA5E80" w:rsidRPr="000378E1" w:rsidRDefault="00CA5E80" w:rsidP="00CA5E80">
      <w:pPr>
        <w:jc w:val="both"/>
        <w:rPr>
          <w:bCs/>
        </w:rPr>
      </w:pPr>
      <w:r w:rsidRPr="001054E2">
        <w:rPr>
          <w:u w:val="single"/>
        </w:rPr>
        <w:t>J</w:t>
      </w:r>
      <w:r w:rsidRPr="0090549A">
        <w:rPr>
          <w:bCs/>
          <w:u w:val="single"/>
        </w:rPr>
        <w:t>äreldus mõju olulisuse kohta</w:t>
      </w:r>
      <w:r w:rsidRPr="000378E1">
        <w:rPr>
          <w:bCs/>
          <w:u w:val="single"/>
        </w:rPr>
        <w:t>:</w:t>
      </w:r>
      <w:r w:rsidRPr="000378E1">
        <w:rPr>
          <w:bCs/>
        </w:rPr>
        <w:t xml:space="preserve"> </w:t>
      </w:r>
      <w:r>
        <w:rPr>
          <w:bCs/>
        </w:rPr>
        <w:t>o</w:t>
      </w:r>
      <w:r w:rsidRPr="000378E1">
        <w:rPr>
          <w:bCs/>
        </w:rPr>
        <w:t>luline mõju puudub</w:t>
      </w:r>
    </w:p>
    <w:p w14:paraId="51FDD68C" w14:textId="77777777" w:rsidR="00D70E23" w:rsidRPr="000378E1" w:rsidRDefault="00D70E23" w:rsidP="00394D93">
      <w:pPr>
        <w:jc w:val="both"/>
        <w:rPr>
          <w:bCs/>
        </w:rPr>
      </w:pPr>
    </w:p>
    <w:p w14:paraId="63356CCA" w14:textId="69AB8970" w:rsidR="00C07F81" w:rsidRDefault="00C07F81" w:rsidP="00E74580">
      <w:pPr>
        <w:pStyle w:val="Heading2"/>
        <w:ind w:left="0"/>
        <w:jc w:val="both"/>
        <w:rPr>
          <w:rFonts w:ascii="Times New Roman" w:hAnsi="Times New Roman"/>
          <w:b w:val="0"/>
          <w:i w:val="0"/>
          <w:sz w:val="24"/>
        </w:rPr>
      </w:pPr>
      <w:r w:rsidRPr="00F86C14">
        <w:rPr>
          <w:rFonts w:ascii="Times New Roman" w:hAnsi="Times New Roman"/>
          <w:i w:val="0"/>
          <w:sz w:val="24"/>
        </w:rPr>
        <w:lastRenderedPageBreak/>
        <w:t>6.</w:t>
      </w:r>
      <w:r w:rsidR="00950ACB" w:rsidRPr="00F86C14">
        <w:rPr>
          <w:rFonts w:ascii="Times New Roman" w:hAnsi="Times New Roman"/>
          <w:i w:val="0"/>
          <w:sz w:val="24"/>
        </w:rPr>
        <w:t>6</w:t>
      </w:r>
      <w:r w:rsidRPr="00F86C14">
        <w:rPr>
          <w:rFonts w:ascii="Times New Roman" w:hAnsi="Times New Roman"/>
          <w:i w:val="0"/>
          <w:sz w:val="24"/>
        </w:rPr>
        <w:t>. Kavandatav muudatus:</w:t>
      </w:r>
      <w:r w:rsidRPr="00F86C14">
        <w:rPr>
          <w:rFonts w:ascii="Times New Roman" w:hAnsi="Times New Roman"/>
          <w:b w:val="0"/>
          <w:i w:val="0"/>
          <w:sz w:val="24"/>
        </w:rPr>
        <w:t xml:space="preserve"> </w:t>
      </w:r>
      <w:r w:rsidR="000378E1" w:rsidRPr="00F86C14">
        <w:rPr>
          <w:rFonts w:ascii="Times New Roman" w:hAnsi="Times New Roman"/>
          <w:b w:val="0"/>
          <w:i w:val="0"/>
          <w:sz w:val="24"/>
        </w:rPr>
        <w:t>p</w:t>
      </w:r>
      <w:r w:rsidRPr="00F86C14">
        <w:rPr>
          <w:rFonts w:ascii="Times New Roman" w:hAnsi="Times New Roman"/>
          <w:b w:val="0"/>
          <w:i w:val="0"/>
          <w:sz w:val="24"/>
        </w:rPr>
        <w:t>õllumajandusloomade regist</w:t>
      </w:r>
      <w:r w:rsidR="000378E1" w:rsidRPr="00F86C14">
        <w:rPr>
          <w:rFonts w:ascii="Times New Roman" w:hAnsi="Times New Roman"/>
          <w:b w:val="0"/>
          <w:i w:val="0"/>
          <w:sz w:val="24"/>
        </w:rPr>
        <w:t>r</w:t>
      </w:r>
      <w:r w:rsidR="00E74580" w:rsidRPr="00F86C14">
        <w:rPr>
          <w:rFonts w:ascii="Times New Roman" w:hAnsi="Times New Roman"/>
          <w:b w:val="0"/>
          <w:i w:val="0"/>
          <w:sz w:val="24"/>
        </w:rPr>
        <w:t xml:space="preserve">is </w:t>
      </w:r>
      <w:r w:rsidR="001054E2" w:rsidRPr="00F86C14">
        <w:rPr>
          <w:rFonts w:ascii="Times New Roman" w:hAnsi="Times New Roman"/>
          <w:b w:val="0"/>
          <w:i w:val="0"/>
          <w:sz w:val="24"/>
        </w:rPr>
        <w:t xml:space="preserve">tehtavad uuendused </w:t>
      </w:r>
      <w:r w:rsidR="00E74580" w:rsidRPr="00F86C14">
        <w:rPr>
          <w:rFonts w:ascii="Times New Roman" w:hAnsi="Times New Roman"/>
          <w:b w:val="0"/>
          <w:i w:val="0"/>
          <w:sz w:val="24"/>
        </w:rPr>
        <w:t>seoses määruse 2016/429 rakendamisega</w:t>
      </w:r>
    </w:p>
    <w:p w14:paraId="7668C74C" w14:textId="77777777" w:rsidR="001054E2" w:rsidRPr="001054E2" w:rsidRDefault="001054E2" w:rsidP="001054E2"/>
    <w:p w14:paraId="36892CC1" w14:textId="77777777" w:rsidR="00CA5E80" w:rsidRDefault="00CA5E80" w:rsidP="00CA5E80">
      <w:pPr>
        <w:jc w:val="both"/>
        <w:rPr>
          <w:bCs/>
        </w:rPr>
      </w:pPr>
      <w:r w:rsidRPr="001054E2">
        <w:rPr>
          <w:bCs/>
        </w:rPr>
        <w:t>Muudatusega kaasne</w:t>
      </w:r>
      <w:r>
        <w:rPr>
          <w:bCs/>
        </w:rPr>
        <w:t>b</w:t>
      </w:r>
      <w:r w:rsidRPr="001054E2">
        <w:rPr>
          <w:bCs/>
        </w:rPr>
        <w:t xml:space="preserve"> mõju riigiasutus</w:t>
      </w:r>
      <w:r>
        <w:rPr>
          <w:bCs/>
        </w:rPr>
        <w:t>t</w:t>
      </w:r>
      <w:r w:rsidRPr="001054E2">
        <w:rPr>
          <w:bCs/>
        </w:rPr>
        <w:t xml:space="preserve">ele </w:t>
      </w:r>
      <w:r>
        <w:rPr>
          <w:bCs/>
        </w:rPr>
        <w:t>ja</w:t>
      </w:r>
      <w:r w:rsidRPr="001054E2">
        <w:rPr>
          <w:bCs/>
        </w:rPr>
        <w:t xml:space="preserve"> majandusele.</w:t>
      </w:r>
    </w:p>
    <w:p w14:paraId="4786CB2B" w14:textId="77777777" w:rsidR="00CA5E80" w:rsidRDefault="00CA5E80" w:rsidP="00CA5E80">
      <w:pPr>
        <w:jc w:val="both"/>
        <w:rPr>
          <w:bCs/>
          <w:u w:val="single"/>
        </w:rPr>
      </w:pPr>
    </w:p>
    <w:p w14:paraId="192D0F68" w14:textId="77777777" w:rsidR="00CA5E80" w:rsidRPr="008D3147" w:rsidRDefault="00CA5E80" w:rsidP="00CA5E80">
      <w:pPr>
        <w:jc w:val="both"/>
        <w:rPr>
          <w:bCs/>
        </w:rPr>
      </w:pPr>
      <w:r w:rsidRPr="000378E1">
        <w:rPr>
          <w:bCs/>
          <w:u w:val="single"/>
        </w:rPr>
        <w:t>Mõju valdkond:</w:t>
      </w:r>
      <w:r w:rsidRPr="000378E1">
        <w:rPr>
          <w:bCs/>
        </w:rPr>
        <w:t xml:space="preserve"> </w:t>
      </w:r>
      <w:r w:rsidRPr="008D3147">
        <w:rPr>
          <w:bCs/>
        </w:rPr>
        <w:t>mõju riigiasutustele</w:t>
      </w:r>
    </w:p>
    <w:p w14:paraId="70B4DA00" w14:textId="77777777" w:rsidR="00CA5E80" w:rsidRPr="00313C4E" w:rsidRDefault="00CA5E80" w:rsidP="00CA5E80">
      <w:pPr>
        <w:jc w:val="both"/>
        <w:rPr>
          <w:bCs/>
        </w:rPr>
      </w:pPr>
      <w:r w:rsidRPr="00313C4E">
        <w:rPr>
          <w:bCs/>
          <w:u w:val="single"/>
        </w:rPr>
        <w:t>Mõju sihtrühm:</w:t>
      </w:r>
      <w:r w:rsidRPr="00313C4E">
        <w:rPr>
          <w:bCs/>
        </w:rPr>
        <w:t xml:space="preserve"> PRIA, </w:t>
      </w:r>
      <w:r>
        <w:t>Põllumajandus- ja Toiduamet</w:t>
      </w:r>
    </w:p>
    <w:p w14:paraId="651C2E4E" w14:textId="77777777" w:rsidR="00CA5E80" w:rsidRDefault="00CA5E80" w:rsidP="00CA5E80">
      <w:pPr>
        <w:jc w:val="both"/>
        <w:rPr>
          <w:color w:val="000000"/>
        </w:rPr>
      </w:pPr>
      <w:r w:rsidRPr="00E74580">
        <w:rPr>
          <w:bCs/>
          <w:u w:val="single"/>
        </w:rPr>
        <w:t>Avalduv mõju, selle ulatus ja sagedus:</w:t>
      </w:r>
      <w:r w:rsidRPr="00E74580">
        <w:rPr>
          <w:bCs/>
        </w:rPr>
        <w:t xml:space="preserve"> </w:t>
      </w:r>
      <w:r>
        <w:rPr>
          <w:bCs/>
        </w:rPr>
        <w:t>m</w:t>
      </w:r>
      <w:r w:rsidRPr="00E74580">
        <w:rPr>
          <w:bCs/>
        </w:rPr>
        <w:t>õju</w:t>
      </w:r>
      <w:r>
        <w:rPr>
          <w:bCs/>
        </w:rPr>
        <w:t xml:space="preserve"> on ühekordne ja hõlmab kahe asutuse registrites arendustega seotud kulutusi. Veterinaarseaduse rakendamise korral tuleb PRIA-l t</w:t>
      </w:r>
      <w:r w:rsidRPr="00313C4E">
        <w:rPr>
          <w:color w:val="000000"/>
        </w:rPr>
        <w:t xml:space="preserve">äiendada põllumajandusloomade registrit selliselt, et </w:t>
      </w:r>
      <w:r>
        <w:rPr>
          <w:color w:val="000000"/>
        </w:rPr>
        <w:t>nimetatud registris</w:t>
      </w:r>
      <w:r w:rsidRPr="00313C4E">
        <w:rPr>
          <w:color w:val="000000"/>
        </w:rPr>
        <w:t xml:space="preserve"> oleks võimalik hallata isikute erinevate tegevuste erinevaid andmevälju. Põllumajandusloomade register on tehniliselt arendatud ainult isikute loomapidamiset</w:t>
      </w:r>
      <w:r>
        <w:rPr>
          <w:color w:val="000000"/>
        </w:rPr>
        <w:t>tevõtete registrisse kandmiseks. Lisaks tuleb vastavalt m</w:t>
      </w:r>
      <w:r w:rsidRPr="00313C4E">
        <w:rPr>
          <w:color w:val="000000"/>
        </w:rPr>
        <w:t>ääruse (EL) 2016/429 artik</w:t>
      </w:r>
      <w:r>
        <w:rPr>
          <w:color w:val="000000"/>
        </w:rPr>
        <w:t>lile</w:t>
      </w:r>
      <w:r w:rsidRPr="00313C4E">
        <w:rPr>
          <w:color w:val="000000"/>
        </w:rPr>
        <w:t xml:space="preserve"> 112 </w:t>
      </w:r>
      <w:r>
        <w:rPr>
          <w:color w:val="000000"/>
        </w:rPr>
        <w:t>liikuda</w:t>
      </w:r>
      <w:r w:rsidRPr="00313C4E">
        <w:rPr>
          <w:color w:val="000000"/>
        </w:rPr>
        <w:t xml:space="preserve"> veisepass</w:t>
      </w:r>
      <w:r>
        <w:rPr>
          <w:color w:val="000000"/>
        </w:rPr>
        <w:t>ide</w:t>
      </w:r>
      <w:r w:rsidRPr="00313C4E">
        <w:rPr>
          <w:color w:val="000000"/>
        </w:rPr>
        <w:t xml:space="preserve"> siseriiklik</w:t>
      </w:r>
      <w:r>
        <w:rPr>
          <w:color w:val="000000"/>
        </w:rPr>
        <w:t>u</w:t>
      </w:r>
      <w:r w:rsidRPr="00313C4E">
        <w:rPr>
          <w:color w:val="000000"/>
        </w:rPr>
        <w:t xml:space="preserve"> väljasta</w:t>
      </w:r>
      <w:r>
        <w:rPr>
          <w:color w:val="000000"/>
        </w:rPr>
        <w:t>mise lõpetamise suunas. V</w:t>
      </w:r>
      <w:r w:rsidRPr="00313C4E">
        <w:rPr>
          <w:color w:val="000000"/>
        </w:rPr>
        <w:t xml:space="preserve">ajalik </w:t>
      </w:r>
      <w:r>
        <w:rPr>
          <w:color w:val="000000"/>
        </w:rPr>
        <w:t xml:space="preserve">on </w:t>
      </w:r>
      <w:r w:rsidRPr="00313C4E">
        <w:rPr>
          <w:color w:val="000000"/>
        </w:rPr>
        <w:t>välja töötada uus protsess, mis tagaks teistesse liikmesriikidesse (Bovex´iga ühinemata riigid aga ilmselt ka kolmandad riigid) liikuvatele veistele ki</w:t>
      </w:r>
      <w:r>
        <w:rPr>
          <w:color w:val="000000"/>
        </w:rPr>
        <w:t xml:space="preserve">ire veisepassi </w:t>
      </w:r>
      <w:r w:rsidRPr="00313C4E">
        <w:rPr>
          <w:color w:val="000000"/>
        </w:rPr>
        <w:t>väljastamise</w:t>
      </w:r>
      <w:r>
        <w:rPr>
          <w:color w:val="000000"/>
        </w:rPr>
        <w:t xml:space="preserve">. Rakendusmääruse (EL) </w:t>
      </w:r>
      <w:r w:rsidRPr="00313C4E">
        <w:rPr>
          <w:color w:val="000000"/>
        </w:rPr>
        <w:t>2019/2035 artik</w:t>
      </w:r>
      <w:r>
        <w:rPr>
          <w:color w:val="000000"/>
        </w:rPr>
        <w:t>li</w:t>
      </w:r>
      <w:r w:rsidRPr="00313C4E">
        <w:rPr>
          <w:color w:val="000000"/>
        </w:rPr>
        <w:t xml:space="preserve"> 64 punkt</w:t>
      </w:r>
      <w:r>
        <w:rPr>
          <w:color w:val="000000"/>
        </w:rPr>
        <w:t>i</w:t>
      </w:r>
      <w:r w:rsidRPr="00313C4E">
        <w:rPr>
          <w:color w:val="000000"/>
        </w:rPr>
        <w:t xml:space="preserve"> c </w:t>
      </w:r>
      <w:r>
        <w:rPr>
          <w:color w:val="000000"/>
        </w:rPr>
        <w:t xml:space="preserve">nõude täitmiseks tuleb </w:t>
      </w:r>
      <w:r w:rsidRPr="00313C4E">
        <w:rPr>
          <w:color w:val="000000"/>
        </w:rPr>
        <w:t>välja arenda</w:t>
      </w:r>
      <w:r>
        <w:rPr>
          <w:color w:val="000000"/>
        </w:rPr>
        <w:t xml:space="preserve">da </w:t>
      </w:r>
      <w:r w:rsidRPr="00313C4E">
        <w:rPr>
          <w:color w:val="000000"/>
        </w:rPr>
        <w:t>kordumatu kood</w:t>
      </w:r>
      <w:r>
        <w:rPr>
          <w:color w:val="000000"/>
        </w:rPr>
        <w:t>i</w:t>
      </w:r>
      <w:r w:rsidRPr="00313C4E">
        <w:rPr>
          <w:color w:val="000000"/>
        </w:rPr>
        <w:t xml:space="preserve"> dokumenteeri</w:t>
      </w:r>
      <w:r>
        <w:rPr>
          <w:color w:val="000000"/>
        </w:rPr>
        <w:t>mise protsess</w:t>
      </w:r>
      <w:r w:rsidRPr="00313C4E">
        <w:rPr>
          <w:color w:val="000000"/>
        </w:rPr>
        <w:t xml:space="preserve"> iga looma puhul, keda peetakse ettevõttes kauem kui 30 päeva</w:t>
      </w:r>
      <w:r>
        <w:rPr>
          <w:color w:val="000000"/>
        </w:rPr>
        <w:t>. Rakendusmääruse (EL) 2019/2035 artikli</w:t>
      </w:r>
      <w:r w:rsidRPr="00313C4E">
        <w:rPr>
          <w:color w:val="000000"/>
        </w:rPr>
        <w:t xml:space="preserve"> 44 punkt</w:t>
      </w:r>
      <w:r>
        <w:rPr>
          <w:color w:val="000000"/>
        </w:rPr>
        <w:t>i</w:t>
      </w:r>
      <w:r w:rsidRPr="00313C4E">
        <w:rPr>
          <w:color w:val="000000"/>
        </w:rPr>
        <w:t xml:space="preserve"> a </w:t>
      </w:r>
      <w:r>
        <w:rPr>
          <w:color w:val="000000"/>
        </w:rPr>
        <w:t>kohaselt tuleb andmekogus viidata</w:t>
      </w:r>
      <w:r w:rsidRPr="00313C4E">
        <w:rPr>
          <w:color w:val="000000"/>
        </w:rPr>
        <w:t xml:space="preserve"> elektroonilise identifitseerimisvahendi lii</w:t>
      </w:r>
      <w:r>
        <w:rPr>
          <w:color w:val="000000"/>
        </w:rPr>
        <w:t>gile</w:t>
      </w:r>
      <w:r w:rsidRPr="00313C4E">
        <w:rPr>
          <w:color w:val="000000"/>
        </w:rPr>
        <w:t>, kui veis on sellega varustatud</w:t>
      </w:r>
      <w:r>
        <w:rPr>
          <w:color w:val="000000"/>
        </w:rPr>
        <w:t>, mis on samuti vajalik lisada registri arendustesse. Lisaks on vajalik teha</w:t>
      </w:r>
      <w:r w:rsidRPr="00313C4E">
        <w:rPr>
          <w:color w:val="000000"/>
        </w:rPr>
        <w:t xml:space="preserve"> muudatused registris </w:t>
      </w:r>
      <w:r>
        <w:rPr>
          <w:color w:val="000000"/>
        </w:rPr>
        <w:t xml:space="preserve">täiendavate andmete vahetuseks </w:t>
      </w:r>
      <w:r w:rsidRPr="001054E2">
        <w:rPr>
          <w:color w:val="000000"/>
        </w:rPr>
        <w:t>riikliku toidu ja sööda käitlejate registriga</w:t>
      </w:r>
      <w:r>
        <w:rPr>
          <w:color w:val="000000"/>
        </w:rPr>
        <w:t>. Eespool toodud muudatuste maksumus kokku on eeldatavalt 85 464 eurot.</w:t>
      </w:r>
    </w:p>
    <w:p w14:paraId="05294D5E"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on väike</w:t>
      </w:r>
    </w:p>
    <w:p w14:paraId="1C89B943" w14:textId="77777777" w:rsidR="00CA5E80" w:rsidRPr="00772FFA" w:rsidRDefault="00CA5E80" w:rsidP="00CA5E80">
      <w:pPr>
        <w:jc w:val="both"/>
        <w:rPr>
          <w:bCs/>
        </w:rPr>
      </w:pPr>
      <w:r w:rsidRPr="00004ECD">
        <w:rPr>
          <w:bCs/>
          <w:u w:val="single"/>
        </w:rPr>
        <w:t>Järeldus mõju olulisuse kohta:</w:t>
      </w:r>
      <w:r w:rsidRPr="00004ECD">
        <w:rPr>
          <w:bCs/>
        </w:rPr>
        <w:t xml:space="preserve"> </w:t>
      </w:r>
      <w:r>
        <w:rPr>
          <w:bCs/>
        </w:rPr>
        <w:t>m</w:t>
      </w:r>
      <w:r w:rsidRPr="00E31676">
        <w:rPr>
          <w:bCs/>
        </w:rPr>
        <w:t xml:space="preserve">eetmel on keskmine mõju PRIA </w:t>
      </w:r>
      <w:r>
        <w:rPr>
          <w:bCs/>
        </w:rPr>
        <w:t>ning</w:t>
      </w:r>
      <w:r w:rsidRPr="00E31676">
        <w:rPr>
          <w:bCs/>
        </w:rPr>
        <w:t xml:space="preserve"> </w:t>
      </w:r>
      <w:r w:rsidRPr="00E31676">
        <w:t>Põllumajandus- ja Toiduamet</w:t>
      </w:r>
      <w:r w:rsidRPr="00E31676">
        <w:rPr>
          <w:bCs/>
        </w:rPr>
        <w:t xml:space="preserve">i eelarvele, kuna põllumajandusloomade </w:t>
      </w:r>
      <w:r>
        <w:rPr>
          <w:bCs/>
        </w:rPr>
        <w:t>ning</w:t>
      </w:r>
      <w:r w:rsidRPr="00E31676">
        <w:rPr>
          <w:bCs/>
        </w:rPr>
        <w:t xml:space="preserve"> </w:t>
      </w:r>
      <w:r w:rsidRPr="00E31676">
        <w:rPr>
          <w:color w:val="000000"/>
        </w:rPr>
        <w:t>riikliku toidu ja sööda käitlejate registri</w:t>
      </w:r>
      <w:r w:rsidRPr="00E31676">
        <w:rPr>
          <w:bCs/>
        </w:rPr>
        <w:t xml:space="preserve"> edasiarendus</w:t>
      </w:r>
      <w:r>
        <w:rPr>
          <w:bCs/>
        </w:rPr>
        <w:t>teks on vaja lisa</w:t>
      </w:r>
      <w:r w:rsidRPr="00E31676">
        <w:rPr>
          <w:bCs/>
        </w:rPr>
        <w:t>rahastamist.</w:t>
      </w:r>
      <w:r>
        <w:rPr>
          <w:bCs/>
        </w:rPr>
        <w:t xml:space="preserve"> </w:t>
      </w:r>
    </w:p>
    <w:p w14:paraId="6A94F5F6" w14:textId="77777777" w:rsidR="00CA5E80" w:rsidRPr="00043C69" w:rsidRDefault="00CA5E80" w:rsidP="00CA5E80">
      <w:pPr>
        <w:jc w:val="both"/>
        <w:rPr>
          <w:bCs/>
        </w:rPr>
      </w:pPr>
    </w:p>
    <w:p w14:paraId="6FACC82A" w14:textId="77777777" w:rsidR="00CA5E80" w:rsidRPr="008D3147" w:rsidRDefault="00CA5E80" w:rsidP="00CA5E80">
      <w:pPr>
        <w:jc w:val="both"/>
        <w:rPr>
          <w:bCs/>
        </w:rPr>
      </w:pPr>
      <w:r w:rsidRPr="000378E1">
        <w:rPr>
          <w:bCs/>
          <w:u w:val="single"/>
        </w:rPr>
        <w:t>Mõju valdkond:</w:t>
      </w:r>
      <w:r w:rsidRPr="000378E1">
        <w:rPr>
          <w:bCs/>
        </w:rPr>
        <w:t xml:space="preserve"> </w:t>
      </w:r>
      <w:r>
        <w:rPr>
          <w:bCs/>
        </w:rPr>
        <w:t>m</w:t>
      </w:r>
      <w:r w:rsidRPr="008D3147">
        <w:rPr>
          <w:bCs/>
        </w:rPr>
        <w:t>õju majandusele</w:t>
      </w:r>
    </w:p>
    <w:p w14:paraId="5287DF61" w14:textId="77777777" w:rsidR="00CA5E80" w:rsidRPr="00B076AF" w:rsidRDefault="00CA5E80" w:rsidP="00CA5E80">
      <w:pPr>
        <w:jc w:val="both"/>
        <w:rPr>
          <w:bCs/>
        </w:rPr>
      </w:pPr>
      <w:r w:rsidRPr="00B076AF">
        <w:rPr>
          <w:bCs/>
          <w:u w:val="single"/>
        </w:rPr>
        <w:t>Mõju sihtrühm:</w:t>
      </w:r>
      <w:r w:rsidRPr="00B076AF">
        <w:rPr>
          <w:bCs/>
        </w:rPr>
        <w:t xml:space="preserve"> </w:t>
      </w:r>
      <w:r>
        <w:rPr>
          <w:bCs/>
        </w:rPr>
        <w:t>loomapidajad, ettevõtjad</w:t>
      </w:r>
    </w:p>
    <w:p w14:paraId="41916A46" w14:textId="77777777" w:rsidR="00CA5E80" w:rsidRPr="00004ECD" w:rsidRDefault="00CA5E80" w:rsidP="00CA5E80">
      <w:pPr>
        <w:jc w:val="both"/>
        <w:rPr>
          <w:bCs/>
        </w:rPr>
      </w:pPr>
      <w:r w:rsidRPr="00004ECD">
        <w:rPr>
          <w:bCs/>
          <w:u w:val="single"/>
        </w:rPr>
        <w:t>Avalduv mõju, selle ulatus ja sagedus:</w:t>
      </w:r>
      <w:r w:rsidRPr="00004ECD">
        <w:rPr>
          <w:bCs/>
        </w:rPr>
        <w:t xml:space="preserve"> </w:t>
      </w:r>
      <w:r>
        <w:rPr>
          <w:bCs/>
        </w:rPr>
        <w:t xml:space="preserve">mõju on positiivne, kuna paremini korraldatud andmevahetus riigiasutuste vahel võimaldab loomapidajatel ja ettevõtjatel saada paremat teenust. </w:t>
      </w:r>
    </w:p>
    <w:p w14:paraId="02A6D7B3" w14:textId="77777777" w:rsidR="00CA5E80" w:rsidRPr="00004ECD" w:rsidRDefault="00CA5E80" w:rsidP="00CA5E80">
      <w:pPr>
        <w:jc w:val="both"/>
        <w:rPr>
          <w:bCs/>
          <w:u w:val="single"/>
        </w:rPr>
      </w:pPr>
      <w:r w:rsidRPr="00004ECD">
        <w:rPr>
          <w:bCs/>
          <w:u w:val="single"/>
        </w:rPr>
        <w:t>Ebasoovitavate mõjude kaasnemise risk:</w:t>
      </w:r>
      <w:r w:rsidRPr="00004ECD">
        <w:rPr>
          <w:bCs/>
        </w:rPr>
        <w:t xml:space="preserve"> </w:t>
      </w:r>
      <w:r>
        <w:rPr>
          <w:bCs/>
        </w:rPr>
        <w:t>e</w:t>
      </w:r>
      <w:r w:rsidRPr="004B4AD1">
        <w:rPr>
          <w:bCs/>
        </w:rPr>
        <w:t xml:space="preserve">basoovitavade mõjude risk </w:t>
      </w:r>
      <w:r>
        <w:rPr>
          <w:bCs/>
        </w:rPr>
        <w:t>on väike, kuna muudatu</w:t>
      </w:r>
      <w:r w:rsidRPr="00004ECD">
        <w:rPr>
          <w:bCs/>
        </w:rPr>
        <w:t>sel o</w:t>
      </w:r>
      <w:r>
        <w:rPr>
          <w:bCs/>
        </w:rPr>
        <w:t>n positiivne mõju</w:t>
      </w:r>
    </w:p>
    <w:p w14:paraId="55ADA074" w14:textId="77777777" w:rsidR="00CA5E80" w:rsidRPr="00043C69" w:rsidRDefault="00CA5E80" w:rsidP="00CA5E80">
      <w:pPr>
        <w:jc w:val="both"/>
        <w:rPr>
          <w:bCs/>
        </w:rPr>
      </w:pPr>
      <w:r w:rsidRPr="00004ECD">
        <w:rPr>
          <w:bCs/>
          <w:u w:val="single"/>
        </w:rPr>
        <w:t>Järeldus mõju olulisuse kohta:</w:t>
      </w:r>
      <w:r w:rsidRPr="00175885">
        <w:rPr>
          <w:bCs/>
        </w:rPr>
        <w:t xml:space="preserve"> </w:t>
      </w:r>
      <w:r>
        <w:rPr>
          <w:bCs/>
        </w:rPr>
        <w:t>o</w:t>
      </w:r>
      <w:r w:rsidRPr="000378E1">
        <w:rPr>
          <w:bCs/>
        </w:rPr>
        <w:t>luline mõju puudub</w:t>
      </w:r>
    </w:p>
    <w:p w14:paraId="1542463D" w14:textId="0CB32377" w:rsidR="00DE0D37" w:rsidRPr="00043C69" w:rsidRDefault="00DE0D37" w:rsidP="00394D93">
      <w:pPr>
        <w:jc w:val="both"/>
        <w:rPr>
          <w:bCs/>
        </w:rPr>
      </w:pPr>
    </w:p>
    <w:p w14:paraId="6691D65A" w14:textId="584BC3BD" w:rsidR="00D70E23" w:rsidRDefault="00C07F81" w:rsidP="00394D93">
      <w:pPr>
        <w:jc w:val="both"/>
      </w:pPr>
      <w:r w:rsidRPr="00C07F81">
        <w:rPr>
          <w:b/>
        </w:rPr>
        <w:t>6.</w:t>
      </w:r>
      <w:r w:rsidR="00950ACB">
        <w:rPr>
          <w:b/>
        </w:rPr>
        <w:t>7</w:t>
      </w:r>
      <w:r w:rsidRPr="00C07F81">
        <w:rPr>
          <w:b/>
        </w:rPr>
        <w:t xml:space="preserve">. </w:t>
      </w:r>
      <w:r w:rsidR="00D70E23" w:rsidRPr="00C07F81">
        <w:rPr>
          <w:b/>
          <w:bCs/>
        </w:rPr>
        <w:t>Kavandatav muudatus:</w:t>
      </w:r>
      <w:r w:rsidR="00D70E23" w:rsidRPr="00C07F81">
        <w:t xml:space="preserve"> </w:t>
      </w:r>
      <w:r w:rsidR="00043C69">
        <w:t>b</w:t>
      </w:r>
      <w:r w:rsidR="00D70E23" w:rsidRPr="0049240D">
        <w:t>ioturvalisuse kava koostamise ja selle täitmise kohta arvestuse pidami</w:t>
      </w:r>
      <w:r w:rsidR="008D3147">
        <w:t>ne</w:t>
      </w:r>
    </w:p>
    <w:p w14:paraId="6C660255" w14:textId="6DB6A9D2" w:rsidR="003E1A21" w:rsidRDefault="00E31676" w:rsidP="00B076AF">
      <w:pPr>
        <w:jc w:val="both"/>
      </w:pPr>
      <w:r w:rsidRPr="00E31676">
        <w:t xml:space="preserve">Loomapidajatel tekib seaduse jõustumisel uus kohustus koostada ja rakendada oma loomapidamisettevõttes bioturvalisuse kava. Bioturvalisuse kava </w:t>
      </w:r>
      <w:r w:rsidR="002333F3">
        <w:t xml:space="preserve">koostamise </w:t>
      </w:r>
      <w:r w:rsidRPr="00E31676">
        <w:t xml:space="preserve">kohustust ei kohaldata kõikidele loomapidajatele, vaid </w:t>
      </w:r>
      <w:r w:rsidR="002333F3">
        <w:t xml:space="preserve">see </w:t>
      </w:r>
      <w:r w:rsidRPr="00E31676">
        <w:t xml:space="preserve">sõltub </w:t>
      </w:r>
      <w:r w:rsidR="002333F3">
        <w:t xml:space="preserve">ettevõttes </w:t>
      </w:r>
      <w:r w:rsidRPr="00E31676">
        <w:t>peetava</w:t>
      </w:r>
      <w:r w:rsidR="002333F3">
        <w:t>te</w:t>
      </w:r>
      <w:r w:rsidRPr="00E31676">
        <w:t xml:space="preserve"> looma</w:t>
      </w:r>
      <w:r w:rsidR="002333F3">
        <w:t xml:space="preserve">de </w:t>
      </w:r>
      <w:r w:rsidRPr="00E31676">
        <w:t>liigist, tootmisviisist ja loomade vanuserühmast. Näiteks seakasvatusettevõtetes on sigade Aafrika katku leviku tõttu</w:t>
      </w:r>
      <w:r w:rsidR="002333F3">
        <w:t xml:space="preserve"> kohustus koostada</w:t>
      </w:r>
      <w:r w:rsidRPr="00E31676">
        <w:t xml:space="preserve"> bioturvalisuse kava juba praegu. Suurema riskiga on ka loomse paljundusmaterjali tootmise ettevõtted (seemendusjaamad, embrüotootmise ettevõtted, haudemunade tootmise ettevõtted). Arvestades Euroopas levivate loomataudidega seonduvaid riske, on suuremas ohus linnu-, veise- ja lamba</w:t>
      </w:r>
      <w:r w:rsidR="002333F3">
        <w:t>-</w:t>
      </w:r>
      <w:r w:rsidRPr="00E31676">
        <w:t xml:space="preserve"> ning kitsekarjad. Väga oluline on bioturvameetmete läb</w:t>
      </w:r>
      <w:r w:rsidR="006058E1">
        <w:t>i</w:t>
      </w:r>
      <w:r w:rsidRPr="00E31676">
        <w:t>mõtlemine ka võistlushobuse pidamisel</w:t>
      </w:r>
      <w:r w:rsidR="002333F3">
        <w:t>,</w:t>
      </w:r>
      <w:r w:rsidRPr="00E31676">
        <w:t xml:space="preserve"> kes puutuvad võistluste käigus kokku muust rii</w:t>
      </w:r>
      <w:r w:rsidR="002333F3">
        <w:t>gist</w:t>
      </w:r>
      <w:r w:rsidRPr="00E31676">
        <w:t xml:space="preserve"> või piirkon</w:t>
      </w:r>
      <w:r w:rsidR="002333F3">
        <w:t>nast</w:t>
      </w:r>
      <w:r w:rsidRPr="00E31676">
        <w:t xml:space="preserve"> pärit loomadega.</w:t>
      </w:r>
    </w:p>
    <w:p w14:paraId="557F355C" w14:textId="77777777" w:rsidR="00E31676" w:rsidRDefault="00E31676" w:rsidP="00B076AF">
      <w:pPr>
        <w:jc w:val="both"/>
      </w:pPr>
    </w:p>
    <w:p w14:paraId="44E1AB23" w14:textId="77777777" w:rsidR="00CA5E80" w:rsidRDefault="00CA5E80" w:rsidP="00CA5E80">
      <w:pPr>
        <w:jc w:val="both"/>
        <w:rPr>
          <w:bCs/>
        </w:rPr>
      </w:pPr>
      <w:r>
        <w:rPr>
          <w:bCs/>
        </w:rPr>
        <w:t>Muudatusega kaasneb mõju elu- ja looduskeskkonnale, mõju riigiasutustele ning majandusele.</w:t>
      </w:r>
    </w:p>
    <w:p w14:paraId="206F2918" w14:textId="77777777" w:rsidR="00CA5E80" w:rsidRDefault="00CA5E80" w:rsidP="00CA5E80">
      <w:pPr>
        <w:jc w:val="both"/>
      </w:pPr>
    </w:p>
    <w:p w14:paraId="63884D37" w14:textId="77777777" w:rsidR="00CA5E80" w:rsidRPr="008D3147" w:rsidRDefault="00CA5E80" w:rsidP="00CA5E80">
      <w:pPr>
        <w:jc w:val="both"/>
        <w:rPr>
          <w:bCs/>
        </w:rPr>
      </w:pPr>
      <w:r w:rsidRPr="000378E1">
        <w:rPr>
          <w:bCs/>
          <w:u w:val="single"/>
        </w:rPr>
        <w:t>Mõju valdkond:</w:t>
      </w:r>
      <w:r w:rsidRPr="000378E1">
        <w:rPr>
          <w:bCs/>
        </w:rPr>
        <w:t xml:space="preserve"> </w:t>
      </w:r>
      <w:r>
        <w:rPr>
          <w:bCs/>
        </w:rPr>
        <w:t xml:space="preserve">kaudne </w:t>
      </w:r>
      <w:r w:rsidRPr="008D3147">
        <w:rPr>
          <w:bCs/>
        </w:rPr>
        <w:t xml:space="preserve">mõju </w:t>
      </w:r>
      <w:r>
        <w:rPr>
          <w:bCs/>
        </w:rPr>
        <w:t>elu- ja looduskeskkonnale</w:t>
      </w:r>
    </w:p>
    <w:p w14:paraId="7F072C77" w14:textId="77777777" w:rsidR="00CA5E80" w:rsidRDefault="00CA5E80" w:rsidP="00CA5E80">
      <w:pPr>
        <w:jc w:val="both"/>
      </w:pPr>
      <w:r w:rsidRPr="00DF3B38">
        <w:rPr>
          <w:bCs/>
          <w:u w:val="single"/>
        </w:rPr>
        <w:t>Avalduv mõju, selle ulatus ja sagedus:</w:t>
      </w:r>
      <w:r w:rsidRPr="00DF3B38">
        <w:rPr>
          <w:bCs/>
        </w:rPr>
        <w:t xml:space="preserve"> </w:t>
      </w:r>
      <w:r>
        <w:t>p</w:t>
      </w:r>
      <w:r w:rsidRPr="00DF3B38">
        <w:t>ositiivseks tuleb lugeda</w:t>
      </w:r>
      <w:r>
        <w:t xml:space="preserve"> muudatusega kaasnevat</w:t>
      </w:r>
      <w:r w:rsidRPr="00DF3B38">
        <w:t xml:space="preserve"> mõju elu- ja looduskeskkonnale, kuna läbimõeldud bioturvalisusega kaasneb loomapidamisruumides </w:t>
      </w:r>
      <w:r w:rsidRPr="00DF3B38">
        <w:lastRenderedPageBreak/>
        <w:t xml:space="preserve">eeldatavalt ka tõhusam hügieeninõuete täitmine ja </w:t>
      </w:r>
      <w:r>
        <w:t>suureneb</w:t>
      </w:r>
      <w:r w:rsidRPr="00DF3B38">
        <w:t xml:space="preserve"> loomapidamisettevõt</w:t>
      </w:r>
      <w:r>
        <w:t>ete</w:t>
      </w:r>
      <w:r w:rsidRPr="00DF3B38">
        <w:t xml:space="preserve"> üldine heakord.</w:t>
      </w:r>
      <w:r>
        <w:t xml:space="preserve"> Loomi ravitakse vähem ja ka m</w:t>
      </w:r>
      <w:r w:rsidRPr="009D6F65">
        <w:t>ikroobide resistentsus</w:t>
      </w:r>
      <w:r>
        <w:t xml:space="preserve">ega seotud probleeme on seetõttu vähem. Mõju on positiivne ka peetavatele loomadele, kuna nad on tervemad ja annavad elu jooksul rohkem toodangut. Seetõttu saab kokkuvõttes pidada vähem loomi, mis on hea keskkonnale. Negatiivse mõjuna saab välja tuua teatava halduskoormuse kasvu seoses bioturvalisuse kava koostamise ja selle täitmise kohta arvestuse pidamisega. Kuna loomapidajad rakendavad ka praegu bioturvameetmeid, siis võib bioturvalisuse kava koostamise kohustuse mõju hinnata väikeseks. </w:t>
      </w:r>
    </w:p>
    <w:p w14:paraId="5141CA3D" w14:textId="77777777" w:rsidR="00CA5E80" w:rsidRPr="002B07DA" w:rsidRDefault="00CA5E80" w:rsidP="00CA5E80">
      <w:pPr>
        <w:jc w:val="both"/>
        <w:rPr>
          <w:bCs/>
          <w:u w:val="single"/>
        </w:rPr>
      </w:pPr>
      <w:r w:rsidRPr="004B4AD1">
        <w:rPr>
          <w:bCs/>
          <w:u w:val="single"/>
        </w:rPr>
        <w:t xml:space="preserve">Ebasoovitavate mõjude kaasnemise risk: </w:t>
      </w:r>
      <w:r>
        <w:rPr>
          <w:bCs/>
        </w:rPr>
        <w:t>eb</w:t>
      </w:r>
      <w:r w:rsidRPr="004B4AD1">
        <w:rPr>
          <w:bCs/>
        </w:rPr>
        <w:t>asoovitava</w:t>
      </w:r>
      <w:r>
        <w:rPr>
          <w:bCs/>
        </w:rPr>
        <w:t>t</w:t>
      </w:r>
      <w:r w:rsidRPr="004B4AD1">
        <w:rPr>
          <w:bCs/>
        </w:rPr>
        <w:t xml:space="preserve">e mõjude risk </w:t>
      </w:r>
      <w:r>
        <w:rPr>
          <w:bCs/>
        </w:rPr>
        <w:t>on väike</w:t>
      </w:r>
    </w:p>
    <w:p w14:paraId="63F86D7C" w14:textId="77777777" w:rsidR="00CA5E80" w:rsidRPr="008D3147" w:rsidRDefault="00CA5E80" w:rsidP="00CA5E80">
      <w:pPr>
        <w:jc w:val="both"/>
        <w:rPr>
          <w:bCs/>
        </w:rPr>
      </w:pPr>
      <w:r w:rsidRPr="009872B7">
        <w:rPr>
          <w:bCs/>
          <w:u w:val="single"/>
        </w:rPr>
        <w:t>Järeldus mõju olulisuse kohta:</w:t>
      </w:r>
      <w:r w:rsidRPr="007F4A71">
        <w:rPr>
          <w:bCs/>
        </w:rPr>
        <w:t xml:space="preserve"> mõju on keskmine</w:t>
      </w:r>
    </w:p>
    <w:p w14:paraId="4C8D1A65" w14:textId="77777777" w:rsidR="00CA5E80" w:rsidRPr="008D3147" w:rsidRDefault="00CA5E80" w:rsidP="00CA5E80">
      <w:pPr>
        <w:jc w:val="both"/>
        <w:rPr>
          <w:bCs/>
        </w:rPr>
      </w:pPr>
    </w:p>
    <w:p w14:paraId="5C3A6131" w14:textId="77777777" w:rsidR="00CA5E80" w:rsidRPr="008D3147" w:rsidRDefault="00CA5E80" w:rsidP="00CA5E80">
      <w:pPr>
        <w:jc w:val="both"/>
        <w:rPr>
          <w:bCs/>
        </w:rPr>
      </w:pPr>
      <w:r w:rsidRPr="000378E1">
        <w:rPr>
          <w:bCs/>
          <w:u w:val="single"/>
        </w:rPr>
        <w:t>Mõju valdkond:</w:t>
      </w:r>
      <w:r w:rsidRPr="000378E1">
        <w:rPr>
          <w:bCs/>
        </w:rPr>
        <w:t xml:space="preserve"> </w:t>
      </w:r>
      <w:r>
        <w:rPr>
          <w:bCs/>
        </w:rPr>
        <w:t>m</w:t>
      </w:r>
      <w:r w:rsidRPr="008D3147">
        <w:rPr>
          <w:bCs/>
        </w:rPr>
        <w:t>õju riigiasutustele</w:t>
      </w:r>
    </w:p>
    <w:p w14:paraId="46AF8019" w14:textId="77777777" w:rsidR="00CA5E80" w:rsidRPr="00DF3B38" w:rsidRDefault="00CA5E80" w:rsidP="00CA5E80">
      <w:pPr>
        <w:jc w:val="both"/>
        <w:rPr>
          <w:bCs/>
        </w:rPr>
      </w:pPr>
      <w:r w:rsidRPr="00DF3B38">
        <w:rPr>
          <w:bCs/>
          <w:u w:val="single"/>
        </w:rPr>
        <w:t>Mõju sihtrühm</w:t>
      </w:r>
      <w:r w:rsidRPr="00DF3B38">
        <w:rPr>
          <w:bCs/>
        </w:rPr>
        <w:t xml:space="preserve">: </w:t>
      </w:r>
      <w:r w:rsidRPr="00327247">
        <w:rPr>
          <w:bCs/>
        </w:rPr>
        <w:t>PRIA, Põllumajandus- ja Toiduamet</w:t>
      </w:r>
    </w:p>
    <w:p w14:paraId="55D21D1E" w14:textId="77777777" w:rsidR="00CA5E80" w:rsidRDefault="00CA5E80" w:rsidP="00CA5E80">
      <w:pPr>
        <w:jc w:val="both"/>
      </w:pPr>
      <w:r w:rsidRPr="009872B7">
        <w:rPr>
          <w:bCs/>
          <w:u w:val="single"/>
        </w:rPr>
        <w:t>Avalduv mõju, selle ulatus ja sagedus</w:t>
      </w:r>
      <w:r w:rsidRPr="009872B7">
        <w:rPr>
          <w:bCs/>
        </w:rPr>
        <w:t xml:space="preserve">: </w:t>
      </w:r>
      <w:r>
        <w:t>muudatuse rakendamisega ei kaasne</w:t>
      </w:r>
      <w:r w:rsidRPr="009872B7">
        <w:t xml:space="preserve"> järelevalveasutuse töökoormust</w:t>
      </w:r>
      <w:r>
        <w:t>, kuna bioturvalisuse kava ja selle täitmist kontrollitakse ettevõtte kontrollimisel koos muude nõuete täitmise kontrollimisega</w:t>
      </w:r>
      <w:r w:rsidRPr="009872B7">
        <w:t>.</w:t>
      </w:r>
    </w:p>
    <w:p w14:paraId="78B3E029" w14:textId="77777777" w:rsidR="00CA5E80" w:rsidRPr="002B07DA" w:rsidRDefault="00CA5E80" w:rsidP="00CA5E80">
      <w:pPr>
        <w:jc w:val="both"/>
        <w:rPr>
          <w:bCs/>
          <w:u w:val="single"/>
        </w:rPr>
      </w:pPr>
      <w:r w:rsidRPr="004B4AD1">
        <w:rPr>
          <w:bCs/>
          <w:u w:val="single"/>
        </w:rPr>
        <w:t xml:space="preserve">Ebasoovitavate mõjude kaasnemise risk: </w:t>
      </w:r>
      <w:r>
        <w:rPr>
          <w:bCs/>
        </w:rPr>
        <w:t>ebasoovitavate mõjude risk on väike</w:t>
      </w:r>
    </w:p>
    <w:p w14:paraId="27AB840D" w14:textId="77777777" w:rsidR="00CA5E80" w:rsidRPr="00DF3B38" w:rsidRDefault="00CA5E80" w:rsidP="00CA5E80">
      <w:pPr>
        <w:jc w:val="both"/>
        <w:rPr>
          <w:bCs/>
        </w:rPr>
      </w:pPr>
      <w:r w:rsidRPr="00DF3B38">
        <w:rPr>
          <w:bCs/>
          <w:u w:val="single"/>
        </w:rPr>
        <w:t>Järeldus mõju olulisuse kohta</w:t>
      </w:r>
      <w:r w:rsidRPr="00DF3B38">
        <w:rPr>
          <w:bCs/>
        </w:rPr>
        <w:t xml:space="preserve">: </w:t>
      </w:r>
      <w:r>
        <w:rPr>
          <w:bCs/>
        </w:rPr>
        <w:t>oluline mõju puudub</w:t>
      </w:r>
    </w:p>
    <w:p w14:paraId="79F5A3A3" w14:textId="77777777" w:rsidR="00CA5E80" w:rsidRPr="00DF3B38" w:rsidRDefault="00CA5E80" w:rsidP="00CA5E80">
      <w:pPr>
        <w:jc w:val="both"/>
        <w:rPr>
          <w:bCs/>
        </w:rPr>
      </w:pPr>
    </w:p>
    <w:p w14:paraId="5F9397E7" w14:textId="77777777" w:rsidR="00CA5E80" w:rsidRPr="008D3147" w:rsidRDefault="00CA5E80" w:rsidP="00CA5E80">
      <w:pPr>
        <w:jc w:val="both"/>
        <w:rPr>
          <w:bCs/>
        </w:rPr>
      </w:pPr>
      <w:r w:rsidRPr="000378E1">
        <w:rPr>
          <w:bCs/>
          <w:u w:val="single"/>
        </w:rPr>
        <w:t>Mõju valdkond:</w:t>
      </w:r>
      <w:r w:rsidRPr="000378E1">
        <w:rPr>
          <w:bCs/>
        </w:rPr>
        <w:t xml:space="preserve"> </w:t>
      </w:r>
      <w:r>
        <w:rPr>
          <w:bCs/>
        </w:rPr>
        <w:t>m</w:t>
      </w:r>
      <w:r w:rsidRPr="008D3147">
        <w:rPr>
          <w:bCs/>
        </w:rPr>
        <w:t>õju majandusele</w:t>
      </w:r>
    </w:p>
    <w:p w14:paraId="3C376424" w14:textId="77777777" w:rsidR="00CA5E80" w:rsidRPr="00DF3B38" w:rsidRDefault="00CA5E80" w:rsidP="00CA5E80">
      <w:pPr>
        <w:jc w:val="both"/>
        <w:rPr>
          <w:bCs/>
        </w:rPr>
      </w:pPr>
      <w:r w:rsidRPr="00DF3B38">
        <w:rPr>
          <w:bCs/>
          <w:u w:val="single"/>
        </w:rPr>
        <w:t>Mõju sihtrühm</w:t>
      </w:r>
      <w:r w:rsidRPr="00DF3B38">
        <w:rPr>
          <w:bCs/>
        </w:rPr>
        <w:t>: loomapidajad, tegevuslubade omajad, majandustegevusteate esitajad</w:t>
      </w:r>
    </w:p>
    <w:p w14:paraId="34099025" w14:textId="77777777" w:rsidR="00CA5E80" w:rsidRDefault="00CA5E80" w:rsidP="00CA5E80">
      <w:pPr>
        <w:jc w:val="both"/>
      </w:pPr>
      <w:r w:rsidRPr="00DF3B38">
        <w:rPr>
          <w:bCs/>
          <w:u w:val="single"/>
        </w:rPr>
        <w:t>Avalduv mõju, selle ulatus ja sagedus</w:t>
      </w:r>
      <w:r w:rsidRPr="00DF3B38">
        <w:rPr>
          <w:bCs/>
        </w:rPr>
        <w:t xml:space="preserve">: </w:t>
      </w:r>
      <w:r w:rsidRPr="009872B7">
        <w:t>2015. aastal k</w:t>
      </w:r>
      <w:r w:rsidRPr="00DF3B38">
        <w:t xml:space="preserve">oduloomade seas levima hakanud </w:t>
      </w:r>
      <w:r>
        <w:t>sigade Aafrika katkuga</w:t>
      </w:r>
      <w:r w:rsidRPr="00DF3B38">
        <w:t xml:space="preserve"> seoses on seakasvatajad juba koostanud bioturvalisuse kava ja see on </w:t>
      </w:r>
      <w:r>
        <w:t>saanud</w:t>
      </w:r>
      <w:r w:rsidRPr="00DF3B38">
        <w:t xml:space="preserve"> ettevõtjate heakskii</w:t>
      </w:r>
      <w:r>
        <w:t>du</w:t>
      </w:r>
      <w:r w:rsidRPr="00DF3B38">
        <w:t xml:space="preserve">. </w:t>
      </w:r>
      <w:r>
        <w:t xml:space="preserve">Negatiivse mõjuna saab välja tuua teatava halduskoormuse kasvu seoses bioturvalisuse kava koostamise ja selle täitmise kohta arvestuse pidamisega. </w:t>
      </w:r>
    </w:p>
    <w:p w14:paraId="6DEBB7D3" w14:textId="77777777" w:rsidR="00CA5E80" w:rsidRPr="00DF3B38" w:rsidRDefault="00CA5E80" w:rsidP="00CA5E80">
      <w:pPr>
        <w:jc w:val="both"/>
      </w:pPr>
    </w:p>
    <w:p w14:paraId="06F8186F" w14:textId="77777777" w:rsidR="00CA5E80" w:rsidRDefault="00CA5E80" w:rsidP="00CA5E80">
      <w:pPr>
        <w:jc w:val="both"/>
      </w:pPr>
      <w:r w:rsidRPr="00DF3B38">
        <w:t>Bioturvalisuse kava koostamine ja selle täitmise kohta arvestuse pidamine</w:t>
      </w:r>
      <w:r>
        <w:t xml:space="preserve"> on</w:t>
      </w:r>
      <w:r w:rsidRPr="00DF3B38">
        <w:t xml:space="preserve"> loomapidajale eelkõige vaid ajaline kulu. </w:t>
      </w:r>
      <w:r>
        <w:t>Bioturvalisuse</w:t>
      </w:r>
      <w:r w:rsidRPr="00DF3B38">
        <w:t xml:space="preserve"> kava koostamise </w:t>
      </w:r>
      <w:r>
        <w:t xml:space="preserve">ja pidamise kohta </w:t>
      </w:r>
      <w:r w:rsidRPr="00DF3B38">
        <w:t xml:space="preserve">ei ole </w:t>
      </w:r>
      <w:r>
        <w:t xml:space="preserve">ette nähtud </w:t>
      </w:r>
      <w:r w:rsidRPr="00DF3B38">
        <w:t>vorm</w:t>
      </w:r>
      <w:r>
        <w:t>ilisi ega muid nõudeid</w:t>
      </w:r>
      <w:r w:rsidRPr="00DF3B38">
        <w:t xml:space="preserve">. Kava võib olla koostatud ettevõtjale sobivas vormis. Sõltuvalt ettevõtte suurusest võtab bioturvalisuse kava koostamine hinnanguliselt aega mõnest tunnist </w:t>
      </w:r>
      <w:r>
        <w:t xml:space="preserve">kuni </w:t>
      </w:r>
      <w:r w:rsidRPr="00DF3B38">
        <w:t xml:space="preserve">mõne päevani. Jooksva arvestuse pidamine bioturvameetmete rakendamise </w:t>
      </w:r>
      <w:r>
        <w:t>kohta</w:t>
      </w:r>
      <w:r w:rsidRPr="00DF3B38">
        <w:t xml:space="preserve"> võtab sõltuvalt ettevõtte suurusest </w:t>
      </w:r>
      <w:r>
        <w:t xml:space="preserve">ja </w:t>
      </w:r>
      <w:r w:rsidRPr="00DF3B38">
        <w:t xml:space="preserve">ettevõttes peetavate loomade arvust aega hinnanguliselt viis kuni </w:t>
      </w:r>
      <w:r>
        <w:t>kakskümmend</w:t>
      </w:r>
      <w:r w:rsidRPr="00DF3B38">
        <w:t xml:space="preserve"> minutit päevas. </w:t>
      </w:r>
    </w:p>
    <w:p w14:paraId="76CE1AAF" w14:textId="77777777" w:rsidR="00CA5E80" w:rsidRPr="00DF3B38" w:rsidRDefault="00CA5E80" w:rsidP="00CA5E80">
      <w:pPr>
        <w:jc w:val="both"/>
      </w:pPr>
    </w:p>
    <w:p w14:paraId="5BE2ACE6" w14:textId="77777777" w:rsidR="00CA5E80" w:rsidRDefault="00CA5E80" w:rsidP="00CA5E80">
      <w:pPr>
        <w:jc w:val="both"/>
      </w:pPr>
      <w:r w:rsidRPr="00DF3B38">
        <w:t>Positiivse majandusmõjuna võib välja t</w:t>
      </w:r>
      <w:r>
        <w:t xml:space="preserve">uua, et </w:t>
      </w:r>
      <w:r w:rsidRPr="00DF3B38">
        <w:t xml:space="preserve">bioturvalisuse kava koostamine </w:t>
      </w:r>
      <w:r>
        <w:t xml:space="preserve">annab nii loomapidajale kui ka veterinaarjärelevalveametnikule hea tagasiside </w:t>
      </w:r>
      <w:r w:rsidRPr="00DF3B38">
        <w:t xml:space="preserve">ettevõtte bioturvalisuse olukorrast. Kavast selgub </w:t>
      </w:r>
      <w:r>
        <w:t>hõlpsasti</w:t>
      </w:r>
      <w:r w:rsidRPr="00DF3B38">
        <w:t xml:space="preserve">, milliseid bioturvameetmeid tuleks </w:t>
      </w:r>
      <w:r>
        <w:t xml:space="preserve">riskide maandamiseks </w:t>
      </w:r>
      <w:r w:rsidRPr="00DF3B38">
        <w:t>muuta</w:t>
      </w:r>
      <w:r>
        <w:t>.</w:t>
      </w:r>
      <w:r w:rsidRPr="00DF3B38">
        <w:t xml:space="preserve"> Bioturvalisuse kava sisaldab loomapidaja kogutud andmeid rakendatavate bioturvameetmete kohta, mis on olulised nii epidemioloogilise uuringu tegemisel kui ka taudiohu ennetamise korral tegevuste kujundamiseks või loomataudi edasise leviku pidurdamiseks. Sellist kava on vaja, et bioturvalisus farmis või majapidamises oleks korraldatud süsteemselt ja läb</w:t>
      </w:r>
      <w:r>
        <w:t>imõeldult. Kava aitab otsustada,</w:t>
      </w:r>
      <w:r w:rsidRPr="00DF3B38">
        <w:t xml:space="preserve"> kuhu ja kui palju ressursse tuleb</w:t>
      </w:r>
      <w:r>
        <w:t xml:space="preserve"> suunata. </w:t>
      </w:r>
    </w:p>
    <w:p w14:paraId="220FE12D"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on väike. Negatiivset</w:t>
      </w:r>
      <w:r>
        <w:t xml:space="preserve"> mõju</w:t>
      </w:r>
      <w:r w:rsidRPr="00DF3B38">
        <w:t xml:space="preserve"> tuleb lugeda väheseks, </w:t>
      </w:r>
      <w:r>
        <w:t xml:space="preserve">kuna bioturvalisuse kava </w:t>
      </w:r>
      <w:r w:rsidRPr="00DF3B38">
        <w:t>koostamine ei ole ajamahukas</w:t>
      </w:r>
      <w:r>
        <w:t>. Positiivne mõju võib olla väga suur, kui bioturvalisuse kava rakendamine aitab ära hoida ohtliku loomataudi leviku ettevõttesse ja parandada loomade heaolu.</w:t>
      </w:r>
    </w:p>
    <w:p w14:paraId="563E4B38" w14:textId="77777777" w:rsidR="00CA5E80" w:rsidRPr="00DF3B38" w:rsidRDefault="00CA5E80" w:rsidP="00CA5E80">
      <w:pPr>
        <w:jc w:val="both"/>
        <w:rPr>
          <w:bCs/>
        </w:rPr>
      </w:pPr>
      <w:r w:rsidRPr="00DF3B38">
        <w:rPr>
          <w:bCs/>
          <w:u w:val="single"/>
        </w:rPr>
        <w:t>Järeldus mõju olulisuse kohta</w:t>
      </w:r>
      <w:r w:rsidRPr="00DF3B38">
        <w:rPr>
          <w:bCs/>
        </w:rPr>
        <w:t xml:space="preserve">: </w:t>
      </w:r>
      <w:r>
        <w:rPr>
          <w:bCs/>
        </w:rPr>
        <w:t>o</w:t>
      </w:r>
      <w:r w:rsidRPr="000378E1">
        <w:rPr>
          <w:bCs/>
        </w:rPr>
        <w:t xml:space="preserve">luline mõju </w:t>
      </w:r>
      <w:r>
        <w:rPr>
          <w:bCs/>
        </w:rPr>
        <w:t>puudub</w:t>
      </w:r>
      <w:r w:rsidDel="00175885">
        <w:rPr>
          <w:bCs/>
        </w:rPr>
        <w:t xml:space="preserve"> </w:t>
      </w:r>
    </w:p>
    <w:p w14:paraId="5BC9E275" w14:textId="77777777" w:rsidR="002D330A" w:rsidRPr="00DF3B38" w:rsidRDefault="002D330A" w:rsidP="00B076AF">
      <w:pPr>
        <w:jc w:val="both"/>
        <w:rPr>
          <w:bCs/>
        </w:rPr>
      </w:pPr>
    </w:p>
    <w:p w14:paraId="0D8A1767" w14:textId="482E5E99" w:rsidR="008D712A" w:rsidRDefault="00D70E23" w:rsidP="00043C69">
      <w:pPr>
        <w:pStyle w:val="Heading2"/>
        <w:ind w:left="0"/>
        <w:jc w:val="both"/>
        <w:rPr>
          <w:rFonts w:ascii="Times New Roman" w:hAnsi="Times New Roman"/>
          <w:b w:val="0"/>
          <w:i w:val="0"/>
          <w:sz w:val="24"/>
          <w:lang w:eastAsia="et-EE"/>
        </w:rPr>
      </w:pPr>
      <w:r w:rsidRPr="00043C69">
        <w:rPr>
          <w:rFonts w:ascii="Times New Roman" w:hAnsi="Times New Roman"/>
          <w:i w:val="0"/>
          <w:sz w:val="24"/>
        </w:rPr>
        <w:t>6.</w:t>
      </w:r>
      <w:r w:rsidR="00950ACB">
        <w:rPr>
          <w:rFonts w:ascii="Times New Roman" w:hAnsi="Times New Roman"/>
          <w:i w:val="0"/>
          <w:sz w:val="24"/>
        </w:rPr>
        <w:t>8</w:t>
      </w:r>
      <w:r w:rsidRPr="00043C69">
        <w:rPr>
          <w:rFonts w:ascii="Times New Roman" w:hAnsi="Times New Roman"/>
          <w:i w:val="0"/>
          <w:sz w:val="24"/>
        </w:rPr>
        <w:t xml:space="preserve">. </w:t>
      </w:r>
      <w:r w:rsidR="00656599" w:rsidRPr="00043C69">
        <w:rPr>
          <w:rFonts w:ascii="Times New Roman" w:hAnsi="Times New Roman"/>
          <w:i w:val="0"/>
          <w:sz w:val="24"/>
        </w:rPr>
        <w:t>Kavandatav muudatus:</w:t>
      </w:r>
      <w:r w:rsidR="00656599" w:rsidRPr="00043C69">
        <w:rPr>
          <w:rFonts w:ascii="Times New Roman" w:hAnsi="Times New Roman"/>
          <w:b w:val="0"/>
          <w:i w:val="0"/>
          <w:sz w:val="24"/>
        </w:rPr>
        <w:t xml:space="preserve"> </w:t>
      </w:r>
      <w:r w:rsidR="00043C69" w:rsidRPr="00043C69">
        <w:rPr>
          <w:rFonts w:ascii="Times New Roman" w:hAnsi="Times New Roman"/>
          <w:b w:val="0"/>
          <w:i w:val="0"/>
          <w:sz w:val="24"/>
        </w:rPr>
        <w:t>l</w:t>
      </w:r>
      <w:r w:rsidRPr="00043C69">
        <w:rPr>
          <w:rFonts w:ascii="Times New Roman" w:hAnsi="Times New Roman"/>
          <w:b w:val="0"/>
          <w:i w:val="0"/>
          <w:sz w:val="24"/>
          <w:lang w:eastAsia="et-EE"/>
        </w:rPr>
        <w:t xml:space="preserve">oomapidaja tagab oma looma pidamise </w:t>
      </w:r>
      <w:r w:rsidR="00CD7BE1" w:rsidRPr="00043C69">
        <w:rPr>
          <w:rFonts w:ascii="Times New Roman" w:hAnsi="Times New Roman"/>
          <w:b w:val="0"/>
          <w:i w:val="0"/>
          <w:sz w:val="24"/>
          <w:lang w:eastAsia="et-EE"/>
        </w:rPr>
        <w:t>veterinaarnõuete kohase</w:t>
      </w:r>
      <w:r w:rsidR="00CD7BE1">
        <w:rPr>
          <w:rFonts w:ascii="Times New Roman" w:hAnsi="Times New Roman"/>
          <w:b w:val="0"/>
          <w:i w:val="0"/>
          <w:sz w:val="24"/>
          <w:lang w:eastAsia="et-EE"/>
        </w:rPr>
        <w:t>lt</w:t>
      </w:r>
      <w:r w:rsidR="00CD7BE1" w:rsidRPr="00043C69">
        <w:rPr>
          <w:rFonts w:ascii="Times New Roman" w:hAnsi="Times New Roman"/>
          <w:b w:val="0"/>
          <w:i w:val="0"/>
          <w:sz w:val="24"/>
          <w:lang w:eastAsia="et-EE"/>
        </w:rPr>
        <w:t xml:space="preserve"> </w:t>
      </w:r>
      <w:r w:rsidRPr="00043C69">
        <w:rPr>
          <w:rFonts w:ascii="Times New Roman" w:hAnsi="Times New Roman"/>
          <w:b w:val="0"/>
          <w:i w:val="0"/>
          <w:sz w:val="24"/>
          <w:lang w:eastAsia="et-EE"/>
        </w:rPr>
        <w:t xml:space="preserve">ja rakendab vajalikke meetmeid </w:t>
      </w:r>
      <w:r w:rsidR="002333F3">
        <w:rPr>
          <w:rFonts w:ascii="Times New Roman" w:hAnsi="Times New Roman"/>
          <w:b w:val="0"/>
          <w:i w:val="0"/>
          <w:sz w:val="24"/>
          <w:lang w:eastAsia="et-EE"/>
        </w:rPr>
        <w:t>looma</w:t>
      </w:r>
      <w:r w:rsidR="002333F3" w:rsidRPr="00043C69">
        <w:rPr>
          <w:rFonts w:ascii="Times New Roman" w:hAnsi="Times New Roman"/>
          <w:b w:val="0"/>
          <w:i w:val="0"/>
          <w:sz w:val="24"/>
          <w:lang w:eastAsia="et-EE"/>
        </w:rPr>
        <w:t xml:space="preserve"> </w:t>
      </w:r>
      <w:r w:rsidRPr="00043C69">
        <w:rPr>
          <w:rFonts w:ascii="Times New Roman" w:hAnsi="Times New Roman"/>
          <w:b w:val="0"/>
          <w:i w:val="0"/>
          <w:sz w:val="24"/>
          <w:lang w:eastAsia="et-EE"/>
        </w:rPr>
        <w:t>lahtipääsemise vältimiseks</w:t>
      </w:r>
    </w:p>
    <w:p w14:paraId="39E9D46C" w14:textId="3CD1EB77" w:rsidR="007D6A41" w:rsidRPr="007D6A41" w:rsidRDefault="007D6A41" w:rsidP="009D6F65">
      <w:pPr>
        <w:jc w:val="both"/>
        <w:rPr>
          <w:lang w:eastAsia="et-EE"/>
        </w:rPr>
      </w:pPr>
      <w:r>
        <w:rPr>
          <w:lang w:eastAsia="et-EE"/>
        </w:rPr>
        <w:t>Loomapidajale te</w:t>
      </w:r>
      <w:r w:rsidR="00976D72">
        <w:rPr>
          <w:lang w:eastAsia="et-EE"/>
        </w:rPr>
        <w:t>kib seaduse jõustumisel kohustus rakendada kõiki võimalikke meetmeid, et tema loom ei pääseks temale kuuluvast või tema kasutuses olevast valdusest välja.</w:t>
      </w:r>
      <w:r>
        <w:rPr>
          <w:lang w:eastAsia="et-EE"/>
        </w:rPr>
        <w:t xml:space="preserve"> </w:t>
      </w:r>
    </w:p>
    <w:p w14:paraId="04FD5A11" w14:textId="77777777" w:rsidR="005A49D7" w:rsidRDefault="005A49D7" w:rsidP="008D712A">
      <w:pPr>
        <w:jc w:val="both"/>
        <w:rPr>
          <w:bCs/>
        </w:rPr>
      </w:pPr>
    </w:p>
    <w:p w14:paraId="77F908CE" w14:textId="77777777" w:rsidR="00CA5E80" w:rsidRPr="008D3147" w:rsidRDefault="00CA5E80" w:rsidP="00CA5E80">
      <w:pPr>
        <w:jc w:val="both"/>
        <w:rPr>
          <w:bCs/>
        </w:rPr>
      </w:pPr>
      <w:r>
        <w:rPr>
          <w:bCs/>
        </w:rPr>
        <w:lastRenderedPageBreak/>
        <w:t>Muudatusega kaasneb mõju kohalikele omavalitsustele ja riigiasutustele ning majandusele.</w:t>
      </w:r>
    </w:p>
    <w:p w14:paraId="27D3BF3F" w14:textId="77777777" w:rsidR="00CA5E80" w:rsidRPr="008D3147" w:rsidRDefault="00CA5E80" w:rsidP="00CA5E80">
      <w:pPr>
        <w:jc w:val="both"/>
        <w:rPr>
          <w:bCs/>
        </w:rPr>
      </w:pPr>
    </w:p>
    <w:p w14:paraId="015CA9D5" w14:textId="77777777" w:rsidR="00CA5E80" w:rsidRPr="008D3147" w:rsidRDefault="00CA5E80" w:rsidP="00CA5E80">
      <w:pPr>
        <w:jc w:val="both"/>
        <w:rPr>
          <w:bCs/>
        </w:rPr>
      </w:pPr>
      <w:r w:rsidRPr="008D3147">
        <w:rPr>
          <w:bCs/>
          <w:u w:val="single"/>
        </w:rPr>
        <w:t>Mõju valdkond:</w:t>
      </w:r>
      <w:r w:rsidRPr="008D3147">
        <w:rPr>
          <w:bCs/>
        </w:rPr>
        <w:t xml:space="preserve"> mõju </w:t>
      </w:r>
      <w:r>
        <w:rPr>
          <w:bCs/>
        </w:rPr>
        <w:t>majandusele</w:t>
      </w:r>
    </w:p>
    <w:p w14:paraId="5AEC10F7" w14:textId="77777777" w:rsidR="00CA5E80" w:rsidRPr="00ED3249" w:rsidRDefault="00CA5E80" w:rsidP="00CA5E80">
      <w:pPr>
        <w:jc w:val="both"/>
        <w:rPr>
          <w:bCs/>
          <w:u w:val="single"/>
        </w:rPr>
      </w:pPr>
      <w:r w:rsidRPr="00ED3249">
        <w:rPr>
          <w:bCs/>
          <w:u w:val="single"/>
        </w:rPr>
        <w:t xml:space="preserve">Mõju sihtrühm: </w:t>
      </w:r>
      <w:r w:rsidRPr="00ED3249">
        <w:rPr>
          <w:bCs/>
        </w:rPr>
        <w:t>elanikkond, loomapidajad</w:t>
      </w:r>
    </w:p>
    <w:p w14:paraId="2D53C39A" w14:textId="77777777" w:rsidR="00CA5E80" w:rsidRDefault="00CA5E80" w:rsidP="00CA5E80">
      <w:pPr>
        <w:jc w:val="both"/>
        <w:rPr>
          <w:bCs/>
          <w:u w:val="single"/>
        </w:rPr>
      </w:pPr>
      <w:r w:rsidRPr="00ED3249">
        <w:rPr>
          <w:bCs/>
          <w:u w:val="single"/>
        </w:rPr>
        <w:t xml:space="preserve">Avalduv mõju, selle ulatus ja sagedus: </w:t>
      </w:r>
      <w:r>
        <w:rPr>
          <w:bCs/>
        </w:rPr>
        <w:t>m</w:t>
      </w:r>
      <w:r w:rsidRPr="004F1C77">
        <w:rPr>
          <w:bCs/>
        </w:rPr>
        <w:t>õju loomapidajatele on ühekordne ja mõõdukas seoses kohustusega võtta meetmeid oma loomade lahtipääsemise vältimiseks.</w:t>
      </w:r>
      <w:r>
        <w:rPr>
          <w:bCs/>
        </w:rPr>
        <w:t xml:space="preserve"> </w:t>
      </w:r>
      <w:r w:rsidRPr="00132716">
        <w:rPr>
          <w:bCs/>
        </w:rPr>
        <w:t>Kohustus mõjutab kõiki inimesi</w:t>
      </w:r>
      <w:r>
        <w:rPr>
          <w:bCs/>
        </w:rPr>
        <w:t>,</w:t>
      </w:r>
      <w:r w:rsidRPr="00132716">
        <w:rPr>
          <w:bCs/>
        </w:rPr>
        <w:t xml:space="preserve"> kes peavad loomi ning kes edaspidi </w:t>
      </w:r>
      <w:r>
        <w:rPr>
          <w:bCs/>
        </w:rPr>
        <w:t xml:space="preserve">peavad </w:t>
      </w:r>
      <w:r w:rsidRPr="00132716">
        <w:rPr>
          <w:bCs/>
        </w:rPr>
        <w:t>paremini läbi</w:t>
      </w:r>
      <w:r>
        <w:rPr>
          <w:bCs/>
        </w:rPr>
        <w:t xml:space="preserve"> mõtlema </w:t>
      </w:r>
      <w:r w:rsidRPr="00132716">
        <w:rPr>
          <w:bCs/>
        </w:rPr>
        <w:t>loomapidamise korralduse oma ettevõttes või kodumajapidamises.</w:t>
      </w:r>
      <w:r w:rsidRPr="006C1B0D">
        <w:rPr>
          <w:bCs/>
        </w:rPr>
        <w:t xml:space="preserve"> </w:t>
      </w:r>
      <w:r>
        <w:rPr>
          <w:bCs/>
        </w:rPr>
        <w:t xml:space="preserve">Mõju on </w:t>
      </w:r>
      <w:r w:rsidRPr="00ED3249">
        <w:rPr>
          <w:bCs/>
        </w:rPr>
        <w:t xml:space="preserve">positiivne, kuna loomade lahtipääsemise vähenemisega vähenevad </w:t>
      </w:r>
      <w:r>
        <w:rPr>
          <w:bCs/>
        </w:rPr>
        <w:t>loomade</w:t>
      </w:r>
      <w:r w:rsidRPr="00ED3249">
        <w:rPr>
          <w:bCs/>
        </w:rPr>
        <w:t xml:space="preserve"> poolt naabruses elavatele inimestele </w:t>
      </w:r>
      <w:r>
        <w:rPr>
          <w:bCs/>
        </w:rPr>
        <w:t>põhjustatavad</w:t>
      </w:r>
      <w:r w:rsidRPr="00ED3249">
        <w:rPr>
          <w:bCs/>
        </w:rPr>
        <w:t xml:space="preserve"> kahjud</w:t>
      </w:r>
      <w:r>
        <w:rPr>
          <w:bCs/>
        </w:rPr>
        <w:t>, samuti väheneb loomataudide leviku oht.</w:t>
      </w:r>
    </w:p>
    <w:p w14:paraId="0183B128" w14:textId="77777777" w:rsidR="00CA5E80" w:rsidRPr="00ED3249" w:rsidRDefault="00CA5E80" w:rsidP="00CA5E80">
      <w:pPr>
        <w:jc w:val="both"/>
        <w:rPr>
          <w:bCs/>
        </w:rPr>
      </w:pPr>
      <w:r w:rsidRPr="00ED3249">
        <w:rPr>
          <w:bCs/>
          <w:u w:val="single"/>
        </w:rPr>
        <w:t xml:space="preserve">Ebasoovitavate mõjude kaasnemise risk: </w:t>
      </w:r>
      <w:r>
        <w:rPr>
          <w:bCs/>
        </w:rPr>
        <w:t>e</w:t>
      </w:r>
      <w:r w:rsidRPr="00ED3249">
        <w:rPr>
          <w:bCs/>
        </w:rPr>
        <w:t>basoovitava</w:t>
      </w:r>
      <w:r>
        <w:rPr>
          <w:bCs/>
        </w:rPr>
        <w:t>t</w:t>
      </w:r>
      <w:r w:rsidRPr="00ED3249">
        <w:rPr>
          <w:bCs/>
        </w:rPr>
        <w:t>e mõjude risk puudub</w:t>
      </w:r>
    </w:p>
    <w:p w14:paraId="34300693" w14:textId="77777777" w:rsidR="00CA5E80" w:rsidRPr="00ED3249" w:rsidRDefault="00CA5E80" w:rsidP="00CA5E80">
      <w:pPr>
        <w:jc w:val="both"/>
        <w:rPr>
          <w:b/>
          <w:bCs/>
          <w:u w:val="single"/>
        </w:rPr>
      </w:pPr>
      <w:r w:rsidRPr="00ED3249">
        <w:rPr>
          <w:bCs/>
          <w:u w:val="single"/>
        </w:rPr>
        <w:t>Järeldus mõju olulisuse kohta:</w:t>
      </w:r>
      <w:r w:rsidRPr="00ED3249">
        <w:rPr>
          <w:b/>
          <w:bCs/>
          <w:u w:val="single"/>
        </w:rPr>
        <w:t xml:space="preserve"> </w:t>
      </w:r>
      <w:r>
        <w:rPr>
          <w:bCs/>
        </w:rPr>
        <w:t>oluline mõju puudub</w:t>
      </w:r>
    </w:p>
    <w:p w14:paraId="31791457" w14:textId="77777777" w:rsidR="00CA5E80" w:rsidRDefault="00CA5E80" w:rsidP="00CA5E80">
      <w:pPr>
        <w:jc w:val="both"/>
        <w:rPr>
          <w:bCs/>
        </w:rPr>
      </w:pPr>
    </w:p>
    <w:p w14:paraId="0D0E11E8" w14:textId="77777777" w:rsidR="00CA5E80" w:rsidRPr="008D3147" w:rsidRDefault="00CA5E80" w:rsidP="00CA5E80">
      <w:pPr>
        <w:jc w:val="both"/>
        <w:rPr>
          <w:bCs/>
        </w:rPr>
      </w:pPr>
      <w:r w:rsidRPr="008D3147">
        <w:rPr>
          <w:bCs/>
          <w:u w:val="single"/>
        </w:rPr>
        <w:t>Mõju valdkond:</w:t>
      </w:r>
      <w:r w:rsidRPr="008D3147">
        <w:rPr>
          <w:bCs/>
        </w:rPr>
        <w:t xml:space="preserve"> mõju riigiasutustele</w:t>
      </w:r>
      <w:r>
        <w:rPr>
          <w:bCs/>
        </w:rPr>
        <w:t xml:space="preserve"> ja kohalikele omavalitsustele</w:t>
      </w:r>
    </w:p>
    <w:p w14:paraId="6FD1A744" w14:textId="77777777" w:rsidR="00CA5E80" w:rsidRPr="00DF3B38" w:rsidRDefault="00CA5E80" w:rsidP="00CA5E80">
      <w:pPr>
        <w:jc w:val="both"/>
        <w:rPr>
          <w:bCs/>
        </w:rPr>
      </w:pPr>
      <w:r w:rsidRPr="00DF3B38">
        <w:rPr>
          <w:bCs/>
          <w:u w:val="single"/>
        </w:rPr>
        <w:t>Mõju sihtrühm:</w:t>
      </w:r>
      <w:r w:rsidRPr="00DF3B38">
        <w:rPr>
          <w:bCs/>
        </w:rPr>
        <w:t xml:space="preserve"> </w:t>
      </w:r>
      <w:r>
        <w:rPr>
          <w:bCs/>
        </w:rPr>
        <w:t xml:space="preserve">kohalikud omavalitsused, </w:t>
      </w:r>
      <w:r>
        <w:t>Põllumajandus- ja Toiduamet</w:t>
      </w:r>
      <w:r>
        <w:rPr>
          <w:bCs/>
        </w:rPr>
        <w:t>, Politsei- ja Piirivalveamet</w:t>
      </w:r>
    </w:p>
    <w:p w14:paraId="590AC3D1" w14:textId="77777777" w:rsidR="00CA5E80" w:rsidRPr="00DF3B38" w:rsidRDefault="00CA5E80" w:rsidP="00CA5E80">
      <w:pPr>
        <w:jc w:val="both"/>
        <w:rPr>
          <w:bCs/>
        </w:rPr>
      </w:pPr>
      <w:r w:rsidRPr="00DF3B38">
        <w:rPr>
          <w:bCs/>
          <w:u w:val="single"/>
        </w:rPr>
        <w:t>Avalduv mõju, selle ulatus ja sagedus:</w:t>
      </w:r>
      <w:r w:rsidRPr="00DF3B38">
        <w:rPr>
          <w:bCs/>
        </w:rPr>
        <w:t xml:space="preserve"> </w:t>
      </w:r>
      <w:r w:rsidRPr="00ED3249">
        <w:rPr>
          <w:bCs/>
        </w:rPr>
        <w:t xml:space="preserve">mõju </w:t>
      </w:r>
      <w:r w:rsidRPr="008D3147">
        <w:rPr>
          <w:bCs/>
        </w:rPr>
        <w:t>riigiasutustele</w:t>
      </w:r>
      <w:r w:rsidRPr="00ED3249">
        <w:rPr>
          <w:bCs/>
        </w:rPr>
        <w:t xml:space="preserve"> on positiivne, kuna loomade lahtipääsemise vähenemisega vähenevad </w:t>
      </w:r>
      <w:r>
        <w:rPr>
          <w:bCs/>
        </w:rPr>
        <w:t>loomade</w:t>
      </w:r>
      <w:r w:rsidRPr="00ED3249">
        <w:rPr>
          <w:bCs/>
        </w:rPr>
        <w:t xml:space="preserve"> poolt naabruses elavatele inimestele </w:t>
      </w:r>
      <w:r>
        <w:rPr>
          <w:bCs/>
        </w:rPr>
        <w:t>põhjustatavad</w:t>
      </w:r>
      <w:r w:rsidRPr="00ED3249">
        <w:rPr>
          <w:bCs/>
        </w:rPr>
        <w:t xml:space="preserve"> kahjud</w:t>
      </w:r>
      <w:r>
        <w:rPr>
          <w:bCs/>
        </w:rPr>
        <w:t xml:space="preserve"> ja seeläbi väheneb üldine halduskoormus, mis on seotud loomade püüdmise, ajutise pidamise, hukkamise ning inimestevaheliste konfliktide lahendamisega. </w:t>
      </w:r>
    </w:p>
    <w:p w14:paraId="0D06FE92" w14:textId="77777777" w:rsidR="00CA5E80" w:rsidRPr="00ED3249" w:rsidRDefault="00CA5E80" w:rsidP="00CA5E80">
      <w:pPr>
        <w:jc w:val="both"/>
        <w:rPr>
          <w:bCs/>
        </w:rPr>
      </w:pPr>
      <w:r w:rsidRPr="00ED3249">
        <w:rPr>
          <w:bCs/>
          <w:u w:val="single"/>
        </w:rPr>
        <w:t xml:space="preserve">Ebasoovitavate mõjude kaasnemise risk: </w:t>
      </w:r>
      <w:r>
        <w:rPr>
          <w:bCs/>
        </w:rPr>
        <w:t>e</w:t>
      </w:r>
      <w:r w:rsidRPr="00ED3249">
        <w:rPr>
          <w:bCs/>
        </w:rPr>
        <w:t>basoovitava</w:t>
      </w:r>
      <w:r>
        <w:rPr>
          <w:bCs/>
        </w:rPr>
        <w:t>t</w:t>
      </w:r>
      <w:r w:rsidRPr="00ED3249">
        <w:rPr>
          <w:bCs/>
        </w:rPr>
        <w:t xml:space="preserve">e mõjude risk </w:t>
      </w:r>
      <w:r>
        <w:rPr>
          <w:bCs/>
        </w:rPr>
        <w:t>on väike</w:t>
      </w:r>
    </w:p>
    <w:p w14:paraId="6060F21E" w14:textId="77777777" w:rsidR="00CA5E80" w:rsidRPr="00523D18" w:rsidRDefault="00CA5E80" w:rsidP="00CA5E80">
      <w:pPr>
        <w:jc w:val="both"/>
        <w:rPr>
          <w:bCs/>
        </w:rPr>
      </w:pPr>
      <w:r w:rsidRPr="00DF3B38">
        <w:rPr>
          <w:bCs/>
          <w:u w:val="single"/>
        </w:rPr>
        <w:t>Järeldus mõju olulisuse kohta:</w:t>
      </w:r>
      <w:r w:rsidRPr="00DF3B38">
        <w:rPr>
          <w:b/>
          <w:bCs/>
        </w:rPr>
        <w:t xml:space="preserve"> </w:t>
      </w:r>
      <w:r>
        <w:rPr>
          <w:bCs/>
        </w:rPr>
        <w:t>m</w:t>
      </w:r>
      <w:r w:rsidRPr="00523D18">
        <w:rPr>
          <w:bCs/>
        </w:rPr>
        <w:t xml:space="preserve">õju </w:t>
      </w:r>
      <w:r>
        <w:rPr>
          <w:bCs/>
        </w:rPr>
        <w:t>on keskmine</w:t>
      </w:r>
    </w:p>
    <w:p w14:paraId="0824D348" w14:textId="77777777" w:rsidR="00DA6B9F" w:rsidRDefault="00DA6B9F" w:rsidP="00D460A7">
      <w:pPr>
        <w:jc w:val="both"/>
        <w:rPr>
          <w:b/>
          <w:bCs/>
        </w:rPr>
      </w:pPr>
    </w:p>
    <w:p w14:paraId="2728B49C" w14:textId="18DEA858" w:rsidR="00D460A7" w:rsidRPr="006C1B0D" w:rsidRDefault="00D460A7" w:rsidP="006C1B0D">
      <w:pPr>
        <w:pStyle w:val="Heading2"/>
        <w:ind w:left="0"/>
        <w:jc w:val="both"/>
        <w:rPr>
          <w:rFonts w:ascii="Times New Roman" w:hAnsi="Times New Roman"/>
          <w:b w:val="0"/>
          <w:i w:val="0"/>
          <w:sz w:val="24"/>
          <w:szCs w:val="24"/>
        </w:rPr>
      </w:pPr>
      <w:r w:rsidRPr="006C1B0D">
        <w:rPr>
          <w:rFonts w:ascii="Times New Roman" w:hAnsi="Times New Roman"/>
          <w:i w:val="0"/>
          <w:sz w:val="24"/>
          <w:szCs w:val="24"/>
        </w:rPr>
        <w:t xml:space="preserve">6.9. Kavandatav muudatus: </w:t>
      </w:r>
      <w:r w:rsidRPr="006C1B0D">
        <w:rPr>
          <w:rFonts w:ascii="Times New Roman" w:hAnsi="Times New Roman"/>
          <w:b w:val="0"/>
          <w:i w:val="0"/>
          <w:sz w:val="24"/>
          <w:szCs w:val="24"/>
        </w:rPr>
        <w:t>järelevalvetoiminguteks kulutatud aja arvestamine poole tunni kaupa</w:t>
      </w:r>
    </w:p>
    <w:p w14:paraId="5FA5925F" w14:textId="52D8FB31" w:rsidR="00D460A7" w:rsidRPr="00D460A7" w:rsidRDefault="00D460A7" w:rsidP="00D460A7">
      <w:pPr>
        <w:jc w:val="both"/>
        <w:rPr>
          <w:bCs/>
        </w:rPr>
      </w:pPr>
      <w:r w:rsidRPr="00D460A7">
        <w:rPr>
          <w:bCs/>
        </w:rPr>
        <w:t xml:space="preserve">Kehtiva õiguse kohaselt </w:t>
      </w:r>
      <w:r w:rsidR="006C1B0D">
        <w:rPr>
          <w:bCs/>
        </w:rPr>
        <w:t>maksab k</w:t>
      </w:r>
      <w:r w:rsidR="006C1B0D" w:rsidRPr="00703BC9">
        <w:rPr>
          <w:bCs/>
        </w:rPr>
        <w:t>ohustatud isik tunnitasu veterinaarjärelevalve toimingu tegemisele kulunud aja eest, kuid mitte rohkem kui kaheksa tunni eest veterinaarjärelevalve toimingu kohta. Veterinaarjärelevalveametniku kulutatud aeg arvestatakse tunni täpsusega ning iga alustatud tund loetakse järgmiseks täistunniks.</w:t>
      </w:r>
      <w:r w:rsidR="006C1B0D">
        <w:rPr>
          <w:bCs/>
        </w:rPr>
        <w:t xml:space="preserve"> </w:t>
      </w:r>
      <w:r>
        <w:rPr>
          <w:bCs/>
        </w:rPr>
        <w:t xml:space="preserve">Eelnõuga muudetakse </w:t>
      </w:r>
      <w:r w:rsidR="006C1B0D" w:rsidRPr="006C1B0D">
        <w:rPr>
          <w:bCs/>
        </w:rPr>
        <w:t xml:space="preserve">veterinaarjärelevalveametniku kulutatud aja </w:t>
      </w:r>
      <w:r>
        <w:rPr>
          <w:bCs/>
        </w:rPr>
        <w:t>arvestamist paindlikumaks ning edaspidi arvestatakse toimingutele kulunud aega poole tunni täpsusega. See tähendab, et 1</w:t>
      </w:r>
      <w:r w:rsidR="00CD7BE1">
        <w:rPr>
          <w:bCs/>
        </w:rPr>
        <w:t>‒</w:t>
      </w:r>
      <w:r>
        <w:rPr>
          <w:bCs/>
        </w:rPr>
        <w:t>30 minutit kestva toimingu eest arvestatakse 0</w:t>
      </w:r>
      <w:r w:rsidR="00DA6B9F">
        <w:rPr>
          <w:bCs/>
        </w:rPr>
        <w:t>,</w:t>
      </w:r>
      <w:r>
        <w:rPr>
          <w:bCs/>
        </w:rPr>
        <w:t>5 tunni</w:t>
      </w:r>
      <w:r w:rsidR="00CD7BE1">
        <w:rPr>
          <w:bCs/>
        </w:rPr>
        <w:t xml:space="preserve"> </w:t>
      </w:r>
      <w:r>
        <w:rPr>
          <w:bCs/>
        </w:rPr>
        <w:t xml:space="preserve">tasu ning alates 31. minutist täistunni tasu. </w:t>
      </w:r>
      <w:r w:rsidR="000A73E7">
        <w:rPr>
          <w:bCs/>
        </w:rPr>
        <w:t xml:space="preserve">Sarnane muudatus hakkab kehtima ka toiduseaduses ja söödaseaduses. </w:t>
      </w:r>
    </w:p>
    <w:p w14:paraId="6DED39B6" w14:textId="77777777" w:rsidR="00D460A7" w:rsidRPr="00D460A7" w:rsidRDefault="00D460A7" w:rsidP="00D460A7">
      <w:pPr>
        <w:jc w:val="both"/>
        <w:rPr>
          <w:bCs/>
        </w:rPr>
      </w:pPr>
      <w:r w:rsidRPr="00D460A7">
        <w:rPr>
          <w:bCs/>
        </w:rPr>
        <w:t xml:space="preserve"> </w:t>
      </w:r>
    </w:p>
    <w:p w14:paraId="39D114C2" w14:textId="77777777" w:rsidR="00CA5E80" w:rsidRPr="00D460A7" w:rsidRDefault="00CA5E80" w:rsidP="00CA5E80">
      <w:pPr>
        <w:jc w:val="both"/>
        <w:rPr>
          <w:bCs/>
        </w:rPr>
      </w:pPr>
      <w:r w:rsidRPr="00D460A7">
        <w:rPr>
          <w:bCs/>
        </w:rPr>
        <w:t>Muudatusega kaasne</w:t>
      </w:r>
      <w:r>
        <w:rPr>
          <w:bCs/>
        </w:rPr>
        <w:t>b</w:t>
      </w:r>
      <w:r w:rsidRPr="00D460A7">
        <w:rPr>
          <w:bCs/>
        </w:rPr>
        <w:t xml:space="preserve"> mõju riigiasutustele ning majandusele.</w:t>
      </w:r>
    </w:p>
    <w:p w14:paraId="25161D23" w14:textId="77777777" w:rsidR="00CA5E80" w:rsidRPr="00D460A7" w:rsidRDefault="00CA5E80" w:rsidP="00CA5E80">
      <w:pPr>
        <w:jc w:val="both"/>
        <w:rPr>
          <w:bCs/>
        </w:rPr>
      </w:pPr>
    </w:p>
    <w:p w14:paraId="5C688634" w14:textId="77777777" w:rsidR="00CA5E80" w:rsidRPr="00D460A7" w:rsidRDefault="00CA5E80" w:rsidP="00CA5E80">
      <w:pPr>
        <w:jc w:val="both"/>
        <w:rPr>
          <w:bCs/>
        </w:rPr>
      </w:pPr>
      <w:r w:rsidRPr="000D5247">
        <w:rPr>
          <w:bCs/>
          <w:u w:val="single"/>
        </w:rPr>
        <w:t>Mõju valdkond</w:t>
      </w:r>
      <w:r w:rsidRPr="00D460A7">
        <w:rPr>
          <w:bCs/>
        </w:rPr>
        <w:t>: mõju riigiasutustele</w:t>
      </w:r>
    </w:p>
    <w:p w14:paraId="30F16577" w14:textId="77777777" w:rsidR="00CA5E80" w:rsidRPr="00D460A7" w:rsidRDefault="00CA5E80" w:rsidP="00CA5E80">
      <w:pPr>
        <w:jc w:val="both"/>
        <w:rPr>
          <w:bCs/>
        </w:rPr>
      </w:pPr>
      <w:r w:rsidRPr="000D5247">
        <w:rPr>
          <w:bCs/>
          <w:u w:val="single"/>
        </w:rPr>
        <w:t>Mõju sihtrühm</w:t>
      </w:r>
      <w:r w:rsidRPr="00D460A7">
        <w:rPr>
          <w:bCs/>
        </w:rPr>
        <w:t>: Põllumajandus- ja Toiduamet, Maaelumini</w:t>
      </w:r>
      <w:r>
        <w:rPr>
          <w:bCs/>
        </w:rPr>
        <w:t>steerium, Rahandusministeerium</w:t>
      </w:r>
      <w:r w:rsidRPr="00D460A7">
        <w:rPr>
          <w:bCs/>
        </w:rPr>
        <w:t>.</w:t>
      </w:r>
    </w:p>
    <w:p w14:paraId="37CE4146" w14:textId="77777777" w:rsidR="00CA5E80" w:rsidRDefault="00CA5E80" w:rsidP="00CA5E80">
      <w:pPr>
        <w:jc w:val="both"/>
        <w:rPr>
          <w:bCs/>
        </w:rPr>
      </w:pPr>
      <w:r w:rsidRPr="000D5247">
        <w:rPr>
          <w:bCs/>
          <w:u w:val="single"/>
        </w:rPr>
        <w:t>Avalduv mõju, selle ulatus ja sagedus</w:t>
      </w:r>
      <w:r>
        <w:rPr>
          <w:bCs/>
        </w:rPr>
        <w:t>: mõju riigiasutustele on püsiv</w:t>
      </w:r>
      <w:r w:rsidRPr="00D460A7">
        <w:rPr>
          <w:bCs/>
        </w:rPr>
        <w:t xml:space="preserve">, eriti valdkonnas võetavate järelevalvetasude </w:t>
      </w:r>
      <w:r>
        <w:rPr>
          <w:bCs/>
        </w:rPr>
        <w:t>arvestamise</w:t>
      </w:r>
      <w:r w:rsidRPr="00D460A7">
        <w:rPr>
          <w:bCs/>
        </w:rPr>
        <w:t xml:space="preserve"> kontekstis. Oluline erinevus, mi</w:t>
      </w:r>
      <w:r>
        <w:rPr>
          <w:bCs/>
        </w:rPr>
        <w:t>s muudatusega kaasneb,</w:t>
      </w:r>
      <w:r w:rsidRPr="00D460A7">
        <w:rPr>
          <w:bCs/>
        </w:rPr>
        <w:t xml:space="preserve"> on </w:t>
      </w:r>
      <w:r>
        <w:rPr>
          <w:bCs/>
        </w:rPr>
        <w:t xml:space="preserve">arvestuse korralduses, samuti tuleb arvestada VTA järelevalve infosüsteemi (edaspidi </w:t>
      </w:r>
      <w:r w:rsidRPr="000D5247">
        <w:rPr>
          <w:bCs/>
          <w:i/>
        </w:rPr>
        <w:t>JVIS</w:t>
      </w:r>
      <w:r>
        <w:rPr>
          <w:bCs/>
        </w:rPr>
        <w:t xml:space="preserve">) arendamise vajadust. Samas kajastatakse edaspidi kulusid veelgi täpsemalt kui praegu ning kuluarvestuse seisukohast on tegu positiivse muudatusega. </w:t>
      </w:r>
    </w:p>
    <w:p w14:paraId="7EAAF95C" w14:textId="77777777" w:rsidR="00CA5E80" w:rsidRPr="00D460A7" w:rsidRDefault="00CA5E80" w:rsidP="00CA5E80">
      <w:pPr>
        <w:jc w:val="both"/>
        <w:rPr>
          <w:bCs/>
        </w:rPr>
      </w:pPr>
      <w:r w:rsidRPr="009C6147">
        <w:rPr>
          <w:bCs/>
          <w:u w:val="single"/>
        </w:rPr>
        <w:t xml:space="preserve">Ebasoovitavate mõjude kaasnemise risk: </w:t>
      </w:r>
      <w:r>
        <w:rPr>
          <w:bCs/>
        </w:rPr>
        <w:t>e</w:t>
      </w:r>
      <w:r w:rsidRPr="009C6147">
        <w:rPr>
          <w:bCs/>
        </w:rPr>
        <w:t>basoovitava</w:t>
      </w:r>
      <w:r>
        <w:rPr>
          <w:bCs/>
        </w:rPr>
        <w:t>t</w:t>
      </w:r>
      <w:r w:rsidRPr="009C6147">
        <w:rPr>
          <w:bCs/>
        </w:rPr>
        <w:t xml:space="preserve">e mõjude risk </w:t>
      </w:r>
      <w:r>
        <w:rPr>
          <w:bCs/>
        </w:rPr>
        <w:t>avaldub toiminguteks kulunud aja eksikombel valesti märkimise korral, mille parandusteks kulub lisaressursse. Siiski võib lugeda ebasoovitavate mõjude riski pigem väikeseks, kuna juhtumite esinemissagedus on väike.</w:t>
      </w:r>
    </w:p>
    <w:p w14:paraId="002D43F3" w14:textId="77777777" w:rsidR="00CA5E80" w:rsidRPr="00D460A7" w:rsidRDefault="00CA5E80" w:rsidP="00CA5E80">
      <w:pPr>
        <w:jc w:val="both"/>
        <w:rPr>
          <w:bCs/>
        </w:rPr>
      </w:pPr>
      <w:r w:rsidRPr="00D57222">
        <w:rPr>
          <w:bCs/>
          <w:u w:val="single"/>
        </w:rPr>
        <w:t>Järeldus mõju olulisuse kohta:</w:t>
      </w:r>
      <w:r>
        <w:rPr>
          <w:bCs/>
        </w:rPr>
        <w:t xml:space="preserve"> m</w:t>
      </w:r>
      <w:r w:rsidRPr="00D460A7">
        <w:rPr>
          <w:bCs/>
        </w:rPr>
        <w:t xml:space="preserve">õju </w:t>
      </w:r>
      <w:r>
        <w:rPr>
          <w:bCs/>
        </w:rPr>
        <w:t>on keskmine</w:t>
      </w:r>
    </w:p>
    <w:p w14:paraId="639468C3" w14:textId="77777777" w:rsidR="00CA5E80" w:rsidRPr="00D460A7" w:rsidRDefault="00CA5E80" w:rsidP="00CA5E80">
      <w:pPr>
        <w:jc w:val="both"/>
        <w:rPr>
          <w:bCs/>
        </w:rPr>
      </w:pPr>
    </w:p>
    <w:p w14:paraId="4F83F67A" w14:textId="77777777" w:rsidR="00CA5E80" w:rsidRPr="00D460A7" w:rsidRDefault="00CA5E80" w:rsidP="00CA5E80">
      <w:pPr>
        <w:jc w:val="both"/>
        <w:rPr>
          <w:bCs/>
        </w:rPr>
      </w:pPr>
      <w:r w:rsidRPr="00D57222">
        <w:rPr>
          <w:bCs/>
          <w:u w:val="single"/>
        </w:rPr>
        <w:t>Mõju valdkond:</w:t>
      </w:r>
      <w:r w:rsidRPr="00D460A7">
        <w:rPr>
          <w:bCs/>
        </w:rPr>
        <w:t xml:space="preserve"> mõju majandusele</w:t>
      </w:r>
    </w:p>
    <w:p w14:paraId="1493954B" w14:textId="77777777" w:rsidR="00CA5E80" w:rsidRPr="00D460A7" w:rsidRDefault="00CA5E80" w:rsidP="00CA5E80">
      <w:pPr>
        <w:jc w:val="both"/>
        <w:rPr>
          <w:bCs/>
        </w:rPr>
      </w:pPr>
      <w:r w:rsidRPr="00D57222">
        <w:rPr>
          <w:bCs/>
          <w:u w:val="single"/>
        </w:rPr>
        <w:t>Mõju sihtrühm:</w:t>
      </w:r>
      <w:r w:rsidRPr="00D460A7">
        <w:rPr>
          <w:bCs/>
        </w:rPr>
        <w:t xml:space="preserve"> loomade ja loomsete saaduste käitlejad</w:t>
      </w:r>
    </w:p>
    <w:p w14:paraId="7CD31218" w14:textId="77777777" w:rsidR="00CA5E80" w:rsidRPr="00D460A7" w:rsidRDefault="00CA5E80" w:rsidP="00CA5E80">
      <w:pPr>
        <w:jc w:val="both"/>
        <w:rPr>
          <w:bCs/>
        </w:rPr>
      </w:pPr>
      <w:r w:rsidRPr="00D57222">
        <w:rPr>
          <w:bCs/>
          <w:u w:val="single"/>
        </w:rPr>
        <w:t>Avalduv mõju, selle ulatus ja sagedus:</w:t>
      </w:r>
      <w:r w:rsidRPr="00D460A7">
        <w:rPr>
          <w:bCs/>
        </w:rPr>
        <w:t xml:space="preserve"> </w:t>
      </w:r>
      <w:r>
        <w:rPr>
          <w:bCs/>
        </w:rPr>
        <w:t>m</w:t>
      </w:r>
      <w:r w:rsidRPr="00D460A7">
        <w:rPr>
          <w:bCs/>
        </w:rPr>
        <w:t xml:space="preserve">õju on positiivne, kuna </w:t>
      </w:r>
      <w:r>
        <w:rPr>
          <w:bCs/>
        </w:rPr>
        <w:t xml:space="preserve">järelevalvetasu määramise otsuste näidatud summad võivad teatud tüüpi ja suurusega ettevõtete puhul väheneda. Tulenevalt </w:t>
      </w:r>
      <w:r>
        <w:rPr>
          <w:bCs/>
        </w:rPr>
        <w:lastRenderedPageBreak/>
        <w:t xml:space="preserve">täpsemast ajaarvestusest muutub näiteks keskmise suurusega ettevõtte keskmise makstava tasu summa umbes 12% soodsamaks, väiksema ettevõtte puhul on protsent veelgi suurem. </w:t>
      </w:r>
    </w:p>
    <w:p w14:paraId="486A173B" w14:textId="77777777" w:rsidR="00CA5E80" w:rsidRDefault="00CA5E80" w:rsidP="00CA5E80">
      <w:pPr>
        <w:jc w:val="both"/>
        <w:rPr>
          <w:bCs/>
        </w:rPr>
      </w:pPr>
      <w:r w:rsidRPr="00A01370">
        <w:rPr>
          <w:bCs/>
          <w:u w:val="single"/>
        </w:rPr>
        <w:t xml:space="preserve">Ebasoovitavate mõjude kaasnemise risk: </w:t>
      </w:r>
      <w:r>
        <w:rPr>
          <w:bCs/>
        </w:rPr>
        <w:t>e</w:t>
      </w:r>
      <w:r w:rsidRPr="00A01370">
        <w:rPr>
          <w:bCs/>
        </w:rPr>
        <w:t>basoovitava</w:t>
      </w:r>
      <w:r>
        <w:rPr>
          <w:bCs/>
        </w:rPr>
        <w:t>t</w:t>
      </w:r>
      <w:r w:rsidRPr="00A01370">
        <w:rPr>
          <w:bCs/>
        </w:rPr>
        <w:t xml:space="preserve">e mõjude risk </w:t>
      </w:r>
      <w:r>
        <w:rPr>
          <w:bCs/>
        </w:rPr>
        <w:t xml:space="preserve">on väike </w:t>
      </w:r>
    </w:p>
    <w:p w14:paraId="290A1DA8" w14:textId="77777777" w:rsidR="00CA5E80" w:rsidRDefault="00CA5E80" w:rsidP="00CA5E80">
      <w:pPr>
        <w:jc w:val="both"/>
        <w:rPr>
          <w:bCs/>
        </w:rPr>
      </w:pPr>
      <w:r w:rsidRPr="00D57222">
        <w:rPr>
          <w:bCs/>
          <w:u w:val="single"/>
        </w:rPr>
        <w:t>Järeldus mõju olulisuse kohta:</w:t>
      </w:r>
      <w:r>
        <w:rPr>
          <w:bCs/>
        </w:rPr>
        <w:t xml:space="preserve"> mõju on keskmine</w:t>
      </w:r>
    </w:p>
    <w:p w14:paraId="02B73A04" w14:textId="77777777" w:rsidR="00240188" w:rsidRDefault="00240188" w:rsidP="00387562"/>
    <w:p w14:paraId="4F101658" w14:textId="5D8072C0" w:rsidR="006A0F70" w:rsidRDefault="006A0F70" w:rsidP="006A0F70">
      <w:pPr>
        <w:pStyle w:val="Heading2"/>
        <w:ind w:left="0"/>
        <w:jc w:val="left"/>
        <w:rPr>
          <w:rFonts w:ascii="Times New Roman" w:hAnsi="Times New Roman"/>
          <w:b w:val="0"/>
          <w:i w:val="0"/>
          <w:sz w:val="24"/>
        </w:rPr>
      </w:pPr>
      <w:r w:rsidRPr="00043C69">
        <w:rPr>
          <w:rFonts w:ascii="Times New Roman" w:hAnsi="Times New Roman"/>
          <w:i w:val="0"/>
          <w:sz w:val="24"/>
        </w:rPr>
        <w:t>6.</w:t>
      </w:r>
      <w:r w:rsidR="00240188">
        <w:rPr>
          <w:rFonts w:ascii="Times New Roman" w:hAnsi="Times New Roman"/>
          <w:i w:val="0"/>
          <w:sz w:val="24"/>
        </w:rPr>
        <w:t>10</w:t>
      </w:r>
      <w:r w:rsidRPr="00043C69">
        <w:rPr>
          <w:rFonts w:ascii="Times New Roman" w:hAnsi="Times New Roman"/>
          <w:i w:val="0"/>
          <w:sz w:val="24"/>
        </w:rPr>
        <w:t>. Kavandatav muudatus:</w:t>
      </w:r>
      <w:r w:rsidRPr="00043C69">
        <w:rPr>
          <w:rFonts w:ascii="Times New Roman" w:hAnsi="Times New Roman"/>
          <w:b w:val="0"/>
          <w:i w:val="0"/>
          <w:sz w:val="24"/>
        </w:rPr>
        <w:t xml:space="preserve"> </w:t>
      </w:r>
      <w:r>
        <w:rPr>
          <w:rFonts w:ascii="Times New Roman" w:hAnsi="Times New Roman"/>
          <w:b w:val="0"/>
          <w:i w:val="0"/>
          <w:sz w:val="24"/>
        </w:rPr>
        <w:t xml:space="preserve">maksmata järelevalvetasu sissenõudmiseks tehtavast ettekirjutusest loobumine </w:t>
      </w:r>
    </w:p>
    <w:p w14:paraId="195DC9D4" w14:textId="117D9005" w:rsidR="004D1961" w:rsidRDefault="006A0F70" w:rsidP="006A0F70">
      <w:pPr>
        <w:jc w:val="both"/>
      </w:pPr>
      <w:r>
        <w:t xml:space="preserve">Kehtiva õiguse kohaselt tuleb järelevalvetasu </w:t>
      </w:r>
      <w:r w:rsidR="00102E58">
        <w:t xml:space="preserve">määramise </w:t>
      </w:r>
      <w:r>
        <w:t xml:space="preserve">otsuses </w:t>
      </w:r>
      <w:r w:rsidR="00102E58">
        <w:t xml:space="preserve">näidatud </w:t>
      </w:r>
      <w:r>
        <w:t xml:space="preserve">summa tasuda </w:t>
      </w:r>
      <w:r w:rsidR="00CD7BE1">
        <w:t xml:space="preserve">kümne </w:t>
      </w:r>
      <w:r w:rsidR="004D1961">
        <w:t xml:space="preserve">tööpäeva jooksul otsuse </w:t>
      </w:r>
      <w:r>
        <w:t>kättesaamisest</w:t>
      </w:r>
      <w:r w:rsidR="004D1961">
        <w:t xml:space="preserve"> arv</w:t>
      </w:r>
      <w:r w:rsidR="00CD7BE1">
        <w:t>ates</w:t>
      </w:r>
      <w:r>
        <w:t xml:space="preserve">. Kui seda </w:t>
      </w:r>
      <w:r w:rsidR="00CD7BE1">
        <w:t xml:space="preserve">tähtajaks ei ole </w:t>
      </w:r>
      <w:r>
        <w:t>tehtud</w:t>
      </w:r>
      <w:r w:rsidR="00CD7BE1">
        <w:t>,</w:t>
      </w:r>
      <w:r>
        <w:t xml:space="preserve"> </w:t>
      </w:r>
      <w:r w:rsidR="00CD7BE1">
        <w:t xml:space="preserve">tehakse </w:t>
      </w:r>
      <w:r>
        <w:t xml:space="preserve">maksmata järelevalvetasu sissenõudmiseks ettekirjutus, millega juhitakse tähelepanu rikkumisele ning </w:t>
      </w:r>
      <w:r w:rsidR="00102E58">
        <w:t xml:space="preserve">millega antakse rikkumise </w:t>
      </w:r>
      <w:r>
        <w:t xml:space="preserve">kõrvaldamiseks </w:t>
      </w:r>
      <w:r w:rsidR="00102E58">
        <w:t xml:space="preserve">ehk </w:t>
      </w:r>
      <w:r>
        <w:t xml:space="preserve">tasu maksmiseks </w:t>
      </w:r>
      <w:r w:rsidR="00102E58">
        <w:t xml:space="preserve">aega veel kümme </w:t>
      </w:r>
      <w:r>
        <w:t xml:space="preserve">tööpäeva. </w:t>
      </w:r>
      <w:r w:rsidR="004D1961" w:rsidRPr="004D1961">
        <w:t xml:space="preserve">Järelevalvetasu </w:t>
      </w:r>
      <w:r w:rsidR="00102E58">
        <w:t xml:space="preserve">määramise </w:t>
      </w:r>
      <w:r w:rsidR="004D1961" w:rsidRPr="004D1961">
        <w:t xml:space="preserve">otsus ja järelevalvetasu sissenõudmise ettekirjutus </w:t>
      </w:r>
      <w:r w:rsidR="004D1961">
        <w:t xml:space="preserve">on </w:t>
      </w:r>
      <w:r w:rsidR="004D1961" w:rsidRPr="004D1961">
        <w:t>mõlemad eraldi haldusaktid ja eraldi vaidlustatavad. Alles</w:t>
      </w:r>
      <w:r w:rsidR="00102E58">
        <w:t xml:space="preserve"> juhul,</w:t>
      </w:r>
      <w:r w:rsidR="004D1961" w:rsidRPr="004D1961">
        <w:t xml:space="preserve"> kui ettekirjutust ei täideta, on kehtiva korra kohaselt VTA-l õigus pöörduda kohtutäituri poole, kes nõuab maksmata järelevalvetasu täitemenetluse seadustikus ettenähtud korras sisse. Eelnõu kohaselt loobutakse maksmata järelevalvetasu sissenõudmiseks tehtavast ettekirjutusest.</w:t>
      </w:r>
    </w:p>
    <w:p w14:paraId="4C5DB4CF" w14:textId="77777777" w:rsidR="004D1961" w:rsidRDefault="004D1961" w:rsidP="006A0F70">
      <w:pPr>
        <w:jc w:val="both"/>
      </w:pPr>
    </w:p>
    <w:p w14:paraId="64166219" w14:textId="08A377EA" w:rsidR="004D1961" w:rsidRDefault="004D1961" w:rsidP="004D1961">
      <w:pPr>
        <w:jc w:val="both"/>
        <w:rPr>
          <w:bCs/>
        </w:rPr>
      </w:pPr>
      <w:r>
        <w:rPr>
          <w:bCs/>
        </w:rPr>
        <w:t>U</w:t>
      </w:r>
      <w:r w:rsidRPr="00750156">
        <w:rPr>
          <w:bCs/>
        </w:rPr>
        <w:t>ue</w:t>
      </w:r>
      <w:r>
        <w:rPr>
          <w:bCs/>
        </w:rPr>
        <w:t xml:space="preserve"> korra kohaselt </w:t>
      </w:r>
      <w:r w:rsidR="00102E58">
        <w:rPr>
          <w:bCs/>
        </w:rPr>
        <w:t xml:space="preserve">ei koostata </w:t>
      </w:r>
      <w:r>
        <w:rPr>
          <w:bCs/>
        </w:rPr>
        <w:t xml:space="preserve">enam maksmata tasu sissenõudmiseks </w:t>
      </w:r>
      <w:r w:rsidR="00102E58">
        <w:rPr>
          <w:bCs/>
        </w:rPr>
        <w:t>eraldi haldusakti</w:t>
      </w:r>
      <w:r>
        <w:rPr>
          <w:bCs/>
        </w:rPr>
        <w:t xml:space="preserve">. Kui </w:t>
      </w:r>
      <w:r w:rsidR="00102E58">
        <w:rPr>
          <w:bCs/>
        </w:rPr>
        <w:t>järelevalve</w:t>
      </w:r>
      <w:r>
        <w:rPr>
          <w:bCs/>
        </w:rPr>
        <w:t xml:space="preserve">tasu </w:t>
      </w:r>
      <w:r w:rsidR="00102E58">
        <w:rPr>
          <w:bCs/>
        </w:rPr>
        <w:t xml:space="preserve">ei ole </w:t>
      </w:r>
      <w:r>
        <w:rPr>
          <w:bCs/>
        </w:rPr>
        <w:t>nõutud tähtpäevaks ära makstud</w:t>
      </w:r>
      <w:r w:rsidR="00102E58">
        <w:rPr>
          <w:bCs/>
        </w:rPr>
        <w:t>,</w:t>
      </w:r>
      <w:r>
        <w:rPr>
          <w:bCs/>
        </w:rPr>
        <w:t xml:space="preserve"> siis on </w:t>
      </w:r>
      <w:r w:rsidRPr="00094102">
        <w:t xml:space="preserve">Põllumajandus- ja Toiduametil </w:t>
      </w:r>
      <w:r>
        <w:rPr>
          <w:bCs/>
        </w:rPr>
        <w:t>õigus anda järelevalvetasu sissenõudmise otsus sundtäitmisele ehk edasta</w:t>
      </w:r>
      <w:r w:rsidR="00102E58">
        <w:rPr>
          <w:bCs/>
        </w:rPr>
        <w:t>da see</w:t>
      </w:r>
      <w:r>
        <w:rPr>
          <w:bCs/>
        </w:rPr>
        <w:t xml:space="preserve"> kohtutäiturile. Otsuse täitmiseks, </w:t>
      </w:r>
      <w:r w:rsidR="00102E58">
        <w:rPr>
          <w:bCs/>
        </w:rPr>
        <w:t xml:space="preserve">see tähendab </w:t>
      </w:r>
      <w:r>
        <w:rPr>
          <w:bCs/>
        </w:rPr>
        <w:t>tasu maksmise</w:t>
      </w:r>
      <w:r w:rsidR="00102E58">
        <w:rPr>
          <w:bCs/>
        </w:rPr>
        <w:t xml:space="preserve"> tähtajaks kehtestatakse</w:t>
      </w:r>
      <w:r>
        <w:rPr>
          <w:bCs/>
        </w:rPr>
        <w:t xml:space="preserve"> </w:t>
      </w:r>
      <w:r w:rsidR="005828A1">
        <w:rPr>
          <w:bCs/>
        </w:rPr>
        <w:t xml:space="preserve">28 </w:t>
      </w:r>
      <w:r>
        <w:rPr>
          <w:bCs/>
        </w:rPr>
        <w:t xml:space="preserve">kalendripäeva alates otsuse kättesaamisest. Tasu maksmise aeg on pikem kui kehtiva korra kohaselt, </w:t>
      </w:r>
      <w:r w:rsidR="005828A1">
        <w:rPr>
          <w:bCs/>
        </w:rPr>
        <w:t xml:space="preserve">pikendatud tähtaeg annab </w:t>
      </w:r>
      <w:r>
        <w:rPr>
          <w:bCs/>
        </w:rPr>
        <w:t xml:space="preserve">võimaluse vabatahtlikult oma kohustus </w:t>
      </w:r>
      <w:r w:rsidR="005828A1">
        <w:rPr>
          <w:bCs/>
        </w:rPr>
        <w:t xml:space="preserve">õigeaegselt </w:t>
      </w:r>
      <w:r>
        <w:rPr>
          <w:bCs/>
        </w:rPr>
        <w:t>täita</w:t>
      </w:r>
      <w:r w:rsidR="005828A1">
        <w:rPr>
          <w:bCs/>
        </w:rPr>
        <w:t>, arvestades endise menetluse pikkusi ja seni kehtinud tähtaegu</w:t>
      </w:r>
      <w:r>
        <w:rPr>
          <w:bCs/>
        </w:rPr>
        <w:t xml:space="preserve">. </w:t>
      </w:r>
    </w:p>
    <w:p w14:paraId="240D2636" w14:textId="77777777" w:rsidR="004D1961" w:rsidRDefault="004D1961" w:rsidP="004D1961">
      <w:pPr>
        <w:jc w:val="both"/>
      </w:pPr>
    </w:p>
    <w:p w14:paraId="22178A14" w14:textId="77777777" w:rsidR="00CA5E80" w:rsidRPr="008D3147" w:rsidRDefault="00CA5E80" w:rsidP="00CA5E80">
      <w:pPr>
        <w:jc w:val="both"/>
        <w:rPr>
          <w:bCs/>
        </w:rPr>
      </w:pPr>
      <w:r>
        <w:rPr>
          <w:bCs/>
        </w:rPr>
        <w:t>Muudatusega kaasneb mõju riigiasutustele ja majandusele.</w:t>
      </w:r>
    </w:p>
    <w:p w14:paraId="7C18F3E8" w14:textId="77777777" w:rsidR="00CA5E80" w:rsidRDefault="00CA5E80" w:rsidP="00CA5E80">
      <w:pPr>
        <w:jc w:val="both"/>
        <w:rPr>
          <w:bCs/>
        </w:rPr>
      </w:pPr>
    </w:p>
    <w:p w14:paraId="645218E5" w14:textId="77777777" w:rsidR="00CA5E80" w:rsidRPr="008D3147" w:rsidRDefault="00CA5E80" w:rsidP="00CA5E80">
      <w:pPr>
        <w:jc w:val="both"/>
        <w:rPr>
          <w:bCs/>
        </w:rPr>
      </w:pPr>
      <w:r w:rsidRPr="008D3147">
        <w:rPr>
          <w:bCs/>
          <w:u w:val="single"/>
        </w:rPr>
        <w:t>Mõju valdkond:</w:t>
      </w:r>
      <w:r w:rsidRPr="008D3147">
        <w:rPr>
          <w:bCs/>
        </w:rPr>
        <w:t xml:space="preserve"> mõju riigiasutustele</w:t>
      </w:r>
    </w:p>
    <w:p w14:paraId="3C91EEB8" w14:textId="77777777" w:rsidR="00CA5E80" w:rsidRPr="00DF3B38" w:rsidRDefault="00CA5E80" w:rsidP="00CA5E80">
      <w:pPr>
        <w:jc w:val="both"/>
        <w:rPr>
          <w:bCs/>
        </w:rPr>
      </w:pPr>
      <w:r w:rsidRPr="00DF3B38">
        <w:rPr>
          <w:bCs/>
          <w:u w:val="single"/>
        </w:rPr>
        <w:t>Mõju sihtrühm:</w:t>
      </w:r>
      <w:r w:rsidRPr="00DF3B38">
        <w:rPr>
          <w:bCs/>
        </w:rPr>
        <w:t xml:space="preserve"> </w:t>
      </w:r>
      <w:r>
        <w:t>Põllumajandus- ja Toiduamet</w:t>
      </w:r>
      <w:r>
        <w:rPr>
          <w:bCs/>
        </w:rPr>
        <w:t xml:space="preserve">, </w:t>
      </w:r>
      <w:r w:rsidRPr="00F26824">
        <w:rPr>
          <w:bCs/>
        </w:rPr>
        <w:t xml:space="preserve">Maaeluministeerium, Rahandusministeerium, </w:t>
      </w:r>
      <w:r>
        <w:rPr>
          <w:bCs/>
        </w:rPr>
        <w:t>k</w:t>
      </w:r>
      <w:r w:rsidRPr="00F26824">
        <w:rPr>
          <w:bCs/>
        </w:rPr>
        <w:t>ohtutäiturid</w:t>
      </w:r>
      <w:r>
        <w:rPr>
          <w:bCs/>
        </w:rPr>
        <w:t xml:space="preserve"> </w:t>
      </w:r>
    </w:p>
    <w:p w14:paraId="457FE767" w14:textId="77777777" w:rsidR="00CA5E80" w:rsidRPr="00DF3B38" w:rsidRDefault="00CA5E80" w:rsidP="00CA5E80">
      <w:pPr>
        <w:jc w:val="both"/>
        <w:rPr>
          <w:bCs/>
        </w:rPr>
      </w:pPr>
      <w:r w:rsidRPr="00DF3B38">
        <w:rPr>
          <w:bCs/>
          <w:u w:val="single"/>
        </w:rPr>
        <w:t>Avalduv mõju, selle ulatus ja sagedus:</w:t>
      </w:r>
      <w:r w:rsidRPr="00DF3B38">
        <w:rPr>
          <w:bCs/>
        </w:rPr>
        <w:t xml:space="preserve"> </w:t>
      </w:r>
      <w:r w:rsidRPr="00ED3249">
        <w:rPr>
          <w:bCs/>
        </w:rPr>
        <w:t xml:space="preserve">mõju </w:t>
      </w:r>
      <w:r w:rsidRPr="008D3147">
        <w:rPr>
          <w:bCs/>
        </w:rPr>
        <w:t>riigiasutustele</w:t>
      </w:r>
      <w:r w:rsidRPr="00ED3249">
        <w:rPr>
          <w:bCs/>
        </w:rPr>
        <w:t xml:space="preserve"> on positiivne,</w:t>
      </w:r>
      <w:r>
        <w:rPr>
          <w:bCs/>
        </w:rPr>
        <w:t xml:space="preserve"> eriti</w:t>
      </w:r>
      <w:r w:rsidRPr="00ED3249">
        <w:rPr>
          <w:bCs/>
        </w:rPr>
        <w:t xml:space="preserve"> </w:t>
      </w:r>
      <w:r>
        <w:rPr>
          <w:bCs/>
        </w:rPr>
        <w:t xml:space="preserve">valdkonnas võetavate järelevalvetasude kogumise korraldamise kontekstis. </w:t>
      </w:r>
      <w:r w:rsidRPr="00223C90">
        <w:rPr>
          <w:bCs/>
        </w:rPr>
        <w:t>Oluline erinevus, mi</w:t>
      </w:r>
      <w:r>
        <w:rPr>
          <w:bCs/>
        </w:rPr>
        <w:t>s muudatusega kaasneb,</w:t>
      </w:r>
      <w:r w:rsidRPr="00223C90">
        <w:rPr>
          <w:bCs/>
        </w:rPr>
        <w:t xml:space="preserve"> on nii protsessi kiirendamine, lihtsustamine kui ka </w:t>
      </w:r>
      <w:r>
        <w:rPr>
          <w:bCs/>
        </w:rPr>
        <w:t xml:space="preserve">muudatused </w:t>
      </w:r>
      <w:r w:rsidRPr="00223C90">
        <w:rPr>
          <w:bCs/>
        </w:rPr>
        <w:t>töökorraldus</w:t>
      </w:r>
      <w:r>
        <w:rPr>
          <w:bCs/>
        </w:rPr>
        <w:t>es</w:t>
      </w:r>
      <w:r w:rsidRPr="00223C90">
        <w:rPr>
          <w:bCs/>
        </w:rPr>
        <w:t xml:space="preserve">. </w:t>
      </w:r>
      <w:r>
        <w:rPr>
          <w:bCs/>
        </w:rPr>
        <w:t>T</w:t>
      </w:r>
      <w:r w:rsidRPr="00223C90">
        <w:rPr>
          <w:bCs/>
        </w:rPr>
        <w:t xml:space="preserve">asudega </w:t>
      </w:r>
      <w:r>
        <w:rPr>
          <w:bCs/>
        </w:rPr>
        <w:t>laekumise administreerimine</w:t>
      </w:r>
      <w:r w:rsidRPr="00223C90">
        <w:rPr>
          <w:bCs/>
        </w:rPr>
        <w:t xml:space="preserve"> saaks olla väga suures mahus automatiseeritud, mis tähendab üleüldist olulist tööaja ressursi säästu.</w:t>
      </w:r>
      <w:r>
        <w:rPr>
          <w:bCs/>
        </w:rPr>
        <w:t xml:space="preserve"> Eelkõige saaks aega kokku hoida juba aktide topelt kontrollimise vältimisega. Laekumata järelevalvetasu sissenõudmise otsuste ehk nõuete kohtutäituritele edastamise arv peaks menetluse sujuvamaks muutumisega kasvama, samuti oodatav laekumiste arv. See toob kohtutäituritele kaasa tööhulga kasvu. Maaeluministeerium ja Rahandusministeerium haldavad laekumistega seotud infosüsteeme, mille tööprotsesse tuleb reguleerida ja optimeerida vastavalt muutunud menetlusskeemile. </w:t>
      </w:r>
    </w:p>
    <w:p w14:paraId="56DD3D19" w14:textId="77777777" w:rsidR="00CA5E80" w:rsidRPr="004D1961" w:rsidRDefault="00CA5E80" w:rsidP="00CA5E80">
      <w:pPr>
        <w:jc w:val="both"/>
      </w:pPr>
      <w:r w:rsidRPr="00ED3249">
        <w:rPr>
          <w:bCs/>
          <w:u w:val="single"/>
        </w:rPr>
        <w:t xml:space="preserve">Ebasoovitavate mõjude kaasnemise risk: </w:t>
      </w:r>
      <w:r>
        <w:rPr>
          <w:bCs/>
        </w:rPr>
        <w:t>ebasoovitav mõju on seotud laekumata järelevalvetasu sissenõudmise otsusete</w:t>
      </w:r>
      <w:r w:rsidRPr="004D1961">
        <w:rPr>
          <w:bCs/>
        </w:rPr>
        <w:t xml:space="preserve"> k</w:t>
      </w:r>
      <w:r w:rsidRPr="004D1961">
        <w:t xml:space="preserve">ohtutäiturile edastamisega. Neile edastatakse </w:t>
      </w:r>
      <w:r>
        <w:t>praegu</w:t>
      </w:r>
      <w:r w:rsidRPr="004D1961">
        <w:t xml:space="preserve"> väga vähe laekumata </w:t>
      </w:r>
      <w:r>
        <w:t>nõudeid</w:t>
      </w:r>
      <w:r w:rsidRPr="004D1961">
        <w:t xml:space="preserve">. Põhjuseid selleks on mitmeid, </w:t>
      </w:r>
      <w:r>
        <w:t xml:space="preserve">kuid peamiselt on </w:t>
      </w:r>
      <w:r w:rsidRPr="004D1961">
        <w:t xml:space="preserve">liiga keeruline ja aeganõudev. 2019. aastal esitati 13 avaldust, samas tähtaegselt laekumata </w:t>
      </w:r>
      <w:r>
        <w:t>nõudeid</w:t>
      </w:r>
      <w:r w:rsidRPr="004D1961">
        <w:t xml:space="preserve"> on hetkeseisuga 205 (kogusummas 8000 </w:t>
      </w:r>
      <w:r>
        <w:t>eurot</w:t>
      </w:r>
      <w:r w:rsidRPr="004D1961">
        <w:t xml:space="preserve">). Mõned neist kindlasti veel tasutakse. Kui automaatselt esitataks </w:t>
      </w:r>
      <w:r>
        <w:t xml:space="preserve">laekumata nõudeid </w:t>
      </w:r>
      <w:r w:rsidRPr="004D1961">
        <w:t xml:space="preserve">kohtutäituritele rohkem, siis oleks </w:t>
      </w:r>
      <w:r>
        <w:t xml:space="preserve">järelevalvetasu </w:t>
      </w:r>
      <w:r w:rsidRPr="004D1961">
        <w:t xml:space="preserve">laekumise tõenäosus suurem. </w:t>
      </w:r>
      <w:r>
        <w:t>Praegu</w:t>
      </w:r>
      <w:r w:rsidRPr="004D1961">
        <w:t xml:space="preserve"> lahenevad positiivselt umbes pooled aastas esitatud </w:t>
      </w:r>
      <w:r>
        <w:t xml:space="preserve">laekumata järelevalvetasu määramise otsuste </w:t>
      </w:r>
      <w:r w:rsidRPr="004D1961">
        <w:t>täitmisele pööramised</w:t>
      </w:r>
    </w:p>
    <w:p w14:paraId="007DCA64" w14:textId="77777777" w:rsidR="00CA5E80" w:rsidRPr="004D1961" w:rsidRDefault="00CA5E80" w:rsidP="00CA5E80">
      <w:pPr>
        <w:jc w:val="both"/>
        <w:rPr>
          <w:bCs/>
        </w:rPr>
      </w:pPr>
      <w:r w:rsidRPr="004D1961">
        <w:rPr>
          <w:bCs/>
          <w:u w:val="single"/>
        </w:rPr>
        <w:t>Järeldus mõju olulisuse kohta:</w:t>
      </w:r>
      <w:r w:rsidRPr="004D1961">
        <w:rPr>
          <w:b/>
          <w:bCs/>
        </w:rPr>
        <w:t xml:space="preserve"> </w:t>
      </w:r>
      <w:r w:rsidRPr="004D1961">
        <w:rPr>
          <w:bCs/>
        </w:rPr>
        <w:t>mõju on keskmine</w:t>
      </w:r>
    </w:p>
    <w:p w14:paraId="74CA1DCA" w14:textId="77777777" w:rsidR="00CA5E80" w:rsidRPr="004D1961" w:rsidRDefault="00CA5E80" w:rsidP="00CA5E80">
      <w:pPr>
        <w:jc w:val="both"/>
        <w:rPr>
          <w:bCs/>
        </w:rPr>
      </w:pPr>
    </w:p>
    <w:p w14:paraId="08E5C8D2" w14:textId="77777777" w:rsidR="00CA5E80" w:rsidRPr="00B927E9" w:rsidRDefault="00CA5E80" w:rsidP="00CA5E80">
      <w:pPr>
        <w:jc w:val="both"/>
        <w:rPr>
          <w:bCs/>
        </w:rPr>
      </w:pPr>
      <w:r w:rsidRPr="000378E1">
        <w:rPr>
          <w:bCs/>
          <w:u w:val="single"/>
        </w:rPr>
        <w:t>Mõju valdkond:</w:t>
      </w:r>
      <w:r w:rsidRPr="000378E1">
        <w:rPr>
          <w:bCs/>
        </w:rPr>
        <w:t xml:space="preserve"> </w:t>
      </w:r>
      <w:r w:rsidRPr="00B927E9">
        <w:rPr>
          <w:bCs/>
        </w:rPr>
        <w:t>mõju majandusele</w:t>
      </w:r>
    </w:p>
    <w:p w14:paraId="7255D7A9" w14:textId="77777777" w:rsidR="00CA5E80" w:rsidRPr="009C6147" w:rsidRDefault="00CA5E80" w:rsidP="00CA5E80">
      <w:pPr>
        <w:jc w:val="both"/>
        <w:rPr>
          <w:bCs/>
        </w:rPr>
      </w:pPr>
      <w:r w:rsidRPr="009C6147">
        <w:rPr>
          <w:bCs/>
          <w:u w:val="single"/>
        </w:rPr>
        <w:t>Mõju sihtrühm:</w:t>
      </w:r>
      <w:r w:rsidRPr="009C6147">
        <w:rPr>
          <w:bCs/>
        </w:rPr>
        <w:t xml:space="preserve"> </w:t>
      </w:r>
      <w:r>
        <w:rPr>
          <w:bCs/>
        </w:rPr>
        <w:t>loomade ja loomsete saaduste käitlejad</w:t>
      </w:r>
    </w:p>
    <w:p w14:paraId="623F5126" w14:textId="77777777" w:rsidR="00CA5E80" w:rsidRPr="00BD089C" w:rsidRDefault="00CA5E80" w:rsidP="00CA5E80">
      <w:pPr>
        <w:jc w:val="both"/>
        <w:rPr>
          <w:bCs/>
        </w:rPr>
      </w:pPr>
      <w:r w:rsidRPr="009C6147">
        <w:rPr>
          <w:bCs/>
          <w:u w:val="single"/>
        </w:rPr>
        <w:lastRenderedPageBreak/>
        <w:t>Avalduv mõju, selle ulatus ja sagedus:</w:t>
      </w:r>
      <w:r w:rsidRPr="009C6147">
        <w:rPr>
          <w:bCs/>
        </w:rPr>
        <w:t xml:space="preserve"> </w:t>
      </w:r>
      <w:r>
        <w:rPr>
          <w:bCs/>
        </w:rPr>
        <w:t xml:space="preserve">mõju on positiivne, kuna otsuse täitmiseks esitatav tähtaeg pikeneb ning sektori ettevõtetel on võimalik paindlikumalt rahavooge planeerida. Samuti on plaanis hakata saatma SAP-süsteemi kaudu meeldetuletusi. </w:t>
      </w:r>
      <w:r w:rsidRPr="00534940">
        <w:rPr>
          <w:bCs/>
        </w:rPr>
        <w:t>Meeldetuletuskirjad edastatakse k</w:t>
      </w:r>
      <w:r>
        <w:rPr>
          <w:bCs/>
        </w:rPr>
        <w:t>äitleja</w:t>
      </w:r>
      <w:r w:rsidRPr="00534940">
        <w:rPr>
          <w:bCs/>
        </w:rPr>
        <w:t xml:space="preserve"> </w:t>
      </w:r>
      <w:r>
        <w:rPr>
          <w:bCs/>
        </w:rPr>
        <w:t xml:space="preserve">või isiku antud </w:t>
      </w:r>
      <w:r w:rsidRPr="00534940">
        <w:rPr>
          <w:bCs/>
        </w:rPr>
        <w:t xml:space="preserve">e-posti aadressile. Meeldetuletuskirju on võimalik </w:t>
      </w:r>
      <w:r>
        <w:rPr>
          <w:bCs/>
        </w:rPr>
        <w:t>saata pärast maksetähtaja saabumist. Kui nõude laekumise osas</w:t>
      </w:r>
      <w:r w:rsidRPr="00534940">
        <w:rPr>
          <w:bCs/>
        </w:rPr>
        <w:t xml:space="preserve"> ei ole </w:t>
      </w:r>
      <w:r>
        <w:rPr>
          <w:bCs/>
        </w:rPr>
        <w:t xml:space="preserve">süsteemis etteantud ajavahemikul pärast </w:t>
      </w:r>
      <w:r w:rsidRPr="00534940">
        <w:rPr>
          <w:bCs/>
        </w:rPr>
        <w:t>teatise saatmis</w:t>
      </w:r>
      <w:r>
        <w:rPr>
          <w:bCs/>
        </w:rPr>
        <w:t>t</w:t>
      </w:r>
      <w:r w:rsidRPr="00534940">
        <w:rPr>
          <w:bCs/>
        </w:rPr>
        <w:t xml:space="preserve"> muu</w:t>
      </w:r>
      <w:r>
        <w:rPr>
          <w:bCs/>
        </w:rPr>
        <w:t>datusi tehtud</w:t>
      </w:r>
      <w:r w:rsidRPr="00534940">
        <w:rPr>
          <w:bCs/>
        </w:rPr>
        <w:t xml:space="preserve">, siis </w:t>
      </w:r>
      <w:r>
        <w:rPr>
          <w:bCs/>
        </w:rPr>
        <w:t>on järelevalvetasu sissenõudmise otsust pärast</w:t>
      </w:r>
      <w:r w:rsidRPr="00534940">
        <w:rPr>
          <w:bCs/>
        </w:rPr>
        <w:t xml:space="preserve"> viimase meeldetuletuskirja saatmist </w:t>
      </w:r>
      <w:r>
        <w:rPr>
          <w:bCs/>
        </w:rPr>
        <w:t xml:space="preserve">võimalik automaatselt hakata saatma sundtäitmisele. Ettevõtjaid on üldjuhul korraliku maksekäitumisega, näiteks </w:t>
      </w:r>
      <w:r w:rsidRPr="00BD089C">
        <w:t xml:space="preserve">2019. aastal tehti 1070 ettekirjutust </w:t>
      </w:r>
      <w:r>
        <w:t>maksmata järelevalvetasu</w:t>
      </w:r>
      <w:r w:rsidRPr="00BD089C">
        <w:t xml:space="preserve"> kohta, samas järelevalvetasu </w:t>
      </w:r>
      <w:r>
        <w:t xml:space="preserve">määramise </w:t>
      </w:r>
      <w:r w:rsidRPr="00BD089C">
        <w:t xml:space="preserve">otsuseid </w:t>
      </w:r>
      <w:r>
        <w:t>tehakse</w:t>
      </w:r>
      <w:r w:rsidRPr="00BD089C">
        <w:t xml:space="preserve"> aastas umbes 20 000. </w:t>
      </w:r>
    </w:p>
    <w:p w14:paraId="3219083B" w14:textId="77777777" w:rsidR="00CA5E80" w:rsidRPr="009C6147" w:rsidRDefault="00CA5E80" w:rsidP="00CA5E80">
      <w:pPr>
        <w:jc w:val="both"/>
        <w:rPr>
          <w:bCs/>
          <w:u w:val="single"/>
        </w:rPr>
      </w:pPr>
      <w:r w:rsidRPr="009C6147">
        <w:rPr>
          <w:bCs/>
          <w:u w:val="single"/>
        </w:rPr>
        <w:t xml:space="preserve">Ebasoovitavate mõjude kaasnemise risk: </w:t>
      </w:r>
      <w:r w:rsidRPr="00BD089C">
        <w:rPr>
          <w:bCs/>
        </w:rPr>
        <w:t xml:space="preserve">ebasoovitavad mõjud on seotud </w:t>
      </w:r>
      <w:r>
        <w:rPr>
          <w:bCs/>
        </w:rPr>
        <w:t xml:space="preserve">ettevõtte makseraskuste ja järelevalvetasu määramise otsuse täitmisele pööramisega kaasneva lisakuluga. </w:t>
      </w:r>
    </w:p>
    <w:p w14:paraId="055D88B8" w14:textId="77777777" w:rsidR="00CA5E80" w:rsidRPr="00DD68C3" w:rsidRDefault="00CA5E80" w:rsidP="00CA5E80">
      <w:pPr>
        <w:jc w:val="both"/>
        <w:rPr>
          <w:bCs/>
        </w:rPr>
      </w:pPr>
      <w:r w:rsidRPr="009C6147">
        <w:rPr>
          <w:bCs/>
          <w:u w:val="single"/>
        </w:rPr>
        <w:t>Järeldus mõju olulisuse kohta</w:t>
      </w:r>
      <w:r w:rsidRPr="00DD68C3">
        <w:rPr>
          <w:bCs/>
          <w:u w:val="single"/>
        </w:rPr>
        <w:t>:</w:t>
      </w:r>
      <w:r w:rsidRPr="00DD68C3">
        <w:rPr>
          <w:bCs/>
        </w:rPr>
        <w:t xml:space="preserve"> </w:t>
      </w:r>
      <w:r>
        <w:rPr>
          <w:bCs/>
        </w:rPr>
        <w:t>mõju on keskmine</w:t>
      </w:r>
    </w:p>
    <w:p w14:paraId="3E869623" w14:textId="4D806B4C" w:rsidR="006A0F70" w:rsidRDefault="006A0F70" w:rsidP="00B076AF">
      <w:pPr>
        <w:jc w:val="both"/>
        <w:rPr>
          <w:bCs/>
        </w:rPr>
      </w:pPr>
    </w:p>
    <w:p w14:paraId="1E29B462" w14:textId="434DE81A" w:rsidR="003369B3" w:rsidRDefault="003369B3" w:rsidP="003369B3">
      <w:pPr>
        <w:pStyle w:val="Heading2"/>
        <w:ind w:left="0"/>
        <w:jc w:val="left"/>
        <w:rPr>
          <w:rFonts w:ascii="Times New Roman" w:hAnsi="Times New Roman"/>
          <w:b w:val="0"/>
          <w:i w:val="0"/>
          <w:sz w:val="24"/>
        </w:rPr>
      </w:pPr>
      <w:r w:rsidRPr="00043C69">
        <w:rPr>
          <w:rFonts w:ascii="Times New Roman" w:hAnsi="Times New Roman"/>
          <w:i w:val="0"/>
          <w:sz w:val="24"/>
        </w:rPr>
        <w:t>6.</w:t>
      </w:r>
      <w:r>
        <w:rPr>
          <w:rFonts w:ascii="Times New Roman" w:hAnsi="Times New Roman"/>
          <w:i w:val="0"/>
          <w:sz w:val="24"/>
        </w:rPr>
        <w:t>11</w:t>
      </w:r>
      <w:r w:rsidRPr="00043C69">
        <w:rPr>
          <w:rFonts w:ascii="Times New Roman" w:hAnsi="Times New Roman"/>
          <w:i w:val="0"/>
          <w:sz w:val="24"/>
        </w:rPr>
        <w:t>. Kavandatav muudatus:</w:t>
      </w:r>
      <w:r w:rsidRPr="00043C69">
        <w:rPr>
          <w:rFonts w:ascii="Times New Roman" w:hAnsi="Times New Roman"/>
          <w:b w:val="0"/>
          <w:i w:val="0"/>
          <w:sz w:val="24"/>
        </w:rPr>
        <w:t xml:space="preserve"> </w:t>
      </w:r>
      <w:r w:rsidRPr="003369B3">
        <w:rPr>
          <w:rFonts w:ascii="Times New Roman" w:hAnsi="Times New Roman"/>
          <w:b w:val="0"/>
          <w:i w:val="0"/>
          <w:sz w:val="24"/>
        </w:rPr>
        <w:t>veterinaarteenuse kvaliteedi hindamise taotluse esitamise</w:t>
      </w:r>
      <w:r w:rsidR="00B3008B">
        <w:rPr>
          <w:rFonts w:ascii="Times New Roman" w:hAnsi="Times New Roman"/>
          <w:b w:val="0"/>
          <w:i w:val="0"/>
          <w:sz w:val="24"/>
        </w:rPr>
        <w:t>ks</w:t>
      </w:r>
      <w:r w:rsidRPr="003369B3">
        <w:rPr>
          <w:rFonts w:ascii="Times New Roman" w:hAnsi="Times New Roman"/>
          <w:b w:val="0"/>
          <w:i w:val="0"/>
          <w:sz w:val="24"/>
        </w:rPr>
        <w:t xml:space="preserve"> lühema tähtaja kehtestamine</w:t>
      </w:r>
    </w:p>
    <w:p w14:paraId="52A11E19" w14:textId="5EE8E0ED" w:rsidR="003369B3" w:rsidRDefault="003369B3" w:rsidP="00B076AF">
      <w:pPr>
        <w:jc w:val="both"/>
        <w:rPr>
          <w:bCs/>
        </w:rPr>
      </w:pPr>
      <w:r>
        <w:rPr>
          <w:bCs/>
        </w:rPr>
        <w:t xml:space="preserve">Eelnõu kohaselt ei anna </w:t>
      </w:r>
      <w:r w:rsidRPr="003369B3">
        <w:rPr>
          <w:bCs/>
        </w:rPr>
        <w:t xml:space="preserve">Põllumajandus- ja Toiduameti peadirektor hinnangut veterinaarteenuse kvaliteedi kohta, kui veterinaarteenuse osutamisest on möödunud rohkem kui aasta, kui sama asja kohta on olemas jõustunud kohtuotsus või samas asjas toimub kohtumenetlus. Kehtivas õiguses on õigus veterinaarteenuse kvaliteedi kohta hinnangut küsida </w:t>
      </w:r>
      <w:r w:rsidR="00B3008B">
        <w:rPr>
          <w:bCs/>
        </w:rPr>
        <w:t>kahe</w:t>
      </w:r>
      <w:r w:rsidR="00B3008B" w:rsidRPr="003369B3">
        <w:rPr>
          <w:bCs/>
        </w:rPr>
        <w:t xml:space="preserve"> </w:t>
      </w:r>
      <w:r w:rsidRPr="003369B3">
        <w:rPr>
          <w:bCs/>
        </w:rPr>
        <w:t>aasta</w:t>
      </w:r>
      <w:r w:rsidR="00B3008B">
        <w:rPr>
          <w:bCs/>
        </w:rPr>
        <w:t xml:space="preserve"> jooksul</w:t>
      </w:r>
      <w:r w:rsidRPr="003369B3">
        <w:rPr>
          <w:bCs/>
        </w:rPr>
        <w:t xml:space="preserve"> </w:t>
      </w:r>
      <w:r w:rsidR="00B3008B">
        <w:rPr>
          <w:bCs/>
        </w:rPr>
        <w:t xml:space="preserve">arvates </w:t>
      </w:r>
      <w:r w:rsidRPr="003369B3">
        <w:rPr>
          <w:bCs/>
        </w:rPr>
        <w:t>veterinaarteenuse osutamis</w:t>
      </w:r>
      <w:r w:rsidR="00B3008B">
        <w:rPr>
          <w:bCs/>
        </w:rPr>
        <w:t>es</w:t>
      </w:r>
      <w:r w:rsidRPr="003369B3">
        <w:rPr>
          <w:bCs/>
        </w:rPr>
        <w:t xml:space="preserve">t. Ravivead avalduvad lühikese aja jooksul pärast veterinaarteenuse osutamist ja loomapidajal on võimalus kohe reageerida. Veterinaar- ja Toiduameti andmetel on veterinaarteenuse kvaliteedi kohta </w:t>
      </w:r>
      <w:r w:rsidR="00B3008B" w:rsidRPr="003369B3">
        <w:rPr>
          <w:bCs/>
        </w:rPr>
        <w:t xml:space="preserve">aastas </w:t>
      </w:r>
      <w:r w:rsidRPr="003369B3">
        <w:rPr>
          <w:bCs/>
        </w:rPr>
        <w:t>laekunud keskmiselt 15</w:t>
      </w:r>
      <w:r w:rsidR="003B15D1" w:rsidRPr="00415367">
        <w:t>–</w:t>
      </w:r>
      <w:r w:rsidRPr="003369B3">
        <w:rPr>
          <w:bCs/>
        </w:rPr>
        <w:t>20 kaebust</w:t>
      </w:r>
      <w:r w:rsidR="00B3008B">
        <w:rPr>
          <w:bCs/>
        </w:rPr>
        <w:t>, mis</w:t>
      </w:r>
      <w:r w:rsidRPr="003369B3">
        <w:rPr>
          <w:bCs/>
        </w:rPr>
        <w:t xml:space="preserve"> käsitlevad mitte </w:t>
      </w:r>
      <w:r w:rsidR="00B3008B">
        <w:rPr>
          <w:bCs/>
        </w:rPr>
        <w:t>rohkem</w:t>
      </w:r>
      <w:r w:rsidR="00B3008B" w:rsidRPr="003369B3">
        <w:rPr>
          <w:bCs/>
        </w:rPr>
        <w:t xml:space="preserve"> </w:t>
      </w:r>
      <w:r w:rsidRPr="003369B3">
        <w:rPr>
          <w:bCs/>
        </w:rPr>
        <w:t xml:space="preserve">kui </w:t>
      </w:r>
      <w:r w:rsidR="00B3008B">
        <w:rPr>
          <w:bCs/>
        </w:rPr>
        <w:t>aasta</w:t>
      </w:r>
      <w:r w:rsidR="00B3008B" w:rsidRPr="003369B3">
        <w:rPr>
          <w:bCs/>
        </w:rPr>
        <w:t xml:space="preserve"> </w:t>
      </w:r>
      <w:r w:rsidRPr="003369B3">
        <w:rPr>
          <w:bCs/>
        </w:rPr>
        <w:t>tagasi toimunud sündmusi.</w:t>
      </w:r>
    </w:p>
    <w:p w14:paraId="401D6FDE" w14:textId="2EEF5165" w:rsidR="003369B3" w:rsidRDefault="003369B3" w:rsidP="00B076AF">
      <w:pPr>
        <w:jc w:val="both"/>
        <w:rPr>
          <w:bCs/>
        </w:rPr>
      </w:pPr>
    </w:p>
    <w:p w14:paraId="12371B7A" w14:textId="77777777" w:rsidR="00CA5E80" w:rsidRPr="003369B3" w:rsidRDefault="00CA5E80" w:rsidP="00CA5E80">
      <w:pPr>
        <w:autoSpaceDE/>
        <w:autoSpaceDN/>
        <w:jc w:val="both"/>
        <w:rPr>
          <w:rFonts w:eastAsia="Calibri"/>
          <w:szCs w:val="22"/>
        </w:rPr>
      </w:pPr>
      <w:r w:rsidRPr="003369B3">
        <w:rPr>
          <w:rFonts w:eastAsia="Calibri"/>
          <w:szCs w:val="22"/>
        </w:rPr>
        <w:t>Muudatusega kaasnevad sotsiaalne mõju ja mõju riigiasutustele.</w:t>
      </w:r>
    </w:p>
    <w:p w14:paraId="6725CACB" w14:textId="77777777" w:rsidR="00CA5E80" w:rsidRPr="003369B3" w:rsidRDefault="00CA5E80" w:rsidP="00CA5E80">
      <w:pPr>
        <w:autoSpaceDE/>
        <w:autoSpaceDN/>
        <w:jc w:val="both"/>
        <w:rPr>
          <w:sz w:val="22"/>
          <w:szCs w:val="20"/>
          <w:lang w:eastAsia="et-EE"/>
        </w:rPr>
      </w:pPr>
    </w:p>
    <w:p w14:paraId="2FE1C5C8" w14:textId="77777777" w:rsidR="00CA5E80" w:rsidRPr="003369B3" w:rsidRDefault="00CA5E80" w:rsidP="00CA5E80">
      <w:pPr>
        <w:autoSpaceDE/>
        <w:autoSpaceDN/>
        <w:jc w:val="both"/>
        <w:rPr>
          <w:rFonts w:eastAsia="Calibri"/>
          <w:szCs w:val="22"/>
        </w:rPr>
      </w:pPr>
      <w:r w:rsidRPr="003369B3">
        <w:rPr>
          <w:rFonts w:eastAsia="Calibri"/>
          <w:szCs w:val="22"/>
          <w:u w:val="single"/>
        </w:rPr>
        <w:t>Mõju valdkond:</w:t>
      </w:r>
      <w:r w:rsidRPr="003369B3">
        <w:rPr>
          <w:rFonts w:eastAsia="Calibri"/>
          <w:szCs w:val="22"/>
        </w:rPr>
        <w:t xml:space="preserve"> sotsiaalne mõju</w:t>
      </w:r>
    </w:p>
    <w:p w14:paraId="036D630D" w14:textId="77777777" w:rsidR="00CA5E80" w:rsidRPr="003369B3" w:rsidRDefault="00CA5E80" w:rsidP="00CA5E80">
      <w:pPr>
        <w:autoSpaceDE/>
        <w:autoSpaceDN/>
        <w:jc w:val="both"/>
        <w:rPr>
          <w:rFonts w:eastAsia="Calibri"/>
          <w:szCs w:val="22"/>
        </w:rPr>
      </w:pPr>
      <w:r w:rsidRPr="003369B3">
        <w:rPr>
          <w:rFonts w:eastAsia="Calibri"/>
          <w:szCs w:val="22"/>
          <w:u w:val="single"/>
        </w:rPr>
        <w:t>Mõju sihtrühm:</w:t>
      </w:r>
      <w:r w:rsidRPr="003369B3">
        <w:rPr>
          <w:rFonts w:eastAsia="Calibri"/>
          <w:szCs w:val="22"/>
        </w:rPr>
        <w:t xml:space="preserve"> loomapidajad</w:t>
      </w:r>
    </w:p>
    <w:p w14:paraId="167D9196" w14:textId="77777777" w:rsidR="00CA5E80" w:rsidRPr="003369B3" w:rsidRDefault="00CA5E80" w:rsidP="00CA5E80">
      <w:pPr>
        <w:autoSpaceDE/>
        <w:autoSpaceDN/>
        <w:jc w:val="both"/>
        <w:rPr>
          <w:rFonts w:eastAsia="Calibri"/>
          <w:szCs w:val="22"/>
          <w:lang w:eastAsia="et-EE"/>
        </w:rPr>
      </w:pPr>
      <w:r w:rsidRPr="003369B3">
        <w:rPr>
          <w:rFonts w:eastAsia="Calibri"/>
          <w:szCs w:val="22"/>
          <w:u w:val="single"/>
        </w:rPr>
        <w:t>Avalduv mõju, selle ulatus ja sagedus:</w:t>
      </w:r>
      <w:r w:rsidRPr="003369B3">
        <w:rPr>
          <w:rFonts w:eastAsia="Calibri"/>
          <w:szCs w:val="22"/>
        </w:rPr>
        <w:t xml:space="preserve"> </w:t>
      </w:r>
      <w:r>
        <w:rPr>
          <w:rFonts w:eastAsia="Calibri"/>
          <w:szCs w:val="22"/>
        </w:rPr>
        <w:t>v</w:t>
      </w:r>
      <w:r w:rsidRPr="003369B3">
        <w:rPr>
          <w:rFonts w:eastAsia="Calibri"/>
          <w:szCs w:val="22"/>
        </w:rPr>
        <w:t>eterinaarteenuse osutamise kohta esitatakse kaebusi eeskätt seoses lemmikloomade raviga.</w:t>
      </w:r>
      <w:r w:rsidRPr="003369B3">
        <w:rPr>
          <w:rFonts w:eastAsia="Calibri"/>
          <w:bCs/>
          <w:szCs w:val="22"/>
        </w:rPr>
        <w:t xml:space="preserve"> </w:t>
      </w:r>
      <w:r w:rsidRPr="003369B3">
        <w:rPr>
          <w:rFonts w:eastAsia="Calibri"/>
          <w:szCs w:val="22"/>
        </w:rPr>
        <w:t>Eestis on 10.</w:t>
      </w:r>
      <w:r>
        <w:rPr>
          <w:rFonts w:eastAsia="Calibri"/>
          <w:szCs w:val="22"/>
        </w:rPr>
        <w:t xml:space="preserve"> septembri </w:t>
      </w:r>
      <w:r w:rsidRPr="003369B3">
        <w:rPr>
          <w:rFonts w:eastAsia="Calibri"/>
          <w:szCs w:val="22"/>
        </w:rPr>
        <w:t>2020.</w:t>
      </w:r>
      <w:r>
        <w:rPr>
          <w:rFonts w:eastAsia="Calibri"/>
          <w:szCs w:val="22"/>
        </w:rPr>
        <w:t xml:space="preserve"> </w:t>
      </w:r>
      <w:r w:rsidRPr="003369B3">
        <w:rPr>
          <w:rFonts w:eastAsia="Calibri"/>
          <w:szCs w:val="22"/>
        </w:rPr>
        <w:t>a</w:t>
      </w:r>
      <w:r>
        <w:rPr>
          <w:rFonts w:eastAsia="Calibri"/>
          <w:szCs w:val="22"/>
        </w:rPr>
        <w:t>asta</w:t>
      </w:r>
      <w:r w:rsidRPr="003369B3">
        <w:rPr>
          <w:rFonts w:eastAsia="Calibri"/>
          <w:szCs w:val="22"/>
        </w:rPr>
        <w:t xml:space="preserve"> seisuga identifitseeritud ja registreeritud 132</w:t>
      </w:r>
      <w:r>
        <w:rPr>
          <w:rFonts w:eastAsia="Calibri"/>
          <w:szCs w:val="22"/>
        </w:rPr>
        <w:t xml:space="preserve"> </w:t>
      </w:r>
      <w:r w:rsidRPr="003369B3">
        <w:rPr>
          <w:rFonts w:eastAsia="Calibri"/>
          <w:szCs w:val="22"/>
        </w:rPr>
        <w:t>319 koera ja 71</w:t>
      </w:r>
      <w:r>
        <w:rPr>
          <w:rFonts w:eastAsia="Calibri"/>
          <w:szCs w:val="22"/>
        </w:rPr>
        <w:t xml:space="preserve"> </w:t>
      </w:r>
      <w:r w:rsidRPr="003369B3">
        <w:rPr>
          <w:rFonts w:eastAsia="Calibri"/>
          <w:szCs w:val="22"/>
        </w:rPr>
        <w:t xml:space="preserve">367 kassi. </w:t>
      </w:r>
      <w:r>
        <w:rPr>
          <w:rFonts w:eastAsia="Calibri"/>
          <w:szCs w:val="22"/>
        </w:rPr>
        <w:t>S</w:t>
      </w:r>
      <w:r w:rsidRPr="003369B3">
        <w:rPr>
          <w:rFonts w:eastAsia="Calibri"/>
          <w:szCs w:val="22"/>
          <w:lang w:eastAsia="et-EE"/>
        </w:rPr>
        <w:t>eisuga 16.</w:t>
      </w:r>
      <w:r>
        <w:rPr>
          <w:rFonts w:eastAsia="Calibri"/>
          <w:szCs w:val="22"/>
          <w:lang w:eastAsia="et-EE"/>
        </w:rPr>
        <w:t xml:space="preserve"> septembri </w:t>
      </w:r>
      <w:r w:rsidRPr="003369B3">
        <w:rPr>
          <w:rFonts w:eastAsia="Calibri"/>
          <w:szCs w:val="22"/>
          <w:lang w:eastAsia="et-EE"/>
        </w:rPr>
        <w:t>2020</w:t>
      </w:r>
      <w:r>
        <w:rPr>
          <w:rFonts w:eastAsia="Calibri"/>
          <w:szCs w:val="22"/>
          <w:lang w:eastAsia="et-EE"/>
        </w:rPr>
        <w:t xml:space="preserve">. aasta seisuga on </w:t>
      </w:r>
      <w:r w:rsidRPr="00C60768">
        <w:rPr>
          <w:rFonts w:eastAsia="Calibri"/>
          <w:szCs w:val="22"/>
          <w:lang w:eastAsia="et-EE"/>
        </w:rPr>
        <w:t>2019. a</w:t>
      </w:r>
      <w:r>
        <w:rPr>
          <w:rFonts w:eastAsia="Calibri"/>
          <w:szCs w:val="22"/>
          <w:lang w:eastAsia="et-EE"/>
        </w:rPr>
        <w:t>astal</w:t>
      </w:r>
      <w:r w:rsidRPr="00C60768">
        <w:rPr>
          <w:rFonts w:eastAsia="Calibri"/>
          <w:szCs w:val="22"/>
          <w:lang w:eastAsia="et-EE"/>
        </w:rPr>
        <w:t xml:space="preserve"> </w:t>
      </w:r>
      <w:r w:rsidRPr="003369B3">
        <w:rPr>
          <w:rFonts w:eastAsia="Calibri"/>
          <w:szCs w:val="22"/>
          <w:lang w:eastAsia="et-EE"/>
        </w:rPr>
        <w:t>V</w:t>
      </w:r>
      <w:r>
        <w:rPr>
          <w:rFonts w:eastAsia="Calibri"/>
          <w:szCs w:val="22"/>
          <w:lang w:eastAsia="et-EE"/>
        </w:rPr>
        <w:t>TA-</w:t>
      </w:r>
      <w:r w:rsidRPr="003369B3">
        <w:rPr>
          <w:rFonts w:eastAsia="Calibri"/>
          <w:szCs w:val="22"/>
          <w:lang w:eastAsia="et-EE"/>
        </w:rPr>
        <w:t>le hindamiseks esitatud veterinaarteenuse osutamise kohta 18 kaebust ja 2020. a</w:t>
      </w:r>
      <w:r>
        <w:rPr>
          <w:rFonts w:eastAsia="Calibri"/>
          <w:szCs w:val="22"/>
          <w:lang w:eastAsia="et-EE"/>
        </w:rPr>
        <w:t>astal</w:t>
      </w:r>
      <w:r w:rsidRPr="003369B3">
        <w:rPr>
          <w:rFonts w:eastAsia="Calibri"/>
          <w:szCs w:val="22"/>
          <w:lang w:eastAsia="et-EE"/>
        </w:rPr>
        <w:t xml:space="preserve"> 15 kaebust. Kõik kaebused on esitatud </w:t>
      </w:r>
      <w:r>
        <w:rPr>
          <w:rFonts w:eastAsia="Calibri"/>
          <w:szCs w:val="22"/>
          <w:lang w:eastAsia="et-EE"/>
        </w:rPr>
        <w:t xml:space="preserve">ühe </w:t>
      </w:r>
      <w:r w:rsidRPr="003369B3">
        <w:rPr>
          <w:rFonts w:eastAsia="Calibri"/>
          <w:szCs w:val="22"/>
          <w:lang w:eastAsia="et-EE"/>
        </w:rPr>
        <w:t xml:space="preserve">aasta jooksul teenuse </w:t>
      </w:r>
      <w:r>
        <w:rPr>
          <w:rFonts w:eastAsia="Calibri"/>
          <w:szCs w:val="22"/>
          <w:lang w:eastAsia="et-EE"/>
        </w:rPr>
        <w:t>osutamisest</w:t>
      </w:r>
      <w:r w:rsidRPr="003369B3">
        <w:rPr>
          <w:rFonts w:eastAsia="Calibri"/>
          <w:szCs w:val="22"/>
          <w:lang w:eastAsia="et-EE"/>
        </w:rPr>
        <w:t xml:space="preserve"> arvates. Mõju ulatus ja sagedus on väike, arvestades peetavate lemmikloomade ja esitatud kaebuste arvu.</w:t>
      </w:r>
    </w:p>
    <w:p w14:paraId="6A46F33E" w14:textId="77777777" w:rsidR="00CA5E80" w:rsidRPr="003369B3" w:rsidRDefault="00CA5E80" w:rsidP="00CA5E80">
      <w:pPr>
        <w:autoSpaceDE/>
        <w:autoSpaceDN/>
        <w:jc w:val="both"/>
        <w:rPr>
          <w:rFonts w:eastAsia="Calibri"/>
          <w:szCs w:val="22"/>
          <w:u w:val="single"/>
        </w:rPr>
      </w:pPr>
      <w:r w:rsidRPr="003369B3">
        <w:rPr>
          <w:rFonts w:eastAsia="Calibri"/>
          <w:szCs w:val="22"/>
          <w:u w:val="single"/>
        </w:rPr>
        <w:t xml:space="preserve">Ebasoovitavate mõjude kaasnemise risk: </w:t>
      </w:r>
      <w:r>
        <w:rPr>
          <w:rFonts w:eastAsia="Calibri"/>
          <w:szCs w:val="22"/>
        </w:rPr>
        <w:t>e</w:t>
      </w:r>
      <w:r w:rsidRPr="003369B3">
        <w:rPr>
          <w:rFonts w:eastAsia="Calibri"/>
          <w:szCs w:val="22"/>
        </w:rPr>
        <w:t>basoovitava</w:t>
      </w:r>
      <w:r>
        <w:rPr>
          <w:rFonts w:eastAsia="Calibri"/>
          <w:szCs w:val="22"/>
        </w:rPr>
        <w:t>t</w:t>
      </w:r>
      <w:r w:rsidRPr="003369B3">
        <w:rPr>
          <w:rFonts w:eastAsia="Calibri"/>
          <w:szCs w:val="22"/>
        </w:rPr>
        <w:t xml:space="preserve">e mõjude risk on väike </w:t>
      </w:r>
    </w:p>
    <w:p w14:paraId="3EEE83DD" w14:textId="77777777" w:rsidR="00CA5E80" w:rsidRPr="003369B3" w:rsidRDefault="00CA5E80" w:rsidP="00CA5E80">
      <w:pPr>
        <w:autoSpaceDE/>
        <w:autoSpaceDN/>
        <w:jc w:val="both"/>
        <w:rPr>
          <w:rFonts w:eastAsia="Calibri"/>
          <w:b/>
          <w:bCs/>
          <w:szCs w:val="22"/>
        </w:rPr>
      </w:pPr>
      <w:r w:rsidRPr="003369B3">
        <w:rPr>
          <w:rFonts w:eastAsia="Calibri"/>
          <w:szCs w:val="22"/>
          <w:u w:val="single"/>
        </w:rPr>
        <w:t>Järeldus mõju olulisuse kohta:</w:t>
      </w:r>
      <w:r w:rsidRPr="003369B3">
        <w:rPr>
          <w:rFonts w:eastAsia="Calibri"/>
          <w:szCs w:val="22"/>
        </w:rPr>
        <w:t xml:space="preserve"> oluline mõju puudub</w:t>
      </w:r>
    </w:p>
    <w:p w14:paraId="5F45962A" w14:textId="77777777" w:rsidR="00CA5E80" w:rsidRPr="003369B3" w:rsidRDefault="00CA5E80" w:rsidP="00CA5E80">
      <w:pPr>
        <w:autoSpaceDE/>
        <w:autoSpaceDN/>
        <w:jc w:val="both"/>
        <w:rPr>
          <w:rFonts w:eastAsia="Calibri"/>
          <w:szCs w:val="22"/>
        </w:rPr>
      </w:pPr>
    </w:p>
    <w:p w14:paraId="0B9EC425" w14:textId="77777777" w:rsidR="00CA5E80" w:rsidRPr="003369B3" w:rsidRDefault="00CA5E80" w:rsidP="00CA5E80">
      <w:pPr>
        <w:autoSpaceDE/>
        <w:autoSpaceDN/>
        <w:jc w:val="both"/>
        <w:rPr>
          <w:rFonts w:eastAsia="Calibri"/>
          <w:szCs w:val="22"/>
        </w:rPr>
      </w:pPr>
      <w:r w:rsidRPr="003369B3">
        <w:rPr>
          <w:rFonts w:eastAsia="Calibri"/>
          <w:szCs w:val="22"/>
          <w:u w:val="single"/>
        </w:rPr>
        <w:t>Mõju valdkond:</w:t>
      </w:r>
      <w:r w:rsidRPr="003369B3">
        <w:rPr>
          <w:rFonts w:eastAsia="Calibri"/>
          <w:szCs w:val="22"/>
        </w:rPr>
        <w:t xml:space="preserve"> mõju riigiasutustele</w:t>
      </w:r>
    </w:p>
    <w:p w14:paraId="64D76EB8" w14:textId="77777777" w:rsidR="00CA5E80" w:rsidRPr="003369B3" w:rsidRDefault="00CA5E80" w:rsidP="00CA5E80">
      <w:pPr>
        <w:autoSpaceDE/>
        <w:autoSpaceDN/>
        <w:jc w:val="both"/>
        <w:rPr>
          <w:rFonts w:eastAsia="Calibri"/>
          <w:szCs w:val="22"/>
        </w:rPr>
      </w:pPr>
      <w:r w:rsidRPr="003369B3">
        <w:rPr>
          <w:rFonts w:eastAsia="Calibri"/>
          <w:szCs w:val="22"/>
          <w:u w:val="single"/>
        </w:rPr>
        <w:t>Mõju sihtrühm:</w:t>
      </w:r>
      <w:r w:rsidRPr="003369B3">
        <w:rPr>
          <w:rFonts w:eastAsia="Calibri"/>
          <w:szCs w:val="22"/>
        </w:rPr>
        <w:t xml:space="preserve"> Põllumajandus- ja Toiduamet</w:t>
      </w:r>
    </w:p>
    <w:p w14:paraId="37BF7A49" w14:textId="77777777" w:rsidR="00CA5E80" w:rsidRPr="003369B3" w:rsidRDefault="00CA5E80" w:rsidP="00CA5E80">
      <w:pPr>
        <w:autoSpaceDE/>
        <w:autoSpaceDN/>
        <w:jc w:val="both"/>
        <w:rPr>
          <w:rFonts w:eastAsia="Calibri"/>
          <w:szCs w:val="22"/>
        </w:rPr>
      </w:pPr>
      <w:r w:rsidRPr="003369B3">
        <w:rPr>
          <w:rFonts w:eastAsia="Calibri"/>
          <w:szCs w:val="22"/>
          <w:u w:val="single"/>
        </w:rPr>
        <w:t>Avalduv mõju, selle ulatus ja sagedus:</w:t>
      </w:r>
      <w:r w:rsidRPr="003369B3">
        <w:rPr>
          <w:rFonts w:eastAsia="Calibri"/>
          <w:szCs w:val="22"/>
        </w:rPr>
        <w:t xml:space="preserve"> Põllumajandus- ja Toiduamet menetle</w:t>
      </w:r>
      <w:r>
        <w:rPr>
          <w:rFonts w:eastAsia="Calibri"/>
          <w:szCs w:val="22"/>
        </w:rPr>
        <w:t>b</w:t>
      </w:r>
      <w:r w:rsidRPr="003369B3">
        <w:rPr>
          <w:rFonts w:eastAsia="Calibri"/>
          <w:szCs w:val="22"/>
        </w:rPr>
        <w:t xml:space="preserve"> veterinaarteenuse kvaliteedi kohta esitatud avaldusi. Selliseid avaldusi on </w:t>
      </w:r>
      <w:r>
        <w:rPr>
          <w:rFonts w:eastAsia="Calibri"/>
          <w:szCs w:val="22"/>
        </w:rPr>
        <w:t>viimastel aastatel</w:t>
      </w:r>
      <w:r w:rsidRPr="003369B3">
        <w:rPr>
          <w:rFonts w:eastAsia="Calibri"/>
          <w:szCs w:val="22"/>
        </w:rPr>
        <w:t xml:space="preserve"> esitatud 15</w:t>
      </w:r>
      <w:r w:rsidRPr="00415367">
        <w:t>–</w:t>
      </w:r>
      <w:r w:rsidRPr="003369B3">
        <w:rPr>
          <w:rFonts w:eastAsia="Calibri"/>
          <w:szCs w:val="22"/>
        </w:rPr>
        <w:t xml:space="preserve">20 aastas. Kõik taotlused on esitatud </w:t>
      </w:r>
      <w:r>
        <w:rPr>
          <w:rFonts w:eastAsia="Calibri"/>
          <w:szCs w:val="22"/>
        </w:rPr>
        <w:t xml:space="preserve">ühe </w:t>
      </w:r>
      <w:r w:rsidRPr="003369B3">
        <w:rPr>
          <w:rFonts w:eastAsia="Calibri"/>
          <w:szCs w:val="22"/>
        </w:rPr>
        <w:t>aasta jooksul teenuse</w:t>
      </w:r>
      <w:r>
        <w:rPr>
          <w:rFonts w:eastAsia="Calibri"/>
          <w:szCs w:val="22"/>
        </w:rPr>
        <w:t xml:space="preserve"> </w:t>
      </w:r>
      <w:r w:rsidRPr="003369B3">
        <w:rPr>
          <w:rFonts w:eastAsia="Calibri"/>
          <w:szCs w:val="22"/>
        </w:rPr>
        <w:t xml:space="preserve">osutamisest arvates. Taotluse esitamise tähtaja lühendamise mõju on väike, kuna taotlust ei ole kunagi esitatud hiljem kui </w:t>
      </w:r>
      <w:r>
        <w:rPr>
          <w:rFonts w:eastAsia="Calibri"/>
          <w:szCs w:val="22"/>
        </w:rPr>
        <w:t>ühe</w:t>
      </w:r>
      <w:r w:rsidRPr="003369B3">
        <w:rPr>
          <w:rFonts w:eastAsia="Calibri"/>
          <w:szCs w:val="22"/>
        </w:rPr>
        <w:t xml:space="preserve"> aasta möödumisel veterina</w:t>
      </w:r>
      <w:r>
        <w:rPr>
          <w:rFonts w:eastAsia="Calibri"/>
          <w:szCs w:val="22"/>
        </w:rPr>
        <w:t xml:space="preserve">arteenuse osutamisest arvates. </w:t>
      </w:r>
    </w:p>
    <w:p w14:paraId="47C31C82" w14:textId="77777777" w:rsidR="00CA5E80" w:rsidRPr="003369B3" w:rsidRDefault="00CA5E80" w:rsidP="00CA5E80">
      <w:pPr>
        <w:autoSpaceDE/>
        <w:autoSpaceDN/>
        <w:jc w:val="both"/>
        <w:rPr>
          <w:rFonts w:eastAsia="Calibri"/>
          <w:szCs w:val="22"/>
        </w:rPr>
      </w:pPr>
      <w:r w:rsidRPr="003369B3">
        <w:rPr>
          <w:rFonts w:eastAsia="Calibri"/>
          <w:szCs w:val="22"/>
          <w:u w:val="single"/>
        </w:rPr>
        <w:t xml:space="preserve">Ebasoovitavate mõjude kaasnemise risk: </w:t>
      </w:r>
      <w:r w:rsidRPr="003369B3">
        <w:rPr>
          <w:rFonts w:eastAsia="Calibri"/>
          <w:szCs w:val="22"/>
        </w:rPr>
        <w:t>ebasoovitava</w:t>
      </w:r>
      <w:r>
        <w:rPr>
          <w:rFonts w:eastAsia="Calibri"/>
          <w:szCs w:val="22"/>
        </w:rPr>
        <w:t>t</w:t>
      </w:r>
      <w:r w:rsidRPr="003369B3">
        <w:rPr>
          <w:rFonts w:eastAsia="Calibri"/>
          <w:szCs w:val="22"/>
        </w:rPr>
        <w:t xml:space="preserve">e mõjude risk on väike, kuna negatiivne mõju on väike. Loomapidajate õigusi ei kitsendata sellisel määral, et nad ei saa Põllumajandus- </w:t>
      </w:r>
      <w:r>
        <w:rPr>
          <w:rFonts w:eastAsia="Calibri"/>
          <w:szCs w:val="22"/>
        </w:rPr>
        <w:t>j</w:t>
      </w:r>
      <w:r w:rsidRPr="003369B3">
        <w:rPr>
          <w:rFonts w:eastAsia="Calibri"/>
          <w:szCs w:val="22"/>
        </w:rPr>
        <w:t xml:space="preserve">a Toiduameti hinnangut osutatud veterinaarteenuse kohta piisavalt kiiresti. </w:t>
      </w:r>
    </w:p>
    <w:p w14:paraId="232986D6" w14:textId="77777777" w:rsidR="00CA5E80" w:rsidRPr="003369B3" w:rsidRDefault="00CA5E80" w:rsidP="00CA5E80">
      <w:pPr>
        <w:autoSpaceDE/>
        <w:autoSpaceDN/>
        <w:jc w:val="both"/>
        <w:rPr>
          <w:rFonts w:eastAsia="Calibri"/>
          <w:b/>
          <w:bCs/>
          <w:szCs w:val="22"/>
        </w:rPr>
      </w:pPr>
      <w:r w:rsidRPr="003369B3">
        <w:rPr>
          <w:rFonts w:eastAsia="Calibri"/>
          <w:szCs w:val="22"/>
          <w:u w:val="single"/>
        </w:rPr>
        <w:t>Järeldus mõju olulisuse kohta:</w:t>
      </w:r>
      <w:r w:rsidRPr="003369B3">
        <w:rPr>
          <w:rFonts w:eastAsia="Calibri"/>
          <w:szCs w:val="22"/>
        </w:rPr>
        <w:t xml:space="preserve"> oluline mõju puudub</w:t>
      </w:r>
    </w:p>
    <w:p w14:paraId="2E12530E" w14:textId="744FB899" w:rsidR="003369B3" w:rsidRDefault="003369B3" w:rsidP="00B076AF">
      <w:pPr>
        <w:jc w:val="both"/>
        <w:rPr>
          <w:bCs/>
        </w:rPr>
      </w:pPr>
    </w:p>
    <w:p w14:paraId="1364D790" w14:textId="27ED283C" w:rsidR="00B927E9" w:rsidRDefault="004D2BA8" w:rsidP="00043C69">
      <w:pPr>
        <w:pStyle w:val="Heading2"/>
        <w:ind w:left="0"/>
        <w:jc w:val="left"/>
        <w:rPr>
          <w:rFonts w:ascii="Times New Roman" w:hAnsi="Times New Roman"/>
          <w:b w:val="0"/>
          <w:i w:val="0"/>
          <w:sz w:val="24"/>
        </w:rPr>
      </w:pPr>
      <w:r w:rsidRPr="00043C69">
        <w:rPr>
          <w:rFonts w:ascii="Times New Roman" w:hAnsi="Times New Roman"/>
          <w:i w:val="0"/>
          <w:sz w:val="24"/>
        </w:rPr>
        <w:lastRenderedPageBreak/>
        <w:t>6.</w:t>
      </w:r>
      <w:r w:rsidR="00950ACB">
        <w:rPr>
          <w:rFonts w:ascii="Times New Roman" w:hAnsi="Times New Roman"/>
          <w:i w:val="0"/>
          <w:sz w:val="24"/>
        </w:rPr>
        <w:t>1</w:t>
      </w:r>
      <w:r w:rsidR="003369B3">
        <w:rPr>
          <w:rFonts w:ascii="Times New Roman" w:hAnsi="Times New Roman"/>
          <w:i w:val="0"/>
          <w:sz w:val="24"/>
        </w:rPr>
        <w:t>2</w:t>
      </w:r>
      <w:r w:rsidRPr="00043C69">
        <w:rPr>
          <w:rFonts w:ascii="Times New Roman" w:hAnsi="Times New Roman"/>
          <w:i w:val="0"/>
          <w:sz w:val="24"/>
        </w:rPr>
        <w:t>. Kavandatav muudatus:</w:t>
      </w:r>
      <w:r w:rsidR="00D70E23" w:rsidRPr="00043C69">
        <w:rPr>
          <w:rFonts w:ascii="Times New Roman" w:hAnsi="Times New Roman"/>
          <w:b w:val="0"/>
          <w:i w:val="0"/>
          <w:sz w:val="24"/>
        </w:rPr>
        <w:t xml:space="preserve"> </w:t>
      </w:r>
      <w:r w:rsidR="00B3008B">
        <w:rPr>
          <w:rFonts w:ascii="Times New Roman" w:hAnsi="Times New Roman"/>
          <w:b w:val="0"/>
          <w:i w:val="0"/>
          <w:sz w:val="24"/>
        </w:rPr>
        <w:t xml:space="preserve">suurema riskiga seotud rikkumise korral </w:t>
      </w:r>
      <w:r w:rsidR="00B927E9" w:rsidRPr="00043C69">
        <w:rPr>
          <w:rFonts w:ascii="Times New Roman" w:hAnsi="Times New Roman"/>
          <w:b w:val="0"/>
          <w:i w:val="0"/>
          <w:sz w:val="24"/>
        </w:rPr>
        <w:t>karistusmäärad</w:t>
      </w:r>
      <w:r w:rsidR="00C965DC">
        <w:rPr>
          <w:rFonts w:ascii="Times New Roman" w:hAnsi="Times New Roman"/>
          <w:b w:val="0"/>
          <w:i w:val="0"/>
          <w:sz w:val="24"/>
        </w:rPr>
        <w:t xml:space="preserve">e suurendamine </w:t>
      </w:r>
    </w:p>
    <w:p w14:paraId="01489BE0" w14:textId="70B2A292" w:rsidR="00F63587" w:rsidRDefault="00C91E59" w:rsidP="00F63587">
      <w:pPr>
        <w:jc w:val="both"/>
      </w:pPr>
      <w:r>
        <w:t xml:space="preserve">Teatavate </w:t>
      </w:r>
      <w:r w:rsidRPr="00750156">
        <w:t>veterinaarnõuete rikkumise eest</w:t>
      </w:r>
      <w:r w:rsidRPr="003C5CAC">
        <w:t xml:space="preserve"> </w:t>
      </w:r>
      <w:r>
        <w:t xml:space="preserve">viisil, mis ohustab inimese tervist või keskkonda, on ette nähtud kõrgemad trahvimäärad. </w:t>
      </w:r>
      <w:r w:rsidR="00F63587" w:rsidRPr="00F63587">
        <w:t xml:space="preserve">Uued karistusmäärad on eelnõus ette nähtud </w:t>
      </w:r>
      <w:r w:rsidR="00F63587">
        <w:t>l</w:t>
      </w:r>
      <w:r w:rsidR="00F63587" w:rsidRPr="00B34378">
        <w:t>ooma</w:t>
      </w:r>
      <w:r w:rsidR="00F63587">
        <w:t xml:space="preserve"> ja</w:t>
      </w:r>
      <w:r w:rsidR="00F63587" w:rsidRPr="00B34378">
        <w:t xml:space="preserve"> loomse saaduse veo ning loomse saaduse </w:t>
      </w:r>
      <w:r w:rsidR="00231BB0">
        <w:t>ja</w:t>
      </w:r>
      <w:r w:rsidR="00231BB0" w:rsidRPr="00B34378">
        <w:t xml:space="preserve"> </w:t>
      </w:r>
      <w:r w:rsidR="00F63587" w:rsidRPr="00B34378">
        <w:rPr>
          <w:color w:val="202020"/>
        </w:rPr>
        <w:t>loomse paljundusmaterjali</w:t>
      </w:r>
      <w:r w:rsidR="00F63587" w:rsidRPr="00B34378">
        <w:t xml:space="preserve"> k</w:t>
      </w:r>
      <w:r w:rsidR="00BD089C">
        <w:t xml:space="preserve">äitlemise või </w:t>
      </w:r>
      <w:r w:rsidR="00F63587" w:rsidRPr="00B34378">
        <w:t>toiduks mittekasutatava loomse saaduse vabatsoonis või tollilaos ladustamise veterinaarnõuete rikkumi</w:t>
      </w:r>
      <w:r w:rsidR="00F63587">
        <w:t xml:space="preserve">se </w:t>
      </w:r>
      <w:r w:rsidR="00231BB0">
        <w:t xml:space="preserve">eest </w:t>
      </w:r>
      <w:r w:rsidR="00F63587">
        <w:t xml:space="preserve">ning </w:t>
      </w:r>
      <w:r w:rsidR="00F63587" w:rsidRPr="00F63587">
        <w:t>loomataudi ohu ja kahtluse korral või loomataudi tõrjeks rakendatavate meetmete eiramise ning loomatauditõrje eeskirjade nõuete rikkumise eest</w:t>
      </w:r>
      <w:r w:rsidR="00BD089C">
        <w:t>.</w:t>
      </w:r>
    </w:p>
    <w:p w14:paraId="0F65D7FF" w14:textId="616815F1" w:rsidR="00C91E59" w:rsidRPr="00C91E59" w:rsidRDefault="00C91E59" w:rsidP="00C91E59"/>
    <w:p w14:paraId="601DB4CD" w14:textId="57A46485" w:rsidR="00BD089C" w:rsidRDefault="00BD089C" w:rsidP="00BD089C">
      <w:pPr>
        <w:jc w:val="both"/>
      </w:pPr>
      <w:r>
        <w:rPr>
          <w:bCs/>
        </w:rPr>
        <w:t>U</w:t>
      </w:r>
      <w:r w:rsidRPr="00750156">
        <w:rPr>
          <w:bCs/>
        </w:rPr>
        <w:t xml:space="preserve">ued </w:t>
      </w:r>
      <w:r w:rsidRPr="00A84C57">
        <w:rPr>
          <w:bCs/>
        </w:rPr>
        <w:t xml:space="preserve">karistusmäärad </w:t>
      </w:r>
      <w:r w:rsidR="00231BB0">
        <w:rPr>
          <w:bCs/>
        </w:rPr>
        <w:t xml:space="preserve">on </w:t>
      </w:r>
      <w:r w:rsidRPr="00A84C57">
        <w:t xml:space="preserve">eelnõus ette nähtud </w:t>
      </w:r>
      <w:r w:rsidRPr="00750156">
        <w:t>looma</w:t>
      </w:r>
      <w:r>
        <w:t xml:space="preserve"> ja</w:t>
      </w:r>
      <w:r w:rsidRPr="00750156">
        <w:t xml:space="preserve"> loomse saaduse veo ning loomse saaduse </w:t>
      </w:r>
      <w:r w:rsidR="00231BB0">
        <w:t>ja</w:t>
      </w:r>
      <w:r w:rsidR="00231BB0" w:rsidRPr="00750156">
        <w:t xml:space="preserve"> </w:t>
      </w:r>
      <w:r w:rsidRPr="00750156">
        <w:rPr>
          <w:color w:val="202020"/>
        </w:rPr>
        <w:t>loomse paljundusmaterjali</w:t>
      </w:r>
      <w:r w:rsidRPr="00750156">
        <w:t xml:space="preserve"> käitlemise või toiduks mittekasutatava loomse saaduse vabatsoonis või tollilaos ladustamise veterinaarnõuete rikkumise eest</w:t>
      </w:r>
      <w:r w:rsidRPr="003C5CAC">
        <w:t xml:space="preserve"> </w:t>
      </w:r>
      <w:r>
        <w:t>viisil, mis ohustab inimese tervist või keskkonda</w:t>
      </w:r>
      <w:r w:rsidRPr="00750156">
        <w:t>.</w:t>
      </w:r>
      <w:r>
        <w:t xml:space="preserve"> Rahatrahv selle eest on eelnõu kohaselt 300 trahviühikut ning </w:t>
      </w:r>
      <w:r w:rsidR="00231BB0">
        <w:t xml:space="preserve">sama teo eest, </w:t>
      </w:r>
      <w:r>
        <w:t xml:space="preserve">kui selle on toime pannud juriidiline isik, </w:t>
      </w:r>
      <w:r w:rsidR="00231BB0">
        <w:t xml:space="preserve">on </w:t>
      </w:r>
      <w:r>
        <w:t>rahatrahv kuni 2000 eurot.</w:t>
      </w:r>
    </w:p>
    <w:p w14:paraId="6EAE0465" w14:textId="77777777" w:rsidR="00BD089C" w:rsidRDefault="00BD089C" w:rsidP="00BD089C">
      <w:pPr>
        <w:jc w:val="both"/>
      </w:pPr>
    </w:p>
    <w:p w14:paraId="24EB946C" w14:textId="5F5682F6" w:rsidR="00BD089C" w:rsidRDefault="00BD089C" w:rsidP="00BD089C">
      <w:pPr>
        <w:jc w:val="both"/>
      </w:pPr>
      <w:r>
        <w:t xml:space="preserve">Kõrgemad karistusmäärad on kehtestatud </w:t>
      </w:r>
      <w:r w:rsidR="00231BB0">
        <w:t>seetõttu</w:t>
      </w:r>
      <w:r>
        <w:t>, et looma ja</w:t>
      </w:r>
      <w:r w:rsidRPr="00750156">
        <w:t xml:space="preserve"> loomse saaduse </w:t>
      </w:r>
      <w:r>
        <w:t xml:space="preserve">mittenõuetekohane </w:t>
      </w:r>
      <w:r w:rsidRPr="00750156">
        <w:t>ve</w:t>
      </w:r>
      <w:r>
        <w:t>du</w:t>
      </w:r>
      <w:r w:rsidRPr="00750156">
        <w:t xml:space="preserve"> ning loomse</w:t>
      </w:r>
      <w:r>
        <w:t xml:space="preserve"> saadus</w:t>
      </w:r>
      <w:r w:rsidRPr="00750156">
        <w:t xml:space="preserve">e </w:t>
      </w:r>
      <w:r w:rsidR="00231BB0">
        <w:t>ja</w:t>
      </w:r>
      <w:r w:rsidR="00231BB0" w:rsidRPr="00750156">
        <w:t xml:space="preserve"> </w:t>
      </w:r>
      <w:r w:rsidRPr="00750156">
        <w:rPr>
          <w:color w:val="202020"/>
        </w:rPr>
        <w:t>loomse paljundusmaterjali</w:t>
      </w:r>
      <w:r w:rsidRPr="00750156">
        <w:t xml:space="preserve"> </w:t>
      </w:r>
      <w:r>
        <w:t>mittenõuetekohane käitlemin</w:t>
      </w:r>
      <w:r w:rsidRPr="00750156">
        <w:t>e või toiduks mittekasutatava loomse saaduse vabatsoonis või tollilaos</w:t>
      </w:r>
      <w:r>
        <w:t xml:space="preserve"> mittenõuetekohane</w:t>
      </w:r>
      <w:r w:rsidRPr="00750156">
        <w:t xml:space="preserve"> ladustami</w:t>
      </w:r>
      <w:r>
        <w:t>n</w:t>
      </w:r>
      <w:r w:rsidRPr="00750156">
        <w:t>e</w:t>
      </w:r>
      <w:r>
        <w:t xml:space="preserve"> viisil, mis ohustab inimeste tervist või keskkonda, </w:t>
      </w:r>
      <w:r w:rsidR="00231BB0">
        <w:t xml:space="preserve">võib kaasa tuua suurema </w:t>
      </w:r>
      <w:r>
        <w:t>loomataudi või nakkushaiguse leviku</w:t>
      </w:r>
      <w:r w:rsidR="00231BB0">
        <w:t xml:space="preserve"> ohu</w:t>
      </w:r>
      <w:r>
        <w:t xml:space="preserve"> ja seeläbi epideemia või taudipuhangu tekkimise</w:t>
      </w:r>
      <w:r w:rsidR="00231BB0">
        <w:t xml:space="preserve"> võimaluse</w:t>
      </w:r>
      <w:r>
        <w:t xml:space="preserve">. Seetõttu tuleks </w:t>
      </w:r>
      <w:r w:rsidR="00231BB0">
        <w:t xml:space="preserve">nimetatud juhtudel </w:t>
      </w:r>
      <w:r>
        <w:t xml:space="preserve">rakendada kõrgemaid karistusmäärasid. </w:t>
      </w:r>
    </w:p>
    <w:p w14:paraId="7CA9C547" w14:textId="77777777" w:rsidR="00BD089C" w:rsidRDefault="00BD089C" w:rsidP="00BD089C">
      <w:pPr>
        <w:jc w:val="both"/>
      </w:pPr>
    </w:p>
    <w:p w14:paraId="55859C9B" w14:textId="77777777" w:rsidR="00CA5E80" w:rsidRPr="008D3147" w:rsidRDefault="00CA5E80" w:rsidP="00CA5E80">
      <w:pPr>
        <w:jc w:val="both"/>
        <w:rPr>
          <w:bCs/>
        </w:rPr>
      </w:pPr>
      <w:r>
        <w:rPr>
          <w:bCs/>
        </w:rPr>
        <w:t>Muudatusega kaasnevad mõju elu- ja looduskeskkonnale, mõju riigiasutustele ning majandusele.</w:t>
      </w:r>
    </w:p>
    <w:p w14:paraId="01D5C180" w14:textId="77777777" w:rsidR="00CA5E80" w:rsidRDefault="00CA5E80" w:rsidP="00CA5E80">
      <w:pPr>
        <w:jc w:val="both"/>
        <w:rPr>
          <w:bCs/>
        </w:rPr>
      </w:pPr>
    </w:p>
    <w:p w14:paraId="006D0127" w14:textId="77777777" w:rsidR="00CA5E80" w:rsidRPr="00B927E9" w:rsidRDefault="00CA5E80" w:rsidP="00CA5E80">
      <w:pPr>
        <w:jc w:val="both"/>
        <w:rPr>
          <w:bCs/>
        </w:rPr>
      </w:pPr>
      <w:r w:rsidRPr="000378E1">
        <w:rPr>
          <w:bCs/>
          <w:u w:val="single"/>
        </w:rPr>
        <w:t>Mõju valdkond:</w:t>
      </w:r>
      <w:r w:rsidRPr="000378E1">
        <w:rPr>
          <w:bCs/>
        </w:rPr>
        <w:t xml:space="preserve"> </w:t>
      </w:r>
      <w:r>
        <w:rPr>
          <w:bCs/>
        </w:rPr>
        <w:t xml:space="preserve">kaudne </w:t>
      </w:r>
      <w:r w:rsidRPr="00B927E9">
        <w:rPr>
          <w:bCs/>
        </w:rPr>
        <w:t>mõju elu- ja looduskeskkonnale</w:t>
      </w:r>
    </w:p>
    <w:p w14:paraId="70D1EABE" w14:textId="77777777" w:rsidR="00CA5E80" w:rsidRDefault="00CA5E80" w:rsidP="00CA5E80">
      <w:pPr>
        <w:jc w:val="both"/>
      </w:pPr>
      <w:r w:rsidRPr="00B076AF">
        <w:rPr>
          <w:bCs/>
          <w:u w:val="single"/>
        </w:rPr>
        <w:t>Avalduv mõju, selle ulatus ja sagedus:</w:t>
      </w:r>
      <w:r w:rsidRPr="00B076AF">
        <w:rPr>
          <w:bCs/>
        </w:rPr>
        <w:t xml:space="preserve"> </w:t>
      </w:r>
      <w:r>
        <w:rPr>
          <w:bCs/>
        </w:rPr>
        <w:t xml:space="preserve">loomade ja loomse saaduse vedajad, loomse saaduse ja loomse paljundusmaterjali käitlejad, </w:t>
      </w:r>
      <w:r w:rsidRPr="00750156">
        <w:t>toiduks mittekasutatava</w:t>
      </w:r>
      <w:r>
        <w:t>t</w:t>
      </w:r>
      <w:r w:rsidRPr="00750156">
        <w:t xml:space="preserve"> loomse</w:t>
      </w:r>
      <w:r>
        <w:t>t saadust</w:t>
      </w:r>
      <w:r w:rsidRPr="00750156">
        <w:t xml:space="preserve"> vabatsoonis või tollilaos ladusta</w:t>
      </w:r>
      <w:r>
        <w:t xml:space="preserve">vad isikud võivad oma tegevuse või tegevusetusega põhjustada loomataudi ja epideemia vallandumise, mis kahjustab inimeste ja loomade tervist. Selle näiteks võib tuua sigade Aafrika katku, mis levis kiiresti üle terve riigi ja seda korduvalt suurte vahemaade taha. See ei saanud toimuda inimfaktorita. Samas ei saa väita, et suuremad karistused oleksid 2014. aastal taudi kiire leviku ära hoidnud. Võiks eeldada, et selgemate nõuete ja hoiatava karistuse koosmõjus paraneb inimeste teadlikkus loomapidamisest ja taudiennetusest. Positiivne mõju on selles, et järelevalveasutusel on võimalik rakendada elanikkonna ja looduskeskkonna kaitseks rangemaid meetmeid. </w:t>
      </w:r>
    </w:p>
    <w:p w14:paraId="402766FD"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basoovitava</w:t>
      </w:r>
      <w:r>
        <w:rPr>
          <w:bCs/>
        </w:rPr>
        <w:t>t</w:t>
      </w:r>
      <w:r w:rsidRPr="004B4AD1">
        <w:rPr>
          <w:bCs/>
        </w:rPr>
        <w:t xml:space="preserve">e mõjude risk </w:t>
      </w:r>
      <w:r>
        <w:rPr>
          <w:bCs/>
        </w:rPr>
        <w:t>on väike</w:t>
      </w:r>
    </w:p>
    <w:p w14:paraId="42A6DB31" w14:textId="77777777" w:rsidR="00CA5E80" w:rsidRPr="00B927E9" w:rsidRDefault="00CA5E80" w:rsidP="00CA5E80">
      <w:pPr>
        <w:jc w:val="both"/>
        <w:rPr>
          <w:bCs/>
        </w:rPr>
      </w:pPr>
      <w:r w:rsidRPr="00B076AF">
        <w:rPr>
          <w:bCs/>
          <w:u w:val="single"/>
        </w:rPr>
        <w:t>Järeldus mõju olulisuse kohta:</w:t>
      </w:r>
      <w:r w:rsidRPr="00B076AF">
        <w:rPr>
          <w:b/>
          <w:bCs/>
        </w:rPr>
        <w:t xml:space="preserve"> </w:t>
      </w:r>
      <w:r w:rsidRPr="000B229C">
        <w:rPr>
          <w:bCs/>
        </w:rPr>
        <w:t>mõju on keskmine</w:t>
      </w:r>
      <w:r>
        <w:rPr>
          <w:b/>
          <w:bCs/>
        </w:rPr>
        <w:t xml:space="preserve"> </w:t>
      </w:r>
    </w:p>
    <w:p w14:paraId="1633B421" w14:textId="77777777" w:rsidR="00CA5E80" w:rsidRDefault="00CA5E80" w:rsidP="00CA5E80">
      <w:pPr>
        <w:jc w:val="both"/>
        <w:rPr>
          <w:bCs/>
        </w:rPr>
      </w:pPr>
    </w:p>
    <w:p w14:paraId="58921AD9" w14:textId="77777777" w:rsidR="00CA5E80" w:rsidRPr="00B927E9" w:rsidRDefault="00CA5E80" w:rsidP="00CA5E80">
      <w:pPr>
        <w:jc w:val="both"/>
        <w:rPr>
          <w:bCs/>
        </w:rPr>
      </w:pPr>
      <w:r w:rsidRPr="000378E1">
        <w:rPr>
          <w:bCs/>
          <w:u w:val="single"/>
        </w:rPr>
        <w:t>Mõju valdkond:</w:t>
      </w:r>
      <w:r w:rsidRPr="000378E1">
        <w:rPr>
          <w:bCs/>
        </w:rPr>
        <w:t xml:space="preserve"> </w:t>
      </w:r>
      <w:r w:rsidRPr="00B927E9">
        <w:rPr>
          <w:bCs/>
        </w:rPr>
        <w:t>mõju majandusele</w:t>
      </w:r>
    </w:p>
    <w:p w14:paraId="781CCDE5" w14:textId="77777777" w:rsidR="00CA5E80" w:rsidRPr="009C6147" w:rsidRDefault="00CA5E80" w:rsidP="00CA5E80">
      <w:pPr>
        <w:jc w:val="both"/>
        <w:rPr>
          <w:bCs/>
        </w:rPr>
      </w:pPr>
      <w:r w:rsidRPr="009C6147">
        <w:rPr>
          <w:bCs/>
          <w:u w:val="single"/>
        </w:rPr>
        <w:t>Mõju sihtrühm:</w:t>
      </w:r>
      <w:r w:rsidRPr="009C6147">
        <w:rPr>
          <w:bCs/>
        </w:rPr>
        <w:t xml:space="preserve"> </w:t>
      </w:r>
      <w:r>
        <w:rPr>
          <w:bCs/>
        </w:rPr>
        <w:t xml:space="preserve">loomade ja loomse saaduse vedajad, loomse saaduse ja loomse paljundusmaterjali käitlejad, </w:t>
      </w:r>
      <w:r w:rsidRPr="000B229C">
        <w:t>toiduks mittekasutatavat loomset saadust vabatsoonis või tollilaos ladustavad isikud.</w:t>
      </w:r>
      <w:r>
        <w:t xml:space="preserve"> </w:t>
      </w:r>
    </w:p>
    <w:p w14:paraId="0413CCF2" w14:textId="77777777" w:rsidR="00CA5E80" w:rsidRPr="009C6147" w:rsidRDefault="00CA5E80" w:rsidP="00CA5E80">
      <w:pPr>
        <w:jc w:val="both"/>
        <w:rPr>
          <w:bCs/>
        </w:rPr>
      </w:pPr>
      <w:r w:rsidRPr="009C6147">
        <w:rPr>
          <w:bCs/>
          <w:u w:val="single"/>
        </w:rPr>
        <w:t>Avalduv mõju, selle ulatus ja sagedus:</w:t>
      </w:r>
      <w:r w:rsidRPr="009C6147">
        <w:rPr>
          <w:bCs/>
        </w:rPr>
        <w:t xml:space="preserve"> </w:t>
      </w:r>
      <w:r>
        <w:rPr>
          <w:bCs/>
        </w:rPr>
        <w:t xml:space="preserve">rikkumise korral on mõju ühekordne ja suunatud üksikule ettevõtjale või isikule. </w:t>
      </w:r>
    </w:p>
    <w:p w14:paraId="06AA120B" w14:textId="77777777" w:rsidR="00CA5E80" w:rsidRPr="009C6147" w:rsidRDefault="00CA5E80" w:rsidP="00CA5E80">
      <w:pPr>
        <w:jc w:val="both"/>
        <w:rPr>
          <w:bCs/>
          <w:u w:val="single"/>
        </w:rPr>
      </w:pPr>
      <w:r w:rsidRPr="009C6147">
        <w:rPr>
          <w:bCs/>
          <w:u w:val="single"/>
        </w:rPr>
        <w:t xml:space="preserve">Ebasoovitavate mõjude kaasnemise risk: </w:t>
      </w:r>
      <w:r>
        <w:rPr>
          <w:bCs/>
        </w:rPr>
        <w:t>e</w:t>
      </w:r>
      <w:r w:rsidRPr="009C6147">
        <w:rPr>
          <w:bCs/>
        </w:rPr>
        <w:t>basoovitava</w:t>
      </w:r>
      <w:r>
        <w:rPr>
          <w:bCs/>
        </w:rPr>
        <w:t>t</w:t>
      </w:r>
      <w:r w:rsidRPr="009C6147">
        <w:rPr>
          <w:bCs/>
        </w:rPr>
        <w:t xml:space="preserve">e mõjude risk </w:t>
      </w:r>
      <w:r>
        <w:rPr>
          <w:bCs/>
        </w:rPr>
        <w:t>on väike</w:t>
      </w:r>
    </w:p>
    <w:p w14:paraId="4582F754" w14:textId="77777777" w:rsidR="00CA5E80" w:rsidRPr="00DD68C3" w:rsidRDefault="00CA5E80" w:rsidP="00CA5E80">
      <w:pPr>
        <w:jc w:val="both"/>
        <w:rPr>
          <w:bCs/>
        </w:rPr>
      </w:pPr>
      <w:r w:rsidRPr="009C6147">
        <w:rPr>
          <w:bCs/>
          <w:u w:val="single"/>
        </w:rPr>
        <w:t>Järeldus mõju olulisuse kohta</w:t>
      </w:r>
      <w:r w:rsidRPr="00DD68C3">
        <w:rPr>
          <w:bCs/>
          <w:u w:val="single"/>
        </w:rPr>
        <w:t>:</w:t>
      </w:r>
      <w:r w:rsidRPr="00DD68C3">
        <w:rPr>
          <w:bCs/>
        </w:rPr>
        <w:t xml:space="preserve"> </w:t>
      </w:r>
      <w:r>
        <w:rPr>
          <w:bCs/>
        </w:rPr>
        <w:t xml:space="preserve">mõju on keskmine </w:t>
      </w:r>
    </w:p>
    <w:p w14:paraId="56D4757E" w14:textId="1E17B25B" w:rsidR="00B076AF" w:rsidRPr="00DD68C3" w:rsidRDefault="00B076AF" w:rsidP="00B076AF">
      <w:pPr>
        <w:jc w:val="both"/>
        <w:rPr>
          <w:bCs/>
        </w:rPr>
      </w:pPr>
      <w:bookmarkStart w:id="23" w:name="_GoBack"/>
      <w:bookmarkEnd w:id="23"/>
    </w:p>
    <w:p w14:paraId="23A6783E" w14:textId="4EA4574E" w:rsidR="002D6483" w:rsidRPr="00043C69" w:rsidRDefault="00F02537" w:rsidP="00043C69">
      <w:pPr>
        <w:pStyle w:val="Heading1"/>
        <w:jc w:val="both"/>
        <w:rPr>
          <w:rFonts w:ascii="Times New Roman" w:hAnsi="Times New Roman"/>
          <w:sz w:val="24"/>
        </w:rPr>
      </w:pPr>
      <w:r w:rsidRPr="00043C69">
        <w:rPr>
          <w:rFonts w:ascii="Times New Roman" w:hAnsi="Times New Roman"/>
          <w:sz w:val="24"/>
        </w:rPr>
        <w:t>7</w:t>
      </w:r>
      <w:r w:rsidR="002D6483" w:rsidRPr="00043C69">
        <w:rPr>
          <w:rFonts w:ascii="Times New Roman" w:hAnsi="Times New Roman"/>
          <w:sz w:val="24"/>
        </w:rPr>
        <w:t xml:space="preserve">. </w:t>
      </w:r>
      <w:r w:rsidRPr="00043C69">
        <w:rPr>
          <w:rFonts w:ascii="Times New Roman" w:hAnsi="Times New Roman"/>
          <w:sz w:val="24"/>
        </w:rPr>
        <w:t>Seaduse</w:t>
      </w:r>
      <w:r w:rsidR="002D6483" w:rsidRPr="00043C69">
        <w:rPr>
          <w:rFonts w:ascii="Times New Roman" w:hAnsi="Times New Roman"/>
          <w:sz w:val="24"/>
        </w:rPr>
        <w:t xml:space="preserve"> rakendamisega seot</w:t>
      </w:r>
      <w:r w:rsidR="000F3352" w:rsidRPr="00043C69">
        <w:rPr>
          <w:rFonts w:ascii="Times New Roman" w:hAnsi="Times New Roman"/>
          <w:sz w:val="24"/>
        </w:rPr>
        <w:t>ud</w:t>
      </w:r>
      <w:r w:rsidRPr="00043C69">
        <w:rPr>
          <w:rFonts w:ascii="Times New Roman" w:hAnsi="Times New Roman"/>
          <w:sz w:val="24"/>
        </w:rPr>
        <w:t xml:space="preserve"> riigi ja kohaliku omavalitsuse</w:t>
      </w:r>
      <w:r w:rsidR="000F3352" w:rsidRPr="00043C69">
        <w:rPr>
          <w:rFonts w:ascii="Times New Roman" w:hAnsi="Times New Roman"/>
          <w:sz w:val="24"/>
        </w:rPr>
        <w:t xml:space="preserve"> tegevused, </w:t>
      </w:r>
      <w:r w:rsidRPr="00043C69">
        <w:rPr>
          <w:rFonts w:ascii="Times New Roman" w:hAnsi="Times New Roman"/>
          <w:sz w:val="24"/>
        </w:rPr>
        <w:t xml:space="preserve">eeldatavad </w:t>
      </w:r>
      <w:r w:rsidR="000F3352" w:rsidRPr="00043C69">
        <w:rPr>
          <w:rFonts w:ascii="Times New Roman" w:hAnsi="Times New Roman"/>
          <w:sz w:val="24"/>
        </w:rPr>
        <w:t>kulu</w:t>
      </w:r>
      <w:r w:rsidR="002D6483" w:rsidRPr="00043C69">
        <w:rPr>
          <w:rFonts w:ascii="Times New Roman" w:hAnsi="Times New Roman"/>
          <w:sz w:val="24"/>
        </w:rPr>
        <w:t>d ja tulud</w:t>
      </w:r>
    </w:p>
    <w:p w14:paraId="1DFD65DB" w14:textId="582E1665" w:rsidR="00701F79" w:rsidRDefault="00701F79" w:rsidP="00C80709">
      <w:pPr>
        <w:jc w:val="both"/>
      </w:pPr>
      <w:r w:rsidRPr="00701F79">
        <w:t>S</w:t>
      </w:r>
      <w:r w:rsidR="00E01679">
        <w:t>eaduse</w:t>
      </w:r>
      <w:r w:rsidRPr="00701F79">
        <w:t xml:space="preserve"> jõustumise</w:t>
      </w:r>
      <w:r w:rsidR="00E01679">
        <w:t xml:space="preserve"> korral</w:t>
      </w:r>
      <w:r w:rsidRPr="00701F79">
        <w:t xml:space="preserve"> on vaja </w:t>
      </w:r>
      <w:r w:rsidR="00E01679">
        <w:t>teha arendustöid p</w:t>
      </w:r>
      <w:r>
        <w:t>õllumajandusloomade registris</w:t>
      </w:r>
      <w:r w:rsidRPr="00701F79">
        <w:t xml:space="preserve"> ja </w:t>
      </w:r>
      <w:r w:rsidRPr="00CA5EA7">
        <w:t>JVIS</w:t>
      </w:r>
      <w:r w:rsidR="00E01679">
        <w:t>-is</w:t>
      </w:r>
      <w:r w:rsidRPr="00701F79">
        <w:t xml:space="preserve">. </w:t>
      </w:r>
      <w:r w:rsidRPr="00A24A72">
        <w:t>Arendustööde käigus täiendatakse põllumajandusloomade registri funktsionaalsust uute taotluste</w:t>
      </w:r>
      <w:r w:rsidR="00806DD7">
        <w:t xml:space="preserve"> </w:t>
      </w:r>
      <w:r w:rsidR="00E01679">
        <w:t xml:space="preserve">ja </w:t>
      </w:r>
      <w:r w:rsidRPr="00A24A72">
        <w:t>teavitustega, JVIS</w:t>
      </w:r>
      <w:r w:rsidR="00C80709">
        <w:t>-</w:t>
      </w:r>
      <w:r w:rsidRPr="00A24A72">
        <w:t xml:space="preserve">i olemasolevat funktsionaalsust </w:t>
      </w:r>
      <w:r w:rsidR="00E01679">
        <w:t xml:space="preserve">võimalusega võtta vastu </w:t>
      </w:r>
      <w:r w:rsidRPr="00A24A72">
        <w:t>uut liiki dokument</w:t>
      </w:r>
      <w:r w:rsidR="00E01679">
        <w:t>e,</w:t>
      </w:r>
      <w:r w:rsidRPr="00A24A72">
        <w:t xml:space="preserve"> </w:t>
      </w:r>
      <w:r w:rsidR="00E01679">
        <w:t>samuti</w:t>
      </w:r>
      <w:r w:rsidR="00E01679" w:rsidRPr="00A24A72">
        <w:t xml:space="preserve"> </w:t>
      </w:r>
      <w:r w:rsidRPr="00A24A72">
        <w:t>täiendatakse andmevahetust põllumajandusloomade registri ja JVIS</w:t>
      </w:r>
      <w:r w:rsidR="00C80709">
        <w:t>-</w:t>
      </w:r>
      <w:r w:rsidRPr="00A24A72">
        <w:t xml:space="preserve">i vahel. </w:t>
      </w:r>
      <w:r w:rsidRPr="00A24A72">
        <w:lastRenderedPageBreak/>
        <w:t xml:space="preserve">Lisaks </w:t>
      </w:r>
      <w:r w:rsidR="00E01679">
        <w:t>muudetakse</w:t>
      </w:r>
      <w:r w:rsidRPr="00A24A72">
        <w:t xml:space="preserve"> mõlemas </w:t>
      </w:r>
      <w:r w:rsidR="006D62F4" w:rsidRPr="00A24A72">
        <w:t>info</w:t>
      </w:r>
      <w:r w:rsidRPr="00A24A72">
        <w:t xml:space="preserve">süsteemis </w:t>
      </w:r>
      <w:r w:rsidR="00E01679">
        <w:t>võimalusi otsida</w:t>
      </w:r>
      <w:r w:rsidRPr="00A24A72">
        <w:t xml:space="preserve"> uut</w:t>
      </w:r>
      <w:r w:rsidR="00E01679">
        <w:t xml:space="preserve"> tüüpi</w:t>
      </w:r>
      <w:r w:rsidR="00482537" w:rsidRPr="00A24A72">
        <w:t xml:space="preserve"> dokumen</w:t>
      </w:r>
      <w:r w:rsidR="00E01679">
        <w:t>te</w:t>
      </w:r>
      <w:r w:rsidR="00482537" w:rsidRPr="00A24A72">
        <w:t xml:space="preserve">. </w:t>
      </w:r>
      <w:r w:rsidR="00906EDD">
        <w:t>Põllumajandusloomade registris</w:t>
      </w:r>
      <w:r w:rsidR="00482537" w:rsidRPr="00A24A72">
        <w:t xml:space="preserve"> a</w:t>
      </w:r>
      <w:r w:rsidRPr="00A24A72">
        <w:t xml:space="preserve">rendustööde eeldatav maksumus on </w:t>
      </w:r>
      <w:r w:rsidR="00E01679">
        <w:t xml:space="preserve">ligikaudu </w:t>
      </w:r>
      <w:r w:rsidR="00482537" w:rsidRPr="00A24A72">
        <w:t>86 000</w:t>
      </w:r>
      <w:r w:rsidRPr="00701F79">
        <w:t xml:space="preserve"> eurot. Arendustöödega seotud kulud kaetakse </w:t>
      </w:r>
      <w:r w:rsidR="006D62F4">
        <w:t xml:space="preserve">PRIA ja </w:t>
      </w:r>
      <w:r w:rsidR="00906EDD">
        <w:t>Põllumajandus- ja Toiduameti</w:t>
      </w:r>
      <w:r w:rsidR="00906EDD" w:rsidRPr="00701F79">
        <w:t xml:space="preserve"> </w:t>
      </w:r>
      <w:r w:rsidRPr="00701F79">
        <w:t>eelarvest.</w:t>
      </w:r>
    </w:p>
    <w:p w14:paraId="3E6BAC34" w14:textId="77777777" w:rsidR="00C80709" w:rsidRDefault="00C80709" w:rsidP="00C80709">
      <w:pPr>
        <w:jc w:val="both"/>
      </w:pPr>
    </w:p>
    <w:p w14:paraId="52EF03B2" w14:textId="3479DE0E" w:rsidR="002D6483" w:rsidRDefault="009669F3" w:rsidP="00C80709">
      <w:pPr>
        <w:jc w:val="both"/>
        <w:rPr>
          <w:bCs/>
        </w:rPr>
      </w:pPr>
      <w:r>
        <w:rPr>
          <w:bCs/>
        </w:rPr>
        <w:t>Seaduse rakendamine</w:t>
      </w:r>
      <w:r w:rsidRPr="00CC070A">
        <w:rPr>
          <w:bCs/>
        </w:rPr>
        <w:t xml:space="preserve"> </w:t>
      </w:r>
      <w:r w:rsidR="00412F92" w:rsidRPr="00CC070A">
        <w:rPr>
          <w:bCs/>
        </w:rPr>
        <w:t>ei too</w:t>
      </w:r>
      <w:r w:rsidR="00CC070A">
        <w:rPr>
          <w:bCs/>
        </w:rPr>
        <w:t xml:space="preserve"> riigile</w:t>
      </w:r>
      <w:r w:rsidR="00412F92" w:rsidRPr="00CC070A">
        <w:rPr>
          <w:bCs/>
        </w:rPr>
        <w:t xml:space="preserve"> kaasa otseseid tulusid.</w:t>
      </w:r>
    </w:p>
    <w:p w14:paraId="42489FD2" w14:textId="77777777" w:rsidR="00C80709" w:rsidRPr="00CC070A" w:rsidRDefault="00C80709" w:rsidP="00C80709">
      <w:pPr>
        <w:jc w:val="both"/>
        <w:rPr>
          <w:bCs/>
        </w:rPr>
      </w:pPr>
    </w:p>
    <w:p w14:paraId="366D9496" w14:textId="77777777" w:rsidR="002D6483" w:rsidRPr="006C7A80" w:rsidRDefault="00F02537" w:rsidP="006C7A80">
      <w:pPr>
        <w:pStyle w:val="Heading1"/>
        <w:jc w:val="left"/>
        <w:rPr>
          <w:rFonts w:ascii="Times New Roman" w:hAnsi="Times New Roman"/>
          <w:sz w:val="24"/>
          <w:szCs w:val="24"/>
        </w:rPr>
      </w:pPr>
      <w:r w:rsidRPr="009F7C18">
        <w:rPr>
          <w:rFonts w:ascii="Times New Roman" w:hAnsi="Times New Roman"/>
          <w:sz w:val="24"/>
          <w:szCs w:val="24"/>
        </w:rPr>
        <w:t>8</w:t>
      </w:r>
      <w:r w:rsidR="002D6483" w:rsidRPr="009F7C18">
        <w:rPr>
          <w:rFonts w:ascii="Times New Roman" w:hAnsi="Times New Roman"/>
          <w:sz w:val="24"/>
          <w:szCs w:val="24"/>
        </w:rPr>
        <w:t xml:space="preserve">. </w:t>
      </w:r>
      <w:r w:rsidRPr="009F7C18">
        <w:rPr>
          <w:rFonts w:ascii="Times New Roman" w:hAnsi="Times New Roman"/>
          <w:sz w:val="24"/>
          <w:szCs w:val="24"/>
        </w:rPr>
        <w:t>Rakendusaktid</w:t>
      </w:r>
    </w:p>
    <w:p w14:paraId="1FB420E7" w14:textId="72E1E3AC" w:rsidR="00C75D14" w:rsidRPr="00C75D14" w:rsidRDefault="00C75D14" w:rsidP="00C75D14">
      <w:pPr>
        <w:jc w:val="both"/>
        <w:rPr>
          <w:b/>
        </w:rPr>
      </w:pPr>
      <w:r w:rsidRPr="00C75D14">
        <w:rPr>
          <w:b/>
        </w:rPr>
        <w:t>8.1. Uued rakendusaktid</w:t>
      </w:r>
    </w:p>
    <w:p w14:paraId="6CD49918" w14:textId="6E055F00" w:rsidR="000D73D4" w:rsidRPr="00E421CF" w:rsidRDefault="000D73D4" w:rsidP="00DB63B3">
      <w:pPr>
        <w:jc w:val="both"/>
      </w:pPr>
      <w:r w:rsidRPr="00E421CF">
        <w:t>Eelnõu § 1 lõikega 4 antakse maaeluministrile volitus kehtestada oma pädevuse piires looma ja inimese tervise kaitseks taudiennetuse, -tõrje ja muude veterinaarmeetmete rakendamiseks õigusakt küsimuses, mille otsustamise õigus on EL-i õigusakti kohaselt liikmesriigil. Vajadus sellise volitusnormi järele tuleneb eeskätt määrusega (EL) 2016/429 liikmesriigile antud laiematest õigustest, mille kohta täpsema</w:t>
      </w:r>
      <w:r w:rsidR="00E01679">
        <w:t>t</w:t>
      </w:r>
      <w:r w:rsidRPr="00E421CF">
        <w:t xml:space="preserve"> volitusnormi sätesta</w:t>
      </w:r>
      <w:r w:rsidR="00E01679">
        <w:t>da</w:t>
      </w:r>
      <w:r w:rsidRPr="00E421CF">
        <w:t xml:space="preserve"> ei ole võimalik. Näiteks võib liikmesriik</w:t>
      </w:r>
      <w:r w:rsidR="00DD1115" w:rsidRPr="00E421CF">
        <w:t xml:space="preserve"> </w:t>
      </w:r>
      <w:r w:rsidR="00DB63B3" w:rsidRPr="00E421CF">
        <w:t>rakendada teatud ajutisi tauditõrjemeetmeid, et ennetada EL-iga piirnevast kolmandast riigist või territooriumilt eriti ohtliku või esilekerkiva taudi levimist EL-i territooriumile taudi puhangu korral.</w:t>
      </w:r>
    </w:p>
    <w:p w14:paraId="3E18D29A" w14:textId="77777777" w:rsidR="000D73D4" w:rsidRPr="00E421CF" w:rsidRDefault="000D73D4" w:rsidP="00C75D14">
      <w:pPr>
        <w:jc w:val="both"/>
      </w:pPr>
    </w:p>
    <w:p w14:paraId="25EBD27C" w14:textId="37E4C531" w:rsidR="007E5D2A" w:rsidRPr="00E421CF" w:rsidRDefault="00692C7D" w:rsidP="00C75D14">
      <w:pPr>
        <w:jc w:val="both"/>
      </w:pPr>
      <w:r w:rsidRPr="00E421CF">
        <w:t xml:space="preserve">Eelnõu </w:t>
      </w:r>
      <w:r w:rsidR="007E5D2A" w:rsidRPr="00E421CF">
        <w:t>§ 15 lõikega 5 antakse maaeluministrile volitus kehtestada veterinaararsti kutsetegevuse loa andmise aluseks olevate liikmesriigis, Euroopa majanduspiirkonna lepinguriigis ja Šveitsis veterinaararsti kvalifikatsiooni tõendavate dokumentide loetelu. Tegemist ei ole uue volitusnormiga</w:t>
      </w:r>
      <w:r w:rsidR="004C6709" w:rsidRPr="00E421CF">
        <w:t>, vaid samasisuline volitusnorm paikneb veterinaarkorralduse seaduse §</w:t>
      </w:r>
      <w:r w:rsidRPr="00E421CF">
        <w:t xml:space="preserve"> </w:t>
      </w:r>
      <w:r w:rsidR="004C6709" w:rsidRPr="00E421CF">
        <w:t>25</w:t>
      </w:r>
      <w:r w:rsidR="004C6709" w:rsidRPr="00E421CF">
        <w:rPr>
          <w:vertAlign w:val="superscript"/>
        </w:rPr>
        <w:t>1</w:t>
      </w:r>
      <w:r w:rsidR="004C6709" w:rsidRPr="00E421CF">
        <w:t xml:space="preserve"> lõikes 3. Seoses</w:t>
      </w:r>
      <w:r w:rsidR="007E5D2A" w:rsidRPr="00E421CF">
        <w:t xml:space="preserve"> veterinaarkorralduse seaduse kehtetuks tunnistamisega </w:t>
      </w:r>
      <w:r w:rsidR="00712848" w:rsidRPr="00E421CF">
        <w:t>kehtestatakse</w:t>
      </w:r>
      <w:r w:rsidR="004C6709" w:rsidRPr="00E421CF">
        <w:t xml:space="preserve"> </w:t>
      </w:r>
      <w:r w:rsidR="00DB63B3" w:rsidRPr="00E421CF">
        <w:t xml:space="preserve">eelnõu </w:t>
      </w:r>
      <w:r w:rsidR="004C6709" w:rsidRPr="00E421CF">
        <w:t>§ 15 lõike 5 alusel uuesti maaeluministri määrus koos asjakohasete muudatustega.</w:t>
      </w:r>
    </w:p>
    <w:p w14:paraId="3B8EF6C6" w14:textId="13B74491" w:rsidR="007E5D2A" w:rsidRPr="00E421CF" w:rsidRDefault="007E5D2A" w:rsidP="00C75D14">
      <w:pPr>
        <w:jc w:val="both"/>
      </w:pPr>
    </w:p>
    <w:p w14:paraId="78CE194F" w14:textId="7F5A3CC3" w:rsidR="007B6680" w:rsidRPr="00E421CF" w:rsidRDefault="00692C7D" w:rsidP="00C75D14">
      <w:pPr>
        <w:jc w:val="both"/>
      </w:pPr>
      <w:r w:rsidRPr="00E421CF">
        <w:t xml:space="preserve">Eelnõu </w:t>
      </w:r>
      <w:r w:rsidR="007B6680" w:rsidRPr="00E421CF">
        <w:t xml:space="preserve">§ 16 lõikega 6 </w:t>
      </w:r>
      <w:r w:rsidR="007B6680" w:rsidRPr="00434045">
        <w:t xml:space="preserve">antakse maaeluministrile volitus kehtestada veterinaararsti sobivustesti koostamise, korraldamise ja hindamise ning </w:t>
      </w:r>
      <w:r w:rsidR="00FC6128" w:rsidRPr="00434045">
        <w:t xml:space="preserve">testi </w:t>
      </w:r>
      <w:r w:rsidR="007B6680" w:rsidRPr="00434045">
        <w:t>tulemustest teavitamise kord</w:t>
      </w:r>
      <w:r w:rsidR="007B6680" w:rsidRPr="00E421CF">
        <w:t>. Tegemist ei ole uue volitusnormiga, vaid samasisuline volitusnorm paikneb veterinaarkorralduse seaduse §</w:t>
      </w:r>
      <w:r w:rsidRPr="00E421CF">
        <w:t xml:space="preserve"> </w:t>
      </w:r>
      <w:r w:rsidR="007B6680" w:rsidRPr="00E421CF">
        <w:t>25</w:t>
      </w:r>
      <w:r w:rsidR="007B6680" w:rsidRPr="00E421CF">
        <w:rPr>
          <w:vertAlign w:val="superscript"/>
        </w:rPr>
        <w:t>2</w:t>
      </w:r>
      <w:r w:rsidR="007B6680" w:rsidRPr="00E421CF">
        <w:t xml:space="preserve"> lõikes 6. Seoses veterinaarkorralduse seaduse kehtetuks tunnistamisega </w:t>
      </w:r>
      <w:r w:rsidR="00712848" w:rsidRPr="00E421CF">
        <w:t>kehtestatakse</w:t>
      </w:r>
      <w:r w:rsidR="007B6680" w:rsidRPr="00E421CF">
        <w:t xml:space="preserve"> </w:t>
      </w:r>
      <w:r w:rsidR="00DB63B3" w:rsidRPr="00E421CF">
        <w:t xml:space="preserve">eelnõu </w:t>
      </w:r>
      <w:r w:rsidR="007B6680" w:rsidRPr="00E421CF">
        <w:t>§ 16 lõike 6 alusel uuesti maaeluministri määrus koos asjakohasete muudatustega.</w:t>
      </w:r>
    </w:p>
    <w:p w14:paraId="376F016B" w14:textId="139803C7" w:rsidR="007B6680" w:rsidRPr="00E421CF" w:rsidRDefault="007B6680" w:rsidP="00C75D14">
      <w:pPr>
        <w:jc w:val="both"/>
      </w:pPr>
    </w:p>
    <w:p w14:paraId="112D6C71" w14:textId="31904ACA" w:rsidR="003F2026" w:rsidRPr="00E421CF" w:rsidRDefault="00692C7D" w:rsidP="003F2026">
      <w:pPr>
        <w:jc w:val="both"/>
      </w:pPr>
      <w:r w:rsidRPr="00E421CF">
        <w:t xml:space="preserve">Eelnõu </w:t>
      </w:r>
      <w:r w:rsidR="007B6680" w:rsidRPr="00E421CF">
        <w:t>§ 20 lõikega 2</w:t>
      </w:r>
      <w:r w:rsidR="00D83114" w:rsidRPr="00E421CF">
        <w:t xml:space="preserve"> antakse maaeluministrile volitus kehtestada veterinaarteenuse osutamise kohta arvestuse pidamise ja aruande esitamise täpsem kord. </w:t>
      </w:r>
      <w:r w:rsidR="003F2026" w:rsidRPr="00E421CF">
        <w:t xml:space="preserve">Nimetatud korras sätestatakse täpsem kord, mis käsitleb veterinaararsti peetavat arvestust haigusjuhtumite, tehtud ravi- ja muude menetluste ning kasutatud veterinaarravimite </w:t>
      </w:r>
      <w:r w:rsidR="00466986">
        <w:t>kohta</w:t>
      </w:r>
      <w:r w:rsidR="003F2026" w:rsidRPr="00E421CF">
        <w:t xml:space="preserve"> ning peetud arvestuse kohta</w:t>
      </w:r>
      <w:r w:rsidR="006A01C5" w:rsidRPr="00E421CF">
        <w:t xml:space="preserve"> aruannete esitamist</w:t>
      </w:r>
      <w:r w:rsidR="003F2026" w:rsidRPr="00E421CF">
        <w:t xml:space="preserve"> Põllumajandus- ja Toiduametile. Töötatakse välja asjakohane maaeluministri määrus.</w:t>
      </w:r>
    </w:p>
    <w:p w14:paraId="189BF4D4" w14:textId="77777777" w:rsidR="003F2026" w:rsidRPr="00E421CF" w:rsidRDefault="003F2026" w:rsidP="003F2026">
      <w:pPr>
        <w:jc w:val="both"/>
        <w:rPr>
          <w:highlight w:val="yellow"/>
        </w:rPr>
      </w:pPr>
    </w:p>
    <w:p w14:paraId="38F56F5D" w14:textId="2780D3BC" w:rsidR="007B6680" w:rsidRPr="00E421CF" w:rsidRDefault="00692C7D" w:rsidP="007B6680">
      <w:pPr>
        <w:jc w:val="both"/>
      </w:pPr>
      <w:r w:rsidRPr="00E421CF">
        <w:t xml:space="preserve">Eelnõu </w:t>
      </w:r>
      <w:r w:rsidR="007B6680" w:rsidRPr="00E421CF">
        <w:t>§ 22 lõikega 1</w:t>
      </w:r>
      <w:r w:rsidRPr="00E421CF">
        <w:t xml:space="preserve"> antakse maaeluministrile volitus kehtestada riikliku veterinaararstide registri põhimäärus. Tegemist ei ole uue volitusnormiga, vaid samasisuline volitusnorm paikneb veterinaarkorralduse seaduse § 22</w:t>
      </w:r>
      <w:r w:rsidRPr="00E421CF">
        <w:rPr>
          <w:vertAlign w:val="superscript"/>
        </w:rPr>
        <w:t>1</w:t>
      </w:r>
      <w:r w:rsidRPr="00E421CF">
        <w:t xml:space="preserve"> lõikes 1. Seoses veterinaarkorralduse seaduse kehtetuks tunnistamisega </w:t>
      </w:r>
      <w:r w:rsidR="00712848" w:rsidRPr="00E421CF">
        <w:t>kehtestatakse</w:t>
      </w:r>
      <w:r w:rsidRPr="00E421CF">
        <w:t xml:space="preserve"> </w:t>
      </w:r>
      <w:r w:rsidR="004A47C2" w:rsidRPr="00E421CF">
        <w:t xml:space="preserve">eelnõu </w:t>
      </w:r>
      <w:r w:rsidRPr="00E421CF">
        <w:t>§ 22 lõike 1 alusel uuesti maaeluministri määrus koos asjakohasete muudatustega.</w:t>
      </w:r>
    </w:p>
    <w:p w14:paraId="34078F64" w14:textId="6F40854F" w:rsidR="007B6680" w:rsidRPr="00E421CF" w:rsidRDefault="007B6680" w:rsidP="00C75D14">
      <w:pPr>
        <w:jc w:val="both"/>
        <w:rPr>
          <w:highlight w:val="yellow"/>
        </w:rPr>
      </w:pPr>
    </w:p>
    <w:p w14:paraId="4CC31EF0" w14:textId="28D6F056" w:rsidR="000E69B8" w:rsidRPr="004E3609" w:rsidRDefault="00692C7D" w:rsidP="00C80709">
      <w:pPr>
        <w:pStyle w:val="seadusetekst"/>
        <w:spacing w:after="0"/>
      </w:pPr>
      <w:r w:rsidRPr="004E3609">
        <w:t xml:space="preserve">Eelnõu </w:t>
      </w:r>
      <w:r w:rsidR="007B6680" w:rsidRPr="004E3609">
        <w:t>§ 32 lõikega 3</w:t>
      </w:r>
      <w:r w:rsidRPr="004E3609">
        <w:t xml:space="preserve"> </w:t>
      </w:r>
      <w:r w:rsidRPr="00434045">
        <w:t>antakse maaeluministrile volitus kehtestada</w:t>
      </w:r>
      <w:r w:rsidR="000E69B8" w:rsidRPr="00434045">
        <w:t xml:space="preserve"> </w:t>
      </w:r>
      <w:r w:rsidR="000F4552" w:rsidRPr="00434045">
        <w:t xml:space="preserve">määrusega </w:t>
      </w:r>
      <w:r w:rsidR="00BF541A" w:rsidRPr="00BF541A">
        <w:rPr>
          <w:szCs w:val="24"/>
        </w:rPr>
        <w:t>põllumajanduslooma märgistamise ja registreerimise ning veisepassi väljastamise kord, põllumajanduslooma tapmisest ja hukkumisest ning kõrvaldamisest teavitamise kord ning identifitseerimisvahendi eemaldamise ja asendamise nõuded</w:t>
      </w:r>
      <w:r w:rsidR="004A47C2" w:rsidRPr="00BF541A">
        <w:t>.</w:t>
      </w:r>
      <w:r w:rsidR="004A47C2" w:rsidRPr="004E3609">
        <w:t xml:space="preserve"> </w:t>
      </w:r>
      <w:r w:rsidR="000E69B8" w:rsidRPr="004E3609">
        <w:t xml:space="preserve">Tegemist ei ole uue volitusnormiga, vaid samasisuline volitusnorm paikneb loomatauditõrje seaduse § </w:t>
      </w:r>
      <w:r w:rsidR="007C096A" w:rsidRPr="004E3609">
        <w:t>11</w:t>
      </w:r>
      <w:r w:rsidR="000E69B8" w:rsidRPr="004E3609">
        <w:t xml:space="preserve"> lõikes </w:t>
      </w:r>
      <w:r w:rsidR="007C096A" w:rsidRPr="004E3609">
        <w:t>2</w:t>
      </w:r>
      <w:r w:rsidR="0028170A" w:rsidRPr="004E3609">
        <w:t>.</w:t>
      </w:r>
      <w:r w:rsidR="00C80709" w:rsidRPr="004E3609">
        <w:t xml:space="preserve"> </w:t>
      </w:r>
      <w:r w:rsidR="0028170A" w:rsidRPr="004E3609">
        <w:t>V</w:t>
      </w:r>
      <w:r w:rsidR="000E69B8" w:rsidRPr="004E3609">
        <w:t>olitusnorm</w:t>
      </w:r>
      <w:r w:rsidR="0028170A" w:rsidRPr="004E3609">
        <w:t>i on muudetud, kuna osa kehtiva volitusnormi alus</w:t>
      </w:r>
      <w:r w:rsidR="00D361AB" w:rsidRPr="004E3609">
        <w:t>e</w:t>
      </w:r>
      <w:r w:rsidR="0028170A" w:rsidRPr="004E3609">
        <w:t>l kehtestatud nõuetest on kehtestatud</w:t>
      </w:r>
      <w:r w:rsidR="00D361AB" w:rsidRPr="004E3609">
        <w:t xml:space="preserve"> vahetult kohalduva</w:t>
      </w:r>
      <w:r w:rsidR="0028170A" w:rsidRPr="004E3609">
        <w:t xml:space="preserve"> määrusega (EL) 2016/429</w:t>
      </w:r>
      <w:r w:rsidR="00C80709" w:rsidRPr="004E3609">
        <w:t xml:space="preserve"> ja komisjoni delegeeritud määruse</w:t>
      </w:r>
      <w:r w:rsidR="00FC6128">
        <w:t>ga</w:t>
      </w:r>
      <w:r w:rsidR="00C80709" w:rsidRPr="004E3609">
        <w:t xml:space="preserve"> (EL) 2019/2035. </w:t>
      </w:r>
      <w:r w:rsidR="00CF0C97" w:rsidRPr="004E3609">
        <w:t>Seoses loomatauditõrje seaduse kehtetuks tunnistamisega kehtestatakse eelnõu § 32 lõike 3 alusel uuesti maaeluministri määrus koos asjakohasete muudatustega.</w:t>
      </w:r>
    </w:p>
    <w:p w14:paraId="259C0470" w14:textId="68C5F2B9" w:rsidR="00CF0C97" w:rsidRPr="004E3609" w:rsidRDefault="00CF0C97" w:rsidP="00C80709">
      <w:pPr>
        <w:pStyle w:val="seadusetekst"/>
        <w:spacing w:after="0"/>
      </w:pPr>
    </w:p>
    <w:p w14:paraId="1EC310C1" w14:textId="7B462EDF" w:rsidR="00CF0C97" w:rsidRPr="004E3609" w:rsidRDefault="00CF0C97" w:rsidP="00C80709">
      <w:pPr>
        <w:pStyle w:val="seadusetekst"/>
        <w:spacing w:after="0"/>
      </w:pPr>
      <w:r w:rsidRPr="004E3609">
        <w:lastRenderedPageBreak/>
        <w:t xml:space="preserve">Eelnõu § </w:t>
      </w:r>
      <w:r w:rsidRPr="00434045">
        <w:t>32 lõike 4 kohaselt võib maaeluminister kehtestad</w:t>
      </w:r>
      <w:r w:rsidR="001C72A2" w:rsidRPr="00434045">
        <w:t>a</w:t>
      </w:r>
      <w:r w:rsidRPr="00434045">
        <w:t xml:space="preserve"> komisjoni delegeeritud määruse (EL) 2019/2035 artiklites </w:t>
      </w:r>
      <w:r w:rsidR="001C72A2" w:rsidRPr="00434045">
        <w:rPr>
          <w:szCs w:val="24"/>
        </w:rPr>
        <w:t>39</w:t>
      </w:r>
      <w:r w:rsidR="00A767D7" w:rsidRPr="00434045">
        <w:rPr>
          <w:szCs w:val="24"/>
        </w:rPr>
        <w:t>–41, 47, 48, 53, 54 ja</w:t>
      </w:r>
      <w:r w:rsidR="001C72A2" w:rsidRPr="00434045">
        <w:rPr>
          <w:szCs w:val="24"/>
        </w:rPr>
        <w:t xml:space="preserve"> 59</w:t>
      </w:r>
      <w:r w:rsidR="00A767D7" w:rsidRPr="00434045">
        <w:rPr>
          <w:szCs w:val="24"/>
        </w:rPr>
        <w:t>–</w:t>
      </w:r>
      <w:r w:rsidR="001C72A2" w:rsidRPr="00434045">
        <w:rPr>
          <w:szCs w:val="24"/>
        </w:rPr>
        <w:t xml:space="preserve">62 </w:t>
      </w:r>
      <w:r w:rsidRPr="00434045">
        <w:t>nimetatud erandite kohaldamise ning erandi kohaldamise taotlemise ja selle lahendamise korra</w:t>
      </w:r>
      <w:r w:rsidR="00615B2C" w:rsidRPr="00434045">
        <w:t>.</w:t>
      </w:r>
      <w:r w:rsidR="00615B2C" w:rsidRPr="004E3609">
        <w:t xml:space="preserve"> </w:t>
      </w:r>
      <w:r w:rsidR="00232185" w:rsidRPr="004E3609">
        <w:t xml:space="preserve">Tegemist on uue volitusnormiga, </w:t>
      </w:r>
      <w:r w:rsidR="00A767D7" w:rsidRPr="004E3609">
        <w:t xml:space="preserve">mis võimaldab määruses (EL) 2019/2035 sätestatud erandeid rakendada vastavalt vajadusele. Näiteks sõltub erandi rakendamine sellest, kas </w:t>
      </w:r>
      <w:r w:rsidR="00FC6128">
        <w:t>asjaomaseid</w:t>
      </w:r>
      <w:r w:rsidR="00FC6128" w:rsidRPr="004E3609">
        <w:t xml:space="preserve"> </w:t>
      </w:r>
      <w:r w:rsidR="00A767D7" w:rsidRPr="004E3609">
        <w:t>ettevõtteid või loomagruppe</w:t>
      </w:r>
      <w:r w:rsidR="00FC6128">
        <w:t>,</w:t>
      </w:r>
      <w:r w:rsidR="00A767D7" w:rsidRPr="004E3609">
        <w:t xml:space="preserve"> </w:t>
      </w:r>
      <w:r w:rsidR="00FC6128" w:rsidRPr="004E3609">
        <w:t>millele erand laieneb</w:t>
      </w:r>
      <w:r w:rsidR="00FC6128">
        <w:t>,</w:t>
      </w:r>
      <w:r w:rsidR="00FC6128" w:rsidRPr="004E3609">
        <w:t xml:space="preserve"> </w:t>
      </w:r>
      <w:r w:rsidR="00A767D7" w:rsidRPr="004E3609">
        <w:t xml:space="preserve">Eesti on või mitte. </w:t>
      </w:r>
    </w:p>
    <w:p w14:paraId="1FC9658C" w14:textId="1C759EC8" w:rsidR="004A47C2" w:rsidRPr="00E421CF" w:rsidRDefault="004A47C2" w:rsidP="00C75D14">
      <w:pPr>
        <w:jc w:val="both"/>
        <w:rPr>
          <w:highlight w:val="yellow"/>
        </w:rPr>
      </w:pPr>
    </w:p>
    <w:p w14:paraId="2C154C10" w14:textId="7E7CC9BA" w:rsidR="007B6680" w:rsidRPr="004E3609" w:rsidRDefault="007C096A" w:rsidP="00C75D14">
      <w:pPr>
        <w:jc w:val="both"/>
      </w:pPr>
      <w:r w:rsidRPr="004E3609">
        <w:t xml:space="preserve">Eelnõu </w:t>
      </w:r>
      <w:r w:rsidR="007B6680" w:rsidRPr="004E3609">
        <w:t>§ 35 lõikega 3</w:t>
      </w:r>
      <w:r w:rsidRPr="004E3609">
        <w:t xml:space="preserve"> antakse maaeluministrile volitus kehtestada põllumajandusloomade registri</w:t>
      </w:r>
      <w:r w:rsidR="00332BF3" w:rsidRPr="004E3609">
        <w:t xml:space="preserve"> põhimäärus.</w:t>
      </w:r>
      <w:r w:rsidRPr="004E3609">
        <w:t xml:space="preserve"> Tegemist ei ole uue volitusnormiga, vaid samasisuline volitusnorm paikneb loomatauditõrje seaduse § </w:t>
      </w:r>
      <w:r w:rsidR="00332BF3" w:rsidRPr="004E3609">
        <w:t>1</w:t>
      </w:r>
      <w:r w:rsidRPr="004E3609">
        <w:t xml:space="preserve">1 lõikes </w:t>
      </w:r>
      <w:r w:rsidR="00332BF3" w:rsidRPr="004E3609">
        <w:t>3</w:t>
      </w:r>
      <w:r w:rsidRPr="004E3609">
        <w:t xml:space="preserve">. Seoses loomatauditõrje seaduse kehtetuks tunnistamisega </w:t>
      </w:r>
      <w:r w:rsidR="00712848" w:rsidRPr="004E3609">
        <w:t>kehtestatakse</w:t>
      </w:r>
      <w:r w:rsidRPr="004E3609">
        <w:t xml:space="preserve"> </w:t>
      </w:r>
      <w:r w:rsidR="00615B2C" w:rsidRPr="004E3609">
        <w:t xml:space="preserve">eelnõu </w:t>
      </w:r>
      <w:r w:rsidRPr="004E3609">
        <w:t xml:space="preserve">§ </w:t>
      </w:r>
      <w:r w:rsidR="00332BF3" w:rsidRPr="004E3609">
        <w:t>35 lõike 3</w:t>
      </w:r>
      <w:r w:rsidRPr="004E3609">
        <w:t xml:space="preserve"> alusel uuesti maaeluministri määrus koos asjakohasete muudatustega.</w:t>
      </w:r>
    </w:p>
    <w:p w14:paraId="7C21FB6F" w14:textId="734672B1" w:rsidR="00332BF3" w:rsidRPr="004E3609" w:rsidRDefault="00332BF3" w:rsidP="00C75D14">
      <w:pPr>
        <w:jc w:val="both"/>
      </w:pPr>
    </w:p>
    <w:p w14:paraId="67952F76" w14:textId="230AAB51" w:rsidR="006E34B2" w:rsidRPr="004E3609" w:rsidRDefault="00332BF3" w:rsidP="00C75D14">
      <w:pPr>
        <w:jc w:val="both"/>
      </w:pPr>
      <w:r w:rsidRPr="004E3609">
        <w:t>Eelnõu § 37 lõikega 2 antakse maaeluministrile volitus kehtestada nende loomaliikide loetelu, millesse kuuluvate loomade pidamisel koostab isik bioturvalisuse kava. Nimetatud loetelu kehtestatakse vajaduse korral loomade vanusegruppide ja pidamisviiside kaupa.</w:t>
      </w:r>
      <w:r w:rsidR="009B11E1" w:rsidRPr="004E3609">
        <w:t xml:space="preserve"> </w:t>
      </w:r>
      <w:r w:rsidR="00A767D7" w:rsidRPr="004E3609">
        <w:t xml:space="preserve">Bioturvalisuse kava koostamise nõuet ei ole kavas </w:t>
      </w:r>
      <w:r w:rsidR="00194704" w:rsidRPr="004E3609">
        <w:t xml:space="preserve">kohaldada kõikidele loomapidajatele. </w:t>
      </w:r>
      <w:r w:rsidR="009B11E1" w:rsidRPr="004E3609">
        <w:t>Töötatakse välja asjakohane maaeluministri määrus.</w:t>
      </w:r>
    </w:p>
    <w:p w14:paraId="76C66831" w14:textId="77777777" w:rsidR="00194704" w:rsidRPr="004E3609" w:rsidRDefault="00194704" w:rsidP="00C75D14">
      <w:pPr>
        <w:jc w:val="both"/>
      </w:pPr>
    </w:p>
    <w:p w14:paraId="783A0838" w14:textId="108BD89D" w:rsidR="006E34B2" w:rsidRDefault="006E34B2" w:rsidP="00C75D14">
      <w:pPr>
        <w:jc w:val="both"/>
      </w:pPr>
      <w:r w:rsidRPr="004E3609">
        <w:t>Eelnõu § 42 lõike</w:t>
      </w:r>
      <w:r w:rsidR="00162B27">
        <w:t>ga 6</w:t>
      </w:r>
      <w:r w:rsidRPr="004E3609">
        <w:t xml:space="preserve"> antakse maaeluministrile volitus kehtestada loomsete saaduste ja nende käitlemise veterinaarnõuded, sealhulgas looma enda tarbeks tapmise veterinaarnõuded. </w:t>
      </w:r>
      <w:r w:rsidR="00E6027F" w:rsidRPr="004E3609">
        <w:t>Tegemist ei ole uue volitusnormiga, vaid samasisuline volitusnorm paikneb loomatauditõrje seaduse § 17</w:t>
      </w:r>
      <w:r w:rsidR="00E6027F" w:rsidRPr="004E3609">
        <w:rPr>
          <w:vertAlign w:val="superscript"/>
        </w:rPr>
        <w:t>1</w:t>
      </w:r>
      <w:r w:rsidR="00E6027F" w:rsidRPr="004E3609">
        <w:t xml:space="preserve"> lõikes 5. </w:t>
      </w:r>
      <w:r w:rsidR="00194704" w:rsidRPr="004E3609">
        <w:t>Senised loomatauditõrje seaduse § 17</w:t>
      </w:r>
      <w:r w:rsidR="00194704" w:rsidRPr="004E3609">
        <w:rPr>
          <w:vertAlign w:val="superscript"/>
        </w:rPr>
        <w:t>1</w:t>
      </w:r>
      <w:r w:rsidR="00194704" w:rsidRPr="004E3609">
        <w:t xml:space="preserve"> lõikes 5 alusel kehtestatud määrused ajakohastatakse. Lisaks võimaldab volitusnorm kehtestada täiendavaid loomsete saaduste ja nende käitlemise veterinaarnõudeid.</w:t>
      </w:r>
    </w:p>
    <w:p w14:paraId="6001AF5D" w14:textId="44F398B2" w:rsidR="00162B27" w:rsidRDefault="00162B27" w:rsidP="00C75D14">
      <w:pPr>
        <w:jc w:val="both"/>
      </w:pPr>
    </w:p>
    <w:p w14:paraId="5035C6F8" w14:textId="5FC13031" w:rsidR="00162B27" w:rsidRDefault="00162B27" w:rsidP="00C75D14">
      <w:pPr>
        <w:jc w:val="both"/>
      </w:pPr>
      <w:r w:rsidRPr="00F52566">
        <w:t xml:space="preserve">Eelnõu § 42 lõikega 7 antakse maaeluministrile volitus kehtestada loomse paljundusmaterjali märgistamise nõuded. </w:t>
      </w:r>
      <w:r w:rsidR="0076646F" w:rsidRPr="00F52566">
        <w:t xml:space="preserve">Komisjoni rakendusmääruse (EL) 2020/999 artikli 5 lõike 2 kohaselt kehtestatakse </w:t>
      </w:r>
      <w:r w:rsidR="00CA5EA7">
        <w:t>samas</w:t>
      </w:r>
      <w:r w:rsidR="00CA5EA7" w:rsidRPr="00F52566">
        <w:t xml:space="preserve"> </w:t>
      </w:r>
      <w:r w:rsidR="0076646F" w:rsidRPr="00F52566">
        <w:t xml:space="preserve">määruses sätestatud märgistamise tehnilistele nõuete ja spetsifikatsioonide alusel riigisisesed loomse paljundusmaterjali märgistamise nõuded. </w:t>
      </w:r>
      <w:r w:rsidRPr="00F52566">
        <w:t>Tegemist on uue volitusnormiga</w:t>
      </w:r>
      <w:r w:rsidR="0076646F" w:rsidRPr="00F52566">
        <w:t>.</w:t>
      </w:r>
    </w:p>
    <w:p w14:paraId="2D20F7A8" w14:textId="5901FDBD" w:rsidR="006E34B2" w:rsidRPr="004E3609" w:rsidRDefault="006E34B2" w:rsidP="00C75D14">
      <w:pPr>
        <w:jc w:val="both"/>
      </w:pPr>
    </w:p>
    <w:p w14:paraId="038BE82B" w14:textId="1A3E30CB" w:rsidR="0086780A" w:rsidRDefault="0086780A" w:rsidP="0086780A">
      <w:pPr>
        <w:jc w:val="both"/>
      </w:pPr>
      <w:r w:rsidRPr="004E3609">
        <w:t xml:space="preserve">Eelnõu § 50 lõikega </w:t>
      </w:r>
      <w:r>
        <w:t>5</w:t>
      </w:r>
      <w:r w:rsidRPr="004E3609">
        <w:t xml:space="preserve"> antakse maaeluministrile volitus kehtestada muude loomataudide, zoonooside ja zoonoossete haigusetekitajate loetelu, mille </w:t>
      </w:r>
      <w:r>
        <w:t>kohta</w:t>
      </w:r>
      <w:r w:rsidRPr="004E3609">
        <w:t xml:space="preserve"> </w:t>
      </w:r>
      <w:r>
        <w:t>labor</w:t>
      </w:r>
      <w:r w:rsidR="00906EDD">
        <w:t xml:space="preserve"> peab arvestust</w:t>
      </w:r>
      <w:r w:rsidRPr="004E3609">
        <w:t>. Tegemist on uue volitusnormiga</w:t>
      </w:r>
      <w:r>
        <w:t xml:space="preserve">. </w:t>
      </w:r>
    </w:p>
    <w:p w14:paraId="6AF6202A" w14:textId="336F5033" w:rsidR="0086780A" w:rsidRPr="004E3609" w:rsidRDefault="0086780A" w:rsidP="0086780A">
      <w:pPr>
        <w:jc w:val="both"/>
      </w:pPr>
    </w:p>
    <w:p w14:paraId="1EECB205" w14:textId="13F553C9" w:rsidR="00E054F4" w:rsidRDefault="006E34B2" w:rsidP="00C75D14">
      <w:pPr>
        <w:jc w:val="both"/>
      </w:pPr>
      <w:r w:rsidRPr="004E3609">
        <w:t xml:space="preserve">Eelnõu § 50 lõikega </w:t>
      </w:r>
      <w:r w:rsidR="0086780A">
        <w:t>6</w:t>
      </w:r>
      <w:r w:rsidR="0086780A" w:rsidRPr="004E3609">
        <w:t xml:space="preserve"> </w:t>
      </w:r>
      <w:r w:rsidRPr="004E3609">
        <w:t xml:space="preserve">antakse maaeluministrile volitus kehtestada </w:t>
      </w:r>
      <w:r w:rsidR="00446840">
        <w:t xml:space="preserve">veterinaararsti </w:t>
      </w:r>
      <w:r w:rsidR="00D25B52">
        <w:t xml:space="preserve">teatise sisu nõuded ja </w:t>
      </w:r>
      <w:r w:rsidR="000D46EB">
        <w:t xml:space="preserve">laboris </w:t>
      </w:r>
      <w:r w:rsidRPr="004E3609">
        <w:t>loomataudide laboratoorse</w:t>
      </w:r>
      <w:r w:rsidR="000D46EB">
        <w:t>te leidude kohta</w:t>
      </w:r>
      <w:r w:rsidR="001D01F2" w:rsidRPr="004E3609">
        <w:t xml:space="preserve"> </w:t>
      </w:r>
      <w:r w:rsidRPr="004E3609">
        <w:t xml:space="preserve">arvestuse pidamise </w:t>
      </w:r>
      <w:r w:rsidR="00906EDD">
        <w:t xml:space="preserve">ja selle kohta </w:t>
      </w:r>
      <w:r w:rsidR="000D46EB">
        <w:t xml:space="preserve">aruannete esitamise </w:t>
      </w:r>
      <w:r w:rsidRPr="004E3609">
        <w:t>täpsem kor</w:t>
      </w:r>
      <w:r w:rsidR="00E054F4" w:rsidRPr="004E3609">
        <w:t>d</w:t>
      </w:r>
      <w:r w:rsidR="000D46EB">
        <w:t xml:space="preserve"> </w:t>
      </w:r>
      <w:r w:rsidR="00906EDD">
        <w:t xml:space="preserve">ning </w:t>
      </w:r>
      <w:r w:rsidR="000D46EB">
        <w:t>aruande sisu nõuded</w:t>
      </w:r>
      <w:r w:rsidR="00D25B52">
        <w:t>.</w:t>
      </w:r>
      <w:r w:rsidRPr="004E3609">
        <w:t xml:space="preserve"> </w:t>
      </w:r>
      <w:r w:rsidR="001D01F2" w:rsidRPr="004E3609">
        <w:t xml:space="preserve">Tegemist on uue volitusnormiga, mille eesmärk on täpsustada ja selgelt esitada nõuded, mida veterinaararstid ja laborid peavad järgima, et </w:t>
      </w:r>
      <w:r w:rsidR="00A17E91" w:rsidRPr="004E3609">
        <w:t xml:space="preserve">loomataudide </w:t>
      </w:r>
      <w:r w:rsidR="004601CB">
        <w:t xml:space="preserve">kohta </w:t>
      </w:r>
      <w:r w:rsidR="001D01F2" w:rsidRPr="004E3609">
        <w:t xml:space="preserve">edastatav teave oleks ühetaoline </w:t>
      </w:r>
      <w:r w:rsidR="00194704" w:rsidRPr="004E3609">
        <w:t>ning</w:t>
      </w:r>
      <w:r w:rsidR="001D01F2" w:rsidRPr="004E3609">
        <w:t xml:space="preserve"> annaks järelevalveasutusele vajalikku teavet.</w:t>
      </w:r>
    </w:p>
    <w:p w14:paraId="11C35828" w14:textId="70A9A558" w:rsidR="00891604" w:rsidRPr="004E3609" w:rsidRDefault="00891604" w:rsidP="00C75D14">
      <w:pPr>
        <w:jc w:val="both"/>
      </w:pPr>
    </w:p>
    <w:p w14:paraId="43C05836" w14:textId="1169EBAD" w:rsidR="00DD6AD9" w:rsidRPr="004E3609" w:rsidRDefault="00891604" w:rsidP="00C75D14">
      <w:pPr>
        <w:jc w:val="both"/>
      </w:pPr>
      <w:r w:rsidRPr="004E3609">
        <w:t>Eelnõu § 5</w:t>
      </w:r>
      <w:r w:rsidR="0054282B" w:rsidRPr="004E3609">
        <w:t>6</w:t>
      </w:r>
      <w:r w:rsidRPr="004E3609">
        <w:t xml:space="preserve"> lõike 3 </w:t>
      </w:r>
      <w:r w:rsidR="004417F9" w:rsidRPr="004E3609">
        <w:t xml:space="preserve">kohaselt võib </w:t>
      </w:r>
      <w:r w:rsidRPr="004E3609">
        <w:t>maaeluminist</w:t>
      </w:r>
      <w:r w:rsidR="003560B9" w:rsidRPr="004E3609">
        <w:t>e</w:t>
      </w:r>
      <w:r w:rsidRPr="004E3609">
        <w:t>r kehtestad</w:t>
      </w:r>
      <w:r w:rsidR="007019F2" w:rsidRPr="004E3609">
        <w:t>a</w:t>
      </w:r>
      <w:r w:rsidR="004417F9" w:rsidRPr="004E3609">
        <w:t xml:space="preserve"> kohustuslikult </w:t>
      </w:r>
      <w:r w:rsidR="00A17E91">
        <w:t xml:space="preserve">tõrjutava </w:t>
      </w:r>
      <w:r w:rsidR="004417F9" w:rsidRPr="004E3609">
        <w:t>ja vajaduspõhiselt tõrjutava loomataudi täpsemad ennet</w:t>
      </w:r>
      <w:r w:rsidR="00A17E91">
        <w:t>amise</w:t>
      </w:r>
      <w:r w:rsidR="004417F9" w:rsidRPr="004E3609">
        <w:t xml:space="preserve"> ja tõrje</w:t>
      </w:r>
      <w:r w:rsidR="00A17E91">
        <w:t xml:space="preserve"> </w:t>
      </w:r>
      <w:r w:rsidR="004417F9" w:rsidRPr="004E3609">
        <w:t>meetmed kooskõlas EL-i õigusaktis sätestatud nõuetega. Sellega antakse võimalus vajaduse korral kehtestada täpsemad asjaomased ennetus- ja tõrjemeetmed.</w:t>
      </w:r>
      <w:r w:rsidR="001D01F2" w:rsidRPr="004E3609">
        <w:t xml:space="preserve"> Tegemist on uue volitusnormiga, mis tuleneb määruse (EL) 2016/429 artiklites</w:t>
      </w:r>
      <w:r w:rsidR="00DD6AD9">
        <w:t xml:space="preserve"> 72 ja 76 </w:t>
      </w:r>
      <w:r w:rsidR="001D01F2" w:rsidRPr="004E3609">
        <w:t>sätestatud liikmeriigi õigusest rakendada tauditõrjel vajaduse</w:t>
      </w:r>
      <w:r w:rsidR="00A17E91">
        <w:t xml:space="preserve"> korra</w:t>
      </w:r>
      <w:r w:rsidR="001D01F2" w:rsidRPr="004E3609">
        <w:t>l ka muid kui EL</w:t>
      </w:r>
      <w:r w:rsidR="00A17E91">
        <w:t>-i</w:t>
      </w:r>
      <w:r w:rsidR="001D01F2" w:rsidRPr="004E3609">
        <w:t xml:space="preserve"> õiguses sätestatud meetmeid.</w:t>
      </w:r>
    </w:p>
    <w:p w14:paraId="634ECB8D" w14:textId="709553C6" w:rsidR="004417F9" w:rsidRPr="004E3609" w:rsidRDefault="004417F9" w:rsidP="00C75D14">
      <w:pPr>
        <w:jc w:val="both"/>
      </w:pPr>
    </w:p>
    <w:p w14:paraId="4D44697A" w14:textId="43A03723" w:rsidR="004E3609" w:rsidRDefault="004E3609" w:rsidP="004E3609">
      <w:pPr>
        <w:tabs>
          <w:tab w:val="left" w:pos="426"/>
        </w:tabs>
        <w:jc w:val="both"/>
        <w:rPr>
          <w:color w:val="202020"/>
        </w:rPr>
      </w:pPr>
      <w:r w:rsidRPr="004E3609">
        <w:t xml:space="preserve">Eelnõu § </w:t>
      </w:r>
      <w:r>
        <w:t>60</w:t>
      </w:r>
      <w:r w:rsidRPr="004E3609">
        <w:t xml:space="preserve"> lõikega </w:t>
      </w:r>
      <w:r>
        <w:t xml:space="preserve">3 kohaselt võib maaeluminister kehtestada </w:t>
      </w:r>
      <w:r w:rsidRPr="00ED15DD">
        <w:t>eriti ohtliku</w:t>
      </w:r>
      <w:r w:rsidR="00A17E91">
        <w:t xml:space="preserve"> loomataudi</w:t>
      </w:r>
      <w:r w:rsidRPr="00ED15DD">
        <w:t xml:space="preserve"> ja esilekerkiva loomataudi täpsemad ennetamise ja tõrje meetmed</w:t>
      </w:r>
      <w:r>
        <w:t xml:space="preserve"> </w:t>
      </w:r>
      <w:r w:rsidRPr="00ED15DD">
        <w:t>kooskõlas E</w:t>
      </w:r>
      <w:r w:rsidR="00532B85">
        <w:t>L-i</w:t>
      </w:r>
      <w:r w:rsidRPr="00ED15DD">
        <w:t xml:space="preserve"> õigusaktis sätestat</w:t>
      </w:r>
      <w:r>
        <w:t xml:space="preserve">ud nõuetega. Sellega antakse võimalus vajaduse korral kehtestada täpsed </w:t>
      </w:r>
      <w:r w:rsidRPr="004E3609">
        <w:t xml:space="preserve">asjaomased </w:t>
      </w:r>
      <w:r w:rsidRPr="004E3609">
        <w:lastRenderedPageBreak/>
        <w:t xml:space="preserve">ennetus- ja tõrjemeetmed. Tegemist on uue volitusnormiga, mis tuleneb määruse (EL) 2016/429 artikli </w:t>
      </w:r>
      <w:r w:rsidR="00DD6AD9">
        <w:t xml:space="preserve">71 </w:t>
      </w:r>
      <w:r w:rsidRPr="004E3609">
        <w:t>sätestatud liikmeriigi õigusest rakendada tauditõrjel vajadusel ka muid kui EL õiguses sätestatud meetmeid.</w:t>
      </w:r>
    </w:p>
    <w:p w14:paraId="7ACC8F9C" w14:textId="77777777" w:rsidR="004E3609" w:rsidRPr="004E3609" w:rsidRDefault="004E3609" w:rsidP="004417F9">
      <w:pPr>
        <w:jc w:val="both"/>
      </w:pPr>
    </w:p>
    <w:p w14:paraId="0C1341D8" w14:textId="4CEEA8BF" w:rsidR="004417F9" w:rsidRPr="004E3609" w:rsidRDefault="004417F9" w:rsidP="004417F9">
      <w:pPr>
        <w:jc w:val="both"/>
      </w:pPr>
      <w:r w:rsidRPr="004E3609">
        <w:t>Eelnõu § 63 lõikega 4 antakse maaeluministrile volitus kehtestada zoonooside seire korraldamise nõuded. Tegemist ei ole uue volitusnormiga, vaid samasisuline volitusnorm paikneb loomatauditõrje seaduse § 29</w:t>
      </w:r>
      <w:r w:rsidRPr="004E3609">
        <w:rPr>
          <w:vertAlign w:val="superscript"/>
        </w:rPr>
        <w:t>3</w:t>
      </w:r>
      <w:r w:rsidRPr="004E3609">
        <w:t xml:space="preserve"> lõikes 3. Seoses loomatauditõrje seaduse kehtetuks tunnistamisega </w:t>
      </w:r>
      <w:r w:rsidR="00712848" w:rsidRPr="004E3609">
        <w:t>kehtestatakse</w:t>
      </w:r>
      <w:r w:rsidRPr="004E3609">
        <w:t xml:space="preserve"> </w:t>
      </w:r>
      <w:r w:rsidR="00E13EDD" w:rsidRPr="004E3609">
        <w:t xml:space="preserve">eelnõu </w:t>
      </w:r>
      <w:r w:rsidRPr="004E3609">
        <w:t>§ 63 lõike 4 alusel uuesti maaeluministri määrus koos asjakohasete muudatustega.</w:t>
      </w:r>
    </w:p>
    <w:p w14:paraId="694E5024" w14:textId="6BA879B3" w:rsidR="004417F9" w:rsidRPr="004E3609" w:rsidRDefault="004417F9" w:rsidP="00C75D14">
      <w:pPr>
        <w:jc w:val="both"/>
      </w:pPr>
    </w:p>
    <w:p w14:paraId="59062170" w14:textId="6E5EF9D4" w:rsidR="00A716F9" w:rsidRPr="004E3609" w:rsidRDefault="002E34D7" w:rsidP="00C75D14">
      <w:pPr>
        <w:jc w:val="both"/>
      </w:pPr>
      <w:r w:rsidRPr="004E3609">
        <w:t xml:space="preserve">Eelnõu § 64 lõikega 4 antakse </w:t>
      </w:r>
      <w:r w:rsidR="003560B9" w:rsidRPr="004E3609">
        <w:t>sotsiaal</w:t>
      </w:r>
      <w:r w:rsidRPr="004E3609">
        <w:t xml:space="preserve">ministrile volitus kehtestada </w:t>
      </w:r>
      <w:r w:rsidR="003560B9" w:rsidRPr="004E3609">
        <w:t>teatamiskohustuslike zoonooside loetelu</w:t>
      </w:r>
      <w:r w:rsidRPr="004E3609">
        <w:t>. Tegemist ei ole uue volitusnor</w:t>
      </w:r>
      <w:r w:rsidR="00215F5D" w:rsidRPr="004E3609">
        <w:t>miga, vaid samasisuline volitus</w:t>
      </w:r>
      <w:r w:rsidRPr="004E3609">
        <w:t xml:space="preserve">norm paikneb loomatauditõrje seaduse § </w:t>
      </w:r>
      <w:r w:rsidR="003560B9" w:rsidRPr="004E3609">
        <w:t>42</w:t>
      </w:r>
      <w:r w:rsidR="003560B9" w:rsidRPr="004E3609">
        <w:rPr>
          <w:vertAlign w:val="superscript"/>
        </w:rPr>
        <w:t>1</w:t>
      </w:r>
      <w:r w:rsidRPr="004E3609">
        <w:t xml:space="preserve"> lõikes </w:t>
      </w:r>
      <w:r w:rsidR="003560B9" w:rsidRPr="004E3609">
        <w:t>2, kuid volitusnorm on muutnud kitsamaks</w:t>
      </w:r>
      <w:r w:rsidRPr="004E3609">
        <w:t>.</w:t>
      </w:r>
      <w:r w:rsidR="003560B9" w:rsidRPr="004E3609">
        <w:t xml:space="preserve"> </w:t>
      </w:r>
      <w:r w:rsidR="00194704" w:rsidRPr="004E3609">
        <w:t xml:space="preserve">Edaspidi puudub vajadus kehtestada määrusega teatise vorminõuded ja esitamise kord, sest </w:t>
      </w:r>
      <w:r w:rsidR="00A17E91">
        <w:t>need</w:t>
      </w:r>
      <w:r w:rsidR="00A17E91" w:rsidRPr="004E3609">
        <w:t xml:space="preserve"> </w:t>
      </w:r>
      <w:r w:rsidR="00194704" w:rsidRPr="004E3609">
        <w:t>on võimalik täpsemalt määrat</w:t>
      </w:r>
      <w:r w:rsidR="00A17E91">
        <w:t>a</w:t>
      </w:r>
      <w:r w:rsidR="00194704" w:rsidRPr="004E3609">
        <w:t xml:space="preserve"> kahe asutu</w:t>
      </w:r>
      <w:r w:rsidR="0099238E">
        <w:t>se vahelises koostööleppes või -</w:t>
      </w:r>
      <w:r w:rsidR="00194704" w:rsidRPr="004E3609">
        <w:t>lepingus.</w:t>
      </w:r>
    </w:p>
    <w:p w14:paraId="2F4CA3C7" w14:textId="77777777" w:rsidR="00A716F9" w:rsidRPr="004E3609" w:rsidRDefault="00A716F9" w:rsidP="00C75D14">
      <w:pPr>
        <w:jc w:val="both"/>
      </w:pPr>
    </w:p>
    <w:p w14:paraId="2C7E744D" w14:textId="493F0DC5" w:rsidR="003560B9" w:rsidRPr="004E3609" w:rsidRDefault="003560B9" w:rsidP="00C75D14">
      <w:pPr>
        <w:jc w:val="both"/>
      </w:pPr>
      <w:r w:rsidRPr="004E3609">
        <w:t>Eelnõu § 64 lõike 6 kohaselt võib maaeluminister kehtestada toidutekkelise haiguspuhangu uurimise täpsemad nõuded. Tegemist ei ole uue volitusnor</w:t>
      </w:r>
      <w:r w:rsidR="00215F5D" w:rsidRPr="004E3609">
        <w:t>miga, vaid samasisuline volitus</w:t>
      </w:r>
      <w:r w:rsidRPr="004E3609">
        <w:t xml:space="preserve">norm paikneb loomatauditõrje seaduse § </w:t>
      </w:r>
      <w:r w:rsidR="00B34129" w:rsidRPr="004E3609">
        <w:t>29</w:t>
      </w:r>
      <w:r w:rsidR="00B34129" w:rsidRPr="004E3609">
        <w:rPr>
          <w:vertAlign w:val="superscript"/>
        </w:rPr>
        <w:t>4</w:t>
      </w:r>
      <w:r w:rsidRPr="004E3609">
        <w:t xml:space="preserve"> lõikes </w:t>
      </w:r>
      <w:r w:rsidR="00B34129" w:rsidRPr="004E3609">
        <w:t>6</w:t>
      </w:r>
      <w:r w:rsidR="009F7C18" w:rsidRPr="004E3609">
        <w:t>, millega</w:t>
      </w:r>
      <w:r w:rsidR="00B34129" w:rsidRPr="004E3609">
        <w:t xml:space="preserve"> on antud võimalus kehtestada täpsemad nõuded toidutekkeliste haiguspuhangute uurimiseks.</w:t>
      </w:r>
    </w:p>
    <w:p w14:paraId="28C1694D" w14:textId="01A33B29" w:rsidR="00B34129" w:rsidRPr="004E3609" w:rsidRDefault="00B34129" w:rsidP="00C75D14">
      <w:pPr>
        <w:jc w:val="both"/>
      </w:pPr>
    </w:p>
    <w:p w14:paraId="6F1E2525" w14:textId="6F68A75D" w:rsidR="00B34129" w:rsidRPr="004E3609" w:rsidRDefault="00CF2DD7" w:rsidP="00C75D14">
      <w:pPr>
        <w:jc w:val="both"/>
      </w:pPr>
      <w:r w:rsidRPr="004E3609">
        <w:t xml:space="preserve">Eelnõu § 65 lõike 3 </w:t>
      </w:r>
      <w:r w:rsidRPr="00434045">
        <w:t xml:space="preserve">kohaselt võib maaeluminister kehtestada käitlejale </w:t>
      </w:r>
      <w:r w:rsidR="008C4060" w:rsidRPr="00434045">
        <w:t xml:space="preserve">zoonooside ja zoonoossete haigusetekitajate </w:t>
      </w:r>
      <w:r w:rsidR="00CA5EA7" w:rsidRPr="00434045">
        <w:t>uuringu tegemise ning uuringutulemuste ja isolaadi säilitamise ja nende asjakohasele asutusele esitamise täpsemad nõuded.</w:t>
      </w:r>
      <w:r w:rsidR="00CA5EA7">
        <w:t xml:space="preserve"> </w:t>
      </w:r>
      <w:r w:rsidRPr="004E3609">
        <w:t>Tegemist ei ole uue volitusnor</w:t>
      </w:r>
      <w:r w:rsidR="00215F5D" w:rsidRPr="004E3609">
        <w:t>miga, vaid samasisuline volitus</w:t>
      </w:r>
      <w:r w:rsidRPr="004E3609">
        <w:t>norm paikneb loomatauditõrje seaduse § 29</w:t>
      </w:r>
      <w:r w:rsidR="008C4060" w:rsidRPr="004E3609">
        <w:rPr>
          <w:vertAlign w:val="superscript"/>
        </w:rPr>
        <w:t>5</w:t>
      </w:r>
      <w:r w:rsidRPr="004E3609">
        <w:t xml:space="preserve"> lõikes </w:t>
      </w:r>
      <w:r w:rsidR="008C4060" w:rsidRPr="004E3609">
        <w:t>3</w:t>
      </w:r>
      <w:r w:rsidR="009F7C18" w:rsidRPr="004E3609">
        <w:t xml:space="preserve">, millega </w:t>
      </w:r>
      <w:r w:rsidRPr="004E3609">
        <w:t>on antud võimalus kehtestada käitlejale</w:t>
      </w:r>
      <w:r w:rsidR="008C4060" w:rsidRPr="004E3609">
        <w:t xml:space="preserve"> täpsemad nõuded seoses</w:t>
      </w:r>
      <w:r w:rsidRPr="004E3609">
        <w:t xml:space="preserve"> zoonooside </w:t>
      </w:r>
      <w:r w:rsidR="008C4060" w:rsidRPr="004E3609">
        <w:t>seirega</w:t>
      </w:r>
      <w:r w:rsidRPr="004E3609">
        <w:t>.</w:t>
      </w:r>
    </w:p>
    <w:p w14:paraId="73FCA39A" w14:textId="66F0A5BE" w:rsidR="008C4060" w:rsidRPr="00E421CF" w:rsidRDefault="008C4060" w:rsidP="00C75D14">
      <w:pPr>
        <w:jc w:val="both"/>
        <w:rPr>
          <w:highlight w:val="yellow"/>
        </w:rPr>
      </w:pPr>
    </w:p>
    <w:p w14:paraId="06F8646B" w14:textId="0A76CB3E" w:rsidR="00B64DF4" w:rsidRPr="004E3609" w:rsidRDefault="00B64DF4" w:rsidP="00B64DF4">
      <w:pPr>
        <w:jc w:val="both"/>
      </w:pPr>
      <w:r w:rsidRPr="004E3609">
        <w:t>Eelnõu § 66 lõikega 6 antakse maaeluministrile volitus kehtestada nende kohustuslikult või vajaduspõhiselt tõrjutavate loomataudide nimekir</w:t>
      </w:r>
      <w:r w:rsidR="00437A80">
        <w:t>i</w:t>
      </w:r>
      <w:r w:rsidRPr="004E3609">
        <w:t xml:space="preserve">, mille puhul taudikahju hüvitatakse. Tegemist ei ole uue volitusnormiga, vaid samasisuline volitusnorm paikneb loomatauditõrje seaduse § 55 lõikes 3. Seoses loomatauditõrje seaduse kehtetuks tunnistamisega </w:t>
      </w:r>
      <w:r w:rsidR="00712848" w:rsidRPr="004E3609">
        <w:t>kehtestatakse</w:t>
      </w:r>
      <w:r w:rsidRPr="004E3609">
        <w:t xml:space="preserve"> § 66 lõike 6 alusel uuesti maaeluministri määrus koos asjakohasete muudatustega.</w:t>
      </w:r>
    </w:p>
    <w:p w14:paraId="117C6175" w14:textId="37B8B005" w:rsidR="004417F9" w:rsidRPr="004E3609" w:rsidRDefault="004417F9" w:rsidP="00C75D14">
      <w:pPr>
        <w:jc w:val="both"/>
      </w:pPr>
    </w:p>
    <w:p w14:paraId="43457367" w14:textId="6C5F5A35" w:rsidR="008318CE" w:rsidRPr="004E3609" w:rsidRDefault="008318CE" w:rsidP="00C75D14">
      <w:pPr>
        <w:jc w:val="both"/>
      </w:pPr>
      <w:r w:rsidRPr="004E3609">
        <w:t xml:space="preserve">Eelnõu § 67 </w:t>
      </w:r>
      <w:r w:rsidRPr="00434045">
        <w:t xml:space="preserve">lõikega </w:t>
      </w:r>
      <w:r w:rsidR="00AA04D7" w:rsidRPr="00434045">
        <w:t>4</w:t>
      </w:r>
      <w:r w:rsidRPr="00434045">
        <w:t xml:space="preserve"> antakse maaeluministrile volitus kehtestada nõuded eksperdiarvamusele ja looma, sealhulgas aretuslooma väärtuse arvutamise kord</w:t>
      </w:r>
      <w:r w:rsidRPr="004E3609">
        <w:t>. Tegemist ei ole uue volitusnormiga, vaid samasisuline volitusnorm paikneb loomatauditõrje seaduse § 56 lõikes 5. Seoses loomatauditõrje seaduse kehtetuks tunnistamisega kehtestatakse § 67 lõike 5 alusel uuesti maaeluministri määrus koos asjakohasete muudatustega.</w:t>
      </w:r>
    </w:p>
    <w:p w14:paraId="156DE4DE" w14:textId="01909B97" w:rsidR="008318CE" w:rsidRPr="004E3609" w:rsidRDefault="008318CE" w:rsidP="00C75D14">
      <w:pPr>
        <w:jc w:val="both"/>
      </w:pPr>
    </w:p>
    <w:p w14:paraId="2E33AACA" w14:textId="0D045170" w:rsidR="008318CE" w:rsidRPr="004E3609" w:rsidRDefault="00F85BE2" w:rsidP="008318CE">
      <w:pPr>
        <w:jc w:val="both"/>
      </w:pPr>
      <w:r>
        <w:t>Eelnõu § 74</w:t>
      </w:r>
      <w:r w:rsidR="008318CE" w:rsidRPr="004E3609">
        <w:t xml:space="preserve"> lõikega </w:t>
      </w:r>
      <w:r w:rsidR="00E5657E">
        <w:t>6</w:t>
      </w:r>
      <w:r w:rsidR="008318CE" w:rsidRPr="004E3609">
        <w:t xml:space="preserve"> antakse maaeluministrile volitus kehtestada loomatauditõrje toimingu tegemisel veterinaararsti osalemise tasu määrad ja veterinaararstile tasu maksmise kord. Tegemist ei ole uue volitusnormiga, vaid samasisuline volitusnorm paikneb loomatauditõrje seaduse § 6 lõikes 4. Seoses loomatauditõrje seaduse kehtetuks tunnistamise</w:t>
      </w:r>
      <w:r>
        <w:t>ga kehtestatakse § 74 lõike 6</w:t>
      </w:r>
      <w:r w:rsidR="008318CE" w:rsidRPr="004E3609">
        <w:t xml:space="preserve"> alusel uuesti maaeluministri määrus koos asjakohasete muudatustega.</w:t>
      </w:r>
    </w:p>
    <w:p w14:paraId="56B9F0A6" w14:textId="402DC335" w:rsidR="008318CE" w:rsidRPr="004E3609" w:rsidRDefault="008318CE" w:rsidP="00C75D14">
      <w:pPr>
        <w:jc w:val="both"/>
      </w:pPr>
    </w:p>
    <w:p w14:paraId="36A692F5" w14:textId="72200039" w:rsidR="008318CE" w:rsidRPr="004E3609" w:rsidRDefault="00F85BE2" w:rsidP="00185EDF">
      <w:pPr>
        <w:jc w:val="both"/>
      </w:pPr>
      <w:r>
        <w:t>Eelnõu § 74</w:t>
      </w:r>
      <w:r w:rsidR="008318CE" w:rsidRPr="004E3609">
        <w:t xml:space="preserve"> lõike </w:t>
      </w:r>
      <w:r w:rsidR="00E5657E">
        <w:t>9</w:t>
      </w:r>
      <w:r w:rsidR="008318CE" w:rsidRPr="004E3609">
        <w:t xml:space="preserve"> kohaselt võib </w:t>
      </w:r>
      <w:r w:rsidR="00185EDF" w:rsidRPr="004E3609">
        <w:t>Vabariigi Valitsus kehtestada määrusega korrakaitseorganite</w:t>
      </w:r>
      <w:r w:rsidR="00437A80">
        <w:t xml:space="preserve"> </w:t>
      </w:r>
      <w:r w:rsidR="00185EDF" w:rsidRPr="004E3609">
        <w:t xml:space="preserve">vahelise koostöö korra mitmeaastase kontrollikava väljatöötamiseks. </w:t>
      </w:r>
      <w:r w:rsidR="008318CE" w:rsidRPr="004E3609">
        <w:t xml:space="preserve">Tegemist ei ole uue volitusnormiga, vaid samasisuline volitusnorm paikneb </w:t>
      </w:r>
      <w:r w:rsidR="00185EDF" w:rsidRPr="004E3609">
        <w:t>veterinaarkorralduse seaduse</w:t>
      </w:r>
      <w:r w:rsidR="008318CE" w:rsidRPr="004E3609">
        <w:t xml:space="preserve"> § </w:t>
      </w:r>
      <w:r w:rsidR="00185EDF" w:rsidRPr="004E3609">
        <w:t>5</w:t>
      </w:r>
      <w:r w:rsidR="008318CE" w:rsidRPr="004E3609">
        <w:t xml:space="preserve"> lõikes </w:t>
      </w:r>
      <w:r w:rsidR="00185EDF" w:rsidRPr="004E3609">
        <w:t>9</w:t>
      </w:r>
      <w:r w:rsidR="008318CE" w:rsidRPr="004E3609">
        <w:t xml:space="preserve">. </w:t>
      </w:r>
      <w:r w:rsidR="00185EDF" w:rsidRPr="004E3609">
        <w:t>Sellega antakse võimalus vajaduse korral kehtestada asjaomane koostöö kord, arvestades, et mitmeaastase kontrollikava väljatöötamisse on kaasatud erinevate ministeeriumide haldusala asutused.</w:t>
      </w:r>
    </w:p>
    <w:p w14:paraId="0EF484B2" w14:textId="1B15806E" w:rsidR="008318CE" w:rsidRPr="004E3609" w:rsidRDefault="008318CE" w:rsidP="00C75D14">
      <w:pPr>
        <w:jc w:val="both"/>
      </w:pPr>
    </w:p>
    <w:p w14:paraId="22ECBD60" w14:textId="70D64272" w:rsidR="002D279F" w:rsidRDefault="00F85BE2" w:rsidP="00C75D14">
      <w:pPr>
        <w:jc w:val="both"/>
      </w:pPr>
      <w:r>
        <w:lastRenderedPageBreak/>
        <w:t xml:space="preserve">Eelnõu § </w:t>
      </w:r>
      <w:r w:rsidR="00AA04D7" w:rsidRPr="00434045">
        <w:t xml:space="preserve">84 </w:t>
      </w:r>
      <w:r w:rsidR="00AE53DB" w:rsidRPr="00434045">
        <w:t xml:space="preserve">lõikega 3 antakse maaeluministrile volitus kehtestada volitatud veterinaararsti volituse raames tehtavate toimingute tasu määrad ja </w:t>
      </w:r>
      <w:r w:rsidR="00437A80" w:rsidRPr="00434045">
        <w:t xml:space="preserve">volitatud veterinaararsti </w:t>
      </w:r>
      <w:r w:rsidR="00AE53DB" w:rsidRPr="00434045">
        <w:t>tasustamise kord.</w:t>
      </w:r>
      <w:r w:rsidR="00AE53DB" w:rsidRPr="004E3609">
        <w:t xml:space="preserve"> Tegemist ei ole uue volitusnormiga, vaid samasisuline volitusnorm paikneb veterinaarkorralduse seaduse § 10 lõikes 5. Seoses veterinaarkorralduse seaduse kehtetuks t</w:t>
      </w:r>
      <w:r>
        <w:t>unnistamisega kehtestatakse § 83</w:t>
      </w:r>
      <w:r w:rsidR="00AE53DB" w:rsidRPr="004E3609">
        <w:t xml:space="preserve"> lõike 3 alusel uuesti maaeluministri määrus koos asjakohasete muudatustega.</w:t>
      </w:r>
    </w:p>
    <w:p w14:paraId="5181BC65" w14:textId="2EBCEE3A" w:rsidR="0063399D" w:rsidRDefault="0063399D" w:rsidP="00C75D14">
      <w:pPr>
        <w:jc w:val="both"/>
      </w:pPr>
    </w:p>
    <w:p w14:paraId="1E80EF2A" w14:textId="77777777" w:rsidR="00C75D14" w:rsidRPr="00ED0AD7" w:rsidRDefault="00C75D14" w:rsidP="00C75D14">
      <w:pPr>
        <w:jc w:val="both"/>
      </w:pPr>
      <w:r w:rsidRPr="009F7C18">
        <w:rPr>
          <w:b/>
          <w:bCs/>
        </w:rPr>
        <w:t>8.2.</w:t>
      </w:r>
      <w:r w:rsidRPr="00AE53DB">
        <w:rPr>
          <w:b/>
          <w:bCs/>
        </w:rPr>
        <w:t xml:space="preserve"> Muudetavad rakendusaktid</w:t>
      </w:r>
      <w:r w:rsidRPr="00ED0AD7">
        <w:rPr>
          <w:b/>
          <w:bCs/>
        </w:rPr>
        <w:t xml:space="preserve"> </w:t>
      </w:r>
    </w:p>
    <w:p w14:paraId="5363E8E3" w14:textId="3C5857F6" w:rsidR="00C75D14" w:rsidRPr="00ED0AD7" w:rsidRDefault="00C75D14" w:rsidP="00C75D14">
      <w:pPr>
        <w:jc w:val="both"/>
      </w:pPr>
      <w:r w:rsidRPr="00ED0AD7">
        <w:t xml:space="preserve">Eelnõu seadusena </w:t>
      </w:r>
      <w:r w:rsidR="00E064A0">
        <w:t>rakendamiseks</w:t>
      </w:r>
      <w:r w:rsidRPr="00ED0AD7">
        <w:t xml:space="preserve"> tuleb muuta järgmisi määruseid:</w:t>
      </w:r>
    </w:p>
    <w:p w14:paraId="3AEA2302" w14:textId="77777777" w:rsidR="00C75D14" w:rsidRDefault="00C75D14" w:rsidP="00C75D14">
      <w:pPr>
        <w:jc w:val="both"/>
      </w:pPr>
      <w:r>
        <w:t>1) Vabariigi Valitsuse 16. aprilli 2002. a määrus nr 130 „Hulkuvate loomade püüdmise, pidamise ja nende omaniku kindlakstegemise ning hulkuvate loomade hukkamise kord</w:t>
      </w:r>
      <w:r w:rsidRPr="00ED0AD7">
        <w:t>”</w:t>
      </w:r>
      <w:r>
        <w:t xml:space="preserve"> (</w:t>
      </w:r>
      <w:r w:rsidRPr="00592280">
        <w:t>https://www.riigiteataja.ee/akt/95217</w:t>
      </w:r>
      <w:r w:rsidRPr="00592280">
        <w:rPr>
          <w:rStyle w:val="Hyperlink"/>
          <w:color w:val="auto"/>
          <w:u w:val="none"/>
        </w:rPr>
        <w:t>);</w:t>
      </w:r>
    </w:p>
    <w:p w14:paraId="434DD5B3" w14:textId="77777777" w:rsidR="00C75D14" w:rsidRDefault="00C75D14" w:rsidP="00C75D14">
      <w:r>
        <w:t>2) Vabariigi Valitsuse 10. juuli 2001. a määrus nr 234 „Eesti Vabariigis põllumajanduse ja maaelu arendamise liitumiseelse programmi raames antava toetuse tagasinõudmise ja tagasimaksmise kord</w:t>
      </w:r>
      <w:r w:rsidRPr="00ED0AD7">
        <w:t>”</w:t>
      </w:r>
      <w:r>
        <w:t xml:space="preserve"> (</w:t>
      </w:r>
      <w:r w:rsidRPr="00592280">
        <w:t>https://www.riigiteataja.ee/akt/12754787</w:t>
      </w:r>
      <w:r w:rsidRPr="00592280">
        <w:rPr>
          <w:rStyle w:val="Hyperlink"/>
          <w:color w:val="auto"/>
          <w:u w:val="none"/>
        </w:rPr>
        <w:t>);</w:t>
      </w:r>
    </w:p>
    <w:p w14:paraId="1C0C02EE" w14:textId="17702EC4" w:rsidR="00C75D14" w:rsidRDefault="00C75D14" w:rsidP="00C75D14">
      <w:pPr>
        <w:jc w:val="both"/>
      </w:pPr>
      <w:r>
        <w:t>3) Vabariigi Valitsuse 8. augusti 2016. a määrus nr 6 „Reguleeritud ametikohad ja kutsealad, mille puhul rakendatakse hoiatusmehhanismi</w:t>
      </w:r>
      <w:r w:rsidRPr="00ED0AD7">
        <w:t>”</w:t>
      </w:r>
      <w:r>
        <w:t xml:space="preserve"> (https://www.riigiteataja.ee/akt/112012016010);</w:t>
      </w:r>
    </w:p>
    <w:p w14:paraId="13D92234" w14:textId="77777777" w:rsidR="00C75D14" w:rsidRDefault="00C75D14" w:rsidP="00C75D14">
      <w:pPr>
        <w:jc w:val="both"/>
      </w:pPr>
      <w:r>
        <w:t>4) Vabariigi Valitsuse 11. detsembri 2008. a määrus nr 163 „Reguleeritud ametikohad ja kutsealad, millel töötamiseks võib nõuda sobivustesti sooritamist või kohanemisaja läbimist ning millel ajutiseks töötamiseks võib teha välisriigi kutsekvalifikatsiooni eelnevat kontrolli</w:t>
      </w:r>
      <w:r w:rsidRPr="00ED0AD7">
        <w:t>”</w:t>
      </w:r>
      <w:r>
        <w:t xml:space="preserve"> (</w:t>
      </w:r>
      <w:r w:rsidRPr="00592280">
        <w:t>https://www.riigiteataja.ee/akt/108042015007</w:t>
      </w:r>
      <w:r>
        <w:t>);</w:t>
      </w:r>
    </w:p>
    <w:p w14:paraId="0C01F225" w14:textId="77777777" w:rsidR="00C75D14" w:rsidRDefault="00C75D14" w:rsidP="00C75D14">
      <w:pPr>
        <w:jc w:val="both"/>
      </w:pPr>
      <w:r>
        <w:t xml:space="preserve">5) keskkonnaministri 19. juuni 2015. a </w:t>
      </w:r>
      <w:r w:rsidRPr="00E30280">
        <w:t>määrus nr 39 „Eestis looduslikult esineva kala või viljastatud marja veekogusse asustamise taotluse kohta esitatavad nõuded, asustamisloa andmise ja asustamise kord</w:t>
      </w:r>
      <w:r w:rsidRPr="00ED0AD7">
        <w:t>”</w:t>
      </w:r>
      <w:r w:rsidRPr="00E30280">
        <w:t xml:space="preserve"> </w:t>
      </w:r>
      <w:r>
        <w:t>(</w:t>
      </w:r>
      <w:r w:rsidRPr="00E30280">
        <w:t>https://www.riigiteataja.ee/akt/126062015019</w:t>
      </w:r>
      <w:r>
        <w:t>);</w:t>
      </w:r>
    </w:p>
    <w:p w14:paraId="41B33355" w14:textId="578F753A" w:rsidR="00C75D14" w:rsidRDefault="00C75D14" w:rsidP="00C75D14">
      <w:pPr>
        <w:jc w:val="both"/>
      </w:pPr>
      <w:r>
        <w:t>6) sotsiaalministri 4. aprilli 2003. a määrus nr 60 „Apteegist piirituse väljastamise kord ja tingimused</w:t>
      </w:r>
      <w:r w:rsidRPr="00ED0AD7">
        <w:t>”</w:t>
      </w:r>
      <w:r>
        <w:t xml:space="preserve"> (</w:t>
      </w:r>
      <w:r w:rsidRPr="00592280">
        <w:t>https://www.riigiteataja.ee/akt/121122012029</w:t>
      </w:r>
      <w:r w:rsidRPr="00592280">
        <w:rPr>
          <w:rStyle w:val="Hyperlink"/>
          <w:color w:val="auto"/>
          <w:u w:val="none"/>
        </w:rPr>
        <w:t>);</w:t>
      </w:r>
    </w:p>
    <w:p w14:paraId="12C51F12" w14:textId="77777777" w:rsidR="00C75D14" w:rsidRDefault="00C75D14" w:rsidP="00C75D14">
      <w:pPr>
        <w:jc w:val="both"/>
      </w:pPr>
      <w:r>
        <w:t>7) sotsiaalministri 28. aprilli 2014. a määrus nr 24 „Nõuded meditsiiniseadme kavandamisele, tootmisele ja pakendamisele ning meditsiiniseadmega kaasnevale teabele</w:t>
      </w:r>
      <w:r w:rsidRPr="00ED0AD7">
        <w:t>”</w:t>
      </w:r>
      <w:r>
        <w:t xml:space="preserve"> (</w:t>
      </w:r>
      <w:r w:rsidRPr="00592280">
        <w:t>https://www.riigiteataja.ee/akt/130042014004</w:t>
      </w:r>
      <w:r w:rsidRPr="00592280">
        <w:rPr>
          <w:rStyle w:val="Hyperlink"/>
          <w:color w:val="auto"/>
          <w:u w:val="none"/>
        </w:rPr>
        <w:t>);</w:t>
      </w:r>
    </w:p>
    <w:p w14:paraId="2F45AB30" w14:textId="77777777" w:rsidR="00C75D14" w:rsidRDefault="00C75D14" w:rsidP="00C75D14">
      <w:pPr>
        <w:jc w:val="both"/>
      </w:pPr>
      <w:r>
        <w:t>8</w:t>
      </w:r>
      <w:r w:rsidRPr="00ED0AD7">
        <w:t xml:space="preserve">) </w:t>
      </w:r>
      <w:r>
        <w:t>m</w:t>
      </w:r>
      <w:r w:rsidRPr="00ED0AD7">
        <w:t>aaeluministri 20. detsembri 2019. a määrus nr 89 „Toidu-, sööda- ja veterinaarjärelevalvetasu maksmise, sularahas vastuvõtmise ja maksmise kontrollimise ning enammakstud järelevalvetasu tagastamise kord”</w:t>
      </w:r>
      <w:r>
        <w:t>(</w:t>
      </w:r>
      <w:r w:rsidRPr="00B90990">
        <w:t>https://www.riigiteataja.ee/akt/123122019022</w:t>
      </w:r>
      <w:r>
        <w:t>);</w:t>
      </w:r>
    </w:p>
    <w:p w14:paraId="1EC52C60" w14:textId="77777777" w:rsidR="00C75D14" w:rsidRDefault="00C75D14" w:rsidP="00C75D14">
      <w:pPr>
        <w:jc w:val="both"/>
      </w:pPr>
      <w:r>
        <w:t>9) m</w:t>
      </w:r>
      <w:r w:rsidRPr="00B90990">
        <w:t>aaeluministri xx. xx 2020. a määrus nr xx „Toidu-, sööda- ja veterinaarjärelevalve toimingute tegemise eest võetava tunnitasu määra kehtestamine 2021. aastaks”</w:t>
      </w:r>
      <w:r>
        <w:t>;</w:t>
      </w:r>
    </w:p>
    <w:p w14:paraId="0D4433D9" w14:textId="6706B252" w:rsidR="00C75D14" w:rsidRDefault="00C75D14" w:rsidP="00C75D14">
      <w:pPr>
        <w:jc w:val="both"/>
      </w:pPr>
      <w:r>
        <w:t>10) maaeluministri 6. veebruari 2019. a määrus nr 12 „Mesilaspere toetus</w:t>
      </w:r>
      <w:r w:rsidRPr="00ED0AD7">
        <w:t>”</w:t>
      </w:r>
      <w:r>
        <w:t xml:space="preserve"> (</w:t>
      </w:r>
      <w:r w:rsidRPr="00592280">
        <w:t>https://www.riigiteataja.ee/akt/107022019005</w:t>
      </w:r>
      <w:r w:rsidRPr="00592280">
        <w:rPr>
          <w:rStyle w:val="Hyperlink"/>
          <w:color w:val="auto"/>
          <w:u w:val="none"/>
        </w:rPr>
        <w:t>);</w:t>
      </w:r>
    </w:p>
    <w:p w14:paraId="0C85BE90" w14:textId="7166637F" w:rsidR="00C75D14" w:rsidRDefault="00C75D14" w:rsidP="00C75D14">
      <w:pPr>
        <w:jc w:val="both"/>
      </w:pPr>
      <w:r>
        <w:t>11) maaeluministri 30. aprilli 2019.</w:t>
      </w:r>
      <w:r w:rsidR="00552B69">
        <w:t xml:space="preserve"> </w:t>
      </w:r>
      <w:r>
        <w:t>a määrus nr 44 „Põllumajanduskindlustustoetus</w:t>
      </w:r>
      <w:r w:rsidRPr="00ED0AD7">
        <w:t>”</w:t>
      </w:r>
      <w:r>
        <w:t xml:space="preserve"> (</w:t>
      </w:r>
      <w:r w:rsidRPr="00592280">
        <w:t>https://www.riigiteataja.ee/akt/103052019009</w:t>
      </w:r>
      <w:r w:rsidRPr="00592280">
        <w:rPr>
          <w:rStyle w:val="Hyperlink"/>
          <w:color w:val="auto"/>
          <w:u w:val="none"/>
        </w:rPr>
        <w:t>);</w:t>
      </w:r>
    </w:p>
    <w:p w14:paraId="01EC4CAB" w14:textId="01FD00D9" w:rsidR="00C75D14" w:rsidRDefault="00C75D14" w:rsidP="00C75D14">
      <w:pPr>
        <w:jc w:val="both"/>
      </w:pPr>
      <w:r>
        <w:t>12) maaeluministri 3. veebruari 2017. a määrus nr 14 „Põllumajandusettevõtja tulemuslikkuse parandamise investeeringutoetus</w:t>
      </w:r>
      <w:r w:rsidRPr="00ED0AD7">
        <w:t>”</w:t>
      </w:r>
      <w:r>
        <w:t xml:space="preserve"> (</w:t>
      </w:r>
      <w:r w:rsidRPr="00592280">
        <w:t>https://www.riigiteataja.ee/akt/113122018010</w:t>
      </w:r>
      <w:r w:rsidRPr="00592280">
        <w:rPr>
          <w:rStyle w:val="Hyperlink"/>
          <w:color w:val="auto"/>
          <w:u w:val="none"/>
        </w:rPr>
        <w:t>);</w:t>
      </w:r>
    </w:p>
    <w:p w14:paraId="6145F1FE" w14:textId="77777777" w:rsidR="00C75D14" w:rsidRDefault="00C75D14" w:rsidP="00C75D14">
      <w:pPr>
        <w:jc w:val="both"/>
      </w:pPr>
      <w:r>
        <w:t>13) maaeluministri 26. juuni 2017. a määrus nr 48 „Ohtliku taimekahjustaja ja eriti ohtliku loomataudi tõttu kahjustunud põllumajandusliku tootmise potentsiaali taastamise toetus</w:t>
      </w:r>
      <w:r w:rsidRPr="00ED0AD7">
        <w:t>”</w:t>
      </w:r>
      <w:r>
        <w:t xml:space="preserve"> (</w:t>
      </w:r>
      <w:r w:rsidRPr="00592280">
        <w:t>https://www.riigiteataja.ee/akt/129012019013</w:t>
      </w:r>
      <w:r w:rsidRPr="00592280">
        <w:rPr>
          <w:rStyle w:val="Hyperlink"/>
          <w:color w:val="auto"/>
          <w:u w:val="none"/>
        </w:rPr>
        <w:t>);</w:t>
      </w:r>
    </w:p>
    <w:p w14:paraId="53618E1E" w14:textId="77777777" w:rsidR="00C75D14" w:rsidRDefault="00C75D14" w:rsidP="00C75D14">
      <w:pPr>
        <w:jc w:val="both"/>
      </w:pPr>
      <w:r>
        <w:t>14) põllumajandusministri 15. juuni 2006. a määrus nr 71 „Toorpiima käitlemise hügieeninõuded” (</w:t>
      </w:r>
      <w:r w:rsidRPr="00B90990">
        <w:t>https://www.riigiteataja.ee/akt/129032018029</w:t>
      </w:r>
      <w:r>
        <w:t>);</w:t>
      </w:r>
    </w:p>
    <w:p w14:paraId="6095F481" w14:textId="77777777" w:rsidR="00C75D14" w:rsidRDefault="00C75D14" w:rsidP="00C75D14">
      <w:pPr>
        <w:jc w:val="both"/>
      </w:pPr>
      <w:r>
        <w:t>15) põllumajandusministri 13. märtsi 2007. a määrus nr 20 „Referentlaboratooriumina tegutsemiseks volituse andmise taotluse sisu nõuded, taotlusele lisatavate dokumentide loetelu ja taotluse menetlemise kord” (</w:t>
      </w:r>
      <w:r w:rsidRPr="00B90990">
        <w:t>https://www.riigiteataja.ee/akt/111122019006</w:t>
      </w:r>
      <w:r>
        <w:t>);</w:t>
      </w:r>
    </w:p>
    <w:p w14:paraId="73D1F05F" w14:textId="2AE6E4B1" w:rsidR="00C75D14" w:rsidRDefault="00C75D14" w:rsidP="00C75D14">
      <w:pPr>
        <w:jc w:val="both"/>
      </w:pPr>
      <w:r>
        <w:t>16) põllumajandusministri 6. juuni 2007. a määrus nr 88 „Volitatud laboratooriumina tegutsemiseks volituse andmise taotluse sisunõuded, taotlusele lisatavate dokumentide loetelu ning taotluse menetlemise kord” (</w:t>
      </w:r>
      <w:r w:rsidRPr="000553C0">
        <w:t>https://www.riigiteataja.ee/akt/13248891</w:t>
      </w:r>
      <w:r>
        <w:t>);</w:t>
      </w:r>
    </w:p>
    <w:p w14:paraId="57FF61D9" w14:textId="77777777" w:rsidR="00C75D14" w:rsidRDefault="00C75D14" w:rsidP="00C75D14">
      <w:pPr>
        <w:jc w:val="both"/>
      </w:pPr>
      <w:r>
        <w:t xml:space="preserve">17) põllumajandusministri 12. jaanuari 2009. a määrus nr 5 „Biostimulaatorite, hormoonpreparaatide ja muude ainete nimekiri, mille käitlemine põllumajandusloomadel </w:t>
      </w:r>
      <w:r>
        <w:lastRenderedPageBreak/>
        <w:t>kasutamise eesmärgil on keelatud, ning nimetatud ainete põllumajandusloomade raviks kasutamise erijuhud” (</w:t>
      </w:r>
      <w:r w:rsidRPr="00592280">
        <w:t>https://www.riigiteataja.ee/akt/13121156</w:t>
      </w:r>
      <w:r w:rsidRPr="00592280">
        <w:rPr>
          <w:rStyle w:val="Hyperlink"/>
          <w:color w:val="auto"/>
          <w:u w:val="none"/>
        </w:rPr>
        <w:t>);</w:t>
      </w:r>
    </w:p>
    <w:p w14:paraId="7B59AD0D" w14:textId="77777777" w:rsidR="00C75D14" w:rsidRDefault="00C75D14" w:rsidP="00C75D14">
      <w:pPr>
        <w:jc w:val="both"/>
      </w:pPr>
      <w:r>
        <w:t>18) põllumajandusministri 23. oktoobri 2002. a määrus</w:t>
      </w:r>
      <w:r w:rsidRPr="00880DCA">
        <w:t xml:space="preserve"> </w:t>
      </w:r>
      <w:r>
        <w:t>nr 78 „Nõuded vasikate pidamisele ja selleks ettenähtud ruumile või ehitisele” (</w:t>
      </w:r>
      <w:r w:rsidRPr="00592280">
        <w:t>https://www.riigiteataja.ee/akt/12991686</w:t>
      </w:r>
      <w:r w:rsidRPr="00592280">
        <w:rPr>
          <w:rStyle w:val="Hyperlink"/>
          <w:color w:val="auto"/>
          <w:u w:val="none"/>
        </w:rPr>
        <w:t>);</w:t>
      </w:r>
    </w:p>
    <w:p w14:paraId="3A50C927" w14:textId="77777777" w:rsidR="00C75D14" w:rsidRDefault="00C75D14" w:rsidP="00C75D14">
      <w:pPr>
        <w:jc w:val="both"/>
      </w:pPr>
      <w:r>
        <w:t>19) põllumajandusministri 23. detsembri 2005. a määrus nr 128 „Tingimisi toidukõlbliku liha märgistamise nõuded toiduhügieeni tagamiseks”</w:t>
      </w:r>
      <w:r w:rsidRPr="00F5461B">
        <w:t xml:space="preserve"> </w:t>
      </w:r>
      <w:r>
        <w:t>(</w:t>
      </w:r>
      <w:r w:rsidRPr="00592280">
        <w:rPr>
          <w:sz w:val="23"/>
          <w:szCs w:val="23"/>
        </w:rPr>
        <w:t>https://www.riigiteataja.ee/akt/126112019004</w:t>
      </w:r>
      <w:r w:rsidRPr="00592280">
        <w:rPr>
          <w:rStyle w:val="Hyperlink"/>
          <w:color w:val="auto"/>
          <w:u w:val="none"/>
        </w:rPr>
        <w:t>);</w:t>
      </w:r>
    </w:p>
    <w:p w14:paraId="4841B9B4" w14:textId="77777777" w:rsidR="00C75D14" w:rsidRDefault="00C75D14" w:rsidP="00C75D14">
      <w:pPr>
        <w:jc w:val="both"/>
      </w:pPr>
      <w:r>
        <w:t>20) põllumajandusministri 27. augusti 2009. a määrus nr 91 „Nõuded lamba ja kitse pidamise ja selleks ettenähtud ruumi või ehitise kohta” (</w:t>
      </w:r>
      <w:r w:rsidRPr="00592280">
        <w:t>https://www.riigiteataja.ee/akt/13215401</w:t>
      </w:r>
      <w:r w:rsidRPr="00592280">
        <w:rPr>
          <w:rStyle w:val="Hyperlink"/>
          <w:color w:val="auto"/>
          <w:u w:val="none"/>
        </w:rPr>
        <w:t>);</w:t>
      </w:r>
    </w:p>
    <w:p w14:paraId="1C7E14BF" w14:textId="77777777" w:rsidR="00C75D14" w:rsidRDefault="00C75D14" w:rsidP="00C75D14">
      <w:pPr>
        <w:jc w:val="both"/>
      </w:pPr>
      <w:r>
        <w:t>21) põllumajandusministri 27. augusti 2009. a määrus nr 90 „Nõuded veise pidamise ja selleks ettenähtud ruumi või ehitise kohta” (</w:t>
      </w:r>
      <w:r w:rsidRPr="00592280">
        <w:t>https://www.riigiteataja.ee/akt/13215393</w:t>
      </w:r>
      <w:r w:rsidRPr="00592280">
        <w:rPr>
          <w:rStyle w:val="Hyperlink"/>
          <w:color w:val="auto"/>
          <w:u w:val="none"/>
        </w:rPr>
        <w:t>);</w:t>
      </w:r>
    </w:p>
    <w:p w14:paraId="2BEE9B82" w14:textId="77777777" w:rsidR="00C75D14" w:rsidRDefault="00C75D14" w:rsidP="00C75D14">
      <w:pPr>
        <w:jc w:val="both"/>
      </w:pPr>
      <w:r>
        <w:t>22) põllumajandusministri 23. detsembri 2005. a määrus nr 127 „Farmis tapetud kodulindude ja jäneseliste liha väikeses koguses käitlemise hügieeninõuded”</w:t>
      </w:r>
    </w:p>
    <w:p w14:paraId="7BD0A5EF" w14:textId="77777777" w:rsidR="00C75D14" w:rsidRDefault="00C75D14" w:rsidP="00C75D14">
      <w:pPr>
        <w:jc w:val="both"/>
      </w:pPr>
      <w:r>
        <w:t>(</w:t>
      </w:r>
      <w:r w:rsidRPr="00592280">
        <w:t>https://www.riigiteataja.ee/akt/129032018004</w:t>
      </w:r>
      <w:r w:rsidRPr="00592280">
        <w:rPr>
          <w:rStyle w:val="Hyperlink"/>
          <w:color w:val="auto"/>
          <w:u w:val="none"/>
        </w:rPr>
        <w:t>);</w:t>
      </w:r>
    </w:p>
    <w:p w14:paraId="0E7ACE9E" w14:textId="77777777" w:rsidR="00C75D14" w:rsidRDefault="00C75D14" w:rsidP="00C75D14">
      <w:pPr>
        <w:jc w:val="both"/>
      </w:pPr>
      <w:r>
        <w:t xml:space="preserve">23) põllumajandusministri 20. jaanuari 2015. a määrus nr 7 „Väikeste põllumajandusettevõtete arendamise toetuse andmise ja kasutamise tingimused ning kord” </w:t>
      </w:r>
    </w:p>
    <w:p w14:paraId="18554291" w14:textId="77777777" w:rsidR="00C75D14" w:rsidRDefault="00C75D14" w:rsidP="00C75D14">
      <w:pPr>
        <w:jc w:val="both"/>
      </w:pPr>
      <w:r>
        <w:t>(</w:t>
      </w:r>
      <w:r w:rsidRPr="00592280">
        <w:t>https://www.riigiteataja.ee/akt/104042017005</w:t>
      </w:r>
      <w:r w:rsidRPr="00592280">
        <w:rPr>
          <w:rStyle w:val="Hyperlink"/>
          <w:color w:val="auto"/>
          <w:u w:val="none"/>
        </w:rPr>
        <w:t>);</w:t>
      </w:r>
    </w:p>
    <w:p w14:paraId="19E76CE0" w14:textId="77777777" w:rsidR="00C75D14" w:rsidRDefault="00C75D14" w:rsidP="00C75D14">
      <w:pPr>
        <w:jc w:val="both"/>
      </w:pPr>
      <w:r>
        <w:t>24) põllumajandusministri 19. juuni 2003. a määrus nr 59 „Nõuded kanade pidamisele ja selleks ettenähtud ruumile või ehitisele” (</w:t>
      </w:r>
      <w:r w:rsidRPr="00592280">
        <w:t>https://www.riigiteataja.ee/akt/686971</w:t>
      </w:r>
      <w:r w:rsidRPr="00592280">
        <w:rPr>
          <w:rStyle w:val="Hyperlink"/>
          <w:color w:val="auto"/>
          <w:u w:val="none"/>
        </w:rPr>
        <w:t>);</w:t>
      </w:r>
    </w:p>
    <w:p w14:paraId="5E4889B1" w14:textId="77777777" w:rsidR="00C75D14" w:rsidRDefault="00C75D14" w:rsidP="00C75D14">
      <w:pPr>
        <w:jc w:val="both"/>
      </w:pPr>
      <w:r>
        <w:t>25) põllumajandusministri 24. juuli 2008. a määrus nr 76 „Lemmikloomade pidamise nõuded” (</w:t>
      </w:r>
      <w:r w:rsidRPr="00592280">
        <w:t>https://www.riigiteataja.ee/akt/13199887</w:t>
      </w:r>
      <w:r w:rsidRPr="00592280">
        <w:rPr>
          <w:rStyle w:val="Hyperlink"/>
          <w:color w:val="auto"/>
          <w:u w:val="none"/>
        </w:rPr>
        <w:t>);</w:t>
      </w:r>
    </w:p>
    <w:p w14:paraId="326A2DC9" w14:textId="674DA395" w:rsidR="00C75D14" w:rsidRDefault="00CA5EA7" w:rsidP="00C75D14">
      <w:pPr>
        <w:jc w:val="both"/>
      </w:pPr>
      <w:r>
        <w:t>26</w:t>
      </w:r>
      <w:r w:rsidR="00C75D14">
        <w:t>) põllumajandusministri 23. augusti 2010. a määrus nr 87 „Loomakasvatusehitise investeeringutoetuse saamise nõuded, toetuse taotlemise ja taotluse menetlemise täpsem kord”</w:t>
      </w:r>
      <w:r w:rsidR="00C75D14" w:rsidRPr="00B46E86">
        <w:t xml:space="preserve"> </w:t>
      </w:r>
      <w:r w:rsidR="00C75D14">
        <w:t>(</w:t>
      </w:r>
      <w:r w:rsidR="00C75D14" w:rsidRPr="00592280">
        <w:t>https://www.riigiteataja.ee/akt/111072012018</w:t>
      </w:r>
      <w:r w:rsidR="00C75D14" w:rsidRPr="00592280">
        <w:rPr>
          <w:rStyle w:val="Hyperlink"/>
          <w:color w:val="auto"/>
          <w:u w:val="none"/>
        </w:rPr>
        <w:t>);</w:t>
      </w:r>
    </w:p>
    <w:p w14:paraId="2E6B4FC3" w14:textId="4CAB082E" w:rsidR="00C75D14" w:rsidRDefault="00CA5EA7" w:rsidP="00C75D14">
      <w:pPr>
        <w:jc w:val="both"/>
      </w:pPr>
      <w:r>
        <w:t>27</w:t>
      </w:r>
      <w:r w:rsidR="00C75D14">
        <w:t>) põllumajandusministri 23. veebruari 2005. a määrus nr 21 „Ravimite ning ravimsöötade loomahaiguste ennetamiseks ja raviks kasutamise tingimused ja kord” (</w:t>
      </w:r>
      <w:r w:rsidR="00C75D14" w:rsidRPr="00592280">
        <w:t>https://www.riigiteataja.ee/akt/104022011012</w:t>
      </w:r>
      <w:r w:rsidR="00C75D14" w:rsidRPr="00592280">
        <w:rPr>
          <w:rStyle w:val="Hyperlink"/>
          <w:color w:val="auto"/>
          <w:u w:val="none"/>
        </w:rPr>
        <w:t>).</w:t>
      </w:r>
    </w:p>
    <w:p w14:paraId="65DFBA36" w14:textId="77777777" w:rsidR="00C75D14" w:rsidRPr="00E80EB7" w:rsidRDefault="00C75D14" w:rsidP="00C75D14">
      <w:pPr>
        <w:jc w:val="both"/>
      </w:pPr>
    </w:p>
    <w:p w14:paraId="52F7A9AB" w14:textId="77777777" w:rsidR="00C75D14" w:rsidRPr="00E80EB7" w:rsidRDefault="00C75D14" w:rsidP="00C75D14">
      <w:pPr>
        <w:jc w:val="both"/>
      </w:pPr>
      <w:r w:rsidRPr="009F7C18">
        <w:rPr>
          <w:b/>
          <w:bCs/>
        </w:rPr>
        <w:t>8.3.</w:t>
      </w:r>
      <w:r w:rsidRPr="00AE53DB">
        <w:rPr>
          <w:b/>
          <w:bCs/>
        </w:rPr>
        <w:t xml:space="preserve"> Kehtetuks muutuvad rakendusaktid</w:t>
      </w:r>
      <w:r w:rsidRPr="00E80EB7">
        <w:rPr>
          <w:b/>
          <w:bCs/>
        </w:rPr>
        <w:t xml:space="preserve"> </w:t>
      </w:r>
    </w:p>
    <w:p w14:paraId="0234EF39" w14:textId="74567B23" w:rsidR="00C75D14" w:rsidRPr="002E78CC" w:rsidRDefault="00E064A0" w:rsidP="00C75D14">
      <w:pPr>
        <w:jc w:val="both"/>
      </w:pPr>
      <w:r>
        <w:t>E</w:t>
      </w:r>
      <w:r w:rsidR="00C75D14" w:rsidRPr="00E80EB7">
        <w:t xml:space="preserve">elnõu seadusena </w:t>
      </w:r>
      <w:r>
        <w:t>jõustumisel</w:t>
      </w:r>
      <w:r w:rsidR="00A7794D">
        <w:t xml:space="preserve"> muutuvad tulenevalt haldusmenetluse seaduse § 93 lõikest 1 volitusnormi kehtetuks tunnistamise</w:t>
      </w:r>
      <w:r w:rsidR="00C75D14" w:rsidRPr="00E80EB7">
        <w:t xml:space="preserve"> tõttu kehtetuks</w:t>
      </w:r>
      <w:r w:rsidR="00C75D14">
        <w:t>:</w:t>
      </w:r>
      <w:r w:rsidR="00C75D14" w:rsidRPr="00E80EB7">
        <w:t xml:space="preserve"> </w:t>
      </w:r>
    </w:p>
    <w:p w14:paraId="43CA18FA" w14:textId="77777777" w:rsidR="00C75D14" w:rsidRDefault="00C75D14" w:rsidP="00C75D14">
      <w:pPr>
        <w:jc w:val="both"/>
      </w:pPr>
      <w:r>
        <w:t>1) põllumajandusministri 20</w:t>
      </w:r>
      <w:r w:rsidRPr="00ED0AD7">
        <w:t xml:space="preserve">. </w:t>
      </w:r>
      <w:r>
        <w:t>detsembri</w:t>
      </w:r>
      <w:r w:rsidRPr="00ED0AD7">
        <w:t xml:space="preserve"> 2007. a määrus </w:t>
      </w:r>
      <w:r>
        <w:t>nr 161</w:t>
      </w:r>
      <w:r w:rsidRPr="00ED0AD7">
        <w:t xml:space="preserve"> „</w:t>
      </w:r>
      <w:r w:rsidRPr="00191A67">
        <w:t>Veterinaartõendile kantavad andmed</w:t>
      </w:r>
      <w:r w:rsidRPr="00ED0AD7">
        <w:t>”</w:t>
      </w:r>
      <w:r>
        <w:t xml:space="preserve"> (</w:t>
      </w:r>
      <w:r w:rsidRPr="00191A67">
        <w:t>https://www.riigiteataja.ee/akt/111122019019</w:t>
      </w:r>
      <w:r>
        <w:t>);</w:t>
      </w:r>
    </w:p>
    <w:p w14:paraId="3B2CFC4D" w14:textId="77777777" w:rsidR="00C75D14" w:rsidRDefault="00C75D14" w:rsidP="00C75D14">
      <w:pPr>
        <w:jc w:val="both"/>
      </w:pPr>
      <w:r>
        <w:t>2) põllumajandusministri 11</w:t>
      </w:r>
      <w:r w:rsidRPr="00ED0AD7">
        <w:t xml:space="preserve">. </w:t>
      </w:r>
      <w:r>
        <w:t>novembri</w:t>
      </w:r>
      <w:r w:rsidRPr="00ED0AD7">
        <w:t xml:space="preserve"> 20</w:t>
      </w:r>
      <w:r>
        <w:t>10. a määrus</w:t>
      </w:r>
      <w:r w:rsidRPr="00ED0AD7">
        <w:t xml:space="preserve"> </w:t>
      </w:r>
      <w:r>
        <w:t>nr 108</w:t>
      </w:r>
      <w:r w:rsidRPr="00ED0AD7">
        <w:t xml:space="preserve"> „</w:t>
      </w:r>
      <w:r w:rsidRPr="00191A67">
        <w:t>Volitatud veterinaararsti volituse raames osutatavate teenuste tasu määrad ja tasustamise kord</w:t>
      </w:r>
      <w:r w:rsidRPr="00ED0AD7">
        <w:t>”</w:t>
      </w:r>
      <w:r>
        <w:t xml:space="preserve"> (</w:t>
      </w:r>
      <w:r w:rsidRPr="00191A67">
        <w:t>https://www.riigiteataja.ee/akt/111122019020</w:t>
      </w:r>
      <w:r>
        <w:t>);</w:t>
      </w:r>
    </w:p>
    <w:p w14:paraId="47D7D968" w14:textId="77777777" w:rsidR="00C75D14" w:rsidRPr="002E78CC" w:rsidRDefault="00C75D14" w:rsidP="00C75D14">
      <w:pPr>
        <w:jc w:val="both"/>
      </w:pPr>
      <w:r>
        <w:t>3) põllumajandusministri 3</w:t>
      </w:r>
      <w:r w:rsidRPr="00191A67">
        <w:t xml:space="preserve">. </w:t>
      </w:r>
      <w:r>
        <w:t>augusti 2010. a määrus</w:t>
      </w:r>
      <w:r w:rsidRPr="00191A67">
        <w:t xml:space="preserve"> nr 1</w:t>
      </w:r>
      <w:r>
        <w:t>31</w:t>
      </w:r>
      <w:r w:rsidRPr="00191A67">
        <w:t xml:space="preserve"> „Veterinaararsti kutsetegevuse loa andmise aluseks olevate Euroopa Liidu liikmesriigis, Euroopa Majanduspiirkonna lepinguriigis või Šveitsis veterinaararsti kvalifikatsiooni tõendavate dokumentide loetelu”</w:t>
      </w:r>
      <w:r>
        <w:t xml:space="preserve"> (</w:t>
      </w:r>
      <w:r w:rsidRPr="00191A67">
        <w:t>https://www.riigiteataja.ee/akt/101082019018</w:t>
      </w:r>
      <w:r>
        <w:t>);</w:t>
      </w:r>
    </w:p>
    <w:p w14:paraId="3EBC56E7" w14:textId="77777777" w:rsidR="00C75D14" w:rsidRDefault="00C75D14" w:rsidP="00C75D14">
      <w:pPr>
        <w:jc w:val="both"/>
      </w:pPr>
      <w:r>
        <w:t xml:space="preserve">4) </w:t>
      </w:r>
      <w:r w:rsidRPr="00191A67">
        <w:t>põllumaj</w:t>
      </w:r>
      <w:r>
        <w:t>andusministri 7</w:t>
      </w:r>
      <w:r w:rsidRPr="00191A67">
        <w:t xml:space="preserve">. </w:t>
      </w:r>
      <w:r>
        <w:t>aprilli</w:t>
      </w:r>
      <w:r w:rsidRPr="00191A67">
        <w:t xml:space="preserve"> 201</w:t>
      </w:r>
      <w:r>
        <w:t>5</w:t>
      </w:r>
      <w:r w:rsidRPr="00191A67">
        <w:t xml:space="preserve">. a määrus nr </w:t>
      </w:r>
      <w:r>
        <w:t>30</w:t>
      </w:r>
      <w:r w:rsidRPr="00191A67">
        <w:t xml:space="preserve"> „</w:t>
      </w:r>
      <w:r>
        <w:t>Riikliku veterinaararstide registri põhimäärus</w:t>
      </w:r>
      <w:r w:rsidRPr="00191A67">
        <w:t>”</w:t>
      </w:r>
      <w:r>
        <w:t xml:space="preserve"> (</w:t>
      </w:r>
      <w:r w:rsidRPr="00191A67">
        <w:t>https://www.riigiteataja.ee/akt/112032019002</w:t>
      </w:r>
      <w:r>
        <w:t>);</w:t>
      </w:r>
    </w:p>
    <w:p w14:paraId="5A5EB9E0" w14:textId="77777777" w:rsidR="00C75D14" w:rsidRDefault="00C75D14" w:rsidP="00C75D14">
      <w:pPr>
        <w:jc w:val="both"/>
      </w:pPr>
      <w:r>
        <w:t xml:space="preserve">5) </w:t>
      </w:r>
      <w:r w:rsidRPr="00191A67">
        <w:t>põllumaj</w:t>
      </w:r>
      <w:r>
        <w:t>andusministri 17</w:t>
      </w:r>
      <w:r w:rsidRPr="00191A67">
        <w:t xml:space="preserve">. </w:t>
      </w:r>
      <w:r>
        <w:t>detsembri</w:t>
      </w:r>
      <w:r w:rsidRPr="00191A67">
        <w:t xml:space="preserve"> 201</w:t>
      </w:r>
      <w:r>
        <w:t>4</w:t>
      </w:r>
      <w:r w:rsidRPr="00191A67">
        <w:t xml:space="preserve">. a määrus nr </w:t>
      </w:r>
      <w:r>
        <w:t>118</w:t>
      </w:r>
      <w:r w:rsidRPr="00191A67">
        <w:t xml:space="preserve"> „Veterinaararsti sobivustesti koostamise, korraldamise, hindamise ja tulemustest teatamise kord”</w:t>
      </w:r>
      <w:r>
        <w:t xml:space="preserve"> (</w:t>
      </w:r>
      <w:r w:rsidRPr="00560B23">
        <w:t>https://www.riigiteataja.ee/akt/119122014011</w:t>
      </w:r>
      <w:r>
        <w:t>);</w:t>
      </w:r>
    </w:p>
    <w:p w14:paraId="7F0DBE08" w14:textId="77777777" w:rsidR="00C75D14" w:rsidRDefault="00C75D14" w:rsidP="00C75D14">
      <w:pPr>
        <w:jc w:val="both"/>
      </w:pPr>
      <w:r>
        <w:t xml:space="preserve">6) </w:t>
      </w:r>
      <w:r w:rsidRPr="00191A67">
        <w:t>põllumaj</w:t>
      </w:r>
      <w:r>
        <w:t>andusministri 3</w:t>
      </w:r>
      <w:r w:rsidRPr="00191A67">
        <w:t xml:space="preserve">. </w:t>
      </w:r>
      <w:r>
        <w:t>oktoobri</w:t>
      </w:r>
      <w:r w:rsidRPr="00191A67">
        <w:t xml:space="preserve"> 20</w:t>
      </w:r>
      <w:r>
        <w:t>02. a määrus</w:t>
      </w:r>
      <w:r w:rsidRPr="00191A67">
        <w:t xml:space="preserve"> nr </w:t>
      </w:r>
      <w:r>
        <w:t>73</w:t>
      </w:r>
      <w:r w:rsidRPr="00191A67">
        <w:t xml:space="preserve"> „</w:t>
      </w:r>
      <w:r w:rsidRPr="00560B23">
        <w:t>Põllumajanduslindude aretuse eesmärgil pidamiseks ning haudemunade ja ööpäevaste tibude turustamise eesmärgil tootmiseks kasutatava loomakasvatushoone või -rajatise, seal lindude pidamise ning haudemunade ja ööpäevaste tibude tootmise veterinaarnõuded</w:t>
      </w:r>
      <w:r w:rsidRPr="00191A67">
        <w:t>”</w:t>
      </w:r>
      <w:r>
        <w:t xml:space="preserve"> (</w:t>
      </w:r>
      <w:r w:rsidRPr="00560B23">
        <w:t>https://www.riigiteataja.ee/akt/111122019013</w:t>
      </w:r>
      <w:r>
        <w:t>);</w:t>
      </w:r>
    </w:p>
    <w:p w14:paraId="4D403C2E" w14:textId="77777777" w:rsidR="00C75D14" w:rsidRDefault="00C75D14" w:rsidP="00C75D14">
      <w:pPr>
        <w:jc w:val="both"/>
      </w:pPr>
      <w:r>
        <w:t xml:space="preserve">7) </w:t>
      </w:r>
      <w:r w:rsidRPr="00191A67">
        <w:t>põllumaj</w:t>
      </w:r>
      <w:r>
        <w:t>andusministri 23</w:t>
      </w:r>
      <w:r w:rsidRPr="00191A67">
        <w:t xml:space="preserve">. </w:t>
      </w:r>
      <w:r>
        <w:t>novembri</w:t>
      </w:r>
      <w:r w:rsidRPr="00191A67">
        <w:t xml:space="preserve"> 20</w:t>
      </w:r>
      <w:r>
        <w:t>02</w:t>
      </w:r>
      <w:r w:rsidRPr="00191A67">
        <w:t xml:space="preserve">. a määrus nr </w:t>
      </w:r>
      <w:r>
        <w:t>179</w:t>
      </w:r>
      <w:r w:rsidRPr="00191A67">
        <w:t xml:space="preserve"> „</w:t>
      </w:r>
      <w:r w:rsidRPr="00560B23">
        <w:t>Sigade klassikalise katku ja sigade Aafrika katku tõrje eeskiri</w:t>
      </w:r>
      <w:r w:rsidRPr="00191A67">
        <w:t>”</w:t>
      </w:r>
      <w:r>
        <w:t xml:space="preserve"> (</w:t>
      </w:r>
      <w:r w:rsidRPr="00E813DF">
        <w:t>https://www.riigiteataja.ee/akt/111122019015</w:t>
      </w:r>
      <w:r>
        <w:t>);</w:t>
      </w:r>
    </w:p>
    <w:p w14:paraId="3451938B" w14:textId="77777777" w:rsidR="00C75D14" w:rsidRDefault="00C75D14" w:rsidP="00C75D14">
      <w:pPr>
        <w:jc w:val="both"/>
      </w:pPr>
      <w:r>
        <w:t xml:space="preserve">8) </w:t>
      </w:r>
      <w:r w:rsidRPr="00191A67">
        <w:t>põllumaj</w:t>
      </w:r>
      <w:r>
        <w:t>andusministri 5</w:t>
      </w:r>
      <w:r w:rsidRPr="00191A67">
        <w:t xml:space="preserve">. </w:t>
      </w:r>
      <w:r>
        <w:t>augusti</w:t>
      </w:r>
      <w:r w:rsidRPr="00191A67">
        <w:t xml:space="preserve"> 20</w:t>
      </w:r>
      <w:r>
        <w:t>03. a määrus</w:t>
      </w:r>
      <w:r w:rsidRPr="00191A67">
        <w:t xml:space="preserve"> nr </w:t>
      </w:r>
      <w:r>
        <w:t>79</w:t>
      </w:r>
      <w:r w:rsidRPr="00191A67">
        <w:t xml:space="preserve"> „</w:t>
      </w:r>
      <w:r w:rsidRPr="00E813DF">
        <w:t>Newcastle’i haiguse tõrje eeskiri</w:t>
      </w:r>
      <w:r w:rsidRPr="00191A67">
        <w:t>”</w:t>
      </w:r>
      <w:r>
        <w:t xml:space="preserve"> (</w:t>
      </w:r>
      <w:r w:rsidRPr="00E813DF">
        <w:t>https://www.riigiteataja.ee/akt/111122019012</w:t>
      </w:r>
      <w:r>
        <w:t>);</w:t>
      </w:r>
    </w:p>
    <w:p w14:paraId="38960560" w14:textId="77777777" w:rsidR="00C75D14" w:rsidRDefault="00C75D14" w:rsidP="00C75D14">
      <w:pPr>
        <w:jc w:val="both"/>
      </w:pPr>
      <w:r>
        <w:lastRenderedPageBreak/>
        <w:t xml:space="preserve">9) </w:t>
      </w:r>
      <w:r w:rsidRPr="00191A67">
        <w:t>põllumaj</w:t>
      </w:r>
      <w:r>
        <w:t>andusministri 20</w:t>
      </w:r>
      <w:r w:rsidRPr="00191A67">
        <w:t xml:space="preserve">. </w:t>
      </w:r>
      <w:r>
        <w:t>mai</w:t>
      </w:r>
      <w:r w:rsidRPr="00191A67">
        <w:t xml:space="preserve"> 20</w:t>
      </w:r>
      <w:r>
        <w:t>13</w:t>
      </w:r>
      <w:r w:rsidRPr="00191A67">
        <w:t xml:space="preserve">. a määrus nr </w:t>
      </w:r>
      <w:r>
        <w:t>39</w:t>
      </w:r>
      <w:r w:rsidRPr="00191A67">
        <w:t xml:space="preserve"> „</w:t>
      </w:r>
      <w:r w:rsidRPr="00E813DF">
        <w:t>Salmonellooside tõrje eeskiri</w:t>
      </w:r>
      <w:r w:rsidRPr="00191A67">
        <w:t>”</w:t>
      </w:r>
      <w:r>
        <w:t xml:space="preserve"> (</w:t>
      </w:r>
      <w:r w:rsidRPr="00E813DF">
        <w:t>https://www.riigiteataja.ee/akt/111122019014</w:t>
      </w:r>
      <w:r>
        <w:t>);</w:t>
      </w:r>
    </w:p>
    <w:p w14:paraId="6E591175" w14:textId="77777777" w:rsidR="00C75D14" w:rsidRDefault="00C75D14" w:rsidP="00C75D14">
      <w:pPr>
        <w:jc w:val="both"/>
      </w:pPr>
      <w:r>
        <w:t xml:space="preserve">10) </w:t>
      </w:r>
      <w:r w:rsidRPr="00191A67">
        <w:t>põllumaj</w:t>
      </w:r>
      <w:r>
        <w:t>andusministri 27</w:t>
      </w:r>
      <w:r w:rsidRPr="00191A67">
        <w:t xml:space="preserve">. </w:t>
      </w:r>
      <w:r>
        <w:t>veebruari</w:t>
      </w:r>
      <w:r w:rsidRPr="00191A67">
        <w:t xml:space="preserve"> 20</w:t>
      </w:r>
      <w:r>
        <w:t>08</w:t>
      </w:r>
      <w:r w:rsidRPr="00191A67">
        <w:t xml:space="preserve">. a määrus nr </w:t>
      </w:r>
      <w:r>
        <w:t>16</w:t>
      </w:r>
      <w:r w:rsidRPr="00191A67">
        <w:t xml:space="preserve"> „</w:t>
      </w:r>
      <w:r w:rsidRPr="00A65D5C">
        <w:t>Lammaste ja kitsede brutselloosi tõrje eeskiri</w:t>
      </w:r>
      <w:r w:rsidRPr="00191A67">
        <w:t>”</w:t>
      </w:r>
      <w:r>
        <w:t xml:space="preserve"> (</w:t>
      </w:r>
      <w:r w:rsidRPr="00A65D5C">
        <w:t>https://www.riigiteataja.ee/akt/111122019009</w:t>
      </w:r>
      <w:r>
        <w:t>);</w:t>
      </w:r>
    </w:p>
    <w:p w14:paraId="69FFB0AF" w14:textId="77777777" w:rsidR="00C75D14" w:rsidRDefault="00C75D14" w:rsidP="00C75D14">
      <w:pPr>
        <w:jc w:val="both"/>
      </w:pPr>
      <w:r>
        <w:t xml:space="preserve">11) </w:t>
      </w:r>
      <w:r w:rsidRPr="00191A67">
        <w:t>põllumaj</w:t>
      </w:r>
      <w:r>
        <w:t>andusministri 5</w:t>
      </w:r>
      <w:r w:rsidRPr="00191A67">
        <w:t xml:space="preserve">. </w:t>
      </w:r>
      <w:r>
        <w:t>augusti</w:t>
      </w:r>
      <w:r w:rsidRPr="00191A67">
        <w:t xml:space="preserve"> 20</w:t>
      </w:r>
      <w:r>
        <w:t>03. a määrus</w:t>
      </w:r>
      <w:r w:rsidRPr="00191A67">
        <w:t xml:space="preserve"> nr </w:t>
      </w:r>
      <w:r>
        <w:t>78</w:t>
      </w:r>
      <w:r w:rsidRPr="00191A67">
        <w:t xml:space="preserve"> „</w:t>
      </w:r>
      <w:r w:rsidRPr="00A65D5C">
        <w:t>Aujeszky haiguse tõrje eeskiri</w:t>
      </w:r>
      <w:r w:rsidRPr="00191A67">
        <w:t>”</w:t>
      </w:r>
      <w:r>
        <w:t xml:space="preserve"> (</w:t>
      </w:r>
      <w:r w:rsidRPr="00A65D5C">
        <w:t>https://www.riigiteataja.ee/akt/111122019008</w:t>
      </w:r>
      <w:r>
        <w:t>);</w:t>
      </w:r>
    </w:p>
    <w:p w14:paraId="112A1B18" w14:textId="77777777" w:rsidR="00C75D14" w:rsidRDefault="00C75D14" w:rsidP="00C75D14">
      <w:pPr>
        <w:jc w:val="both"/>
      </w:pPr>
      <w:r>
        <w:t xml:space="preserve">12) </w:t>
      </w:r>
      <w:r w:rsidRPr="00191A67">
        <w:t>põllumaj</w:t>
      </w:r>
      <w:r>
        <w:t>andusministri 10</w:t>
      </w:r>
      <w:r w:rsidRPr="00191A67">
        <w:t xml:space="preserve">. </w:t>
      </w:r>
      <w:r>
        <w:t>märtsi</w:t>
      </w:r>
      <w:r w:rsidRPr="00191A67">
        <w:t xml:space="preserve"> 20</w:t>
      </w:r>
      <w:r>
        <w:t>10. a määrus</w:t>
      </w:r>
      <w:r w:rsidRPr="00191A67">
        <w:t xml:space="preserve"> nr </w:t>
      </w:r>
      <w:r>
        <w:t>23</w:t>
      </w:r>
      <w:r w:rsidRPr="00191A67">
        <w:t xml:space="preserve"> „</w:t>
      </w:r>
      <w:r w:rsidRPr="00A65D5C">
        <w:t>Lammaste katarraalse palaviku tõrje eeskiri</w:t>
      </w:r>
      <w:r w:rsidRPr="00191A67">
        <w:t>”</w:t>
      </w:r>
      <w:r>
        <w:t xml:space="preserve"> (</w:t>
      </w:r>
      <w:r w:rsidRPr="00A65D5C">
        <w:t>https://www.riigiteataja.ee/akt/111122019010</w:t>
      </w:r>
      <w:r>
        <w:t>);</w:t>
      </w:r>
    </w:p>
    <w:p w14:paraId="175E2251" w14:textId="77777777" w:rsidR="00C75D14" w:rsidRDefault="00C75D14" w:rsidP="00C75D14">
      <w:pPr>
        <w:jc w:val="both"/>
      </w:pPr>
      <w:r>
        <w:t xml:space="preserve">13) </w:t>
      </w:r>
      <w:r w:rsidRPr="00191A67">
        <w:t>põllumaj</w:t>
      </w:r>
      <w:r>
        <w:t>andusministri 17</w:t>
      </w:r>
      <w:r w:rsidRPr="00191A67">
        <w:t xml:space="preserve">. </w:t>
      </w:r>
      <w:r>
        <w:t>veebruari</w:t>
      </w:r>
      <w:r w:rsidRPr="00191A67">
        <w:t xml:space="preserve"> 20</w:t>
      </w:r>
      <w:r>
        <w:t>06</w:t>
      </w:r>
      <w:r w:rsidRPr="00191A67">
        <w:t xml:space="preserve">. a määrus nr </w:t>
      </w:r>
      <w:r>
        <w:t>25</w:t>
      </w:r>
      <w:r w:rsidRPr="00191A67">
        <w:t xml:space="preserve"> „</w:t>
      </w:r>
      <w:r w:rsidRPr="00A65D5C">
        <w:t>Teatud loomataudide tõrje eeskiri</w:t>
      </w:r>
      <w:r w:rsidRPr="00191A67">
        <w:t>”</w:t>
      </w:r>
      <w:r>
        <w:t xml:space="preserve"> (</w:t>
      </w:r>
      <w:r w:rsidRPr="00A65D5C">
        <w:t>https://www.riigiteataja.ee/akt/111122019016</w:t>
      </w:r>
      <w:r>
        <w:t>);</w:t>
      </w:r>
    </w:p>
    <w:p w14:paraId="1157328E" w14:textId="77777777" w:rsidR="00C75D14" w:rsidRDefault="00C75D14" w:rsidP="00C75D14">
      <w:pPr>
        <w:jc w:val="both"/>
      </w:pPr>
      <w:r>
        <w:t xml:space="preserve">14) </w:t>
      </w:r>
      <w:r w:rsidRPr="00191A67">
        <w:t>põllumaj</w:t>
      </w:r>
      <w:r>
        <w:t>andusministri 23</w:t>
      </w:r>
      <w:r w:rsidRPr="00191A67">
        <w:t xml:space="preserve">. </w:t>
      </w:r>
      <w:r>
        <w:t>aprilli</w:t>
      </w:r>
      <w:r w:rsidRPr="00191A67">
        <w:t xml:space="preserve"> 20</w:t>
      </w:r>
      <w:r>
        <w:t>04. a määrus</w:t>
      </w:r>
      <w:r w:rsidRPr="00191A67">
        <w:t xml:space="preserve"> nr </w:t>
      </w:r>
      <w:r>
        <w:t>61</w:t>
      </w:r>
      <w:r w:rsidRPr="00191A67">
        <w:t xml:space="preserve"> „</w:t>
      </w:r>
      <w:r w:rsidRPr="004E2163">
        <w:t>Veiste tuberkuloosi tõrje eeskiri</w:t>
      </w:r>
      <w:r w:rsidRPr="00191A67">
        <w:t>”</w:t>
      </w:r>
      <w:r>
        <w:t xml:space="preserve"> (</w:t>
      </w:r>
      <w:r w:rsidRPr="004E2163">
        <w:t>https://www.riigiteataja.ee/akt/111122019018</w:t>
      </w:r>
      <w:r>
        <w:t>);</w:t>
      </w:r>
    </w:p>
    <w:p w14:paraId="593B1CBE" w14:textId="77777777" w:rsidR="00C75D14" w:rsidRDefault="00C75D14" w:rsidP="00C75D14">
      <w:pPr>
        <w:jc w:val="both"/>
      </w:pPr>
      <w:r>
        <w:t xml:space="preserve">15) </w:t>
      </w:r>
      <w:r w:rsidRPr="00191A67">
        <w:t>põllumaj</w:t>
      </w:r>
      <w:r>
        <w:t>andusministri 20</w:t>
      </w:r>
      <w:r w:rsidRPr="00191A67">
        <w:t xml:space="preserve">. </w:t>
      </w:r>
      <w:r>
        <w:t>novembri</w:t>
      </w:r>
      <w:r w:rsidRPr="00191A67">
        <w:t xml:space="preserve"> 20</w:t>
      </w:r>
      <w:r>
        <w:t>00</w:t>
      </w:r>
      <w:r w:rsidRPr="00191A67">
        <w:t xml:space="preserve">. a määrus nr </w:t>
      </w:r>
      <w:r>
        <w:t>67</w:t>
      </w:r>
      <w:r w:rsidRPr="00191A67">
        <w:t xml:space="preserve"> „</w:t>
      </w:r>
      <w:r w:rsidRPr="004E2163">
        <w:t>Marutaudi tõrje eeskiri</w:t>
      </w:r>
      <w:r w:rsidRPr="00191A67">
        <w:t>”</w:t>
      </w:r>
      <w:r>
        <w:t xml:space="preserve"> (</w:t>
      </w:r>
      <w:r w:rsidRPr="004E2163">
        <w:t>https://www.riigiteataja.ee/akt/111122019011</w:t>
      </w:r>
      <w:r>
        <w:t>);</w:t>
      </w:r>
    </w:p>
    <w:p w14:paraId="4BCA96D7" w14:textId="77777777" w:rsidR="00C75D14" w:rsidRDefault="00C75D14" w:rsidP="00C75D14">
      <w:pPr>
        <w:jc w:val="both"/>
      </w:pPr>
      <w:r>
        <w:t xml:space="preserve">16) </w:t>
      </w:r>
      <w:r w:rsidRPr="00191A67">
        <w:t>põllumaj</w:t>
      </w:r>
      <w:r>
        <w:t>andusministri 21</w:t>
      </w:r>
      <w:r w:rsidRPr="00191A67">
        <w:t xml:space="preserve">. </w:t>
      </w:r>
      <w:r>
        <w:t>juuli</w:t>
      </w:r>
      <w:r w:rsidRPr="00191A67">
        <w:t xml:space="preserve"> 20</w:t>
      </w:r>
      <w:r>
        <w:t>04. a määrus</w:t>
      </w:r>
      <w:r w:rsidRPr="00191A67">
        <w:t xml:space="preserve"> nr </w:t>
      </w:r>
      <w:r>
        <w:t>120</w:t>
      </w:r>
      <w:r w:rsidRPr="00191A67">
        <w:t xml:space="preserve"> „</w:t>
      </w:r>
      <w:r w:rsidRPr="004E2163">
        <w:t>Veiste brutselloosi tõrje eeskiri</w:t>
      </w:r>
      <w:r w:rsidRPr="00191A67">
        <w:t>”</w:t>
      </w:r>
      <w:r>
        <w:t xml:space="preserve"> (</w:t>
      </w:r>
      <w:r w:rsidRPr="004E2163">
        <w:t>https://www.riigiteataja.ee/akt/111122019017</w:t>
      </w:r>
      <w:r>
        <w:t>);</w:t>
      </w:r>
    </w:p>
    <w:p w14:paraId="36098C93" w14:textId="77777777" w:rsidR="00C75D14" w:rsidRDefault="00C75D14" w:rsidP="00C75D14">
      <w:pPr>
        <w:jc w:val="both"/>
      </w:pPr>
      <w:r>
        <w:t xml:space="preserve">17) </w:t>
      </w:r>
      <w:r w:rsidRPr="00191A67">
        <w:t>põllumaj</w:t>
      </w:r>
      <w:r>
        <w:t>andusministri 21</w:t>
      </w:r>
      <w:r w:rsidRPr="00191A67">
        <w:t xml:space="preserve">. </w:t>
      </w:r>
      <w:r>
        <w:t>detsembri</w:t>
      </w:r>
      <w:r w:rsidRPr="00191A67">
        <w:t xml:space="preserve"> 20</w:t>
      </w:r>
      <w:r>
        <w:t>09</w:t>
      </w:r>
      <w:r w:rsidRPr="00191A67">
        <w:t xml:space="preserve">. a määrus nr </w:t>
      </w:r>
      <w:r>
        <w:t>128</w:t>
      </w:r>
      <w:r w:rsidRPr="00191A67">
        <w:t xml:space="preserve"> „</w:t>
      </w:r>
      <w:r w:rsidRPr="004E2163">
        <w:t>Identifitseerimisele kuuluvate põllumajandusloomade liikide loetelu, põllumajandusloomade identifitseerimise ning nende kohta andmete registreerimise viisid ja kord, registreerimistunnistuse väljastamise kord ja veisepassi vorm ning põllumajandusloomade arvestuse pidamise kord</w:t>
      </w:r>
      <w:r w:rsidRPr="00191A67">
        <w:t>”</w:t>
      </w:r>
      <w:r>
        <w:t xml:space="preserve"> (</w:t>
      </w:r>
      <w:r w:rsidRPr="004E2163">
        <w:t>https://www.riigiteataja.ee/akt/112032019075</w:t>
      </w:r>
      <w:r>
        <w:t>);</w:t>
      </w:r>
    </w:p>
    <w:p w14:paraId="2762AE68" w14:textId="77777777" w:rsidR="00C75D14" w:rsidRDefault="00C75D14" w:rsidP="00C75D14">
      <w:pPr>
        <w:jc w:val="both"/>
      </w:pPr>
      <w:r>
        <w:t>18) sotsiaalministri 15</w:t>
      </w:r>
      <w:r w:rsidRPr="00191A67">
        <w:t xml:space="preserve">. </w:t>
      </w:r>
      <w:r>
        <w:t>juuli</w:t>
      </w:r>
      <w:r w:rsidRPr="00191A67">
        <w:t xml:space="preserve"> 20</w:t>
      </w:r>
      <w:r>
        <w:t>03. a määrus</w:t>
      </w:r>
      <w:r w:rsidRPr="00191A67">
        <w:t xml:space="preserve"> nr </w:t>
      </w:r>
      <w:r>
        <w:t>99</w:t>
      </w:r>
      <w:r w:rsidRPr="00191A67">
        <w:t xml:space="preserve"> „</w:t>
      </w:r>
      <w:r>
        <w:t>T</w:t>
      </w:r>
      <w:r w:rsidRPr="004E2163">
        <w:t>eatamiskohustuslike zoonooside loetelu, teatise vorminõuded ning esitamise kord</w:t>
      </w:r>
      <w:r w:rsidRPr="00191A67">
        <w:t>”</w:t>
      </w:r>
      <w:r>
        <w:t xml:space="preserve"> (</w:t>
      </w:r>
      <w:r w:rsidRPr="004E2163">
        <w:t>https://www.riigiteataja.ee/akt/116042019018</w:t>
      </w:r>
      <w:r>
        <w:t>);</w:t>
      </w:r>
    </w:p>
    <w:p w14:paraId="0FC99ECE" w14:textId="77777777" w:rsidR="00C75D14" w:rsidRDefault="00C75D14" w:rsidP="00C75D14">
      <w:pPr>
        <w:jc w:val="both"/>
      </w:pPr>
      <w:r>
        <w:t>19) maaeluministri 8</w:t>
      </w:r>
      <w:r w:rsidRPr="00191A67">
        <w:t xml:space="preserve">. </w:t>
      </w:r>
      <w:r>
        <w:t>märtsi</w:t>
      </w:r>
      <w:r w:rsidRPr="00191A67">
        <w:t xml:space="preserve"> 20</w:t>
      </w:r>
      <w:r>
        <w:t>19. a määrus</w:t>
      </w:r>
      <w:r w:rsidRPr="00191A67">
        <w:t xml:space="preserve"> nr </w:t>
      </w:r>
      <w:r>
        <w:t>28</w:t>
      </w:r>
      <w:r w:rsidRPr="00191A67">
        <w:t xml:space="preserve"> „</w:t>
      </w:r>
      <w:r w:rsidRPr="004E2163">
        <w:t>Põllumajandusloomade registri põhimäärus</w:t>
      </w:r>
      <w:r w:rsidRPr="00191A67">
        <w:t>”</w:t>
      </w:r>
      <w:r>
        <w:t xml:space="preserve"> (</w:t>
      </w:r>
      <w:r w:rsidRPr="004E2163">
        <w:t>https://www.riigiteataja.ee/akt/112032019063</w:t>
      </w:r>
      <w:r>
        <w:t>);</w:t>
      </w:r>
    </w:p>
    <w:p w14:paraId="44DE0234" w14:textId="0028DFB9" w:rsidR="00C75D14" w:rsidRDefault="00C75D14" w:rsidP="00C75D14">
      <w:pPr>
        <w:jc w:val="both"/>
      </w:pPr>
      <w:r>
        <w:t xml:space="preserve">20) </w:t>
      </w:r>
      <w:r w:rsidRPr="00191A67">
        <w:t>põllumaj</w:t>
      </w:r>
      <w:r>
        <w:t>andusministri 22</w:t>
      </w:r>
      <w:r w:rsidRPr="00191A67">
        <w:t xml:space="preserve">. </w:t>
      </w:r>
      <w:r>
        <w:t>detsembri</w:t>
      </w:r>
      <w:r w:rsidRPr="00191A67">
        <w:t xml:space="preserve"> 20</w:t>
      </w:r>
      <w:r w:rsidR="00A63F63">
        <w:t>09</w:t>
      </w:r>
      <w:r w:rsidRPr="00191A67">
        <w:t xml:space="preserve">. a määrus nr </w:t>
      </w:r>
      <w:r>
        <w:t>134</w:t>
      </w:r>
      <w:r w:rsidRPr="00191A67">
        <w:t xml:space="preserve"> „</w:t>
      </w:r>
      <w:r w:rsidRPr="004E2163">
        <w:t>Loomatauditõrje toimingu tegemisel veterinaararsti osalemise tasu määrad ja veterinaararstile tasu maksmise kord</w:t>
      </w:r>
      <w:r w:rsidRPr="00191A67">
        <w:t>”</w:t>
      </w:r>
      <w:r>
        <w:t xml:space="preserve"> (</w:t>
      </w:r>
      <w:r w:rsidRPr="004E2163">
        <w:t>https://www.riigiteataja.ee/akt/106042018017</w:t>
      </w:r>
      <w:r>
        <w:t>);</w:t>
      </w:r>
    </w:p>
    <w:p w14:paraId="140755AB" w14:textId="77777777" w:rsidR="00C75D14" w:rsidRDefault="00C75D14" w:rsidP="00C75D14">
      <w:pPr>
        <w:jc w:val="both"/>
      </w:pPr>
      <w:r>
        <w:t xml:space="preserve">21) </w:t>
      </w:r>
      <w:r w:rsidRPr="00191A67">
        <w:t>põllumaj</w:t>
      </w:r>
      <w:r>
        <w:t>andusministri 22</w:t>
      </w:r>
      <w:r w:rsidRPr="00191A67">
        <w:t xml:space="preserve">. </w:t>
      </w:r>
      <w:r>
        <w:t>mai</w:t>
      </w:r>
      <w:r w:rsidRPr="00191A67">
        <w:t xml:space="preserve"> 20</w:t>
      </w:r>
      <w:r>
        <w:t>02. a määrus</w:t>
      </w:r>
      <w:r w:rsidRPr="00191A67">
        <w:t xml:space="preserve"> nr </w:t>
      </w:r>
      <w:r>
        <w:t>37</w:t>
      </w:r>
      <w:r w:rsidRPr="00191A67">
        <w:t xml:space="preserve"> „</w:t>
      </w:r>
      <w:r w:rsidRPr="004E2163">
        <w:t>Sea või veise sperma kogumiseks ja säilitamiseks kasutatava loomakasvatushoone või -rajatise ning seal sea või veise pidamise, sealhulgas sea või veise sperma kogumise ja säilitamise, veterinaarnõuded</w:t>
      </w:r>
      <w:r w:rsidRPr="00191A67">
        <w:t>”</w:t>
      </w:r>
      <w:r>
        <w:t xml:space="preserve"> (</w:t>
      </w:r>
      <w:r w:rsidRPr="004E2163">
        <w:t>https://www.riigiteataja.ee/akt/129032018016</w:t>
      </w:r>
      <w:r>
        <w:t>);</w:t>
      </w:r>
    </w:p>
    <w:p w14:paraId="786E2D40" w14:textId="77777777" w:rsidR="00C75D14" w:rsidRDefault="00C75D14" w:rsidP="00C75D14">
      <w:pPr>
        <w:jc w:val="both"/>
      </w:pPr>
      <w:r>
        <w:t xml:space="preserve">22) </w:t>
      </w:r>
      <w:r w:rsidRPr="00191A67">
        <w:t>põllumaj</w:t>
      </w:r>
      <w:r>
        <w:t>andusministri 4</w:t>
      </w:r>
      <w:r w:rsidRPr="00191A67">
        <w:t xml:space="preserve">. </w:t>
      </w:r>
      <w:r>
        <w:t>juuni</w:t>
      </w:r>
      <w:r w:rsidRPr="00191A67">
        <w:t xml:space="preserve"> 20</w:t>
      </w:r>
      <w:r>
        <w:t>04</w:t>
      </w:r>
      <w:r w:rsidRPr="00191A67">
        <w:t xml:space="preserve">. a määrus nr </w:t>
      </w:r>
      <w:r>
        <w:t>105</w:t>
      </w:r>
      <w:r w:rsidRPr="00191A67">
        <w:t xml:space="preserve"> „</w:t>
      </w:r>
      <w:r w:rsidRPr="00C76A86">
        <w:t>Erinevatest karjadest pärinevate põllumajandusloomade kogumiseks ja loomapartiide koostamiseks kasutatava loomakasvatushoone ja -rajatise ning loomade pidamiseks piiritletud ala ning seal põllumajandusloomade pidamise veterinaarnõuded</w:t>
      </w:r>
      <w:r w:rsidRPr="00191A67">
        <w:t>”</w:t>
      </w:r>
      <w:r>
        <w:t xml:space="preserve"> </w:t>
      </w:r>
    </w:p>
    <w:p w14:paraId="35CAEFEE" w14:textId="77777777" w:rsidR="00C75D14" w:rsidRDefault="00C75D14" w:rsidP="00C75D14">
      <w:pPr>
        <w:jc w:val="both"/>
      </w:pPr>
      <w:r>
        <w:t>(</w:t>
      </w:r>
      <w:r w:rsidRPr="00C76A86">
        <w:t>https://www.riigiteataja.ee/akt/129032018003</w:t>
      </w:r>
      <w:r>
        <w:t>);</w:t>
      </w:r>
    </w:p>
    <w:p w14:paraId="456344B8" w14:textId="77777777" w:rsidR="00C75D14" w:rsidRDefault="00C75D14" w:rsidP="00C75D14">
      <w:pPr>
        <w:jc w:val="both"/>
      </w:pPr>
      <w:r>
        <w:t xml:space="preserve">23) </w:t>
      </w:r>
      <w:r w:rsidRPr="00191A67">
        <w:t>põllumaj</w:t>
      </w:r>
      <w:r>
        <w:t>andusministri 25</w:t>
      </w:r>
      <w:r w:rsidRPr="00191A67">
        <w:t xml:space="preserve">. </w:t>
      </w:r>
      <w:r>
        <w:t>juuni</w:t>
      </w:r>
      <w:r w:rsidRPr="00191A67">
        <w:t xml:space="preserve"> 20</w:t>
      </w:r>
      <w:r>
        <w:t>07</w:t>
      </w:r>
      <w:r w:rsidRPr="00191A67">
        <w:t xml:space="preserve">. a määrus nr </w:t>
      </w:r>
      <w:r>
        <w:t>111</w:t>
      </w:r>
      <w:r w:rsidRPr="00191A67">
        <w:t xml:space="preserve"> „</w:t>
      </w:r>
      <w:r w:rsidRPr="00C76A86">
        <w:t>Lindude gripi tõrje eeskiri</w:t>
      </w:r>
      <w:r w:rsidRPr="00191A67">
        <w:t>”</w:t>
      </w:r>
      <w:r>
        <w:t xml:space="preserve"> (</w:t>
      </w:r>
      <w:r w:rsidRPr="00C76A86">
        <w:t>https://www.riigiteataja.ee/akt/129032018009</w:t>
      </w:r>
      <w:r>
        <w:t>);</w:t>
      </w:r>
    </w:p>
    <w:p w14:paraId="0C5016B9" w14:textId="77777777" w:rsidR="00C75D14" w:rsidRDefault="00C75D14" w:rsidP="00C75D14">
      <w:pPr>
        <w:jc w:val="both"/>
      </w:pPr>
      <w:r>
        <w:t xml:space="preserve">24) </w:t>
      </w:r>
      <w:r w:rsidRPr="00191A67">
        <w:t>põllumaj</w:t>
      </w:r>
      <w:r>
        <w:t>andusministri 16</w:t>
      </w:r>
      <w:r w:rsidRPr="00191A67">
        <w:t xml:space="preserve">. </w:t>
      </w:r>
      <w:r>
        <w:t>mai</w:t>
      </w:r>
      <w:r w:rsidRPr="00191A67">
        <w:t xml:space="preserve"> 20</w:t>
      </w:r>
      <w:r>
        <w:t>08</w:t>
      </w:r>
      <w:r w:rsidRPr="00191A67">
        <w:t xml:space="preserve">. a määrus nr </w:t>
      </w:r>
      <w:r>
        <w:t>48</w:t>
      </w:r>
      <w:r w:rsidRPr="00191A67">
        <w:t xml:space="preserve"> „</w:t>
      </w:r>
      <w:r w:rsidRPr="00C76A86">
        <w:t>Loomade ühest karjast teise ja tapamajja saatmise kord ning nendele loomadele esitatavad veterinaarnõuded</w:t>
      </w:r>
      <w:r w:rsidRPr="00191A67">
        <w:t>”</w:t>
      </w:r>
      <w:r>
        <w:t xml:space="preserve"> (</w:t>
      </w:r>
      <w:r w:rsidRPr="00C76A86">
        <w:t>https://www.riigiteataja.ee/akt/129032018010</w:t>
      </w:r>
      <w:r>
        <w:t>);</w:t>
      </w:r>
    </w:p>
    <w:p w14:paraId="77845C71" w14:textId="77777777" w:rsidR="00C75D14" w:rsidRDefault="00C75D14" w:rsidP="00C75D14">
      <w:pPr>
        <w:jc w:val="both"/>
      </w:pPr>
      <w:r>
        <w:t xml:space="preserve">25) </w:t>
      </w:r>
      <w:r w:rsidRPr="00191A67">
        <w:t>põllumaj</w:t>
      </w:r>
      <w:r>
        <w:t>andusministri 2</w:t>
      </w:r>
      <w:r w:rsidRPr="00191A67">
        <w:t xml:space="preserve">. </w:t>
      </w:r>
      <w:r>
        <w:t>veebruari</w:t>
      </w:r>
      <w:r w:rsidRPr="00191A67">
        <w:t xml:space="preserve"> 20</w:t>
      </w:r>
      <w:r>
        <w:t>10</w:t>
      </w:r>
      <w:r w:rsidRPr="00191A67">
        <w:t xml:space="preserve">. a määrus nr </w:t>
      </w:r>
      <w:r>
        <w:t>6</w:t>
      </w:r>
      <w:r w:rsidRPr="00191A67">
        <w:t xml:space="preserve"> „</w:t>
      </w:r>
      <w:r w:rsidRPr="00C76A86">
        <w:t>Nõuded eksperdi arvamusele ja looma, sealhulgas aretuslooma väärtuse arvutamise kord</w:t>
      </w:r>
      <w:r w:rsidRPr="00191A67">
        <w:t>”</w:t>
      </w:r>
      <w:r>
        <w:t xml:space="preserve"> </w:t>
      </w:r>
    </w:p>
    <w:p w14:paraId="2BDB65D2" w14:textId="77777777" w:rsidR="00C75D14" w:rsidRDefault="00C75D14" w:rsidP="00C75D14">
      <w:pPr>
        <w:jc w:val="both"/>
      </w:pPr>
      <w:r>
        <w:t>(</w:t>
      </w:r>
      <w:r w:rsidRPr="00C76A86">
        <w:t>https://www.riigiteataja.ee/akt/129032018013</w:t>
      </w:r>
      <w:r>
        <w:t>);</w:t>
      </w:r>
    </w:p>
    <w:p w14:paraId="1ADDEC0E" w14:textId="77777777" w:rsidR="00C75D14" w:rsidRDefault="00C75D14" w:rsidP="00C75D14">
      <w:pPr>
        <w:jc w:val="both"/>
      </w:pPr>
      <w:r>
        <w:t xml:space="preserve">26) </w:t>
      </w:r>
      <w:r w:rsidRPr="00191A67">
        <w:t>põllumaj</w:t>
      </w:r>
      <w:r>
        <w:t>andusministri 4</w:t>
      </w:r>
      <w:r w:rsidRPr="00191A67">
        <w:t xml:space="preserve">. </w:t>
      </w:r>
      <w:r>
        <w:t>märtsi</w:t>
      </w:r>
      <w:r w:rsidRPr="00191A67">
        <w:t xml:space="preserve"> 20</w:t>
      </w:r>
      <w:r>
        <w:t>04</w:t>
      </w:r>
      <w:r w:rsidRPr="00191A67">
        <w:t xml:space="preserve">. a määrus nr </w:t>
      </w:r>
      <w:r>
        <w:t>19</w:t>
      </w:r>
      <w:r w:rsidRPr="00191A67">
        <w:t xml:space="preserve"> „</w:t>
      </w:r>
      <w:r w:rsidRPr="00C76A86">
        <w:t>Üksnes hobuse, lamba või kitse sperma kogumiseks ja säilitamiseks kasutatava loomakasvatushoone või -rajatise ning seal hobuse, lamba või kitse pidamise, sealhulgas hobuse, lamba või kitse sperma kogumise, säilitamise, töötlemise ja väljastamise veterinaarnõuded, samuti lamba või kitse sperma kogumiseks, säilitamiseks, töötlemiseks ja väljastamiseks kasutatava muu ettevõtte veterinaarnõuded</w:t>
      </w:r>
      <w:r w:rsidRPr="00191A67">
        <w:t>”</w:t>
      </w:r>
      <w:r>
        <w:t xml:space="preserve"> (</w:t>
      </w:r>
      <w:r w:rsidRPr="00C76A86">
        <w:t>https://www.riigiteataja.ee/akt/129032018034</w:t>
      </w:r>
      <w:r>
        <w:t>);</w:t>
      </w:r>
    </w:p>
    <w:p w14:paraId="4EB5827E" w14:textId="77777777" w:rsidR="00C75D14" w:rsidRDefault="00C75D14" w:rsidP="00C75D14">
      <w:pPr>
        <w:jc w:val="both"/>
      </w:pPr>
      <w:r>
        <w:t xml:space="preserve">27) </w:t>
      </w:r>
      <w:r w:rsidRPr="00191A67">
        <w:t>põllumaj</w:t>
      </w:r>
      <w:r>
        <w:t>andusministri 13</w:t>
      </w:r>
      <w:r w:rsidRPr="00191A67">
        <w:t xml:space="preserve">. </w:t>
      </w:r>
      <w:r>
        <w:t>augusti</w:t>
      </w:r>
      <w:r w:rsidRPr="00191A67">
        <w:t xml:space="preserve"> 20</w:t>
      </w:r>
      <w:r>
        <w:t>08</w:t>
      </w:r>
      <w:r w:rsidRPr="00191A67">
        <w:t xml:space="preserve">. a määrus nr </w:t>
      </w:r>
      <w:r>
        <w:t>85</w:t>
      </w:r>
      <w:r w:rsidRPr="00191A67">
        <w:t xml:space="preserve"> „</w:t>
      </w:r>
      <w:r w:rsidRPr="00C76A86">
        <w:t>Veeloomataudide tõrje eeskiri</w:t>
      </w:r>
      <w:r w:rsidRPr="00191A67">
        <w:t>”</w:t>
      </w:r>
      <w:r>
        <w:t xml:space="preserve"> (</w:t>
      </w:r>
      <w:r w:rsidRPr="00C76A86">
        <w:t>https://www.riigiteataja.ee/akt/129032018030</w:t>
      </w:r>
      <w:r>
        <w:t>);</w:t>
      </w:r>
    </w:p>
    <w:p w14:paraId="245BF876" w14:textId="77777777" w:rsidR="00C75D14" w:rsidRDefault="00C75D14" w:rsidP="00C75D14">
      <w:pPr>
        <w:jc w:val="both"/>
      </w:pPr>
      <w:r>
        <w:lastRenderedPageBreak/>
        <w:t xml:space="preserve">28) </w:t>
      </w:r>
      <w:r w:rsidRPr="00191A67">
        <w:t>põllumaj</w:t>
      </w:r>
      <w:r>
        <w:t>andusministri 28</w:t>
      </w:r>
      <w:r w:rsidRPr="00191A67">
        <w:t xml:space="preserve">. </w:t>
      </w:r>
      <w:r>
        <w:t>veebruari</w:t>
      </w:r>
      <w:r w:rsidRPr="00191A67">
        <w:t xml:space="preserve"> 20</w:t>
      </w:r>
      <w:r>
        <w:t>07</w:t>
      </w:r>
      <w:r w:rsidRPr="00191A67">
        <w:t xml:space="preserve">. a määrus nr </w:t>
      </w:r>
      <w:r>
        <w:t>17</w:t>
      </w:r>
      <w:r w:rsidRPr="00191A67">
        <w:t xml:space="preserve"> „</w:t>
      </w:r>
      <w:r w:rsidRPr="00C76A86">
        <w:t>Veiste enzootilise leukoosi tõrje eeskiri</w:t>
      </w:r>
      <w:r w:rsidRPr="00191A67">
        <w:t>”</w:t>
      </w:r>
      <w:r>
        <w:t xml:space="preserve"> (</w:t>
      </w:r>
      <w:r w:rsidRPr="00C76A86">
        <w:t>https://www.riigiteataja.ee/akt/129032018032</w:t>
      </w:r>
      <w:r>
        <w:t>);</w:t>
      </w:r>
    </w:p>
    <w:p w14:paraId="775794CA" w14:textId="77777777" w:rsidR="00C75D14" w:rsidRDefault="00C75D14" w:rsidP="00C75D14">
      <w:pPr>
        <w:jc w:val="both"/>
      </w:pPr>
      <w:r>
        <w:t xml:space="preserve">29) </w:t>
      </w:r>
      <w:r w:rsidRPr="00191A67">
        <w:t>põllumaj</w:t>
      </w:r>
      <w:r>
        <w:t>andusministri 23</w:t>
      </w:r>
      <w:r w:rsidRPr="00191A67">
        <w:t xml:space="preserve">. </w:t>
      </w:r>
      <w:r>
        <w:t>jaanuari</w:t>
      </w:r>
      <w:r w:rsidRPr="00191A67">
        <w:t xml:space="preserve"> 20</w:t>
      </w:r>
      <w:r>
        <w:t>07</w:t>
      </w:r>
      <w:r w:rsidRPr="00191A67">
        <w:t xml:space="preserve">. a määrus nr </w:t>
      </w:r>
      <w:r>
        <w:t>4</w:t>
      </w:r>
      <w:r w:rsidRPr="00191A67">
        <w:t xml:space="preserve"> „</w:t>
      </w:r>
      <w:r w:rsidRPr="00C76A86">
        <w:t>Suu- ja sõrataudi tõrje eeskiri</w:t>
      </w:r>
      <w:r w:rsidRPr="00191A67">
        <w:t>”</w:t>
      </w:r>
      <w:r>
        <w:t xml:space="preserve"> (</w:t>
      </w:r>
      <w:r w:rsidRPr="00C76A86">
        <w:t>https://www.riigiteataja.ee/akt/129032018018</w:t>
      </w:r>
      <w:r>
        <w:t>);</w:t>
      </w:r>
    </w:p>
    <w:p w14:paraId="75F405FC" w14:textId="77777777" w:rsidR="00C75D14" w:rsidRDefault="00C75D14" w:rsidP="00C75D14">
      <w:pPr>
        <w:jc w:val="both"/>
      </w:pPr>
      <w:r>
        <w:t xml:space="preserve">30) </w:t>
      </w:r>
      <w:r w:rsidRPr="00191A67">
        <w:t>põllumaj</w:t>
      </w:r>
      <w:r>
        <w:t>andusministri 13</w:t>
      </w:r>
      <w:r w:rsidRPr="00191A67">
        <w:t xml:space="preserve">. </w:t>
      </w:r>
      <w:r>
        <w:t>augusti</w:t>
      </w:r>
      <w:r w:rsidRPr="00191A67">
        <w:t xml:space="preserve"> 20</w:t>
      </w:r>
      <w:r>
        <w:t>08</w:t>
      </w:r>
      <w:r w:rsidRPr="00191A67">
        <w:t xml:space="preserve">. a määrus nr </w:t>
      </w:r>
      <w:r>
        <w:t>86</w:t>
      </w:r>
      <w:r w:rsidRPr="00191A67">
        <w:t xml:space="preserve"> „</w:t>
      </w:r>
      <w:r w:rsidRPr="00C76A86">
        <w:t>Veterinaarnõuded vesiviljelusloomade liikumise ning vesiviljelusloomade ja neilt pärinevate loomsete saadustega kauplemise kohta</w:t>
      </w:r>
      <w:r w:rsidRPr="00191A67">
        <w:t>”</w:t>
      </w:r>
      <w:r>
        <w:t xml:space="preserve"> (</w:t>
      </w:r>
      <w:r w:rsidRPr="00C76A86">
        <w:t>https://www.riigiteataja.ee/akt/106122017020</w:t>
      </w:r>
      <w:r>
        <w:t>);</w:t>
      </w:r>
    </w:p>
    <w:p w14:paraId="2D969773" w14:textId="77777777" w:rsidR="00C75D14" w:rsidRDefault="00C75D14" w:rsidP="00C75D14">
      <w:pPr>
        <w:jc w:val="both"/>
      </w:pPr>
      <w:r>
        <w:t xml:space="preserve">31) </w:t>
      </w:r>
      <w:r w:rsidRPr="00191A67">
        <w:t>põllumaj</w:t>
      </w:r>
      <w:r>
        <w:t>andusministri 18</w:t>
      </w:r>
      <w:r w:rsidRPr="00191A67">
        <w:t xml:space="preserve">. </w:t>
      </w:r>
      <w:r>
        <w:t>veebruari</w:t>
      </w:r>
      <w:r w:rsidRPr="00191A67">
        <w:t xml:space="preserve"> 20</w:t>
      </w:r>
      <w:r>
        <w:t>00</w:t>
      </w:r>
      <w:r w:rsidRPr="00191A67">
        <w:t xml:space="preserve">. a määrus nr </w:t>
      </w:r>
      <w:r>
        <w:t>5</w:t>
      </w:r>
      <w:r w:rsidRPr="00191A67">
        <w:t xml:space="preserve"> „</w:t>
      </w:r>
      <w:r w:rsidRPr="00C76A86">
        <w:t>Laboratooriumide poolt teatamiskohustusliku ja registreerimiskohustusliku loomataudi kahtlusel või diagnoosimisel esitatava teatise vormi- ja sisunõuded ning esitamise kord</w:t>
      </w:r>
      <w:r w:rsidRPr="00191A67">
        <w:t>”</w:t>
      </w:r>
      <w:r>
        <w:t xml:space="preserve"> </w:t>
      </w:r>
    </w:p>
    <w:p w14:paraId="053CD6D8" w14:textId="77777777" w:rsidR="00C75D14" w:rsidRDefault="00C75D14" w:rsidP="00C75D14">
      <w:pPr>
        <w:jc w:val="both"/>
      </w:pPr>
      <w:r>
        <w:t>(</w:t>
      </w:r>
      <w:r w:rsidRPr="00F55022">
        <w:t>https://www.riigiteataja.ee/akt/106122017003</w:t>
      </w:r>
      <w:r>
        <w:t>);</w:t>
      </w:r>
    </w:p>
    <w:p w14:paraId="0A0ADB90" w14:textId="77777777" w:rsidR="00C75D14" w:rsidRDefault="00C75D14" w:rsidP="00C75D14">
      <w:pPr>
        <w:jc w:val="both"/>
      </w:pPr>
      <w:r>
        <w:t xml:space="preserve">32) </w:t>
      </w:r>
      <w:r w:rsidRPr="00191A67">
        <w:t>põllumaj</w:t>
      </w:r>
      <w:r>
        <w:t>andusministri 13</w:t>
      </w:r>
      <w:r w:rsidRPr="00191A67">
        <w:t xml:space="preserve">. </w:t>
      </w:r>
      <w:r>
        <w:t>mai</w:t>
      </w:r>
      <w:r w:rsidRPr="00191A67">
        <w:t xml:space="preserve"> 20</w:t>
      </w:r>
      <w:r>
        <w:t>05. a määrus</w:t>
      </w:r>
      <w:r w:rsidRPr="00191A67">
        <w:t xml:space="preserve"> nr </w:t>
      </w:r>
      <w:r>
        <w:t>55</w:t>
      </w:r>
      <w:r w:rsidRPr="00191A67">
        <w:t xml:space="preserve"> „</w:t>
      </w:r>
      <w:r w:rsidRPr="00F55022">
        <w:t>Loomsete saaduste ja nende käitlemise, sealhulgas nendega kauplemise, veterinaarnõuded</w:t>
      </w:r>
      <w:r w:rsidRPr="00191A67">
        <w:t>”</w:t>
      </w:r>
      <w:r>
        <w:t xml:space="preserve"> </w:t>
      </w:r>
    </w:p>
    <w:p w14:paraId="5D95D48A" w14:textId="77777777" w:rsidR="00C75D14" w:rsidRDefault="00C75D14" w:rsidP="00C75D14">
      <w:pPr>
        <w:jc w:val="both"/>
      </w:pPr>
      <w:r>
        <w:t>(</w:t>
      </w:r>
      <w:r w:rsidRPr="00F55022">
        <w:t>https://www.riigiteataja.ee/akt/103092015012</w:t>
      </w:r>
      <w:r>
        <w:t>);</w:t>
      </w:r>
    </w:p>
    <w:p w14:paraId="580798EF" w14:textId="77777777" w:rsidR="00C75D14" w:rsidRDefault="00C75D14" w:rsidP="00C75D14">
      <w:pPr>
        <w:jc w:val="both"/>
      </w:pPr>
      <w:r>
        <w:t xml:space="preserve">33) </w:t>
      </w:r>
      <w:r w:rsidRPr="00191A67">
        <w:t>põllumaj</w:t>
      </w:r>
      <w:r>
        <w:t>andusministri 26</w:t>
      </w:r>
      <w:r w:rsidRPr="00191A67">
        <w:t xml:space="preserve">. </w:t>
      </w:r>
      <w:r>
        <w:t>jaanuari</w:t>
      </w:r>
      <w:r w:rsidRPr="00191A67">
        <w:t xml:space="preserve"> 20</w:t>
      </w:r>
      <w:r>
        <w:t>10</w:t>
      </w:r>
      <w:r w:rsidRPr="00191A67">
        <w:t xml:space="preserve">. a määrus nr </w:t>
      </w:r>
      <w:r>
        <w:t>5</w:t>
      </w:r>
      <w:r w:rsidRPr="00191A67">
        <w:t xml:space="preserve"> „</w:t>
      </w:r>
      <w:r w:rsidRPr="00F55022">
        <w:t>Nende loomataudi põhjustavate haigusetekitajate loetelu, mille teaduslikul eesmärgil isoleerimiseks või kultiveerimiseks on vajalik luba, täpsemad bioohutusnõuded sellise teadustöö tegemiseks kasutatavale laboratooriumile ja loa taotlusel esitatavate andmete loetelu, taotlusele lisatavate dokumentide loetelu ning taotluse menetlemise kord</w:t>
      </w:r>
      <w:r w:rsidRPr="00191A67">
        <w:t>”</w:t>
      </w:r>
      <w:r>
        <w:t xml:space="preserve"> (</w:t>
      </w:r>
      <w:r w:rsidRPr="00F55022">
        <w:t>https://www.riigiteataja.ee/akt/129082015019</w:t>
      </w:r>
      <w:r>
        <w:t>);</w:t>
      </w:r>
    </w:p>
    <w:p w14:paraId="3682EAC2" w14:textId="77777777" w:rsidR="00C75D14" w:rsidRDefault="00C75D14" w:rsidP="00C75D14">
      <w:pPr>
        <w:jc w:val="both"/>
      </w:pPr>
      <w:r>
        <w:t xml:space="preserve">34) </w:t>
      </w:r>
      <w:r w:rsidRPr="00191A67">
        <w:t>põllumaj</w:t>
      </w:r>
      <w:r>
        <w:t>andusministri 25</w:t>
      </w:r>
      <w:r w:rsidRPr="00191A67">
        <w:t xml:space="preserve">. </w:t>
      </w:r>
      <w:r>
        <w:t>juuni</w:t>
      </w:r>
      <w:r w:rsidRPr="00191A67">
        <w:t xml:space="preserve"> 20</w:t>
      </w:r>
      <w:r>
        <w:t>14. a määrus</w:t>
      </w:r>
      <w:r w:rsidRPr="00191A67">
        <w:t xml:space="preserve"> nr </w:t>
      </w:r>
      <w:r>
        <w:t>62</w:t>
      </w:r>
      <w:r w:rsidRPr="00191A67">
        <w:t xml:space="preserve"> „</w:t>
      </w:r>
      <w:r w:rsidRPr="00F55022">
        <w:t>Embrüote käitlemise üle peetavale arvestusele, embrüote käitlemisega tegelevale isikule ja embrüokogumisrühmale esitatavad nõuded</w:t>
      </w:r>
      <w:r w:rsidRPr="00191A67">
        <w:t>”</w:t>
      </w:r>
      <w:r>
        <w:t xml:space="preserve"> (</w:t>
      </w:r>
      <w:r w:rsidRPr="00F55022">
        <w:t>https://www.riigiteataja.ee/akt/128062014077</w:t>
      </w:r>
      <w:r>
        <w:t>);</w:t>
      </w:r>
    </w:p>
    <w:p w14:paraId="5774D776" w14:textId="77777777" w:rsidR="00C75D14" w:rsidRDefault="00C75D14" w:rsidP="00C75D14">
      <w:pPr>
        <w:jc w:val="both"/>
      </w:pPr>
      <w:r>
        <w:t>35) p</w:t>
      </w:r>
      <w:r w:rsidRPr="00191A67">
        <w:t>õllumaj</w:t>
      </w:r>
      <w:r>
        <w:t>andusministri 22</w:t>
      </w:r>
      <w:r w:rsidRPr="00191A67">
        <w:t xml:space="preserve">. </w:t>
      </w:r>
      <w:r>
        <w:t>aprilli</w:t>
      </w:r>
      <w:r w:rsidRPr="00191A67">
        <w:t xml:space="preserve"> 20</w:t>
      </w:r>
      <w:r>
        <w:t>04</w:t>
      </w:r>
      <w:r w:rsidRPr="00191A67">
        <w:t xml:space="preserve">. a määrus nr </w:t>
      </w:r>
      <w:r>
        <w:t>53</w:t>
      </w:r>
      <w:r w:rsidRPr="00191A67">
        <w:t xml:space="preserve"> „</w:t>
      </w:r>
      <w:r w:rsidRPr="00F55022">
        <w:t>Nõuded põllumajandusloomade vahendaja ettevõttele</w:t>
      </w:r>
      <w:r w:rsidRPr="00191A67">
        <w:t>”</w:t>
      </w:r>
      <w:r>
        <w:t xml:space="preserve"> (</w:t>
      </w:r>
      <w:r w:rsidRPr="00F55022">
        <w:t>https://www.riigiteataja.ee/akt/128062014129</w:t>
      </w:r>
      <w:r>
        <w:t>);</w:t>
      </w:r>
    </w:p>
    <w:p w14:paraId="387AB28B" w14:textId="77777777" w:rsidR="00C75D14" w:rsidRDefault="00C75D14" w:rsidP="00C75D14">
      <w:pPr>
        <w:jc w:val="both"/>
      </w:pPr>
      <w:r>
        <w:t xml:space="preserve">36) </w:t>
      </w:r>
      <w:r w:rsidRPr="00191A67">
        <w:t>põllumaj</w:t>
      </w:r>
      <w:r>
        <w:t>andusministri 27</w:t>
      </w:r>
      <w:r w:rsidRPr="00191A67">
        <w:t xml:space="preserve">. </w:t>
      </w:r>
      <w:r>
        <w:t>mai</w:t>
      </w:r>
      <w:r w:rsidRPr="00191A67">
        <w:t xml:space="preserve"> 20</w:t>
      </w:r>
      <w:r>
        <w:t>05. a määrus</w:t>
      </w:r>
      <w:r w:rsidRPr="00191A67">
        <w:t xml:space="preserve"> nr </w:t>
      </w:r>
      <w:r>
        <w:t>57</w:t>
      </w:r>
      <w:r w:rsidRPr="00191A67">
        <w:t xml:space="preserve"> „</w:t>
      </w:r>
      <w:r w:rsidRPr="00F55022">
        <w:t>Sellise loomade pidamiseks kasutatava loomakasvatushoone ja -rajatise ning loomade pidamiseks piiritletud ala veterinaarnõuded, kus püsivalt peetakse või aretatakse loomi nende avalikuks näitamiseks ja rahvahariduseks, liigi säilitamiseks ning teaduslikeks alus- või rakendusuuringuteks</w:t>
      </w:r>
      <w:r w:rsidRPr="00191A67">
        <w:t>”</w:t>
      </w:r>
      <w:r>
        <w:t xml:space="preserve"> </w:t>
      </w:r>
    </w:p>
    <w:p w14:paraId="56204ED1" w14:textId="77777777" w:rsidR="00C75D14" w:rsidRDefault="00C75D14" w:rsidP="00C75D14">
      <w:pPr>
        <w:jc w:val="both"/>
      </w:pPr>
      <w:r>
        <w:t>(</w:t>
      </w:r>
      <w:r w:rsidRPr="00F55022">
        <w:t>https://www.riigiteataja.ee/akt/128062014133</w:t>
      </w:r>
      <w:r>
        <w:t>);</w:t>
      </w:r>
    </w:p>
    <w:p w14:paraId="307C9D57" w14:textId="77777777" w:rsidR="00C75D14" w:rsidRDefault="00C75D14" w:rsidP="00C75D14">
      <w:pPr>
        <w:jc w:val="both"/>
      </w:pPr>
      <w:r>
        <w:t xml:space="preserve">37) </w:t>
      </w:r>
      <w:r w:rsidRPr="00191A67">
        <w:t>põllumaj</w:t>
      </w:r>
      <w:r>
        <w:t>andusministri 10</w:t>
      </w:r>
      <w:r w:rsidRPr="00191A67">
        <w:t xml:space="preserve">. </w:t>
      </w:r>
      <w:r>
        <w:t>septembri</w:t>
      </w:r>
      <w:r w:rsidRPr="00191A67">
        <w:t xml:space="preserve"> 20</w:t>
      </w:r>
      <w:r>
        <w:t>08</w:t>
      </w:r>
      <w:r w:rsidRPr="00191A67">
        <w:t xml:space="preserve">. a määrus nr </w:t>
      </w:r>
      <w:r>
        <w:t>91</w:t>
      </w:r>
      <w:r w:rsidRPr="00191A67">
        <w:t xml:space="preserve"> „</w:t>
      </w:r>
      <w:r w:rsidRPr="00F55022">
        <w:t>Vesiviljelusloomade pidamiseks kasutatava loomakasvatushoone, -rajatise ja loomade pidamiseks piiritletud ala ning seal vesiviljelusloomade pidamise veterinaarnõuded</w:t>
      </w:r>
      <w:r w:rsidRPr="00191A67">
        <w:t>”</w:t>
      </w:r>
      <w:r>
        <w:t xml:space="preserve"> </w:t>
      </w:r>
    </w:p>
    <w:p w14:paraId="37ACDE49" w14:textId="77777777" w:rsidR="00C75D14" w:rsidRDefault="00C75D14" w:rsidP="00C75D14">
      <w:pPr>
        <w:jc w:val="both"/>
      </w:pPr>
      <w:r>
        <w:t>(</w:t>
      </w:r>
      <w:r w:rsidRPr="00F55022">
        <w:t>https://www.riigiteataja.ee/akt/128062014134</w:t>
      </w:r>
      <w:r>
        <w:t>);</w:t>
      </w:r>
    </w:p>
    <w:p w14:paraId="7DD85B86" w14:textId="77777777" w:rsidR="00C75D14" w:rsidRDefault="00C75D14" w:rsidP="00C75D14">
      <w:pPr>
        <w:jc w:val="both"/>
      </w:pPr>
      <w:r>
        <w:t xml:space="preserve">38) </w:t>
      </w:r>
      <w:r w:rsidRPr="00191A67">
        <w:t>põllumaj</w:t>
      </w:r>
      <w:r>
        <w:t>andusministri 20</w:t>
      </w:r>
      <w:r w:rsidRPr="00191A67">
        <w:t xml:space="preserve">. </w:t>
      </w:r>
      <w:r>
        <w:t>juuni</w:t>
      </w:r>
      <w:r w:rsidRPr="00191A67">
        <w:t xml:space="preserve"> 20</w:t>
      </w:r>
      <w:r>
        <w:t>14. a määrus</w:t>
      </w:r>
      <w:r w:rsidRPr="00191A67">
        <w:t xml:space="preserve"> nr </w:t>
      </w:r>
      <w:r>
        <w:t>49</w:t>
      </w:r>
      <w:r w:rsidRPr="00191A67">
        <w:t xml:space="preserve"> „</w:t>
      </w:r>
      <w:r w:rsidRPr="00D86EC5">
        <w:t>Tauditõrje eesmärgil tapmisele määratud vesiviljelusloomade tapmise ettevõtte veterinaarnõuded</w:t>
      </w:r>
      <w:r w:rsidRPr="00191A67">
        <w:t>”</w:t>
      </w:r>
      <w:r>
        <w:t xml:space="preserve"> </w:t>
      </w:r>
    </w:p>
    <w:p w14:paraId="703C2F0B" w14:textId="77777777" w:rsidR="00C75D14" w:rsidRDefault="00C75D14" w:rsidP="00C75D14">
      <w:pPr>
        <w:jc w:val="both"/>
      </w:pPr>
      <w:r>
        <w:t>(</w:t>
      </w:r>
      <w:r w:rsidRPr="00D86EC5">
        <w:t>https://www.riigiteataja.ee/akt/128062014062</w:t>
      </w:r>
      <w:r>
        <w:t>);</w:t>
      </w:r>
    </w:p>
    <w:p w14:paraId="4FE5B381" w14:textId="77777777" w:rsidR="00C75D14" w:rsidRDefault="00C75D14" w:rsidP="00C75D14">
      <w:pPr>
        <w:jc w:val="both"/>
      </w:pPr>
      <w:r>
        <w:t xml:space="preserve">39) </w:t>
      </w:r>
      <w:r w:rsidRPr="00191A67">
        <w:t>põllumaj</w:t>
      </w:r>
      <w:r>
        <w:t>andusministri 25</w:t>
      </w:r>
      <w:r w:rsidRPr="00191A67">
        <w:t xml:space="preserve">. </w:t>
      </w:r>
      <w:r>
        <w:t>novembri 1999</w:t>
      </w:r>
      <w:r w:rsidRPr="00191A67">
        <w:t xml:space="preserve">. a määrus nr </w:t>
      </w:r>
      <w:r>
        <w:t>34</w:t>
      </w:r>
      <w:r w:rsidRPr="00191A67">
        <w:t xml:space="preserve"> „</w:t>
      </w:r>
      <w:r w:rsidRPr="00D86EC5">
        <w:t>Teatamiskohustuslike ja registreerimiskohustuslike loomataudide loetelu kinnitamine</w:t>
      </w:r>
      <w:r w:rsidRPr="00191A67">
        <w:t>”</w:t>
      </w:r>
      <w:r>
        <w:t xml:space="preserve"> </w:t>
      </w:r>
    </w:p>
    <w:p w14:paraId="3A24351B" w14:textId="77777777" w:rsidR="00C75D14" w:rsidRDefault="00C75D14" w:rsidP="00C75D14">
      <w:pPr>
        <w:jc w:val="both"/>
      </w:pPr>
      <w:r>
        <w:t>(</w:t>
      </w:r>
      <w:r w:rsidRPr="00D86EC5">
        <w:t>https://www.riigiteataja.ee/akt/128122012008</w:t>
      </w:r>
      <w:r>
        <w:t xml:space="preserve">); </w:t>
      </w:r>
    </w:p>
    <w:p w14:paraId="1A160D1A" w14:textId="77777777" w:rsidR="00C75D14" w:rsidRDefault="00C75D14" w:rsidP="00C75D14">
      <w:pPr>
        <w:jc w:val="both"/>
      </w:pPr>
      <w:r>
        <w:t xml:space="preserve">40) </w:t>
      </w:r>
      <w:r w:rsidRPr="00191A67">
        <w:t>põllumaj</w:t>
      </w:r>
      <w:r>
        <w:t>andusministri 22</w:t>
      </w:r>
      <w:r w:rsidRPr="00191A67">
        <w:t xml:space="preserve">. </w:t>
      </w:r>
      <w:r>
        <w:t>detsembri</w:t>
      </w:r>
      <w:r w:rsidRPr="00191A67">
        <w:t xml:space="preserve"> 20</w:t>
      </w:r>
      <w:r>
        <w:t>10</w:t>
      </w:r>
      <w:r w:rsidRPr="00191A67">
        <w:t xml:space="preserve">. a määrus nr </w:t>
      </w:r>
      <w:r>
        <w:t>136</w:t>
      </w:r>
      <w:r w:rsidRPr="00191A67">
        <w:t xml:space="preserve"> „</w:t>
      </w:r>
      <w:r w:rsidRPr="00D86EC5">
        <w:t>Nende mitte eriti ohtlike loomataudide nimekiri, mille puhul loomatauditõrjega seoses tekkinud kahju hüvitatakse</w:t>
      </w:r>
      <w:r w:rsidRPr="00191A67">
        <w:t>”</w:t>
      </w:r>
      <w:r>
        <w:t xml:space="preserve"> (</w:t>
      </w:r>
      <w:r w:rsidRPr="00D86EC5">
        <w:t>https://www.riigiteataja.ee/akt/13329168</w:t>
      </w:r>
      <w:r>
        <w:t>);</w:t>
      </w:r>
    </w:p>
    <w:p w14:paraId="5B014C13" w14:textId="77777777" w:rsidR="00C75D14" w:rsidRDefault="00C75D14" w:rsidP="00C75D14">
      <w:pPr>
        <w:jc w:val="both"/>
      </w:pPr>
      <w:r>
        <w:t xml:space="preserve">41) </w:t>
      </w:r>
      <w:r w:rsidRPr="00191A67">
        <w:t>põllumaj</w:t>
      </w:r>
      <w:r>
        <w:t>andusministri 7</w:t>
      </w:r>
      <w:r w:rsidRPr="00191A67">
        <w:t xml:space="preserve">. </w:t>
      </w:r>
      <w:r>
        <w:t>juuli</w:t>
      </w:r>
      <w:r w:rsidRPr="00191A67">
        <w:t xml:space="preserve"> 20</w:t>
      </w:r>
      <w:r>
        <w:t>05. a määrus</w:t>
      </w:r>
      <w:r w:rsidRPr="00191A67">
        <w:t xml:space="preserve"> nr </w:t>
      </w:r>
      <w:r>
        <w:t>78</w:t>
      </w:r>
      <w:r w:rsidRPr="00191A67">
        <w:t xml:space="preserve"> „</w:t>
      </w:r>
      <w:r w:rsidRPr="00D86EC5">
        <w:t>Aruandes sisalduvate andmete loetelu</w:t>
      </w:r>
      <w:r w:rsidRPr="00191A67">
        <w:t>”</w:t>
      </w:r>
      <w:r>
        <w:t xml:space="preserve"> (</w:t>
      </w:r>
      <w:r w:rsidRPr="00D86EC5">
        <w:t>https://www.riigiteataja.ee/akt/13249004</w:t>
      </w:r>
      <w:r>
        <w:t>);</w:t>
      </w:r>
    </w:p>
    <w:p w14:paraId="5BD0667E" w14:textId="77777777" w:rsidR="00C75D14" w:rsidRDefault="00C75D14" w:rsidP="00C75D14">
      <w:pPr>
        <w:jc w:val="both"/>
      </w:pPr>
      <w:r>
        <w:t xml:space="preserve">42) </w:t>
      </w:r>
      <w:r w:rsidRPr="00191A67">
        <w:t>põllumaj</w:t>
      </w:r>
      <w:r>
        <w:t>andusministri 8</w:t>
      </w:r>
      <w:r w:rsidRPr="00191A67">
        <w:t xml:space="preserve">. </w:t>
      </w:r>
      <w:r>
        <w:t>juuli</w:t>
      </w:r>
      <w:r w:rsidRPr="00191A67">
        <w:t xml:space="preserve"> 20</w:t>
      </w:r>
      <w:r>
        <w:t>05. a määrus</w:t>
      </w:r>
      <w:r w:rsidRPr="00191A67">
        <w:t xml:space="preserve"> nr </w:t>
      </w:r>
      <w:r>
        <w:t>79</w:t>
      </w:r>
      <w:r w:rsidRPr="00191A67">
        <w:t xml:space="preserve"> „</w:t>
      </w:r>
      <w:r w:rsidRPr="00D86EC5">
        <w:t>Nõuded zoonooside seire korraldamise kohta</w:t>
      </w:r>
      <w:r w:rsidRPr="00191A67">
        <w:t>”</w:t>
      </w:r>
      <w:r>
        <w:t xml:space="preserve"> (</w:t>
      </w:r>
      <w:r w:rsidRPr="00D86EC5">
        <w:t>https://www.riigiteataja.ee/akt/921685</w:t>
      </w:r>
      <w:r>
        <w:t>);</w:t>
      </w:r>
    </w:p>
    <w:p w14:paraId="64F8D7B2" w14:textId="77777777" w:rsidR="00C75D14" w:rsidRDefault="00C75D14" w:rsidP="00C75D14">
      <w:pPr>
        <w:jc w:val="both"/>
      </w:pPr>
      <w:r>
        <w:t xml:space="preserve">43) </w:t>
      </w:r>
      <w:r w:rsidRPr="00191A67">
        <w:t>põllumaj</w:t>
      </w:r>
      <w:r>
        <w:t>andusministri 22</w:t>
      </w:r>
      <w:r w:rsidRPr="00191A67">
        <w:t xml:space="preserve">. </w:t>
      </w:r>
      <w:r>
        <w:t>detsembri</w:t>
      </w:r>
      <w:r w:rsidRPr="00191A67">
        <w:t xml:space="preserve"> 20</w:t>
      </w:r>
      <w:r>
        <w:t>04</w:t>
      </w:r>
      <w:r w:rsidRPr="00191A67">
        <w:t xml:space="preserve">. a määrus nr </w:t>
      </w:r>
      <w:r>
        <w:t>191</w:t>
      </w:r>
      <w:r w:rsidRPr="00191A67">
        <w:t xml:space="preserve"> „</w:t>
      </w:r>
      <w:r w:rsidRPr="00D86EC5">
        <w:t>Importimisel tehtava veterinaarkontrolli kord</w:t>
      </w:r>
      <w:r w:rsidRPr="00191A67">
        <w:t>”</w:t>
      </w:r>
      <w:r>
        <w:t xml:space="preserve"> (</w:t>
      </w:r>
      <w:r w:rsidRPr="00D86EC5">
        <w:t>https://www.riigiteataja.ee/akt/128062017004</w:t>
      </w:r>
      <w:r>
        <w:t>);</w:t>
      </w:r>
    </w:p>
    <w:p w14:paraId="3977C565" w14:textId="77777777" w:rsidR="00C75D14" w:rsidRDefault="00C75D14" w:rsidP="00C75D14">
      <w:pPr>
        <w:jc w:val="both"/>
      </w:pPr>
      <w:r>
        <w:t xml:space="preserve">44) </w:t>
      </w:r>
      <w:r w:rsidRPr="00191A67">
        <w:t>põllumaj</w:t>
      </w:r>
      <w:r>
        <w:t>andusministri 21</w:t>
      </w:r>
      <w:r w:rsidRPr="00191A67">
        <w:t xml:space="preserve">. </w:t>
      </w:r>
      <w:r>
        <w:t>oktoobri</w:t>
      </w:r>
      <w:r w:rsidRPr="00191A67">
        <w:t xml:space="preserve"> 20</w:t>
      </w:r>
      <w:r>
        <w:t>08</w:t>
      </w:r>
      <w:r w:rsidRPr="00191A67">
        <w:t xml:space="preserve">. a määrus nr </w:t>
      </w:r>
      <w:r>
        <w:t>99</w:t>
      </w:r>
      <w:r w:rsidRPr="00191A67">
        <w:t xml:space="preserve"> „</w:t>
      </w:r>
      <w:r w:rsidRPr="00D86EC5">
        <w:t>Veterinaarnõuded muude loomade, sperma, munarakkude ja embrüotega kauplemisel</w:t>
      </w:r>
      <w:r w:rsidRPr="00191A67">
        <w:t>”</w:t>
      </w:r>
      <w:r>
        <w:t xml:space="preserve"> </w:t>
      </w:r>
    </w:p>
    <w:p w14:paraId="42DC8597" w14:textId="77777777" w:rsidR="00C75D14" w:rsidRDefault="00C75D14" w:rsidP="00C75D14">
      <w:pPr>
        <w:jc w:val="both"/>
      </w:pPr>
      <w:r>
        <w:t>(</w:t>
      </w:r>
      <w:r w:rsidRPr="00D86EC5">
        <w:t>https://www.riigiteataja.ee/akt/109122014006</w:t>
      </w:r>
      <w:r>
        <w:t>);</w:t>
      </w:r>
    </w:p>
    <w:p w14:paraId="20FDB9CA" w14:textId="686EDA5C" w:rsidR="00C75D14" w:rsidRDefault="00C75D14" w:rsidP="00C75D14">
      <w:pPr>
        <w:jc w:val="both"/>
      </w:pPr>
      <w:r>
        <w:t xml:space="preserve">45) </w:t>
      </w:r>
      <w:r w:rsidRPr="00191A67">
        <w:t>põllumaj</w:t>
      </w:r>
      <w:r>
        <w:t>andusministri 21</w:t>
      </w:r>
      <w:r w:rsidRPr="00191A67">
        <w:t xml:space="preserve">. </w:t>
      </w:r>
      <w:r>
        <w:t>märts</w:t>
      </w:r>
      <w:r w:rsidR="00F96A07">
        <w:t>i</w:t>
      </w:r>
      <w:r w:rsidRPr="00191A67">
        <w:t xml:space="preserve"> 20</w:t>
      </w:r>
      <w:r>
        <w:t>11. a määrus</w:t>
      </w:r>
      <w:r w:rsidRPr="00191A67">
        <w:t xml:space="preserve"> nr </w:t>
      </w:r>
      <w:r>
        <w:t>24</w:t>
      </w:r>
      <w:r w:rsidRPr="00191A67">
        <w:t xml:space="preserve"> „</w:t>
      </w:r>
      <w:r w:rsidRPr="002F2DDD">
        <w:t>Imporditavate loomade ja loomsete saaduste veterinaarnõuded</w:t>
      </w:r>
      <w:r w:rsidRPr="00191A67">
        <w:t>”</w:t>
      </w:r>
      <w:r>
        <w:t xml:space="preserve"> (</w:t>
      </w:r>
      <w:r w:rsidRPr="002F2DDD">
        <w:t>https://www.riigiteataja.ee/akt/128062014110</w:t>
      </w:r>
      <w:r>
        <w:t>);</w:t>
      </w:r>
    </w:p>
    <w:p w14:paraId="40CD3C3F" w14:textId="77777777" w:rsidR="00C75D14" w:rsidRDefault="00C75D14" w:rsidP="00C75D14">
      <w:pPr>
        <w:jc w:val="both"/>
      </w:pPr>
      <w:r>
        <w:lastRenderedPageBreak/>
        <w:t xml:space="preserve">46) </w:t>
      </w:r>
      <w:r w:rsidRPr="00191A67">
        <w:t>põllumaj</w:t>
      </w:r>
      <w:r>
        <w:t>andusministri 11</w:t>
      </w:r>
      <w:r w:rsidRPr="00191A67">
        <w:t xml:space="preserve">. </w:t>
      </w:r>
      <w:r>
        <w:t>juuni</w:t>
      </w:r>
      <w:r w:rsidRPr="00191A67">
        <w:t xml:space="preserve"> 20</w:t>
      </w:r>
      <w:r>
        <w:t>04. a määrus</w:t>
      </w:r>
      <w:r w:rsidRPr="00191A67">
        <w:t xml:space="preserve"> nr </w:t>
      </w:r>
      <w:r>
        <w:t>109</w:t>
      </w:r>
      <w:r w:rsidRPr="00191A67">
        <w:t xml:space="preserve"> „</w:t>
      </w:r>
      <w:r w:rsidRPr="002F2DDD">
        <w:t>Veterinaarnõuded lammaste ja kitsedega kauplemisel</w:t>
      </w:r>
      <w:r w:rsidRPr="00191A67">
        <w:t>”</w:t>
      </w:r>
      <w:r>
        <w:t xml:space="preserve"> (</w:t>
      </w:r>
      <w:r w:rsidRPr="002F2DDD">
        <w:t>https://www.riigiteataja.ee/akt/102072014012</w:t>
      </w:r>
      <w:r>
        <w:t>);</w:t>
      </w:r>
    </w:p>
    <w:p w14:paraId="1C8D09C4" w14:textId="77777777" w:rsidR="00C75D14" w:rsidRDefault="00C75D14" w:rsidP="00C75D14">
      <w:pPr>
        <w:jc w:val="both"/>
      </w:pPr>
      <w:r>
        <w:t xml:space="preserve">47) </w:t>
      </w:r>
      <w:r w:rsidRPr="00191A67">
        <w:t>põllumaj</w:t>
      </w:r>
      <w:r>
        <w:t>andusministri 1</w:t>
      </w:r>
      <w:r w:rsidRPr="00191A67">
        <w:t xml:space="preserve">. </w:t>
      </w:r>
      <w:r>
        <w:t>juuni</w:t>
      </w:r>
      <w:r w:rsidRPr="00191A67">
        <w:t xml:space="preserve"> 20</w:t>
      </w:r>
      <w:r>
        <w:t>04</w:t>
      </w:r>
      <w:r w:rsidRPr="00191A67">
        <w:t xml:space="preserve">. a määrus nr </w:t>
      </w:r>
      <w:r>
        <w:t>102</w:t>
      </w:r>
      <w:r w:rsidRPr="00191A67">
        <w:t xml:space="preserve"> „</w:t>
      </w:r>
      <w:r w:rsidRPr="002F2DDD">
        <w:t>Veterinaarnõuded sea spermaga kauplemisel</w:t>
      </w:r>
      <w:r w:rsidRPr="00191A67">
        <w:t>”</w:t>
      </w:r>
      <w:r>
        <w:t xml:space="preserve"> (</w:t>
      </w:r>
      <w:r w:rsidRPr="002F2DDD">
        <w:t>https://www.riigiteataja.ee/akt/102072014014</w:t>
      </w:r>
      <w:r>
        <w:t>);</w:t>
      </w:r>
    </w:p>
    <w:p w14:paraId="69BC659D" w14:textId="77777777" w:rsidR="00C75D14" w:rsidRDefault="00C75D14" w:rsidP="00C75D14">
      <w:pPr>
        <w:jc w:val="both"/>
      </w:pPr>
      <w:r>
        <w:t xml:space="preserve">48) </w:t>
      </w:r>
      <w:r w:rsidRPr="00191A67">
        <w:t>põllumaj</w:t>
      </w:r>
      <w:r>
        <w:t>andusministri 11</w:t>
      </w:r>
      <w:r w:rsidRPr="00191A67">
        <w:t xml:space="preserve">. </w:t>
      </w:r>
      <w:r>
        <w:t>juuni</w:t>
      </w:r>
      <w:r w:rsidRPr="00191A67">
        <w:t xml:space="preserve"> 20</w:t>
      </w:r>
      <w:r>
        <w:t>04. a määrus</w:t>
      </w:r>
      <w:r w:rsidRPr="00191A67">
        <w:t xml:space="preserve"> nr </w:t>
      </w:r>
      <w:r>
        <w:t>107</w:t>
      </w:r>
      <w:r w:rsidRPr="00191A67">
        <w:t xml:space="preserve"> „</w:t>
      </w:r>
      <w:r w:rsidRPr="002F2DDD">
        <w:t>Veterinaarnõuded veise spermaga kauplemisel</w:t>
      </w:r>
      <w:r w:rsidRPr="00191A67">
        <w:t>”</w:t>
      </w:r>
      <w:r>
        <w:t xml:space="preserve"> (</w:t>
      </w:r>
      <w:r w:rsidRPr="000C4746">
        <w:t>https://www.riigiteataja.ee/akt/102072014015</w:t>
      </w:r>
      <w:r>
        <w:t>);</w:t>
      </w:r>
    </w:p>
    <w:p w14:paraId="7B9327D3" w14:textId="77777777" w:rsidR="00C75D14" w:rsidRDefault="00C75D14" w:rsidP="00C75D14">
      <w:pPr>
        <w:jc w:val="both"/>
      </w:pPr>
      <w:r>
        <w:t xml:space="preserve">49) </w:t>
      </w:r>
      <w:r w:rsidRPr="00191A67">
        <w:t>põllumaj</w:t>
      </w:r>
      <w:r>
        <w:t>andusministri 25</w:t>
      </w:r>
      <w:r w:rsidRPr="00191A67">
        <w:t xml:space="preserve">. </w:t>
      </w:r>
      <w:r>
        <w:t>mai</w:t>
      </w:r>
      <w:r w:rsidRPr="00191A67">
        <w:t xml:space="preserve"> 20</w:t>
      </w:r>
      <w:r>
        <w:t>04</w:t>
      </w:r>
      <w:r w:rsidRPr="00191A67">
        <w:t xml:space="preserve">. a määrus nr </w:t>
      </w:r>
      <w:r>
        <w:t>99</w:t>
      </w:r>
      <w:r w:rsidRPr="00191A67">
        <w:t xml:space="preserve"> „</w:t>
      </w:r>
      <w:r w:rsidRPr="000C4746">
        <w:t>Veterinaarnõuded veiste ja sigadega kauplemisel</w:t>
      </w:r>
      <w:r w:rsidRPr="00191A67">
        <w:t>”</w:t>
      </w:r>
      <w:r>
        <w:t xml:space="preserve"> (</w:t>
      </w:r>
      <w:r w:rsidRPr="000C4746">
        <w:t>https://www.riigiteataja.ee/akt/102072014016</w:t>
      </w:r>
      <w:r>
        <w:t xml:space="preserve">); </w:t>
      </w:r>
    </w:p>
    <w:p w14:paraId="576BCA27" w14:textId="77777777" w:rsidR="00C75D14" w:rsidRDefault="00C75D14" w:rsidP="00C75D14">
      <w:pPr>
        <w:jc w:val="both"/>
      </w:pPr>
      <w:r>
        <w:t xml:space="preserve">50) </w:t>
      </w:r>
      <w:r w:rsidRPr="00191A67">
        <w:t>põllumaj</w:t>
      </w:r>
      <w:r>
        <w:t>andusministri 3</w:t>
      </w:r>
      <w:r w:rsidRPr="00191A67">
        <w:t xml:space="preserve">. </w:t>
      </w:r>
      <w:r>
        <w:t>oktoobri</w:t>
      </w:r>
      <w:r w:rsidRPr="00191A67">
        <w:t xml:space="preserve"> 20</w:t>
      </w:r>
      <w:r>
        <w:t>02</w:t>
      </w:r>
      <w:r w:rsidRPr="00191A67">
        <w:t xml:space="preserve">. a määrus nr </w:t>
      </w:r>
      <w:r>
        <w:t>73</w:t>
      </w:r>
      <w:r w:rsidRPr="00191A67">
        <w:t xml:space="preserve"> „</w:t>
      </w:r>
      <w:r w:rsidRPr="000C4746">
        <w:t>Veterinaarnõuded hobuslastega kauplemisel</w:t>
      </w:r>
      <w:r w:rsidRPr="00191A67">
        <w:t>”</w:t>
      </w:r>
      <w:r>
        <w:t xml:space="preserve"> (</w:t>
      </w:r>
      <w:r w:rsidRPr="000C4746">
        <w:t>https://www.riigiteataja.ee/akt/102072014017</w:t>
      </w:r>
      <w:r>
        <w:t>);</w:t>
      </w:r>
    </w:p>
    <w:p w14:paraId="5D3727C9" w14:textId="77777777" w:rsidR="00C75D14" w:rsidRDefault="00C75D14" w:rsidP="00C75D14">
      <w:pPr>
        <w:jc w:val="both"/>
      </w:pPr>
      <w:r>
        <w:t xml:space="preserve">51) </w:t>
      </w:r>
      <w:r w:rsidRPr="00191A67">
        <w:t>põllumaj</w:t>
      </w:r>
      <w:r>
        <w:t>andusministri 11</w:t>
      </w:r>
      <w:r w:rsidRPr="00191A67">
        <w:t xml:space="preserve">. </w:t>
      </w:r>
      <w:r>
        <w:t>mai</w:t>
      </w:r>
      <w:r w:rsidRPr="00191A67">
        <w:t xml:space="preserve"> 20</w:t>
      </w:r>
      <w:r>
        <w:t>04. a määrus</w:t>
      </w:r>
      <w:r w:rsidRPr="00191A67">
        <w:t xml:space="preserve"> nr </w:t>
      </w:r>
      <w:r>
        <w:t>73</w:t>
      </w:r>
      <w:r w:rsidRPr="00191A67">
        <w:t xml:space="preserve"> „</w:t>
      </w:r>
      <w:r w:rsidRPr="000C4746">
        <w:t>Veterinaarnõuded kauplemisel veise embrüotega</w:t>
      </w:r>
      <w:r w:rsidRPr="00191A67">
        <w:t>”</w:t>
      </w:r>
      <w:r>
        <w:t xml:space="preserve"> (</w:t>
      </w:r>
      <w:r w:rsidRPr="000C4746">
        <w:t>https://www.riigiteataja.ee/akt/102072014018</w:t>
      </w:r>
      <w:r>
        <w:t>);</w:t>
      </w:r>
    </w:p>
    <w:p w14:paraId="27FE4042" w14:textId="77777777" w:rsidR="00C75D14" w:rsidRDefault="00C75D14" w:rsidP="00C75D14">
      <w:pPr>
        <w:jc w:val="both"/>
      </w:pPr>
      <w:r>
        <w:t xml:space="preserve">52) </w:t>
      </w:r>
      <w:r w:rsidRPr="00191A67">
        <w:t>põllumaj</w:t>
      </w:r>
      <w:r>
        <w:t>andusministri 27</w:t>
      </w:r>
      <w:r w:rsidRPr="00191A67">
        <w:t xml:space="preserve">. </w:t>
      </w:r>
      <w:r>
        <w:t>mai</w:t>
      </w:r>
      <w:r w:rsidRPr="00191A67">
        <w:t xml:space="preserve"> 20</w:t>
      </w:r>
      <w:r>
        <w:t>04</w:t>
      </w:r>
      <w:r w:rsidRPr="00191A67">
        <w:t xml:space="preserve">. a määrus nr </w:t>
      </w:r>
      <w:r>
        <w:t>101</w:t>
      </w:r>
      <w:r w:rsidRPr="00191A67">
        <w:t xml:space="preserve"> „</w:t>
      </w:r>
      <w:r w:rsidRPr="000C4746">
        <w:t>Veterinaarnõuded kodulindude ja nende haudemunadega kauplemisel</w:t>
      </w:r>
      <w:r w:rsidRPr="00191A67">
        <w:t>”</w:t>
      </w:r>
      <w:r>
        <w:t xml:space="preserve"> (</w:t>
      </w:r>
      <w:r w:rsidRPr="000C4746">
        <w:t>https://www.riigiteataja.ee/akt/102072014019</w:t>
      </w:r>
      <w:r>
        <w:t>);</w:t>
      </w:r>
    </w:p>
    <w:p w14:paraId="5FF3EF94" w14:textId="2389DEAF" w:rsidR="00C75D14" w:rsidRDefault="00C75D14" w:rsidP="00C75D14">
      <w:pPr>
        <w:jc w:val="both"/>
      </w:pPr>
      <w:r>
        <w:t xml:space="preserve">53) </w:t>
      </w:r>
      <w:r w:rsidRPr="00191A67">
        <w:t>põllumaj</w:t>
      </w:r>
      <w:r>
        <w:t>andusministri 22</w:t>
      </w:r>
      <w:r w:rsidRPr="00191A67">
        <w:t xml:space="preserve">. </w:t>
      </w:r>
      <w:r>
        <w:t>veebruar</w:t>
      </w:r>
      <w:r w:rsidR="00F96A07">
        <w:t>i</w:t>
      </w:r>
      <w:r w:rsidRPr="00191A67">
        <w:t xml:space="preserve"> 20</w:t>
      </w:r>
      <w:r>
        <w:t>07</w:t>
      </w:r>
      <w:r w:rsidRPr="00191A67">
        <w:t xml:space="preserve">. a määrus nr </w:t>
      </w:r>
      <w:r>
        <w:t>14</w:t>
      </w:r>
      <w:r w:rsidRPr="00191A67">
        <w:t xml:space="preserve"> „</w:t>
      </w:r>
      <w:r w:rsidRPr="005A2D78">
        <w:t>Imporditavate loomade ja loomsete saadustega, mille kohta ei ole kehtestatud veterinaarnõudeid, kaasasolevale sertifikaadile kantavad andmed</w:t>
      </w:r>
      <w:r w:rsidRPr="00191A67">
        <w:t>”</w:t>
      </w:r>
      <w:r>
        <w:t xml:space="preserve"> (</w:t>
      </w:r>
      <w:r w:rsidRPr="005A2D78">
        <w:t>https://www.riigiteataja.ee/akt/128062014106</w:t>
      </w:r>
      <w:r>
        <w:t>);</w:t>
      </w:r>
    </w:p>
    <w:p w14:paraId="2C3AE52C" w14:textId="77777777" w:rsidR="00C75D14" w:rsidRDefault="00C75D14" w:rsidP="00C75D14">
      <w:pPr>
        <w:jc w:val="both"/>
      </w:pPr>
      <w:r>
        <w:t xml:space="preserve">54) </w:t>
      </w:r>
      <w:r w:rsidRPr="00191A67">
        <w:t>põllumaj</w:t>
      </w:r>
      <w:r>
        <w:t>andusministri 16</w:t>
      </w:r>
      <w:r w:rsidRPr="00191A67">
        <w:t xml:space="preserve">. </w:t>
      </w:r>
      <w:r>
        <w:t>mai</w:t>
      </w:r>
      <w:r w:rsidRPr="00191A67">
        <w:t xml:space="preserve"> 20</w:t>
      </w:r>
      <w:r>
        <w:t>07. a määrus</w:t>
      </w:r>
      <w:r w:rsidRPr="00191A67">
        <w:t xml:space="preserve"> nr </w:t>
      </w:r>
      <w:r>
        <w:t>76</w:t>
      </w:r>
      <w:r w:rsidRPr="00191A67">
        <w:t xml:space="preserve"> „</w:t>
      </w:r>
      <w:r w:rsidRPr="005A2D78">
        <w:t>Nõuded loomade profülaktilise karantiini rakendamisele ja karantiinikeskustele</w:t>
      </w:r>
      <w:r w:rsidRPr="00191A67">
        <w:t>”</w:t>
      </w:r>
      <w:r>
        <w:t xml:space="preserve"> </w:t>
      </w:r>
    </w:p>
    <w:p w14:paraId="6A768BBE" w14:textId="77777777" w:rsidR="00C75D14" w:rsidRDefault="00C75D14" w:rsidP="00C75D14">
      <w:pPr>
        <w:jc w:val="both"/>
      </w:pPr>
      <w:r>
        <w:t>(</w:t>
      </w:r>
      <w:r w:rsidRPr="005A2D78">
        <w:t>https://www.riigiteataja.ee/akt/128062014080</w:t>
      </w:r>
      <w:r>
        <w:t xml:space="preserve">); </w:t>
      </w:r>
    </w:p>
    <w:p w14:paraId="60DBF228" w14:textId="77777777" w:rsidR="00C75D14" w:rsidRDefault="00C75D14" w:rsidP="00C75D14">
      <w:pPr>
        <w:jc w:val="both"/>
      </w:pPr>
      <w:r>
        <w:t xml:space="preserve">55) </w:t>
      </w:r>
      <w:r w:rsidRPr="00191A67">
        <w:t>põllumaj</w:t>
      </w:r>
      <w:r>
        <w:t>andusministri 23</w:t>
      </w:r>
      <w:r w:rsidRPr="00191A67">
        <w:t xml:space="preserve">. </w:t>
      </w:r>
      <w:r>
        <w:t>juuli</w:t>
      </w:r>
      <w:r w:rsidRPr="00191A67">
        <w:t xml:space="preserve"> 20</w:t>
      </w:r>
      <w:r>
        <w:t>04. a määrus</w:t>
      </w:r>
      <w:r w:rsidRPr="00191A67">
        <w:t xml:space="preserve"> nr </w:t>
      </w:r>
      <w:r>
        <w:t>125</w:t>
      </w:r>
      <w:r w:rsidRPr="00191A67">
        <w:t xml:space="preserve"> „</w:t>
      </w:r>
      <w:r w:rsidRPr="005A2D78">
        <w:t>Ekspordiks ettenähtud loomade ja loomsete saaduste liikmesriikidevahelise veo kohta esitatavad veterinaarnõuded</w:t>
      </w:r>
      <w:r w:rsidRPr="00191A67">
        <w:t>”</w:t>
      </w:r>
      <w:r>
        <w:t xml:space="preserve"> </w:t>
      </w:r>
    </w:p>
    <w:p w14:paraId="70E5C537" w14:textId="77777777" w:rsidR="00C75D14" w:rsidRDefault="00C75D14" w:rsidP="00C75D14">
      <w:pPr>
        <w:jc w:val="both"/>
      </w:pPr>
      <w:r>
        <w:t>(</w:t>
      </w:r>
      <w:r w:rsidRPr="005A2D78">
        <w:t>https://www.riigiteataja.ee/akt/128062014107</w:t>
      </w:r>
      <w:r>
        <w:t xml:space="preserve">). </w:t>
      </w:r>
    </w:p>
    <w:p w14:paraId="60E087CB" w14:textId="6A04B483" w:rsidR="000C4746" w:rsidRDefault="000C4746" w:rsidP="002E78CC">
      <w:pPr>
        <w:jc w:val="both"/>
      </w:pPr>
    </w:p>
    <w:p w14:paraId="32C93E02" w14:textId="77777777" w:rsidR="00C76A86" w:rsidRPr="002E78CC" w:rsidRDefault="00C76A86" w:rsidP="002E78CC">
      <w:pPr>
        <w:jc w:val="both"/>
      </w:pPr>
    </w:p>
    <w:p w14:paraId="01F2F36D" w14:textId="08DD6E2E" w:rsidR="00962738" w:rsidRPr="002E78CC" w:rsidRDefault="00E5282A" w:rsidP="002E78CC">
      <w:pPr>
        <w:jc w:val="both"/>
      </w:pPr>
      <w:r w:rsidRPr="002E78CC">
        <w:t xml:space="preserve">Rakendusaktide kavandid on esitatud seletuskirja lisas 1. </w:t>
      </w:r>
    </w:p>
    <w:p w14:paraId="4C42651F" w14:textId="77777777" w:rsidR="00B86AB4" w:rsidRPr="00B927E9" w:rsidRDefault="00B86AB4" w:rsidP="002E78CC">
      <w:pPr>
        <w:jc w:val="both"/>
      </w:pPr>
    </w:p>
    <w:p w14:paraId="4E3E3392" w14:textId="0A28AD4A" w:rsidR="00185152" w:rsidRDefault="00185152" w:rsidP="002E78CC">
      <w:pPr>
        <w:pStyle w:val="Heading1"/>
        <w:jc w:val="left"/>
        <w:rPr>
          <w:rFonts w:ascii="Times New Roman" w:hAnsi="Times New Roman"/>
          <w:sz w:val="24"/>
          <w:szCs w:val="24"/>
        </w:rPr>
      </w:pPr>
      <w:r w:rsidRPr="002E78CC">
        <w:rPr>
          <w:rFonts w:ascii="Times New Roman" w:hAnsi="Times New Roman"/>
          <w:sz w:val="24"/>
          <w:szCs w:val="24"/>
        </w:rPr>
        <w:t>9. Seaduse jõustumine</w:t>
      </w:r>
    </w:p>
    <w:p w14:paraId="110F9BB8" w14:textId="77777777" w:rsidR="00B927E9" w:rsidRDefault="00B927E9" w:rsidP="00B927E9">
      <w:pPr>
        <w:jc w:val="both"/>
      </w:pPr>
      <w:r>
        <w:t xml:space="preserve">Seaduse jõustumine on kavandatud 2021. aasta 21. aprillil. Jõustumise tähtpäev tuleneb määruse (EL) 2016/429 artiklist 283, mille kohaselt tuleb nimetatud määrust kohaldada alates 21. aprillist 2021. </w:t>
      </w:r>
    </w:p>
    <w:p w14:paraId="1ED598D8" w14:textId="77777777" w:rsidR="00B927E9" w:rsidRDefault="00B927E9" w:rsidP="00B927E9">
      <w:pPr>
        <w:jc w:val="both"/>
      </w:pPr>
    </w:p>
    <w:p w14:paraId="3389D8B0" w14:textId="6B4D86B2" w:rsidR="002D6483" w:rsidRDefault="00F02537" w:rsidP="002E78CC">
      <w:pPr>
        <w:pStyle w:val="Heading1"/>
        <w:jc w:val="left"/>
        <w:rPr>
          <w:rFonts w:ascii="Times New Roman" w:hAnsi="Times New Roman"/>
          <w:sz w:val="24"/>
          <w:szCs w:val="24"/>
        </w:rPr>
      </w:pPr>
      <w:r w:rsidRPr="002E78CC">
        <w:rPr>
          <w:rFonts w:ascii="Times New Roman" w:hAnsi="Times New Roman"/>
          <w:sz w:val="24"/>
          <w:szCs w:val="24"/>
        </w:rPr>
        <w:t>10</w:t>
      </w:r>
      <w:r w:rsidR="002D6483" w:rsidRPr="002E78CC">
        <w:rPr>
          <w:rFonts w:ascii="Times New Roman" w:hAnsi="Times New Roman"/>
          <w:sz w:val="24"/>
          <w:szCs w:val="24"/>
        </w:rPr>
        <w:t>. Eel</w:t>
      </w:r>
      <w:r w:rsidR="002D6483" w:rsidRPr="006C7A80">
        <w:rPr>
          <w:rFonts w:ascii="Times New Roman" w:hAnsi="Times New Roman"/>
          <w:sz w:val="24"/>
          <w:szCs w:val="24"/>
        </w:rPr>
        <w:t>nõu kooskõlastamine, huvirühmade kaasamine ja avalik konsultatsioon</w:t>
      </w:r>
    </w:p>
    <w:p w14:paraId="4C9D56C2" w14:textId="223153F0" w:rsidR="00AA04D7" w:rsidRDefault="00AA04D7" w:rsidP="00AA04D7">
      <w:pPr>
        <w:adjustRightInd w:val="0"/>
        <w:jc w:val="both"/>
      </w:pPr>
      <w:r>
        <w:t xml:space="preserve">Seaduseelnõu </w:t>
      </w:r>
      <w:r w:rsidR="000A4ED0">
        <w:t>(EIS toimiku number MEM/</w:t>
      </w:r>
      <w:r w:rsidR="000A4ED0" w:rsidRPr="00AA04D7">
        <w:t>20-1243</w:t>
      </w:r>
      <w:r w:rsidR="000A4ED0">
        <w:t xml:space="preserve">) </w:t>
      </w:r>
      <w:r>
        <w:t xml:space="preserve">esitati kooskõlastamiseks </w:t>
      </w:r>
      <w:r w:rsidR="00434045" w:rsidRPr="00906EDD">
        <w:t>Haridus- ja Teadusministeeriumile</w:t>
      </w:r>
      <w:r w:rsidR="00434045">
        <w:t xml:space="preserve">, </w:t>
      </w:r>
      <w:r w:rsidRPr="00AA04D7">
        <w:t>Keskkonnaministeeriumile, Rahandusministeeriumile, Sotsiaalministeeriumile</w:t>
      </w:r>
      <w:r w:rsidR="000A4ED0">
        <w:t xml:space="preserve"> ning Majandus- ja Kommunikatsiooni</w:t>
      </w:r>
      <w:r w:rsidRPr="00AA04D7">
        <w:t>ministeeriumile</w:t>
      </w:r>
      <w:r>
        <w:t>. Eelnõu esitatakse kooskõlastamiseks Justiitsministeeriumile.</w:t>
      </w:r>
    </w:p>
    <w:p w14:paraId="499B5488" w14:textId="347DD01B" w:rsidR="00AA04D7" w:rsidRDefault="00AA04D7" w:rsidP="00AA04D7">
      <w:pPr>
        <w:adjustRightInd w:val="0"/>
        <w:jc w:val="both"/>
      </w:pPr>
    </w:p>
    <w:p w14:paraId="59A5586D" w14:textId="2646CBEB" w:rsidR="00AA04D7" w:rsidRDefault="00434045" w:rsidP="00AA04D7">
      <w:pPr>
        <w:adjustRightInd w:val="0"/>
        <w:jc w:val="both"/>
      </w:pPr>
      <w:r w:rsidRPr="00906EDD">
        <w:t>Haridus- ja Teaduministeerium</w:t>
      </w:r>
      <w:r>
        <w:t xml:space="preserve">, </w:t>
      </w:r>
      <w:r w:rsidR="00AA04D7" w:rsidRPr="00AA04D7">
        <w:t>Keskkonnaministeerium</w:t>
      </w:r>
      <w:r w:rsidR="003E180C">
        <w:t>,</w:t>
      </w:r>
      <w:r w:rsidR="00AA04D7">
        <w:t xml:space="preserve"> Sotsiaalministeerium</w:t>
      </w:r>
      <w:r w:rsidR="003E180C">
        <w:t xml:space="preserve"> ja Rahandusministeerium</w:t>
      </w:r>
      <w:r w:rsidR="00AA04D7">
        <w:t xml:space="preserve"> kooskõlastasid eelnõu märkustega</w:t>
      </w:r>
      <w:r w:rsidR="00AA04D7" w:rsidRPr="00AA04D7">
        <w:t>, millega arvestamise teave on esitatud seletuskirja lisas 2.</w:t>
      </w:r>
      <w:r w:rsidR="00AA04D7">
        <w:t xml:space="preserve"> </w:t>
      </w:r>
      <w:r w:rsidR="00AA04D7" w:rsidRPr="00AA04D7">
        <w:t>Majandus- ja Kommunikatsiooniministeerium</w:t>
      </w:r>
      <w:r w:rsidR="00AA04D7">
        <w:t xml:space="preserve"> </w:t>
      </w:r>
      <w:r w:rsidR="00AA04D7" w:rsidRPr="00AA04D7">
        <w:t>ei</w:t>
      </w:r>
      <w:r w:rsidR="000A4ED0" w:rsidRPr="000A4ED0">
        <w:t xml:space="preserve"> </w:t>
      </w:r>
      <w:r w:rsidR="000A4ED0">
        <w:t xml:space="preserve">ole ettenähtud tähtaja jooksul eelnõu kooskõlastanud või jätnud seda põhjendatult kooskõlastamata, samuti ei ole taotlenud tähtaja pikendamist, mistõttu loetakse eelnõu </w:t>
      </w:r>
      <w:r w:rsidR="000A4ED0" w:rsidRPr="00AA04D7">
        <w:t xml:space="preserve">Vabariigi Valitsuse 13. jaanuari 2011. a määruse nr 10 </w:t>
      </w:r>
      <w:r w:rsidR="000A4ED0">
        <w:t xml:space="preserve">„Vabariigi Valitsuse reglement” § 7 lõike 4 kohaselt kooskõlastatuks. </w:t>
      </w:r>
    </w:p>
    <w:p w14:paraId="4233A938" w14:textId="77777777" w:rsidR="00AA04D7" w:rsidRDefault="00AA04D7" w:rsidP="00AA04D7">
      <w:pPr>
        <w:adjustRightInd w:val="0"/>
        <w:jc w:val="both"/>
      </w:pPr>
    </w:p>
    <w:p w14:paraId="682ADD71" w14:textId="19EAA134" w:rsidR="00F02537" w:rsidRDefault="00AA04D7" w:rsidP="00B86AB4">
      <w:pPr>
        <w:adjustRightInd w:val="0"/>
        <w:jc w:val="both"/>
      </w:pPr>
      <w:r w:rsidRPr="00AA04D7">
        <w:t xml:space="preserve">Arvamuse esitamiseks esitati seaduseelnõu </w:t>
      </w:r>
      <w:r w:rsidR="004D1C4C" w:rsidRPr="004D1C4C">
        <w:t>V</w:t>
      </w:r>
      <w:r w:rsidR="00F96A07">
        <w:t>TA-le</w:t>
      </w:r>
      <w:r w:rsidR="00611D4F">
        <w:t xml:space="preserve">, </w:t>
      </w:r>
      <w:r w:rsidR="00611D4F" w:rsidRPr="008720AE">
        <w:t>Veterinaar- ja Toidulaboratooriumile</w:t>
      </w:r>
      <w:r w:rsidR="007275A3">
        <w:t>,</w:t>
      </w:r>
      <w:r w:rsidR="001B110B">
        <w:t xml:space="preserve"> </w:t>
      </w:r>
      <w:r w:rsidR="00A009FE">
        <w:t>P</w:t>
      </w:r>
      <w:r w:rsidR="00F96A07">
        <w:t>RIA-le</w:t>
      </w:r>
      <w:r w:rsidR="00A009FE">
        <w:t>, Maaelu Edendamise Sihtasutusele, E</w:t>
      </w:r>
      <w:r w:rsidR="00DD78E2">
        <w:t>MÜ-le</w:t>
      </w:r>
      <w:r w:rsidR="00A009FE">
        <w:t xml:space="preserve">, </w:t>
      </w:r>
      <w:r w:rsidR="004E15A0">
        <w:t xml:space="preserve">Eesti </w:t>
      </w:r>
      <w:r w:rsidR="002A40B1">
        <w:t xml:space="preserve">Põllumajandusloomade </w:t>
      </w:r>
      <w:r w:rsidR="004E15A0">
        <w:t>Jõudluskontrolli AS</w:t>
      </w:r>
      <w:r w:rsidR="00083E0C">
        <w:t>-i</w:t>
      </w:r>
      <w:r w:rsidR="004E15A0">
        <w:t xml:space="preserve">le, </w:t>
      </w:r>
      <w:r w:rsidR="00BA7913" w:rsidRPr="00B83ECF">
        <w:t xml:space="preserve">Eesti Põllumajandus-Kaubanduskojale, </w:t>
      </w:r>
      <w:r w:rsidR="00611D4F" w:rsidRPr="00B83ECF">
        <w:t xml:space="preserve">Eesti Kaubandus-Tööstuskojale, </w:t>
      </w:r>
      <w:r w:rsidR="00EB3745" w:rsidRPr="00B83ECF">
        <w:t>Eesti Toiduainetööstuse Liidule</w:t>
      </w:r>
      <w:r w:rsidR="00EB3745">
        <w:t xml:space="preserve">, </w:t>
      </w:r>
      <w:r w:rsidR="00726976">
        <w:t>Eesti Linnade ja Valdade Liidule</w:t>
      </w:r>
      <w:r w:rsidR="002A40B1">
        <w:t xml:space="preserve">, </w:t>
      </w:r>
      <w:r w:rsidR="00611D4F" w:rsidRPr="008720AE">
        <w:t>Eesti Väike- ja Keskmiste Ettevõtjate Assotsiatsioonile,</w:t>
      </w:r>
      <w:r w:rsidR="008720AE" w:rsidRPr="008720AE">
        <w:t xml:space="preserve"> </w:t>
      </w:r>
      <w:r w:rsidR="004E15A0">
        <w:t xml:space="preserve">Eestimaa Talupidajate Keskliidule, </w:t>
      </w:r>
      <w:r w:rsidR="008720AE" w:rsidRPr="008720AE">
        <w:t>Eesti Kalaliidule</w:t>
      </w:r>
      <w:r w:rsidR="004A5280">
        <w:t>,</w:t>
      </w:r>
      <w:r w:rsidR="008720AE" w:rsidRPr="008720AE">
        <w:t xml:space="preserve"> </w:t>
      </w:r>
      <w:r w:rsidR="00671D7D" w:rsidRPr="00671D7D">
        <w:t>Eesti Kala- ja Vähikasvataj</w:t>
      </w:r>
      <w:r w:rsidR="00EC1E7C">
        <w:t>a</w:t>
      </w:r>
      <w:r w:rsidR="00671D7D" w:rsidRPr="00671D7D">
        <w:t xml:space="preserve">te </w:t>
      </w:r>
      <w:r w:rsidR="00EC1E7C" w:rsidRPr="00671D7D">
        <w:t>Lii</w:t>
      </w:r>
      <w:r w:rsidR="00EC1E7C">
        <w:t>dule</w:t>
      </w:r>
      <w:r w:rsidR="00671D7D">
        <w:t xml:space="preserve">, </w:t>
      </w:r>
      <w:r w:rsidR="00C57EB3" w:rsidRPr="008720AE">
        <w:t>E</w:t>
      </w:r>
      <w:r w:rsidR="00F96A07">
        <w:t>LÜ-le</w:t>
      </w:r>
      <w:r w:rsidR="004A5280" w:rsidRPr="004A5280">
        <w:t xml:space="preserve">, </w:t>
      </w:r>
      <w:r w:rsidR="004A5280" w:rsidRPr="00F3721A">
        <w:rPr>
          <w:lang w:eastAsia="et-EE"/>
        </w:rPr>
        <w:t>E</w:t>
      </w:r>
      <w:r w:rsidR="00DD78E2">
        <w:rPr>
          <w:lang w:eastAsia="et-EE"/>
        </w:rPr>
        <w:t>VS-ile</w:t>
      </w:r>
      <w:r w:rsidR="004A5280" w:rsidRPr="00F3721A">
        <w:rPr>
          <w:lang w:eastAsia="et-EE"/>
        </w:rPr>
        <w:t xml:space="preserve">, Eesti Kennelliidule ning Varjupaikade </w:t>
      </w:r>
      <w:r w:rsidR="00A062BC">
        <w:rPr>
          <w:lang w:eastAsia="et-EE"/>
        </w:rPr>
        <w:t>MTÜ-le</w:t>
      </w:r>
      <w:r w:rsidR="008720AE" w:rsidRPr="004A5280">
        <w:t>.</w:t>
      </w:r>
    </w:p>
    <w:p w14:paraId="5937119E" w14:textId="0C63523F" w:rsidR="00EB3745" w:rsidRDefault="00EB3745" w:rsidP="00B86AB4">
      <w:pPr>
        <w:adjustRightInd w:val="0"/>
        <w:jc w:val="both"/>
      </w:pPr>
    </w:p>
    <w:p w14:paraId="5956E24C" w14:textId="4BE2D584" w:rsidR="00EB3745" w:rsidRDefault="00EB3745" w:rsidP="00EB3745">
      <w:pPr>
        <w:adjustRightInd w:val="0"/>
        <w:jc w:val="both"/>
      </w:pPr>
      <w:r w:rsidRPr="00EB3745">
        <w:lastRenderedPageBreak/>
        <w:t>Arvamuse esitas</w:t>
      </w:r>
      <w:r w:rsidR="00981470">
        <w:t>id</w:t>
      </w:r>
      <w:r w:rsidRPr="00EB3745">
        <w:t xml:space="preserve"> Eesti </w:t>
      </w:r>
      <w:r>
        <w:t xml:space="preserve">Maaülikool, </w:t>
      </w:r>
      <w:r w:rsidRPr="00EB3745">
        <w:t>Eesti Väikeloomaarstide Selts</w:t>
      </w:r>
      <w:r>
        <w:t>,</w:t>
      </w:r>
      <w:r w:rsidRPr="00EB3745">
        <w:t xml:space="preserve"> Eesti Loomaarstide Ühing</w:t>
      </w:r>
      <w:r>
        <w:t xml:space="preserve"> ning </w:t>
      </w:r>
      <w:r w:rsidRPr="00EB3745">
        <w:t>Eesti Linnade ja Valdade Liit</w:t>
      </w:r>
      <w:r>
        <w:t xml:space="preserve">, </w:t>
      </w:r>
      <w:r w:rsidRPr="00EB3745">
        <w:t xml:space="preserve">kelle esitatud ettepanekud ja märkused ning nendega arvestamine </w:t>
      </w:r>
      <w:r>
        <w:t>on esitatud seletuskirja lisas 2</w:t>
      </w:r>
      <w:r w:rsidRPr="00EB3745">
        <w:t>.</w:t>
      </w:r>
    </w:p>
    <w:p w14:paraId="5825FA8D" w14:textId="37A2DF3B" w:rsidR="00981470" w:rsidRDefault="00981470" w:rsidP="00EB3745">
      <w:pPr>
        <w:adjustRightInd w:val="0"/>
        <w:jc w:val="both"/>
      </w:pPr>
    </w:p>
    <w:p w14:paraId="75CD9C2B" w14:textId="72821102" w:rsidR="00981470" w:rsidRDefault="00981470" w:rsidP="00981470">
      <w:pPr>
        <w:adjustRightInd w:val="0"/>
        <w:jc w:val="both"/>
      </w:pPr>
      <w:r>
        <w:t>Arvamuse esitajate ja kooskõlastajate märkuste ja ettepanekutega arvestamisel on lähtutud põhimõttest, et kuna käesoleva seaduseelnõu eesmärgiks on LTM rakendamine, siis sellesse eelnõusse ei kavandata ELi õigusakti rakendamisega mitteseotud regulatsiooni. Muude küsimuste, näiteks riigisisesest vajadusest tulen</w:t>
      </w:r>
      <w:r w:rsidR="0054388A">
        <w:t>evate muudatuste lisamine sell</w:t>
      </w:r>
      <w:r>
        <w:t>esse eelnõusse võib takistada eelnõu sujuvat menetlemist, mis omakorda võib põhjustada suurt ajakaotust ELi õigusakti riigisisesel tähtaegsel rakendamisel ja kaasa tuua Eesti suhtes rikkumismenetluse algatamise.</w:t>
      </w:r>
    </w:p>
    <w:p w14:paraId="7E5AAD13" w14:textId="218CD38E" w:rsidR="00981470" w:rsidRDefault="00981470" w:rsidP="00EB3745">
      <w:pPr>
        <w:adjustRightInd w:val="0"/>
        <w:jc w:val="both"/>
      </w:pPr>
    </w:p>
    <w:sectPr w:rsidR="00981470" w:rsidSect="004D33AE">
      <w:footerReference w:type="default" r:id="rId18"/>
      <w:pgSz w:w="11906" w:h="16838"/>
      <w:pgMar w:top="568" w:right="849" w:bottom="993" w:left="1800" w:header="708" w:footer="708"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1A0C4" w14:textId="77777777" w:rsidR="00040D40" w:rsidRDefault="00040D40" w:rsidP="00F02537">
      <w:r>
        <w:separator/>
      </w:r>
    </w:p>
  </w:endnote>
  <w:endnote w:type="continuationSeparator" w:id="0">
    <w:p w14:paraId="463D96DE" w14:textId="77777777" w:rsidR="00040D40" w:rsidRDefault="00040D40"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82699"/>
      <w:docPartObj>
        <w:docPartGallery w:val="Page Numbers (Bottom of Page)"/>
        <w:docPartUnique/>
      </w:docPartObj>
    </w:sdtPr>
    <w:sdtEndPr/>
    <w:sdtContent>
      <w:p w14:paraId="7568BBDA" w14:textId="77777777" w:rsidR="000326B5" w:rsidRDefault="000326B5">
        <w:pPr>
          <w:pStyle w:val="Footer"/>
          <w:jc w:val="center"/>
        </w:pPr>
      </w:p>
      <w:p w14:paraId="4DFB8E90" w14:textId="69F7329E" w:rsidR="000326B5" w:rsidRDefault="000326B5">
        <w:pPr>
          <w:pStyle w:val="Footer"/>
          <w:jc w:val="center"/>
        </w:pPr>
        <w:r>
          <w:fldChar w:fldCharType="begin"/>
        </w:r>
        <w:r>
          <w:instrText>PAGE   \* MERGEFORMAT</w:instrText>
        </w:r>
        <w:r>
          <w:fldChar w:fldCharType="separate"/>
        </w:r>
        <w:r w:rsidR="00CA5E80">
          <w:rPr>
            <w:noProof/>
          </w:rPr>
          <w:t>122</w:t>
        </w:r>
        <w:r>
          <w:fldChar w:fldCharType="end"/>
        </w:r>
      </w:p>
    </w:sdtContent>
  </w:sdt>
  <w:p w14:paraId="4698F82A" w14:textId="77777777" w:rsidR="000326B5" w:rsidRDefault="00032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6F967" w14:textId="77777777" w:rsidR="00040D40" w:rsidRDefault="00040D40" w:rsidP="00F02537">
      <w:r>
        <w:separator/>
      </w:r>
    </w:p>
  </w:footnote>
  <w:footnote w:type="continuationSeparator" w:id="0">
    <w:p w14:paraId="2AC59007" w14:textId="77777777" w:rsidR="00040D40" w:rsidRDefault="00040D40" w:rsidP="00F02537">
      <w:r>
        <w:continuationSeparator/>
      </w:r>
    </w:p>
  </w:footnote>
  <w:footnote w:id="1">
    <w:p w14:paraId="200E92D0" w14:textId="127ED618" w:rsidR="000326B5" w:rsidRDefault="000326B5">
      <w:pPr>
        <w:pStyle w:val="FootnoteText"/>
      </w:pPr>
      <w:r>
        <w:rPr>
          <w:rStyle w:val="FootnoteReference"/>
        </w:rPr>
        <w:footnoteRef/>
      </w:r>
      <w:r>
        <w:t xml:space="preserve"> </w:t>
      </w:r>
      <w:hyperlink r:id="rId1" w:history="1">
        <w:r w:rsidRPr="00342744">
          <w:rPr>
            <w:rStyle w:val="Hyperlink"/>
          </w:rPr>
          <w:t>https://eur-lex.europa.eu/legal-content/ET/TXT/PDF/?uri=CELEX:32016R0429&amp;from=et</w:t>
        </w:r>
      </w:hyperlink>
      <w:r>
        <w:t xml:space="preserve"> </w:t>
      </w:r>
    </w:p>
  </w:footnote>
  <w:footnote w:id="2">
    <w:p w14:paraId="651FA313" w14:textId="32B43F4D" w:rsidR="000326B5" w:rsidRDefault="000326B5">
      <w:pPr>
        <w:pStyle w:val="FootnoteText"/>
      </w:pPr>
      <w:r>
        <w:rPr>
          <w:rStyle w:val="FootnoteReference"/>
        </w:rPr>
        <w:footnoteRef/>
      </w:r>
      <w:r>
        <w:t xml:space="preserve"> </w:t>
      </w:r>
      <w:hyperlink r:id="rId2" w:history="1">
        <w:r w:rsidRPr="006E4442">
          <w:rPr>
            <w:rStyle w:val="Hyperlink"/>
          </w:rPr>
          <w:t>Loomade ja loomsete saadustega kauplemise ning nende impordi ja ekspordi seadus – Riigi Teataja</w:t>
        </w:r>
      </w:hyperlink>
    </w:p>
  </w:footnote>
  <w:footnote w:id="3">
    <w:p w14:paraId="2F875EFF" w14:textId="556EB377" w:rsidR="000326B5" w:rsidRDefault="000326B5">
      <w:pPr>
        <w:pStyle w:val="FootnoteText"/>
      </w:pPr>
      <w:r>
        <w:rPr>
          <w:rStyle w:val="FootnoteReference"/>
        </w:rPr>
        <w:footnoteRef/>
      </w:r>
      <w:r>
        <w:t xml:space="preserve"> </w:t>
      </w:r>
      <w:hyperlink r:id="rId3" w:history="1">
        <w:r w:rsidRPr="00571B38">
          <w:rPr>
            <w:rStyle w:val="Hyperlink"/>
          </w:rPr>
          <w:t>Loomatauditõrje seadus – Riigi Teataja</w:t>
        </w:r>
      </w:hyperlink>
    </w:p>
  </w:footnote>
  <w:footnote w:id="4">
    <w:p w14:paraId="6D29C5F3" w14:textId="2222AA83" w:rsidR="000326B5" w:rsidRDefault="000326B5">
      <w:pPr>
        <w:pStyle w:val="FootnoteText"/>
      </w:pPr>
      <w:r>
        <w:rPr>
          <w:rStyle w:val="FootnoteReference"/>
        </w:rPr>
        <w:footnoteRef/>
      </w:r>
      <w:r>
        <w:t xml:space="preserve"> </w:t>
      </w:r>
      <w:hyperlink r:id="rId4" w:history="1">
        <w:r w:rsidRPr="00571B38">
          <w:rPr>
            <w:rStyle w:val="Hyperlink"/>
          </w:rPr>
          <w:t>Veterinaarkorralduse seadus – Riigi Teataja</w:t>
        </w:r>
      </w:hyperlink>
    </w:p>
  </w:footnote>
  <w:footnote w:id="5">
    <w:p w14:paraId="7964961A" w14:textId="77777777" w:rsidR="000326B5" w:rsidRDefault="000326B5" w:rsidP="00D33A91">
      <w:pPr>
        <w:pStyle w:val="FootnoteText"/>
      </w:pPr>
      <w:r w:rsidRPr="001B5742">
        <w:rPr>
          <w:rStyle w:val="FootnoteReference"/>
          <w:color w:val="0070C0"/>
        </w:rPr>
        <w:footnoteRef/>
      </w:r>
      <w:r w:rsidRPr="001B5742">
        <w:rPr>
          <w:color w:val="0070C0"/>
        </w:rPr>
        <w:t xml:space="preserve"> </w:t>
      </w:r>
      <w:hyperlink r:id="rId5" w:history="1">
        <w:r w:rsidRPr="001B5742">
          <w:rPr>
            <w:rStyle w:val="Hyperlink"/>
            <w:color w:val="0070C0"/>
          </w:rPr>
          <w:t>EUR-Lex - 32005L0036 - EN - EUR-Lex</w:t>
        </w:r>
      </w:hyperlink>
    </w:p>
  </w:footnote>
  <w:footnote w:id="6">
    <w:p w14:paraId="4299AB8D" w14:textId="72A1A148" w:rsidR="000326B5" w:rsidRDefault="000326B5">
      <w:pPr>
        <w:pStyle w:val="FootnoteText"/>
      </w:pPr>
      <w:r>
        <w:rPr>
          <w:rStyle w:val="FootnoteReference"/>
        </w:rPr>
        <w:footnoteRef/>
      </w:r>
      <w:r>
        <w:t xml:space="preserve"> </w:t>
      </w:r>
      <w:hyperlink r:id="rId6" w:history="1">
        <w:r>
          <w:rPr>
            <w:rStyle w:val="Hyperlink"/>
          </w:rPr>
          <w:t>https://eur-lex.europa.eu/legal-content/ET/ALL/?uri=CELEX%3A32009R1069</w:t>
        </w:r>
      </w:hyperlink>
      <w:r>
        <w:t xml:space="preserve"> </w:t>
      </w:r>
    </w:p>
  </w:footnote>
  <w:footnote w:id="7">
    <w:p w14:paraId="55FD351C" w14:textId="059AB26A" w:rsidR="000326B5" w:rsidRDefault="000326B5">
      <w:pPr>
        <w:pStyle w:val="FootnoteText"/>
      </w:pPr>
      <w:r>
        <w:rPr>
          <w:rStyle w:val="FootnoteReference"/>
        </w:rPr>
        <w:footnoteRef/>
      </w:r>
      <w:r>
        <w:t xml:space="preserve"> </w:t>
      </w:r>
      <w:hyperlink r:id="rId7" w:history="1">
        <w:r>
          <w:rPr>
            <w:rStyle w:val="Hyperlink"/>
          </w:rPr>
          <w:t>https://eur-lex.europa.eu/legal-content/et/LSU/?uri=CELEX:32017R0625</w:t>
        </w:r>
      </w:hyperlink>
    </w:p>
  </w:footnote>
  <w:footnote w:id="8">
    <w:p w14:paraId="32D9230E" w14:textId="77777777" w:rsidR="000326B5" w:rsidRDefault="000326B5" w:rsidP="00AE300B">
      <w:pPr>
        <w:pStyle w:val="FootnoteText"/>
      </w:pPr>
      <w:r>
        <w:rPr>
          <w:rStyle w:val="FootnoteReference"/>
        </w:rPr>
        <w:footnoteRef/>
      </w:r>
      <w:r>
        <w:t xml:space="preserve"> </w:t>
      </w:r>
      <w:hyperlink r:id="rId8" w:history="1">
        <w:r w:rsidRPr="00FB4A44">
          <w:rPr>
            <w:rStyle w:val="Hyperlink"/>
          </w:rPr>
          <w:t>EUR-Lex - 32003L0099 - EN - EUR-Lex</w:t>
        </w:r>
      </w:hyperlink>
    </w:p>
  </w:footnote>
  <w:footnote w:id="9">
    <w:p w14:paraId="276165EB" w14:textId="3DD4C769" w:rsidR="000326B5" w:rsidRDefault="000326B5">
      <w:pPr>
        <w:pStyle w:val="FootnoteText"/>
      </w:pPr>
      <w:r>
        <w:rPr>
          <w:rStyle w:val="FootnoteReference"/>
        </w:rPr>
        <w:footnoteRef/>
      </w:r>
      <w:r>
        <w:t xml:space="preserve"> </w:t>
      </w:r>
      <w:hyperlink r:id="rId9" w:history="1">
        <w:r w:rsidRPr="00627365">
          <w:rPr>
            <w:rStyle w:val="Hyperlink"/>
          </w:rPr>
          <w:t>EUR-Lex - 32001R0999 - EN - EUR-Lex</w:t>
        </w:r>
      </w:hyperlink>
    </w:p>
  </w:footnote>
  <w:footnote w:id="10">
    <w:p w14:paraId="002D7E85" w14:textId="4BB13054" w:rsidR="000326B5" w:rsidRDefault="000326B5">
      <w:pPr>
        <w:pStyle w:val="FootnoteText"/>
      </w:pPr>
      <w:r>
        <w:rPr>
          <w:rStyle w:val="FootnoteReference"/>
        </w:rPr>
        <w:footnoteRef/>
      </w:r>
      <w:r>
        <w:t xml:space="preserve"> </w:t>
      </w:r>
      <w:hyperlink r:id="rId10" w:history="1">
        <w:r w:rsidRPr="00627365">
          <w:rPr>
            <w:rStyle w:val="Hyperlink"/>
          </w:rPr>
          <w:t>EUR-Lex - 32003R2160 - EN - EUR-Lex</w:t>
        </w:r>
      </w:hyperlink>
    </w:p>
  </w:footnote>
  <w:footnote w:id="11">
    <w:p w14:paraId="48353FEA" w14:textId="1DD0D379" w:rsidR="000326B5" w:rsidRDefault="000326B5">
      <w:pPr>
        <w:pStyle w:val="FootnoteText"/>
      </w:pPr>
      <w:r>
        <w:rPr>
          <w:rStyle w:val="FootnoteReference"/>
        </w:rPr>
        <w:footnoteRef/>
      </w:r>
      <w:r>
        <w:t xml:space="preserve"> </w:t>
      </w:r>
      <w:hyperlink r:id="rId11" w:history="1">
        <w:r w:rsidRPr="00627365">
          <w:rPr>
            <w:rStyle w:val="Hyperlink"/>
          </w:rPr>
          <w:t>EUR-Lex - 32013D1082 - EN - EUR-Lex</w:t>
        </w:r>
      </w:hyperlink>
    </w:p>
  </w:footnote>
  <w:footnote w:id="12">
    <w:p w14:paraId="2A78EB46" w14:textId="77777777" w:rsidR="000326B5" w:rsidRDefault="000326B5" w:rsidP="008C1E97">
      <w:pPr>
        <w:pStyle w:val="FootnoteText"/>
      </w:pPr>
      <w:r>
        <w:rPr>
          <w:rStyle w:val="FootnoteReference"/>
        </w:rPr>
        <w:footnoteRef/>
      </w:r>
      <w:r>
        <w:t xml:space="preserve"> </w:t>
      </w:r>
      <w:hyperlink r:id="rId12" w:history="1">
        <w:r w:rsidRPr="00342744">
          <w:rPr>
            <w:rStyle w:val="Hyperlink"/>
          </w:rPr>
          <w:t>https://eur-lex.europa.eu/legal-content/ET/TXT/PDF/?uri=CELEX:32004R0853&amp;from=ET</w:t>
        </w:r>
      </w:hyperlink>
      <w:r>
        <w:t xml:space="preserve"> </w:t>
      </w:r>
    </w:p>
  </w:footnote>
  <w:footnote w:id="13">
    <w:p w14:paraId="3EAF7D7D" w14:textId="77777777" w:rsidR="000326B5" w:rsidRDefault="000326B5" w:rsidP="002D7C82">
      <w:pPr>
        <w:pStyle w:val="FootnoteText"/>
      </w:pPr>
      <w:r>
        <w:rPr>
          <w:rStyle w:val="FootnoteReference"/>
        </w:rPr>
        <w:footnoteRef/>
      </w:r>
      <w:r>
        <w:t xml:space="preserve"> </w:t>
      </w:r>
      <w:hyperlink r:id="rId13" w:history="1">
        <w:r w:rsidRPr="004E33AA">
          <w:rPr>
            <w:rStyle w:val="Hyperlink"/>
          </w:rPr>
          <w:t>https://www.riigiteataja.ee/akt/123022011008?leiaKehtiv</w:t>
        </w:r>
      </w:hyperlink>
      <w:r>
        <w:t xml:space="preserve"> </w:t>
      </w:r>
    </w:p>
  </w:footnote>
  <w:footnote w:id="14">
    <w:p w14:paraId="6D6DFF5F" w14:textId="77777777" w:rsidR="000326B5" w:rsidRDefault="000326B5" w:rsidP="002D7C82">
      <w:pPr>
        <w:pStyle w:val="FootnoteText"/>
      </w:pPr>
      <w:r>
        <w:rPr>
          <w:rStyle w:val="FootnoteReference"/>
        </w:rPr>
        <w:footnoteRef/>
      </w:r>
      <w:r>
        <w:t xml:space="preserve"> </w:t>
      </w:r>
      <w:hyperlink r:id="rId14" w:history="1">
        <w:r w:rsidRPr="004E33AA">
          <w:rPr>
            <w:rStyle w:val="Hyperlink"/>
          </w:rPr>
          <w:t>https://www.riigiteataja.ee/akt/113032019095?leiaKehtiv</w:t>
        </w:r>
      </w:hyperlink>
      <w:r>
        <w:t xml:space="preserve"> </w:t>
      </w:r>
    </w:p>
  </w:footnote>
  <w:footnote w:id="15">
    <w:p w14:paraId="2FEACCFC" w14:textId="77777777" w:rsidR="000326B5" w:rsidRDefault="000326B5" w:rsidP="002D7C82">
      <w:pPr>
        <w:pStyle w:val="FootnoteText"/>
      </w:pPr>
      <w:r>
        <w:rPr>
          <w:rStyle w:val="FootnoteReference"/>
        </w:rPr>
        <w:footnoteRef/>
      </w:r>
      <w:r>
        <w:t xml:space="preserve"> </w:t>
      </w:r>
      <w:hyperlink r:id="rId15" w:history="1">
        <w:r w:rsidRPr="004E33AA">
          <w:rPr>
            <w:rStyle w:val="Hyperlink"/>
          </w:rPr>
          <w:t>https://www.riigiteataja.ee/akt/103032017001?leiaKehtiv</w:t>
        </w:r>
      </w:hyperlink>
      <w:r>
        <w:t xml:space="preserve"> </w:t>
      </w:r>
    </w:p>
  </w:footnote>
  <w:footnote w:id="16">
    <w:p w14:paraId="5DC6A18F" w14:textId="77777777" w:rsidR="000326B5" w:rsidRDefault="000326B5" w:rsidP="002D7C82">
      <w:pPr>
        <w:pStyle w:val="FootnoteText"/>
      </w:pPr>
      <w:r>
        <w:rPr>
          <w:rStyle w:val="FootnoteReference"/>
        </w:rPr>
        <w:footnoteRef/>
      </w:r>
      <w:r>
        <w:t xml:space="preserve"> </w:t>
      </w:r>
      <w:hyperlink r:id="rId16" w:history="1">
        <w:r w:rsidRPr="004E33AA">
          <w:rPr>
            <w:rStyle w:val="Hyperlink"/>
          </w:rPr>
          <w:t>https://www.riigiteataja.ee/akt/123022011008?leiaKehtiv</w:t>
        </w:r>
      </w:hyperlink>
      <w:r>
        <w:t xml:space="preserve"> </w:t>
      </w:r>
    </w:p>
  </w:footnote>
  <w:footnote w:id="17">
    <w:p w14:paraId="040B6AC1" w14:textId="77777777" w:rsidR="000326B5" w:rsidRDefault="000326B5" w:rsidP="002C388F">
      <w:pPr>
        <w:pStyle w:val="FootnoteText"/>
      </w:pPr>
      <w:r>
        <w:rPr>
          <w:rStyle w:val="FootnoteReference"/>
        </w:rPr>
        <w:footnoteRef/>
      </w:r>
      <w:r>
        <w:t xml:space="preserve"> </w:t>
      </w:r>
      <w:hyperlink r:id="rId17" w:history="1">
        <w:r w:rsidRPr="00B67636">
          <w:rPr>
            <w:rStyle w:val="Hyperlink"/>
          </w:rPr>
          <w:t>Ravimiseadus – Riigi Teataja</w:t>
        </w:r>
      </w:hyperlink>
    </w:p>
  </w:footnote>
  <w:footnote w:id="18">
    <w:p w14:paraId="450B14DA" w14:textId="77777777" w:rsidR="000326B5" w:rsidRDefault="000326B5" w:rsidP="002C388F">
      <w:pPr>
        <w:pStyle w:val="FootnoteText"/>
      </w:pPr>
      <w:r>
        <w:rPr>
          <w:rStyle w:val="FootnoteReference"/>
        </w:rPr>
        <w:footnoteRef/>
      </w:r>
      <w:r>
        <w:t xml:space="preserve"> </w:t>
      </w:r>
      <w:hyperlink r:id="rId18" w:history="1">
        <w:r w:rsidRPr="00B67636">
          <w:rPr>
            <w:rStyle w:val="Hyperlink"/>
          </w:rPr>
          <w:t>Toiduseadus – Riigi Teataja</w:t>
        </w:r>
      </w:hyperlink>
    </w:p>
  </w:footnote>
  <w:footnote w:id="19">
    <w:p w14:paraId="552BC583" w14:textId="77777777" w:rsidR="000326B5" w:rsidRDefault="000326B5" w:rsidP="002C388F">
      <w:pPr>
        <w:pStyle w:val="FootnoteText"/>
      </w:pPr>
      <w:r>
        <w:rPr>
          <w:rStyle w:val="FootnoteReference"/>
        </w:rPr>
        <w:footnoteRef/>
      </w:r>
      <w:r>
        <w:t xml:space="preserve"> </w:t>
      </w:r>
      <w:hyperlink r:id="rId19" w:history="1">
        <w:r w:rsidRPr="00B67636">
          <w:rPr>
            <w:rStyle w:val="Hyperlink"/>
          </w:rPr>
          <w:t>Loomakaitseseadus – Riigi Teataja</w:t>
        </w:r>
      </w:hyperlink>
    </w:p>
  </w:footnote>
  <w:footnote w:id="20">
    <w:p w14:paraId="1A9F4FE1" w14:textId="761FC665" w:rsidR="000326B5" w:rsidRDefault="000326B5">
      <w:pPr>
        <w:pStyle w:val="FootnoteText"/>
      </w:pPr>
      <w:r>
        <w:rPr>
          <w:rStyle w:val="FootnoteReference"/>
        </w:rPr>
        <w:footnoteRef/>
      </w:r>
      <w:r>
        <w:t xml:space="preserve"> </w:t>
      </w:r>
      <w:hyperlink r:id="rId20" w:history="1">
        <w:r w:rsidRPr="006E4442">
          <w:rPr>
            <w:rStyle w:val="Hyperlink"/>
          </w:rPr>
          <w:t>Majandustegevuse seadustiku üldosa seadus – Riigi Teataja</w:t>
        </w:r>
      </w:hyperlink>
    </w:p>
  </w:footnote>
  <w:footnote w:id="21">
    <w:p w14:paraId="266F9AEE" w14:textId="44818D8B" w:rsidR="000326B5" w:rsidRDefault="000326B5">
      <w:pPr>
        <w:pStyle w:val="FootnoteText"/>
      </w:pPr>
      <w:r>
        <w:rPr>
          <w:rStyle w:val="FootnoteReference"/>
        </w:rPr>
        <w:footnoteRef/>
      </w:r>
      <w:r>
        <w:t xml:space="preserve"> </w:t>
      </w:r>
      <w:hyperlink r:id="rId21" w:history="1">
        <w:r w:rsidRPr="00257681">
          <w:rPr>
            <w:rStyle w:val="Hyperlink"/>
          </w:rPr>
          <w:t>Välisriigi kutsekvalifikatsiooni tunnustamise seadus – Riigi Teataja</w:t>
        </w:r>
      </w:hyperlink>
    </w:p>
  </w:footnote>
  <w:footnote w:id="22">
    <w:p w14:paraId="38B37FE3" w14:textId="5320F582" w:rsidR="000326B5" w:rsidRPr="00E90A10" w:rsidRDefault="000326B5">
      <w:pPr>
        <w:pStyle w:val="FootnoteText"/>
      </w:pPr>
      <w:r>
        <w:rPr>
          <w:rStyle w:val="FootnoteReference"/>
        </w:rPr>
        <w:footnoteRef/>
      </w:r>
      <w:r>
        <w:t xml:space="preserve"> </w:t>
      </w:r>
      <w:hyperlink r:id="rId22" w:history="1">
        <w:r w:rsidRPr="00E90A10">
          <w:rPr>
            <w:rStyle w:val="Hyperlink"/>
            <w:bCs/>
          </w:rPr>
          <w:t>http://ec.europa.eu/internal_market/qualifications/policy_developments/legislation/index_en.htm</w:t>
        </w:r>
      </w:hyperlink>
    </w:p>
  </w:footnote>
  <w:footnote w:id="23">
    <w:p w14:paraId="3E89B985" w14:textId="00B8A22D" w:rsidR="000326B5" w:rsidRPr="00E90A10" w:rsidRDefault="000326B5">
      <w:pPr>
        <w:pStyle w:val="FootnoteText"/>
        <w:rPr>
          <w:sz w:val="22"/>
          <w:szCs w:val="22"/>
        </w:rPr>
      </w:pPr>
      <w:r w:rsidRPr="00E90A10">
        <w:rPr>
          <w:vertAlign w:val="superscript"/>
        </w:rPr>
        <w:footnoteRef/>
      </w:r>
      <w:hyperlink r:id="rId23" w:history="1">
        <w:r w:rsidRPr="00E90A10">
          <w:rPr>
            <w:rStyle w:val="Hyperlink"/>
          </w:rPr>
          <w:t xml:space="preserve"> </w:t>
        </w:r>
        <w:r w:rsidRPr="00E90A10">
          <w:rPr>
            <w:rStyle w:val="Hyperlink"/>
            <w:bCs/>
            <w:shd w:val="clear" w:color="auto" w:fill="FFFFFF"/>
          </w:rPr>
          <w:t>Sobivustesti ja kohanemisaja korraldamise ja hindamise kord</w:t>
        </w:r>
        <w:r w:rsidRPr="00E90A10">
          <w:rPr>
            <w:rStyle w:val="Hyperlink"/>
            <w:bCs/>
            <w:bdr w:val="none" w:sz="0" w:space="0" w:color="auto" w:frame="1"/>
            <w:vertAlign w:val="superscript"/>
          </w:rPr>
          <w:t>1</w:t>
        </w:r>
      </w:hyperlink>
      <w:r w:rsidRPr="00E90A10">
        <w:rPr>
          <w:sz w:val="22"/>
          <w:szCs w:val="22"/>
        </w:rPr>
        <w:t xml:space="preserve"> </w:t>
      </w:r>
    </w:p>
  </w:footnote>
  <w:footnote w:id="24">
    <w:p w14:paraId="39D0380E" w14:textId="58A915FB" w:rsidR="000326B5" w:rsidRDefault="000326B5">
      <w:pPr>
        <w:pStyle w:val="FootnoteText"/>
      </w:pPr>
      <w:r>
        <w:rPr>
          <w:rStyle w:val="FootnoteReference"/>
        </w:rPr>
        <w:footnoteRef/>
      </w:r>
      <w:r>
        <w:t xml:space="preserve"> </w:t>
      </w:r>
      <w:hyperlink r:id="rId24" w:history="1">
        <w:r w:rsidRPr="004060E7">
          <w:rPr>
            <w:rStyle w:val="Hyperlink"/>
          </w:rPr>
          <w:t>Veterinaararsti sobivustesti koostamise, korraldamise, hindamise ja tulemustest teatamise kord – Riigi Teataja</w:t>
        </w:r>
      </w:hyperlink>
    </w:p>
  </w:footnote>
  <w:footnote w:id="25">
    <w:p w14:paraId="1FE9BD75" w14:textId="77777777" w:rsidR="000326B5" w:rsidRDefault="000326B5" w:rsidP="00527A5E">
      <w:pPr>
        <w:pStyle w:val="FootnoteText"/>
      </w:pPr>
      <w:r>
        <w:rPr>
          <w:rStyle w:val="FootnoteReference"/>
        </w:rPr>
        <w:footnoteRef/>
      </w:r>
      <w:r>
        <w:t xml:space="preserve"> </w:t>
      </w:r>
      <w:hyperlink r:id="rId25" w:history="1">
        <w:r w:rsidRPr="007B783C">
          <w:rPr>
            <w:rStyle w:val="Hyperlink"/>
          </w:rPr>
          <w:t>Sobivustesti ja kohanemisaja korraldamise ja hindamise kord- Riigi Teataja</w:t>
        </w:r>
      </w:hyperlink>
    </w:p>
  </w:footnote>
  <w:footnote w:id="26">
    <w:p w14:paraId="0CB5D55F" w14:textId="23E6651E" w:rsidR="000326B5" w:rsidRDefault="000326B5">
      <w:pPr>
        <w:pStyle w:val="FootnoteText"/>
      </w:pPr>
      <w:r>
        <w:rPr>
          <w:rStyle w:val="FootnoteReference"/>
        </w:rPr>
        <w:footnoteRef/>
      </w:r>
      <w:r>
        <w:t xml:space="preserve"> </w:t>
      </w:r>
      <w:hyperlink r:id="rId26" w:history="1">
        <w:r w:rsidRPr="00342744">
          <w:rPr>
            <w:rStyle w:val="Hyperlink"/>
          </w:rPr>
          <w:t>https://eur-lex.europa.eu/legal-content/ET/TXT/PDF/?uri=CELEX:32015R0983&amp;from=ET</w:t>
        </w:r>
      </w:hyperlink>
      <w:r>
        <w:t xml:space="preserve"> </w:t>
      </w:r>
    </w:p>
  </w:footnote>
  <w:footnote w:id="27">
    <w:p w14:paraId="2263000C" w14:textId="794EE0E7" w:rsidR="000326B5" w:rsidRDefault="000326B5">
      <w:pPr>
        <w:pStyle w:val="FootnoteText"/>
      </w:pPr>
      <w:r>
        <w:rPr>
          <w:rStyle w:val="FootnoteReference"/>
        </w:rPr>
        <w:footnoteRef/>
      </w:r>
      <w:r>
        <w:t xml:space="preserve"> </w:t>
      </w:r>
      <w:hyperlink r:id="rId27" w:history="1">
        <w:r w:rsidRPr="00BC2220">
          <w:rPr>
            <w:rStyle w:val="Hyperlink"/>
          </w:rPr>
          <w:t>Avaliku teenistuse seadus – Riigi Teataja</w:t>
        </w:r>
      </w:hyperlink>
    </w:p>
  </w:footnote>
  <w:footnote w:id="28">
    <w:p w14:paraId="0028C4AB" w14:textId="2968A61F" w:rsidR="000326B5" w:rsidRDefault="000326B5">
      <w:pPr>
        <w:pStyle w:val="FootnoteText"/>
      </w:pPr>
      <w:r>
        <w:rPr>
          <w:rStyle w:val="FootnoteReference"/>
        </w:rPr>
        <w:footnoteRef/>
      </w:r>
      <w:r>
        <w:t xml:space="preserve"> </w:t>
      </w:r>
      <w:hyperlink r:id="rId28" w:history="1">
        <w:r w:rsidRPr="00FA2A3D">
          <w:rPr>
            <w:rStyle w:val="Hyperlink"/>
          </w:rPr>
          <w:t>Reguleeritud ametikohad ja kutsealad, mille puhul rakendatakse hoiatusmehhanismi - Riigi Teataja</w:t>
        </w:r>
      </w:hyperlink>
    </w:p>
  </w:footnote>
  <w:footnote w:id="29">
    <w:p w14:paraId="094D07AC" w14:textId="228D27A7" w:rsidR="000326B5" w:rsidRDefault="000326B5">
      <w:pPr>
        <w:pStyle w:val="FootnoteText"/>
      </w:pPr>
      <w:r>
        <w:rPr>
          <w:rStyle w:val="FootnoteReference"/>
        </w:rPr>
        <w:footnoteRef/>
      </w:r>
      <w:r>
        <w:t xml:space="preserve"> </w:t>
      </w:r>
      <w:hyperlink r:id="rId29" w:history="1">
        <w:r w:rsidRPr="00FA2A3D">
          <w:rPr>
            <w:rStyle w:val="Hyperlink"/>
          </w:rPr>
          <w:t>Reguleeritud ametikohad ja kutsealad, millel töötamiseks võib nõuda sobivustesti sooritamist või kohanemisaja läbimist ning millel ajutiseks töötamiseks võib teha välisriigi kutsekvalifikatsiooni eelnevat kontrolli – Riigi Teataja</w:t>
        </w:r>
      </w:hyperlink>
    </w:p>
  </w:footnote>
  <w:footnote w:id="30">
    <w:p w14:paraId="403BB336" w14:textId="2CF47E59" w:rsidR="000326B5" w:rsidRDefault="000326B5">
      <w:pPr>
        <w:pStyle w:val="FootnoteText"/>
      </w:pPr>
      <w:r>
        <w:rPr>
          <w:rStyle w:val="FootnoteReference"/>
        </w:rPr>
        <w:footnoteRef/>
      </w:r>
      <w:r>
        <w:t xml:space="preserve"> </w:t>
      </w:r>
      <w:hyperlink r:id="rId30" w:history="1">
        <w:r w:rsidRPr="008A54AC">
          <w:rPr>
            <w:rStyle w:val="Hyperlink"/>
            <w:bCs/>
          </w:rPr>
          <w:t>https://ec.europa.eu/growth/single-market/services/free-movement-professionals/qualifications-recognition_en</w:t>
        </w:r>
      </w:hyperlink>
      <w:r>
        <w:rPr>
          <w:bCs/>
        </w:rPr>
        <w:t>.</w:t>
      </w:r>
    </w:p>
  </w:footnote>
  <w:footnote w:id="31">
    <w:p w14:paraId="5006053C" w14:textId="3CF08A2B" w:rsidR="000326B5" w:rsidRDefault="000326B5" w:rsidP="00073D7D">
      <w:pPr>
        <w:pStyle w:val="FootnoteText"/>
        <w:jc w:val="both"/>
      </w:pPr>
      <w:r>
        <w:rPr>
          <w:rStyle w:val="FootnoteReference"/>
        </w:rPr>
        <w:footnoteRef/>
      </w:r>
      <w:r>
        <w:t xml:space="preserve"> </w:t>
      </w:r>
      <w:hyperlink r:id="rId31" w:history="1">
        <w:r w:rsidRPr="00853546">
          <w:rPr>
            <w:rStyle w:val="Hyperlink"/>
          </w:rPr>
          <w:t>Nõukogu 26. juuni 1964. aasta direktiiv 64/432/EMÜ ühendusesisest veiste ja sigadega kauplemist mõjutavate loomatervishoiu probleemide kohta (EÜT L 121, 29.</w:t>
        </w:r>
        <w:r>
          <w:rPr>
            <w:rStyle w:val="Hyperlink"/>
          </w:rPr>
          <w:t>0</w:t>
        </w:r>
        <w:r w:rsidRPr="00853546">
          <w:rPr>
            <w:rStyle w:val="Hyperlink"/>
          </w:rPr>
          <w:t>7.1964, lk 1977/64).</w:t>
        </w:r>
      </w:hyperlink>
    </w:p>
  </w:footnote>
  <w:footnote w:id="32">
    <w:p w14:paraId="7896280E" w14:textId="340B42CC" w:rsidR="000326B5" w:rsidRDefault="000326B5" w:rsidP="00073D7D">
      <w:pPr>
        <w:pStyle w:val="FootnoteText"/>
        <w:jc w:val="both"/>
      </w:pPr>
      <w:r>
        <w:rPr>
          <w:rStyle w:val="FootnoteReference"/>
        </w:rPr>
        <w:footnoteRef/>
      </w:r>
      <w:r>
        <w:t xml:space="preserve"> </w:t>
      </w:r>
      <w:hyperlink r:id="rId32" w:history="1">
        <w:r w:rsidRPr="00853546">
          <w:rPr>
            <w:rStyle w:val="Hyperlink"/>
          </w:rPr>
          <w:t>Nõukogu 14. juuni 1988. aasta direktiiv 88/407/EMÜ, millega sätestatakse koduveiste sügavkülmutatud sperma ühendusesisese kaubanduse ja impordi korral kohaldatavad loomatervishoiu nõuded (EÜT L 194, 22.</w:t>
        </w:r>
        <w:r>
          <w:rPr>
            <w:rStyle w:val="Hyperlink"/>
          </w:rPr>
          <w:t>0</w:t>
        </w:r>
        <w:r w:rsidRPr="00853546">
          <w:rPr>
            <w:rStyle w:val="Hyperlink"/>
          </w:rPr>
          <w:t>7.1988, lk 10).</w:t>
        </w:r>
      </w:hyperlink>
    </w:p>
  </w:footnote>
  <w:footnote w:id="33">
    <w:p w14:paraId="45280360" w14:textId="73F45A96" w:rsidR="000326B5" w:rsidRDefault="00040D40" w:rsidP="00073D7D">
      <w:pPr>
        <w:pStyle w:val="FootnoteText"/>
        <w:jc w:val="both"/>
      </w:pPr>
      <w:hyperlink r:id="rId33" w:history="1">
        <w:r w:rsidR="000326B5" w:rsidRPr="00853546">
          <w:rPr>
            <w:rStyle w:val="Hyperlink"/>
            <w:vertAlign w:val="superscript"/>
          </w:rPr>
          <w:footnoteRef/>
        </w:r>
        <w:r w:rsidR="000326B5" w:rsidRPr="00853546">
          <w:rPr>
            <w:rStyle w:val="Hyperlink"/>
          </w:rPr>
          <w:t xml:space="preserve"> Nõukogu 25. septembri 1989. aasta direktiiv 89/556/EMÜ koduveiste embrüote ühendusesisese kaubanduse ja nende kolmandatest riikidest impordi loomatervishoiu nõuete kohta (EÜT L 302, 19.10.1989, lk 1).</w:t>
        </w:r>
      </w:hyperlink>
    </w:p>
  </w:footnote>
  <w:footnote w:id="34">
    <w:p w14:paraId="73B889D7" w14:textId="06670DAE" w:rsidR="000326B5" w:rsidRDefault="000326B5" w:rsidP="00073D7D">
      <w:pPr>
        <w:pStyle w:val="FootnoteText"/>
        <w:jc w:val="both"/>
      </w:pPr>
      <w:r>
        <w:rPr>
          <w:rStyle w:val="FootnoteReference"/>
        </w:rPr>
        <w:footnoteRef/>
      </w:r>
      <w:r>
        <w:t xml:space="preserve"> </w:t>
      </w:r>
      <w:hyperlink r:id="rId34" w:history="1">
        <w:r w:rsidRPr="00853546">
          <w:rPr>
            <w:rStyle w:val="Hyperlink"/>
          </w:rPr>
          <w:t>Nõukogu 26. juuni 1990. aasta direktiiv 90/429/EMÜ, millega sätestatakse kodusigade sperma ühendusesisese kaubanduse ja impordi korral kohaldatavad loomatervishoiu nõuded (EÜT L 224, 18.</w:t>
        </w:r>
        <w:r>
          <w:rPr>
            <w:rStyle w:val="Hyperlink"/>
          </w:rPr>
          <w:t>0</w:t>
        </w:r>
        <w:r w:rsidRPr="00853546">
          <w:rPr>
            <w:rStyle w:val="Hyperlink"/>
          </w:rPr>
          <w:t>8.1990, lk 62).</w:t>
        </w:r>
      </w:hyperlink>
    </w:p>
  </w:footnote>
  <w:footnote w:id="35">
    <w:p w14:paraId="7D3434F6" w14:textId="55F0C669" w:rsidR="000326B5" w:rsidRDefault="000326B5" w:rsidP="00073D7D">
      <w:pPr>
        <w:pStyle w:val="FootnoteText"/>
        <w:jc w:val="both"/>
      </w:pPr>
      <w:r>
        <w:rPr>
          <w:rStyle w:val="FootnoteReference"/>
        </w:rPr>
        <w:footnoteRef/>
      </w:r>
      <w:r>
        <w:t xml:space="preserve"> </w:t>
      </w:r>
      <w:hyperlink r:id="rId35" w:history="1">
        <w:r w:rsidRPr="00853546">
          <w:rPr>
            <w:rStyle w:val="Hyperlink"/>
          </w:rPr>
          <w:t>Nõukogu 28. jaanuari 1991. aasta direktiiv 91/68/EMÜ loomatervishoiu kohta ühendusesiseses lamba- ja kitsekaubanduses (EÜT L 46, 19.</w:t>
        </w:r>
        <w:r>
          <w:rPr>
            <w:rStyle w:val="Hyperlink"/>
          </w:rPr>
          <w:t>0</w:t>
        </w:r>
        <w:r w:rsidRPr="00853546">
          <w:rPr>
            <w:rStyle w:val="Hyperlink"/>
          </w:rPr>
          <w:t>2.1991, lk 19).</w:t>
        </w:r>
      </w:hyperlink>
    </w:p>
  </w:footnote>
  <w:footnote w:id="36">
    <w:p w14:paraId="0F4C1316" w14:textId="1E10A813" w:rsidR="000326B5" w:rsidRDefault="000326B5" w:rsidP="00073D7D">
      <w:pPr>
        <w:pStyle w:val="FootnoteText"/>
        <w:jc w:val="both"/>
      </w:pPr>
      <w:r>
        <w:rPr>
          <w:rStyle w:val="FootnoteReference"/>
        </w:rPr>
        <w:footnoteRef/>
      </w:r>
      <w:r>
        <w:t xml:space="preserve"> </w:t>
      </w:r>
      <w:hyperlink r:id="rId36" w:history="1">
        <w:r w:rsidRPr="00853546">
          <w:rPr>
            <w:rStyle w:val="Hyperlink"/>
          </w:rPr>
          <w:t>Nõukogu 13. juuli 1992. aasta direktiiv 92/65/EMÜ, milles sätestatakse loomatervishoiu nõuded ühendusesiseseks kauplemiseks loomade, sperma, munarakkude ja embrüotega, mille suhtes ei kohaldata direktiivi 90/425/EMÜ A (I) lisas osutatud ühenduse erieeskirjades sätestatud loomatervishoiu nõudeid, ning nende impordiks ühendusse (EÜT L 268, 14.</w:t>
        </w:r>
        <w:r>
          <w:rPr>
            <w:rStyle w:val="Hyperlink"/>
          </w:rPr>
          <w:t>0</w:t>
        </w:r>
        <w:r w:rsidRPr="00853546">
          <w:rPr>
            <w:rStyle w:val="Hyperlink"/>
          </w:rPr>
          <w:t>9.1992, lk 54).</w:t>
        </w:r>
      </w:hyperlink>
    </w:p>
  </w:footnote>
  <w:footnote w:id="37">
    <w:p w14:paraId="103FFBAF" w14:textId="3112737B" w:rsidR="000326B5" w:rsidRDefault="000326B5" w:rsidP="00073D7D">
      <w:pPr>
        <w:pStyle w:val="FootnoteText"/>
        <w:jc w:val="both"/>
      </w:pPr>
      <w:r>
        <w:rPr>
          <w:rStyle w:val="FootnoteReference"/>
        </w:rPr>
        <w:footnoteRef/>
      </w:r>
      <w:r>
        <w:t xml:space="preserve"> </w:t>
      </w:r>
      <w:hyperlink r:id="rId37" w:history="1">
        <w:r w:rsidRPr="00B91422">
          <w:rPr>
            <w:rStyle w:val="Hyperlink"/>
          </w:rPr>
          <w:t>Nõukogu 24. oktoobri 2006. aasta direktiiv 2006/88/EÜ vesiviljelusloomade ja vesiviljelustoodete loomatervishoiunõuete ning teatavate veeloomadel esinevate taudide ennetamise ja tõrje kohta (ELT L 328, 24.11.2006, lk 14).</w:t>
        </w:r>
      </w:hyperlink>
    </w:p>
  </w:footnote>
  <w:footnote w:id="38">
    <w:p w14:paraId="586C6978" w14:textId="4B348916" w:rsidR="000326B5" w:rsidRDefault="000326B5" w:rsidP="00073D7D">
      <w:pPr>
        <w:pStyle w:val="FootnoteText"/>
        <w:jc w:val="both"/>
      </w:pPr>
      <w:r>
        <w:rPr>
          <w:rStyle w:val="FootnoteReference"/>
        </w:rPr>
        <w:footnoteRef/>
      </w:r>
      <w:r>
        <w:t xml:space="preserve"> </w:t>
      </w:r>
      <w:hyperlink r:id="rId38" w:history="1">
        <w:r w:rsidRPr="00B91422">
          <w:rPr>
            <w:rStyle w:val="Hyperlink"/>
          </w:rPr>
          <w:t xml:space="preserve">Nõukogu 15. juuli 2008. aasta direktiiv 2008/71/EÜ sigade identifitseerimise ja registreerimise kohta (ELT L 213, </w:t>
        </w:r>
        <w:r>
          <w:rPr>
            <w:rStyle w:val="Hyperlink"/>
          </w:rPr>
          <w:t>0</w:t>
        </w:r>
        <w:r w:rsidRPr="00B91422">
          <w:rPr>
            <w:rStyle w:val="Hyperlink"/>
          </w:rPr>
          <w:t>8.</w:t>
        </w:r>
        <w:r>
          <w:rPr>
            <w:rStyle w:val="Hyperlink"/>
          </w:rPr>
          <w:t>0</w:t>
        </w:r>
        <w:r w:rsidRPr="00B91422">
          <w:rPr>
            <w:rStyle w:val="Hyperlink"/>
          </w:rPr>
          <w:t>8.2008, lk 31).</w:t>
        </w:r>
      </w:hyperlink>
    </w:p>
  </w:footnote>
  <w:footnote w:id="39">
    <w:p w14:paraId="6FADA597" w14:textId="5D9DDDAB" w:rsidR="000326B5" w:rsidRDefault="000326B5" w:rsidP="00073D7D">
      <w:pPr>
        <w:pStyle w:val="FootnoteText"/>
        <w:jc w:val="both"/>
      </w:pPr>
      <w:r>
        <w:rPr>
          <w:rStyle w:val="FootnoteReference"/>
        </w:rPr>
        <w:footnoteRef/>
      </w:r>
      <w:r>
        <w:t xml:space="preserve"> </w:t>
      </w:r>
      <w:hyperlink r:id="rId39" w:history="1">
        <w:r w:rsidRPr="00B91422">
          <w:rPr>
            <w:rStyle w:val="Hyperlink"/>
          </w:rPr>
          <w:t>Nõukogu 30. novembri 2009. aasta direktiiv 2009/156/EÜ hobuslaste liikumist ja kolmandatest riikidest importimist reguleerivate loomatervishoiunõuete kohta (ELT L 192, 23.</w:t>
        </w:r>
        <w:r>
          <w:rPr>
            <w:rStyle w:val="Hyperlink"/>
          </w:rPr>
          <w:t>0</w:t>
        </w:r>
        <w:r w:rsidRPr="00B91422">
          <w:rPr>
            <w:rStyle w:val="Hyperlink"/>
          </w:rPr>
          <w:t>7.2010, lk 1).</w:t>
        </w:r>
      </w:hyperlink>
    </w:p>
  </w:footnote>
  <w:footnote w:id="40">
    <w:p w14:paraId="2F69F3D6" w14:textId="0A8BBE90" w:rsidR="000326B5" w:rsidRDefault="000326B5" w:rsidP="00073D7D">
      <w:pPr>
        <w:pStyle w:val="FootnoteText"/>
        <w:jc w:val="both"/>
      </w:pPr>
      <w:r>
        <w:rPr>
          <w:rStyle w:val="FootnoteReference"/>
        </w:rPr>
        <w:footnoteRef/>
      </w:r>
      <w:r>
        <w:t xml:space="preserve"> </w:t>
      </w:r>
      <w:hyperlink r:id="rId40" w:history="1">
        <w:r w:rsidRPr="00B91422">
          <w:rPr>
            <w:rStyle w:val="Hyperlink"/>
          </w:rPr>
          <w:t>Nõukogu 30. novembri 2009. aasta direktiiv 2009/158/EÜ kodulindude ja haudemunade ühendusesisest kaubandust ning kolmandatest riikidest importimist reguleerivate loomatervishoiunõuete kohta (ELT L 343, 22.12.2009, lk 74).</w:t>
        </w:r>
      </w:hyperlink>
    </w:p>
  </w:footnote>
  <w:footnote w:id="41">
    <w:p w14:paraId="1D035A34" w14:textId="6AE14CE8" w:rsidR="000326B5" w:rsidRDefault="000326B5" w:rsidP="00032C0C">
      <w:pPr>
        <w:pStyle w:val="FootnoteText"/>
        <w:jc w:val="both"/>
      </w:pPr>
      <w:r>
        <w:rPr>
          <w:rStyle w:val="FootnoteReference"/>
        </w:rPr>
        <w:footnoteRef/>
      </w:r>
      <w:r>
        <w:t xml:space="preserve"> </w:t>
      </w:r>
      <w:hyperlink r:id="rId41" w:history="1">
        <w:r w:rsidRPr="008C1550">
          <w:rPr>
            <w:rStyle w:val="Hyperlink"/>
          </w:rPr>
          <w:t>Euroopa Parlamendi ja nõukogu 17. juuli 2000. aasta määrus (EÜ) nr 1760/2000 veiste identifitseerimise ja registreerimise süsteemi loomise, veiseliha ja veiselihatoodete märgistamise ning nõukogu määruse (EÜ) nr 820/97 kehtetuks tunnistamise kohta (EÜT L 204, 11.</w:t>
        </w:r>
        <w:r>
          <w:rPr>
            <w:rStyle w:val="Hyperlink"/>
          </w:rPr>
          <w:t>0</w:t>
        </w:r>
        <w:r w:rsidRPr="008C1550">
          <w:rPr>
            <w:rStyle w:val="Hyperlink"/>
          </w:rPr>
          <w:t>8.2000, lk 1).</w:t>
        </w:r>
      </w:hyperlink>
    </w:p>
  </w:footnote>
  <w:footnote w:id="42">
    <w:p w14:paraId="24A84D97" w14:textId="13FF3503" w:rsidR="000326B5" w:rsidRDefault="000326B5" w:rsidP="00032C0C">
      <w:pPr>
        <w:pStyle w:val="FootnoteText"/>
        <w:jc w:val="both"/>
      </w:pPr>
      <w:r>
        <w:rPr>
          <w:rStyle w:val="FootnoteReference"/>
        </w:rPr>
        <w:footnoteRef/>
      </w:r>
      <w:r>
        <w:t xml:space="preserve"> </w:t>
      </w:r>
      <w:hyperlink r:id="rId42" w:history="1">
        <w:r w:rsidRPr="00C91F79">
          <w:rPr>
            <w:rStyle w:val="Hyperlink"/>
          </w:rPr>
          <w:t xml:space="preserve">Nõukogu 17. detsembri 2003. aasta määrus (EÜ) nr 21/2004, millega kehtestatakse lammaste ja kitsede identifitseerimise ja registreerimise süsteem ja muudetakse määrust (EÜ) nr 1782/2003 ning direktiive 92/102/EMÜ ja 64/432/EMÜ (ELT L 5, </w:t>
        </w:r>
        <w:r>
          <w:rPr>
            <w:rStyle w:val="Hyperlink"/>
          </w:rPr>
          <w:t>0</w:t>
        </w:r>
        <w:r w:rsidRPr="00C91F79">
          <w:rPr>
            <w:rStyle w:val="Hyperlink"/>
          </w:rPr>
          <w:t>9.</w:t>
        </w:r>
        <w:r>
          <w:rPr>
            <w:rStyle w:val="Hyperlink"/>
          </w:rPr>
          <w:t>0</w:t>
        </w:r>
        <w:r w:rsidRPr="00C91F79">
          <w:rPr>
            <w:rStyle w:val="Hyperlink"/>
          </w:rPr>
          <w:t>1.2004, lk 8).</w:t>
        </w:r>
      </w:hyperlink>
    </w:p>
  </w:footnote>
  <w:footnote w:id="43">
    <w:p w14:paraId="0676931E" w14:textId="15DA40CB" w:rsidR="000326B5" w:rsidRDefault="000326B5">
      <w:pPr>
        <w:pStyle w:val="FootnoteText"/>
      </w:pPr>
      <w:r>
        <w:rPr>
          <w:rStyle w:val="FootnoteReference"/>
        </w:rPr>
        <w:footnoteRef/>
      </w:r>
      <w:r>
        <w:t xml:space="preserve"> </w:t>
      </w:r>
      <w:hyperlink r:id="rId43" w:history="1">
        <w:r w:rsidRPr="00342744">
          <w:rPr>
            <w:rStyle w:val="Hyperlink"/>
          </w:rPr>
          <w:t>https://eur-lex.europa.eu/legal-content/ET/TXT/PDF/?uri=CELEX:31997R1255&amp;from=ET</w:t>
        </w:r>
      </w:hyperlink>
      <w:r>
        <w:t xml:space="preserve"> </w:t>
      </w:r>
    </w:p>
  </w:footnote>
  <w:footnote w:id="44">
    <w:p w14:paraId="144EDBC0" w14:textId="5D6E6C6A" w:rsidR="000326B5" w:rsidRDefault="000326B5">
      <w:pPr>
        <w:pStyle w:val="FootnoteText"/>
      </w:pPr>
      <w:r>
        <w:rPr>
          <w:rStyle w:val="FootnoteReference"/>
        </w:rPr>
        <w:footnoteRef/>
      </w:r>
      <w:r>
        <w:t xml:space="preserve"> </w:t>
      </w:r>
      <w:hyperlink r:id="rId44" w:history="1">
        <w:r w:rsidRPr="00342744">
          <w:rPr>
            <w:rStyle w:val="Hyperlink"/>
          </w:rPr>
          <w:t>https://eur-lex.europa.eu/legal-content/ET/TXT/PDF/?uri=CELEX:32013R0139&amp;from=ET</w:t>
        </w:r>
      </w:hyperlink>
      <w:r>
        <w:t xml:space="preserve"> </w:t>
      </w:r>
    </w:p>
  </w:footnote>
  <w:footnote w:id="45">
    <w:p w14:paraId="44C8F8BE" w14:textId="297380A0" w:rsidR="000326B5" w:rsidRDefault="000326B5">
      <w:pPr>
        <w:pStyle w:val="FootnoteText"/>
      </w:pPr>
      <w:r>
        <w:rPr>
          <w:rStyle w:val="FootnoteReference"/>
        </w:rPr>
        <w:footnoteRef/>
      </w:r>
      <w:r>
        <w:t xml:space="preserve"> </w:t>
      </w:r>
      <w:hyperlink r:id="rId45" w:history="1">
        <w:r w:rsidRPr="004E33AA">
          <w:rPr>
            <w:rStyle w:val="Hyperlink"/>
          </w:rPr>
          <w:t>https://eur-lex.europa.eu/legal-content/ET/TXT/PDF/?uri=CELEX:32001R0999&amp;from=EN</w:t>
        </w:r>
      </w:hyperlink>
      <w:r>
        <w:t xml:space="preserve"> </w:t>
      </w:r>
    </w:p>
  </w:footnote>
  <w:footnote w:id="46">
    <w:p w14:paraId="0FD8B891" w14:textId="50794663" w:rsidR="000326B5" w:rsidRDefault="000326B5">
      <w:pPr>
        <w:pStyle w:val="FootnoteText"/>
      </w:pPr>
      <w:r>
        <w:rPr>
          <w:rStyle w:val="FootnoteReference"/>
        </w:rPr>
        <w:footnoteRef/>
      </w:r>
      <w:r>
        <w:t xml:space="preserve"> </w:t>
      </w:r>
      <w:hyperlink r:id="rId46" w:history="1">
        <w:r w:rsidRPr="00FB4029">
          <w:rPr>
            <w:rStyle w:val="Hyperlink"/>
          </w:rPr>
          <w:t>EUR-Lex - 02014D0709-20200327 - EN - EUR-Lex</w:t>
        </w:r>
      </w:hyperlink>
    </w:p>
  </w:footnote>
  <w:footnote w:id="47">
    <w:p w14:paraId="34CFE8E6" w14:textId="77777777" w:rsidR="000326B5" w:rsidRDefault="000326B5" w:rsidP="00E11F6B">
      <w:pPr>
        <w:pStyle w:val="FootnoteText"/>
      </w:pPr>
      <w:r>
        <w:rPr>
          <w:rStyle w:val="FootnoteReference"/>
        </w:rPr>
        <w:footnoteRef/>
      </w:r>
      <w:r>
        <w:t xml:space="preserve"> </w:t>
      </w:r>
      <w:hyperlink r:id="rId47" w:history="1">
        <w:r w:rsidRPr="00B763A6">
          <w:rPr>
            <w:rStyle w:val="Hyperlink"/>
          </w:rPr>
          <w:t>https://www.riigiteataja.ee/akt/106122017003?leiaKehtiv</w:t>
        </w:r>
      </w:hyperlink>
      <w:r>
        <w:t xml:space="preserve"> </w:t>
      </w:r>
    </w:p>
  </w:footnote>
  <w:footnote w:id="48">
    <w:p w14:paraId="2726950D" w14:textId="77777777" w:rsidR="000326B5" w:rsidRDefault="000326B5" w:rsidP="00E11F6B">
      <w:pPr>
        <w:pStyle w:val="FootnoteText"/>
      </w:pPr>
      <w:r>
        <w:rPr>
          <w:rStyle w:val="FootnoteReference"/>
        </w:rPr>
        <w:footnoteRef/>
      </w:r>
      <w:r>
        <w:t xml:space="preserve"> </w:t>
      </w:r>
      <w:hyperlink r:id="rId48" w:history="1">
        <w:r w:rsidRPr="004E33AA">
          <w:rPr>
            <w:rStyle w:val="Hyperlink"/>
          </w:rPr>
          <w:t>https://eur-lex.europa.eu/legal-content/ET/TXT/PDF/?uri=CELEX:32019R1715&amp;from=ET</w:t>
        </w:r>
      </w:hyperlink>
      <w:r>
        <w:t xml:space="preserve"> </w:t>
      </w:r>
    </w:p>
  </w:footnote>
  <w:footnote w:id="49">
    <w:p w14:paraId="54A10970" w14:textId="77777777" w:rsidR="000326B5" w:rsidRDefault="000326B5" w:rsidP="00C30CE7">
      <w:pPr>
        <w:pStyle w:val="FootnoteText"/>
      </w:pPr>
      <w:r>
        <w:rPr>
          <w:rStyle w:val="FootnoteReference"/>
        </w:rPr>
        <w:footnoteRef/>
      </w:r>
      <w:r>
        <w:t xml:space="preserve"> </w:t>
      </w:r>
      <w:hyperlink r:id="rId49" w:history="1">
        <w:r w:rsidRPr="004E33AA">
          <w:rPr>
            <w:rStyle w:val="Hyperlink"/>
          </w:rPr>
          <w:t>https://eur-lex.europa.eu/legal-content/ET/TXT/PDF/?uri=CELEX:32002R0178&amp;from=ET</w:t>
        </w:r>
      </w:hyperlink>
      <w:r>
        <w:t xml:space="preserve"> </w:t>
      </w:r>
    </w:p>
  </w:footnote>
  <w:footnote w:id="50">
    <w:p w14:paraId="59DA15B2" w14:textId="6CC53EFC" w:rsidR="000326B5" w:rsidRDefault="000326B5">
      <w:pPr>
        <w:pStyle w:val="FootnoteText"/>
      </w:pPr>
      <w:r>
        <w:rPr>
          <w:rStyle w:val="FootnoteReference"/>
        </w:rPr>
        <w:footnoteRef/>
      </w:r>
      <w:r>
        <w:t xml:space="preserve"> </w:t>
      </w:r>
      <w:hyperlink r:id="rId50" w:history="1">
        <w:r w:rsidRPr="00BF0461">
          <w:rPr>
            <w:rStyle w:val="Hyperlink"/>
          </w:rPr>
          <w:t>EUR-Lex - 02014R0702-20190312 - EN - EUR-Lex</w:t>
        </w:r>
      </w:hyperlink>
    </w:p>
  </w:footnote>
  <w:footnote w:id="51">
    <w:p w14:paraId="6DA84AFA" w14:textId="26A4E28D" w:rsidR="000326B5" w:rsidRDefault="000326B5">
      <w:pPr>
        <w:pStyle w:val="FootnoteText"/>
      </w:pPr>
      <w:r>
        <w:rPr>
          <w:rStyle w:val="FootnoteReference"/>
        </w:rPr>
        <w:footnoteRef/>
      </w:r>
      <w:r>
        <w:t xml:space="preserve"> </w:t>
      </w:r>
      <w:hyperlink r:id="rId51" w:history="1">
        <w:r w:rsidRPr="004E33AA">
          <w:rPr>
            <w:rStyle w:val="Hyperlink"/>
          </w:rPr>
          <w:t>https://eur-lex.europa.eu/legal-content/ET/TXT/PDF/?uri=CELEX:52014XC0701(01)&amp;from=ET</w:t>
        </w:r>
      </w:hyperlink>
      <w:r>
        <w:t xml:space="preserve"> </w:t>
      </w:r>
    </w:p>
  </w:footnote>
  <w:footnote w:id="52">
    <w:p w14:paraId="22E106EB" w14:textId="6ED65FD3" w:rsidR="000326B5" w:rsidRDefault="000326B5">
      <w:pPr>
        <w:pStyle w:val="FootnoteText"/>
      </w:pPr>
      <w:r>
        <w:rPr>
          <w:rStyle w:val="FootnoteReference"/>
        </w:rPr>
        <w:footnoteRef/>
      </w:r>
      <w:r>
        <w:t xml:space="preserve"> </w:t>
      </w:r>
      <w:hyperlink r:id="rId52" w:history="1">
        <w:r w:rsidRPr="004E33AA">
          <w:rPr>
            <w:rStyle w:val="Hyperlink"/>
          </w:rPr>
          <w:t>https://eur-lex.europa.eu/LexUriServ/LexUriServ.do?uri=OJ:L:2006:358:0003:0021:ET:PDF</w:t>
        </w:r>
      </w:hyperlink>
      <w:r>
        <w:t xml:space="preserve"> </w:t>
      </w:r>
    </w:p>
  </w:footnote>
  <w:footnote w:id="53">
    <w:p w14:paraId="0E136ACF" w14:textId="365D94C0" w:rsidR="000326B5" w:rsidRDefault="000326B5">
      <w:pPr>
        <w:pStyle w:val="FootnoteText"/>
      </w:pPr>
      <w:r>
        <w:rPr>
          <w:rStyle w:val="FootnoteReference"/>
        </w:rPr>
        <w:footnoteRef/>
      </w:r>
      <w:r>
        <w:t xml:space="preserve"> </w:t>
      </w:r>
      <w:hyperlink r:id="rId53" w:history="1">
        <w:r w:rsidRPr="00BF0461">
          <w:rPr>
            <w:rStyle w:val="Hyperlink"/>
          </w:rPr>
          <w:t>EUR-Lex - 02014R0652-20191214 - EN - EUR-Lex</w:t>
        </w:r>
      </w:hyperlink>
    </w:p>
  </w:footnote>
  <w:footnote w:id="54">
    <w:p w14:paraId="647A0558" w14:textId="160D8CA8" w:rsidR="000326B5" w:rsidRDefault="000326B5">
      <w:pPr>
        <w:pStyle w:val="FootnoteText"/>
      </w:pPr>
      <w:r>
        <w:rPr>
          <w:rStyle w:val="FootnoteReference"/>
        </w:rPr>
        <w:footnoteRef/>
      </w:r>
      <w:r>
        <w:t xml:space="preserve"> </w:t>
      </w:r>
      <w:hyperlink r:id="rId54" w:history="1">
        <w:r w:rsidRPr="004E33AA">
          <w:rPr>
            <w:rStyle w:val="Hyperlink"/>
          </w:rPr>
          <w:t>https://www.riigiteataja.ee/akt/121062016019?leiaKehtiv</w:t>
        </w:r>
      </w:hyperlink>
      <w:r>
        <w:t xml:space="preserve"> </w:t>
      </w:r>
    </w:p>
  </w:footnote>
  <w:footnote w:id="55">
    <w:p w14:paraId="6476B796" w14:textId="65D81CB7" w:rsidR="000326B5" w:rsidRDefault="000326B5">
      <w:pPr>
        <w:pStyle w:val="FootnoteText"/>
      </w:pPr>
      <w:r>
        <w:rPr>
          <w:rStyle w:val="FootnoteReference"/>
        </w:rPr>
        <w:footnoteRef/>
      </w:r>
      <w:r>
        <w:t xml:space="preserve"> </w:t>
      </w:r>
      <w:hyperlink r:id="rId55" w:history="1">
        <w:r w:rsidRPr="004E33AA">
          <w:rPr>
            <w:rStyle w:val="Hyperlink"/>
          </w:rPr>
          <w:t>https://eur-lex.europa.eu/legal-content/ET/TXT/PDF/?uri=CELEX:32016R1012&amp;from=et</w:t>
        </w:r>
      </w:hyperlink>
      <w:r>
        <w:t xml:space="preserve"> </w:t>
      </w:r>
    </w:p>
  </w:footnote>
  <w:footnote w:id="56">
    <w:p w14:paraId="29C42028" w14:textId="06585CAC" w:rsidR="000326B5" w:rsidRDefault="000326B5">
      <w:pPr>
        <w:pStyle w:val="FootnoteText"/>
      </w:pPr>
      <w:r>
        <w:rPr>
          <w:rStyle w:val="FootnoteReference"/>
        </w:rPr>
        <w:footnoteRef/>
      </w:r>
      <w:r>
        <w:t xml:space="preserve"> </w:t>
      </w:r>
      <w:hyperlink r:id="rId56" w:history="1">
        <w:r w:rsidRPr="00342C95">
          <w:rPr>
            <w:rStyle w:val="Hyperlink"/>
          </w:rPr>
          <w:t>https://www.riigiteataja.ee/akt/129032018013?leiaKehtiv</w:t>
        </w:r>
      </w:hyperlink>
      <w:r>
        <w:t xml:space="preserve"> </w:t>
      </w:r>
    </w:p>
  </w:footnote>
  <w:footnote w:id="57">
    <w:p w14:paraId="2D09709B" w14:textId="33B86BFA" w:rsidR="000326B5" w:rsidRDefault="000326B5">
      <w:pPr>
        <w:pStyle w:val="FootnoteText"/>
      </w:pPr>
      <w:r>
        <w:rPr>
          <w:rStyle w:val="FootnoteReference"/>
        </w:rPr>
        <w:footnoteRef/>
      </w:r>
      <w:r>
        <w:t xml:space="preserve"> </w:t>
      </w:r>
      <w:hyperlink r:id="rId57" w:history="1">
        <w:r w:rsidRPr="00342C95">
          <w:rPr>
            <w:rStyle w:val="Hyperlink"/>
          </w:rPr>
          <w:t>https://www.riigiteataja.ee/akt/114102011002?leiaKehtiv</w:t>
        </w:r>
      </w:hyperlink>
      <w:r>
        <w:t xml:space="preserve"> </w:t>
      </w:r>
    </w:p>
  </w:footnote>
  <w:footnote w:id="58">
    <w:p w14:paraId="75708336" w14:textId="77777777" w:rsidR="000326B5" w:rsidRDefault="000326B5" w:rsidP="007962DF">
      <w:pPr>
        <w:pStyle w:val="FootnoteText"/>
      </w:pPr>
      <w:r>
        <w:rPr>
          <w:rStyle w:val="FootnoteReference"/>
        </w:rPr>
        <w:footnoteRef/>
      </w:r>
      <w:r>
        <w:t xml:space="preserve"> </w:t>
      </w:r>
      <w:hyperlink r:id="rId58" w:history="1">
        <w:r w:rsidRPr="00342744">
          <w:rPr>
            <w:rStyle w:val="Hyperlink"/>
          </w:rPr>
          <w:t>https://eur-lex.europa.eu/legal-content/ET/TXT/PDF/?uri=CELEX:32018R1629&amp;from=ET</w:t>
        </w:r>
      </w:hyperlink>
      <w:r>
        <w:t xml:space="preserve"> </w:t>
      </w:r>
    </w:p>
  </w:footnote>
  <w:footnote w:id="59">
    <w:p w14:paraId="51E59529" w14:textId="77777777" w:rsidR="000326B5" w:rsidRDefault="000326B5" w:rsidP="007962DF">
      <w:pPr>
        <w:pStyle w:val="FootnoteText"/>
      </w:pPr>
      <w:r>
        <w:rPr>
          <w:rStyle w:val="FootnoteReference"/>
        </w:rPr>
        <w:footnoteRef/>
      </w:r>
      <w:r>
        <w:t xml:space="preserve"> </w:t>
      </w:r>
      <w:hyperlink r:id="rId59" w:history="1">
        <w:r w:rsidRPr="00342744">
          <w:rPr>
            <w:rStyle w:val="Hyperlink"/>
          </w:rPr>
          <w:t>https://eur-lex.europa.eu/legal-content/ET/TXT/PDF/?uri=CELEX:32019R2035&amp;from=ET</w:t>
        </w:r>
      </w:hyperlink>
      <w:r>
        <w:t xml:space="preserve"> </w:t>
      </w:r>
    </w:p>
  </w:footnote>
  <w:footnote w:id="60">
    <w:p w14:paraId="254748E2" w14:textId="77777777" w:rsidR="000326B5" w:rsidRDefault="000326B5" w:rsidP="007962DF">
      <w:pPr>
        <w:pStyle w:val="FootnoteText"/>
      </w:pPr>
      <w:r>
        <w:rPr>
          <w:rStyle w:val="FootnoteReference"/>
        </w:rPr>
        <w:footnoteRef/>
      </w:r>
      <w:r>
        <w:t xml:space="preserve"> </w:t>
      </w:r>
      <w:hyperlink r:id="rId60" w:history="1">
        <w:r w:rsidRPr="007509F8">
          <w:rPr>
            <w:rStyle w:val="Hyperlink"/>
          </w:rPr>
          <w:t>EUR-Lex - 32020R0686 - EN - EUR-Lex</w:t>
        </w:r>
      </w:hyperlink>
    </w:p>
  </w:footnote>
  <w:footnote w:id="61">
    <w:p w14:paraId="36B9AEEE" w14:textId="77777777" w:rsidR="000326B5" w:rsidRDefault="000326B5" w:rsidP="007962DF">
      <w:pPr>
        <w:pStyle w:val="FootnoteText"/>
      </w:pPr>
      <w:r>
        <w:rPr>
          <w:rStyle w:val="FootnoteReference"/>
        </w:rPr>
        <w:footnoteRef/>
      </w:r>
      <w:r>
        <w:t xml:space="preserve"> </w:t>
      </w:r>
      <w:hyperlink r:id="rId61" w:history="1">
        <w:r w:rsidRPr="00CE4FEA">
          <w:rPr>
            <w:rStyle w:val="Hyperlink"/>
          </w:rPr>
          <w:t>EUR-Lex - 32020R0687 - EN - EUR-Lex</w:t>
        </w:r>
      </w:hyperlink>
    </w:p>
  </w:footnote>
  <w:footnote w:id="62">
    <w:p w14:paraId="441B38CC" w14:textId="77777777" w:rsidR="000326B5" w:rsidRDefault="000326B5" w:rsidP="007962DF">
      <w:pPr>
        <w:pStyle w:val="FootnoteText"/>
      </w:pPr>
      <w:r>
        <w:rPr>
          <w:rStyle w:val="FootnoteReference"/>
        </w:rPr>
        <w:footnoteRef/>
      </w:r>
      <w:r>
        <w:t xml:space="preserve"> </w:t>
      </w:r>
      <w:hyperlink r:id="rId62" w:history="1">
        <w:r w:rsidRPr="00083150">
          <w:rPr>
            <w:rStyle w:val="Hyperlink"/>
          </w:rPr>
          <w:t>EUR-Lex - 32020R0688 - EN - EUR-Lex</w:t>
        </w:r>
      </w:hyperlink>
    </w:p>
  </w:footnote>
  <w:footnote w:id="63">
    <w:p w14:paraId="6547941C" w14:textId="77777777" w:rsidR="000326B5" w:rsidRDefault="000326B5" w:rsidP="007962DF">
      <w:pPr>
        <w:pStyle w:val="FootnoteText"/>
      </w:pPr>
      <w:r>
        <w:rPr>
          <w:rStyle w:val="FootnoteReference"/>
        </w:rPr>
        <w:footnoteRef/>
      </w:r>
      <w:r>
        <w:t xml:space="preserve"> </w:t>
      </w:r>
      <w:hyperlink r:id="rId63" w:history="1">
        <w:r w:rsidRPr="00E5293A">
          <w:rPr>
            <w:rStyle w:val="Hyperlink"/>
          </w:rPr>
          <w:t>EUR-Lex - 32020R0689 - EN - EUR-Lex</w:t>
        </w:r>
      </w:hyperlink>
    </w:p>
  </w:footnote>
  <w:footnote w:id="64">
    <w:p w14:paraId="69826F8B" w14:textId="77777777" w:rsidR="000326B5" w:rsidRDefault="000326B5" w:rsidP="007962DF">
      <w:pPr>
        <w:pStyle w:val="FootnoteText"/>
      </w:pPr>
      <w:r>
        <w:rPr>
          <w:rStyle w:val="FootnoteReference"/>
        </w:rPr>
        <w:footnoteRef/>
      </w:r>
      <w:r>
        <w:t xml:space="preserve"> </w:t>
      </w:r>
      <w:hyperlink r:id="rId64" w:history="1">
        <w:r w:rsidRPr="00E5293A">
          <w:rPr>
            <w:rStyle w:val="Hyperlink"/>
          </w:rPr>
          <w:t>EUR-Lex - 32020R0691 - EN - EUR-Lex</w:t>
        </w:r>
      </w:hyperlink>
    </w:p>
  </w:footnote>
  <w:footnote w:id="65">
    <w:p w14:paraId="5C7ABE28" w14:textId="77777777" w:rsidR="000326B5" w:rsidRDefault="000326B5" w:rsidP="007962DF">
      <w:pPr>
        <w:pStyle w:val="FootnoteText"/>
      </w:pPr>
      <w:r>
        <w:rPr>
          <w:rStyle w:val="FootnoteReference"/>
        </w:rPr>
        <w:footnoteRef/>
      </w:r>
      <w:r>
        <w:t xml:space="preserve"> </w:t>
      </w:r>
      <w:hyperlink r:id="rId65" w:history="1">
        <w:r w:rsidRPr="005D137C">
          <w:rPr>
            <w:rStyle w:val="Hyperlink"/>
          </w:rPr>
          <w:t>EUR-Lex - 32020R0692 - EN - EUR-Lex</w:t>
        </w:r>
      </w:hyperlink>
    </w:p>
  </w:footnote>
  <w:footnote w:id="66">
    <w:p w14:paraId="16CF62B2" w14:textId="77777777" w:rsidR="00CA5E80" w:rsidRDefault="00CA5E80" w:rsidP="00CA5E80">
      <w:pPr>
        <w:pStyle w:val="FootnoteText"/>
      </w:pPr>
      <w:r>
        <w:rPr>
          <w:rStyle w:val="FootnoteReference"/>
        </w:rPr>
        <w:footnoteRef/>
      </w:r>
      <w:r>
        <w:t xml:space="preserve"> Statistikaamet</w:t>
      </w:r>
    </w:p>
  </w:footnote>
  <w:footnote w:id="67">
    <w:p w14:paraId="2D0A0322" w14:textId="77777777" w:rsidR="00CA5E80" w:rsidRDefault="00CA5E80" w:rsidP="00CA5E80">
      <w:pPr>
        <w:pStyle w:val="FootnoteText"/>
      </w:pPr>
      <w:r>
        <w:rPr>
          <w:rStyle w:val="FootnoteReference"/>
        </w:rPr>
        <w:footnoteRef/>
      </w:r>
      <w:r>
        <w:t xml:space="preserve"> Veterinaar- ja Toiduamet. Riiklik veterinaararstide register</w:t>
      </w:r>
    </w:p>
  </w:footnote>
  <w:footnote w:id="68">
    <w:p w14:paraId="1C2514F4" w14:textId="77777777" w:rsidR="00CA5E80" w:rsidRDefault="00CA5E80" w:rsidP="00CA5E80">
      <w:pPr>
        <w:pStyle w:val="FootnoteText"/>
      </w:pPr>
      <w:r>
        <w:rPr>
          <w:rStyle w:val="FootnoteReference"/>
        </w:rPr>
        <w:footnoteRef/>
      </w:r>
      <w:r>
        <w:t xml:space="preserve"> Statistikaamet</w:t>
      </w:r>
    </w:p>
  </w:footnote>
  <w:footnote w:id="69">
    <w:p w14:paraId="55A19261" w14:textId="77777777" w:rsidR="00CA5E80" w:rsidRDefault="00CA5E80" w:rsidP="00CA5E80">
      <w:pPr>
        <w:pStyle w:val="FootnoteText"/>
      </w:pPr>
      <w:r>
        <w:rPr>
          <w:rStyle w:val="FootnoteReference"/>
        </w:rPr>
        <w:footnoteRef/>
      </w:r>
      <w:r>
        <w:t xml:space="preserve"> Veterinaar- ja Toiduamet. Riiklik veterinaararstide register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D7B"/>
    <w:multiLevelType w:val="hybridMultilevel"/>
    <w:tmpl w:val="35320A4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5D41C7"/>
    <w:multiLevelType w:val="hybridMultilevel"/>
    <w:tmpl w:val="7AAA326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0FF71B85"/>
    <w:multiLevelType w:val="hybridMultilevel"/>
    <w:tmpl w:val="DE2E08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8650CD"/>
    <w:multiLevelType w:val="hybridMultilevel"/>
    <w:tmpl w:val="C3C4A5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F17D04"/>
    <w:multiLevelType w:val="hybridMultilevel"/>
    <w:tmpl w:val="8EA6E7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272389"/>
    <w:multiLevelType w:val="hybridMultilevel"/>
    <w:tmpl w:val="F5EE2C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9F836CC"/>
    <w:multiLevelType w:val="hybridMultilevel"/>
    <w:tmpl w:val="D46E1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F713DC7"/>
    <w:multiLevelType w:val="hybridMultilevel"/>
    <w:tmpl w:val="6A56D1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0AD17E4"/>
    <w:multiLevelType w:val="hybridMultilevel"/>
    <w:tmpl w:val="8780A0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EE17E6C"/>
    <w:multiLevelType w:val="hybridMultilevel"/>
    <w:tmpl w:val="9DD814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89E2466"/>
    <w:multiLevelType w:val="hybridMultilevel"/>
    <w:tmpl w:val="3B84BC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C743E01"/>
    <w:multiLevelType w:val="hybridMultilevel"/>
    <w:tmpl w:val="E8A0C9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3053DAF"/>
    <w:multiLevelType w:val="hybridMultilevel"/>
    <w:tmpl w:val="30B85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4B6247F"/>
    <w:multiLevelType w:val="hybridMultilevel"/>
    <w:tmpl w:val="A14C5A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A238C79"/>
    <w:multiLevelType w:val="hybridMultilevel"/>
    <w:tmpl w:val="3B6B64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C62547"/>
    <w:multiLevelType w:val="hybridMultilevel"/>
    <w:tmpl w:val="85023C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0DB7E49"/>
    <w:multiLevelType w:val="hybridMultilevel"/>
    <w:tmpl w:val="285474A4"/>
    <w:lvl w:ilvl="0" w:tplc="569CF46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7" w15:restartNumberingAfterBreak="0">
    <w:nsid w:val="6CE96FCE"/>
    <w:multiLevelType w:val="hybridMultilevel"/>
    <w:tmpl w:val="FBAED9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8C61062"/>
    <w:multiLevelType w:val="hybridMultilevel"/>
    <w:tmpl w:val="846480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C093C3B"/>
    <w:multiLevelType w:val="multilevel"/>
    <w:tmpl w:val="DA2E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7"/>
  </w:num>
  <w:num w:numId="4">
    <w:abstractNumId w:val="6"/>
  </w:num>
  <w:num w:numId="5">
    <w:abstractNumId w:val="10"/>
  </w:num>
  <w:num w:numId="6">
    <w:abstractNumId w:val="15"/>
  </w:num>
  <w:num w:numId="7">
    <w:abstractNumId w:val="13"/>
  </w:num>
  <w:num w:numId="8">
    <w:abstractNumId w:val="5"/>
  </w:num>
  <w:num w:numId="9">
    <w:abstractNumId w:val="12"/>
  </w:num>
  <w:num w:numId="10">
    <w:abstractNumId w:val="2"/>
  </w:num>
  <w:num w:numId="11">
    <w:abstractNumId w:val="4"/>
  </w:num>
  <w:num w:numId="12">
    <w:abstractNumId w:val="11"/>
  </w:num>
  <w:num w:numId="13">
    <w:abstractNumId w:val="17"/>
  </w:num>
  <w:num w:numId="14">
    <w:abstractNumId w:val="18"/>
  </w:num>
  <w:num w:numId="15">
    <w:abstractNumId w:val="9"/>
  </w:num>
  <w:num w:numId="16">
    <w:abstractNumId w:val="0"/>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01BD"/>
    <w:rsid w:val="000002CB"/>
    <w:rsid w:val="000004E4"/>
    <w:rsid w:val="000007B8"/>
    <w:rsid w:val="00001882"/>
    <w:rsid w:val="0000189B"/>
    <w:rsid w:val="0000195C"/>
    <w:rsid w:val="00001A29"/>
    <w:rsid w:val="00001D35"/>
    <w:rsid w:val="00002508"/>
    <w:rsid w:val="0000296E"/>
    <w:rsid w:val="00002BA3"/>
    <w:rsid w:val="00002DDD"/>
    <w:rsid w:val="000037DF"/>
    <w:rsid w:val="00003D92"/>
    <w:rsid w:val="0000459E"/>
    <w:rsid w:val="00004EB1"/>
    <w:rsid w:val="00004ECD"/>
    <w:rsid w:val="00005042"/>
    <w:rsid w:val="000051D4"/>
    <w:rsid w:val="00005A44"/>
    <w:rsid w:val="0000632E"/>
    <w:rsid w:val="00006CB2"/>
    <w:rsid w:val="00006E66"/>
    <w:rsid w:val="000077D1"/>
    <w:rsid w:val="00007878"/>
    <w:rsid w:val="00010027"/>
    <w:rsid w:val="000101A9"/>
    <w:rsid w:val="000113A1"/>
    <w:rsid w:val="00011A79"/>
    <w:rsid w:val="00011D15"/>
    <w:rsid w:val="00011FBF"/>
    <w:rsid w:val="00011FF5"/>
    <w:rsid w:val="00012277"/>
    <w:rsid w:val="0001241B"/>
    <w:rsid w:val="000129D3"/>
    <w:rsid w:val="00012BB7"/>
    <w:rsid w:val="00012BDE"/>
    <w:rsid w:val="000145B0"/>
    <w:rsid w:val="0001531A"/>
    <w:rsid w:val="000154CA"/>
    <w:rsid w:val="0001556B"/>
    <w:rsid w:val="00015674"/>
    <w:rsid w:val="00015981"/>
    <w:rsid w:val="00015FB5"/>
    <w:rsid w:val="0001608D"/>
    <w:rsid w:val="00016537"/>
    <w:rsid w:val="00017394"/>
    <w:rsid w:val="00017A49"/>
    <w:rsid w:val="00017D3D"/>
    <w:rsid w:val="00017DCE"/>
    <w:rsid w:val="00017F27"/>
    <w:rsid w:val="00020396"/>
    <w:rsid w:val="00021FBC"/>
    <w:rsid w:val="000222E1"/>
    <w:rsid w:val="00023047"/>
    <w:rsid w:val="00023351"/>
    <w:rsid w:val="00024396"/>
    <w:rsid w:val="00024513"/>
    <w:rsid w:val="000246DF"/>
    <w:rsid w:val="0002477E"/>
    <w:rsid w:val="000258BF"/>
    <w:rsid w:val="000262C8"/>
    <w:rsid w:val="0002644E"/>
    <w:rsid w:val="0002647B"/>
    <w:rsid w:val="000264DA"/>
    <w:rsid w:val="000269EB"/>
    <w:rsid w:val="00026A5F"/>
    <w:rsid w:val="00027BA5"/>
    <w:rsid w:val="00027C30"/>
    <w:rsid w:val="00027D61"/>
    <w:rsid w:val="00027E02"/>
    <w:rsid w:val="00027F06"/>
    <w:rsid w:val="000300EE"/>
    <w:rsid w:val="000303A0"/>
    <w:rsid w:val="00030416"/>
    <w:rsid w:val="00030948"/>
    <w:rsid w:val="00030D7B"/>
    <w:rsid w:val="00031207"/>
    <w:rsid w:val="00031788"/>
    <w:rsid w:val="000317CF"/>
    <w:rsid w:val="00031A8E"/>
    <w:rsid w:val="00031B0E"/>
    <w:rsid w:val="0003257D"/>
    <w:rsid w:val="000326B5"/>
    <w:rsid w:val="00032C0C"/>
    <w:rsid w:val="00032DF7"/>
    <w:rsid w:val="00033545"/>
    <w:rsid w:val="000337B8"/>
    <w:rsid w:val="00033806"/>
    <w:rsid w:val="000339B6"/>
    <w:rsid w:val="000339F7"/>
    <w:rsid w:val="000343CA"/>
    <w:rsid w:val="00034BB2"/>
    <w:rsid w:val="0003518A"/>
    <w:rsid w:val="00035609"/>
    <w:rsid w:val="00036763"/>
    <w:rsid w:val="000367FB"/>
    <w:rsid w:val="0003686B"/>
    <w:rsid w:val="00036DD1"/>
    <w:rsid w:val="00036E0D"/>
    <w:rsid w:val="0003717A"/>
    <w:rsid w:val="000375AA"/>
    <w:rsid w:val="000378E1"/>
    <w:rsid w:val="0004098E"/>
    <w:rsid w:val="00040D40"/>
    <w:rsid w:val="00040DE5"/>
    <w:rsid w:val="00040FED"/>
    <w:rsid w:val="0004154B"/>
    <w:rsid w:val="00041B9B"/>
    <w:rsid w:val="0004215D"/>
    <w:rsid w:val="0004260D"/>
    <w:rsid w:val="00042A8A"/>
    <w:rsid w:val="00042B8D"/>
    <w:rsid w:val="00042F02"/>
    <w:rsid w:val="00043338"/>
    <w:rsid w:val="00043416"/>
    <w:rsid w:val="0004385A"/>
    <w:rsid w:val="00043C69"/>
    <w:rsid w:val="0004420D"/>
    <w:rsid w:val="0004467E"/>
    <w:rsid w:val="00044FC5"/>
    <w:rsid w:val="00045091"/>
    <w:rsid w:val="0004557C"/>
    <w:rsid w:val="00045F6B"/>
    <w:rsid w:val="00046959"/>
    <w:rsid w:val="00046A32"/>
    <w:rsid w:val="00047EA7"/>
    <w:rsid w:val="00050309"/>
    <w:rsid w:val="00051FFA"/>
    <w:rsid w:val="000537FF"/>
    <w:rsid w:val="000543A0"/>
    <w:rsid w:val="00054E49"/>
    <w:rsid w:val="00054F4E"/>
    <w:rsid w:val="000553C0"/>
    <w:rsid w:val="00055833"/>
    <w:rsid w:val="00055DFC"/>
    <w:rsid w:val="000567AA"/>
    <w:rsid w:val="00056BB6"/>
    <w:rsid w:val="0005728B"/>
    <w:rsid w:val="000573B3"/>
    <w:rsid w:val="00057474"/>
    <w:rsid w:val="0005755C"/>
    <w:rsid w:val="00057D8B"/>
    <w:rsid w:val="00060056"/>
    <w:rsid w:val="000603DF"/>
    <w:rsid w:val="00060B5B"/>
    <w:rsid w:val="000611B0"/>
    <w:rsid w:val="000613D8"/>
    <w:rsid w:val="0006204A"/>
    <w:rsid w:val="000620B0"/>
    <w:rsid w:val="000626EC"/>
    <w:rsid w:val="0006366A"/>
    <w:rsid w:val="00063A2E"/>
    <w:rsid w:val="0006402B"/>
    <w:rsid w:val="00064F79"/>
    <w:rsid w:val="00065032"/>
    <w:rsid w:val="00065536"/>
    <w:rsid w:val="0006585A"/>
    <w:rsid w:val="000665DF"/>
    <w:rsid w:val="0006668F"/>
    <w:rsid w:val="000669F7"/>
    <w:rsid w:val="00066D13"/>
    <w:rsid w:val="0006771C"/>
    <w:rsid w:val="0006788B"/>
    <w:rsid w:val="00067A57"/>
    <w:rsid w:val="00070101"/>
    <w:rsid w:val="000704C6"/>
    <w:rsid w:val="00070556"/>
    <w:rsid w:val="000706B9"/>
    <w:rsid w:val="000709A0"/>
    <w:rsid w:val="00070AF0"/>
    <w:rsid w:val="00070DB0"/>
    <w:rsid w:val="00071223"/>
    <w:rsid w:val="000714A2"/>
    <w:rsid w:val="000714A8"/>
    <w:rsid w:val="00071E8B"/>
    <w:rsid w:val="000724BE"/>
    <w:rsid w:val="000728AB"/>
    <w:rsid w:val="00072D85"/>
    <w:rsid w:val="00073D7D"/>
    <w:rsid w:val="00073FB4"/>
    <w:rsid w:val="00075F68"/>
    <w:rsid w:val="00076185"/>
    <w:rsid w:val="000766F1"/>
    <w:rsid w:val="00076730"/>
    <w:rsid w:val="00076752"/>
    <w:rsid w:val="00076CF0"/>
    <w:rsid w:val="00077127"/>
    <w:rsid w:val="000771F7"/>
    <w:rsid w:val="00077587"/>
    <w:rsid w:val="00080BC6"/>
    <w:rsid w:val="00080D64"/>
    <w:rsid w:val="00081B41"/>
    <w:rsid w:val="00082619"/>
    <w:rsid w:val="00082CB1"/>
    <w:rsid w:val="00083150"/>
    <w:rsid w:val="0008324A"/>
    <w:rsid w:val="00083507"/>
    <w:rsid w:val="00083589"/>
    <w:rsid w:val="00083E0C"/>
    <w:rsid w:val="00084756"/>
    <w:rsid w:val="000849DD"/>
    <w:rsid w:val="00084B59"/>
    <w:rsid w:val="00085CED"/>
    <w:rsid w:val="0008601E"/>
    <w:rsid w:val="00086055"/>
    <w:rsid w:val="000866B4"/>
    <w:rsid w:val="00086B2D"/>
    <w:rsid w:val="0008752D"/>
    <w:rsid w:val="000878D2"/>
    <w:rsid w:val="00087D03"/>
    <w:rsid w:val="00087F65"/>
    <w:rsid w:val="00090256"/>
    <w:rsid w:val="000902F7"/>
    <w:rsid w:val="00090373"/>
    <w:rsid w:val="000903ED"/>
    <w:rsid w:val="0009054F"/>
    <w:rsid w:val="00090D05"/>
    <w:rsid w:val="000915F1"/>
    <w:rsid w:val="00091850"/>
    <w:rsid w:val="00092230"/>
    <w:rsid w:val="00092B54"/>
    <w:rsid w:val="00092DF3"/>
    <w:rsid w:val="00092E07"/>
    <w:rsid w:val="00092FC4"/>
    <w:rsid w:val="0009322C"/>
    <w:rsid w:val="0009322E"/>
    <w:rsid w:val="00093525"/>
    <w:rsid w:val="00093749"/>
    <w:rsid w:val="00093E11"/>
    <w:rsid w:val="00094102"/>
    <w:rsid w:val="00094122"/>
    <w:rsid w:val="0009414A"/>
    <w:rsid w:val="00094274"/>
    <w:rsid w:val="00094537"/>
    <w:rsid w:val="00095CC8"/>
    <w:rsid w:val="0009673D"/>
    <w:rsid w:val="000968F2"/>
    <w:rsid w:val="00096B34"/>
    <w:rsid w:val="00096E27"/>
    <w:rsid w:val="00096F19"/>
    <w:rsid w:val="00096FA0"/>
    <w:rsid w:val="0009724E"/>
    <w:rsid w:val="000977DD"/>
    <w:rsid w:val="00097DDE"/>
    <w:rsid w:val="00097E55"/>
    <w:rsid w:val="000A0014"/>
    <w:rsid w:val="000A097F"/>
    <w:rsid w:val="000A099D"/>
    <w:rsid w:val="000A0A1F"/>
    <w:rsid w:val="000A0B25"/>
    <w:rsid w:val="000A0D7B"/>
    <w:rsid w:val="000A13FB"/>
    <w:rsid w:val="000A1772"/>
    <w:rsid w:val="000A1DC2"/>
    <w:rsid w:val="000A23E9"/>
    <w:rsid w:val="000A2C2D"/>
    <w:rsid w:val="000A31D1"/>
    <w:rsid w:val="000A3244"/>
    <w:rsid w:val="000A3286"/>
    <w:rsid w:val="000A3342"/>
    <w:rsid w:val="000A3C09"/>
    <w:rsid w:val="000A421C"/>
    <w:rsid w:val="000A45DF"/>
    <w:rsid w:val="000A4DD7"/>
    <w:rsid w:val="000A4ED0"/>
    <w:rsid w:val="000A5039"/>
    <w:rsid w:val="000A5A1A"/>
    <w:rsid w:val="000A5D68"/>
    <w:rsid w:val="000A6FCC"/>
    <w:rsid w:val="000A71E7"/>
    <w:rsid w:val="000A73E7"/>
    <w:rsid w:val="000B0004"/>
    <w:rsid w:val="000B01C2"/>
    <w:rsid w:val="000B0276"/>
    <w:rsid w:val="000B0CE5"/>
    <w:rsid w:val="000B2246"/>
    <w:rsid w:val="000B229C"/>
    <w:rsid w:val="000B277F"/>
    <w:rsid w:val="000B292F"/>
    <w:rsid w:val="000B4407"/>
    <w:rsid w:val="000B49DE"/>
    <w:rsid w:val="000B4ADA"/>
    <w:rsid w:val="000B52C8"/>
    <w:rsid w:val="000B5385"/>
    <w:rsid w:val="000B5CC9"/>
    <w:rsid w:val="000B644D"/>
    <w:rsid w:val="000B6817"/>
    <w:rsid w:val="000B6A4D"/>
    <w:rsid w:val="000B6E76"/>
    <w:rsid w:val="000B76AD"/>
    <w:rsid w:val="000B7EB3"/>
    <w:rsid w:val="000C0222"/>
    <w:rsid w:val="000C03ED"/>
    <w:rsid w:val="000C086F"/>
    <w:rsid w:val="000C0903"/>
    <w:rsid w:val="000C0C44"/>
    <w:rsid w:val="000C0F11"/>
    <w:rsid w:val="000C0F93"/>
    <w:rsid w:val="000C0FE2"/>
    <w:rsid w:val="000C1990"/>
    <w:rsid w:val="000C21EC"/>
    <w:rsid w:val="000C224C"/>
    <w:rsid w:val="000C22E8"/>
    <w:rsid w:val="000C2887"/>
    <w:rsid w:val="000C2AF9"/>
    <w:rsid w:val="000C33C8"/>
    <w:rsid w:val="000C3502"/>
    <w:rsid w:val="000C41BB"/>
    <w:rsid w:val="000C4552"/>
    <w:rsid w:val="000C45DE"/>
    <w:rsid w:val="000C4746"/>
    <w:rsid w:val="000C48DA"/>
    <w:rsid w:val="000C5074"/>
    <w:rsid w:val="000C526F"/>
    <w:rsid w:val="000C52E0"/>
    <w:rsid w:val="000C543D"/>
    <w:rsid w:val="000C591D"/>
    <w:rsid w:val="000C5A7C"/>
    <w:rsid w:val="000C5EC2"/>
    <w:rsid w:val="000C66CC"/>
    <w:rsid w:val="000C6BC1"/>
    <w:rsid w:val="000C714C"/>
    <w:rsid w:val="000C78F4"/>
    <w:rsid w:val="000D0002"/>
    <w:rsid w:val="000D0356"/>
    <w:rsid w:val="000D1578"/>
    <w:rsid w:val="000D1F1D"/>
    <w:rsid w:val="000D1F55"/>
    <w:rsid w:val="000D25DE"/>
    <w:rsid w:val="000D2ACC"/>
    <w:rsid w:val="000D2C88"/>
    <w:rsid w:val="000D2CF0"/>
    <w:rsid w:val="000D2F3F"/>
    <w:rsid w:val="000D2F98"/>
    <w:rsid w:val="000D39E7"/>
    <w:rsid w:val="000D3AB9"/>
    <w:rsid w:val="000D4028"/>
    <w:rsid w:val="000D4180"/>
    <w:rsid w:val="000D46EB"/>
    <w:rsid w:val="000D4F89"/>
    <w:rsid w:val="000D512D"/>
    <w:rsid w:val="000D5247"/>
    <w:rsid w:val="000D53B2"/>
    <w:rsid w:val="000D5B16"/>
    <w:rsid w:val="000D603E"/>
    <w:rsid w:val="000D69E3"/>
    <w:rsid w:val="000D6A57"/>
    <w:rsid w:val="000D6AF7"/>
    <w:rsid w:val="000D70B5"/>
    <w:rsid w:val="000D73D4"/>
    <w:rsid w:val="000D784B"/>
    <w:rsid w:val="000E0119"/>
    <w:rsid w:val="000E0C88"/>
    <w:rsid w:val="000E0C9C"/>
    <w:rsid w:val="000E137A"/>
    <w:rsid w:val="000E1697"/>
    <w:rsid w:val="000E16B9"/>
    <w:rsid w:val="000E1731"/>
    <w:rsid w:val="000E1BDF"/>
    <w:rsid w:val="000E235F"/>
    <w:rsid w:val="000E24ED"/>
    <w:rsid w:val="000E25D7"/>
    <w:rsid w:val="000E269E"/>
    <w:rsid w:val="000E298B"/>
    <w:rsid w:val="000E35FF"/>
    <w:rsid w:val="000E3881"/>
    <w:rsid w:val="000E38B5"/>
    <w:rsid w:val="000E3BC1"/>
    <w:rsid w:val="000E4039"/>
    <w:rsid w:val="000E42D7"/>
    <w:rsid w:val="000E4A0F"/>
    <w:rsid w:val="000E5549"/>
    <w:rsid w:val="000E59C7"/>
    <w:rsid w:val="000E5C3B"/>
    <w:rsid w:val="000E5ED5"/>
    <w:rsid w:val="000E6337"/>
    <w:rsid w:val="000E69B8"/>
    <w:rsid w:val="000E6E07"/>
    <w:rsid w:val="000E72C7"/>
    <w:rsid w:val="000E77E3"/>
    <w:rsid w:val="000E7A81"/>
    <w:rsid w:val="000E7F32"/>
    <w:rsid w:val="000F0154"/>
    <w:rsid w:val="000F0365"/>
    <w:rsid w:val="000F0579"/>
    <w:rsid w:val="000F0974"/>
    <w:rsid w:val="000F1787"/>
    <w:rsid w:val="000F27FD"/>
    <w:rsid w:val="000F2F32"/>
    <w:rsid w:val="000F3352"/>
    <w:rsid w:val="000F34DD"/>
    <w:rsid w:val="000F401A"/>
    <w:rsid w:val="000F40C3"/>
    <w:rsid w:val="000F4552"/>
    <w:rsid w:val="000F467B"/>
    <w:rsid w:val="000F4902"/>
    <w:rsid w:val="000F4AA5"/>
    <w:rsid w:val="000F4B18"/>
    <w:rsid w:val="000F4CD9"/>
    <w:rsid w:val="000F5599"/>
    <w:rsid w:val="000F55C2"/>
    <w:rsid w:val="000F5AD3"/>
    <w:rsid w:val="000F5CB2"/>
    <w:rsid w:val="000F6891"/>
    <w:rsid w:val="000F6D4D"/>
    <w:rsid w:val="000F744F"/>
    <w:rsid w:val="000F7ADA"/>
    <w:rsid w:val="000F7CDE"/>
    <w:rsid w:val="0010012D"/>
    <w:rsid w:val="00100A62"/>
    <w:rsid w:val="00100C9C"/>
    <w:rsid w:val="00101674"/>
    <w:rsid w:val="0010176D"/>
    <w:rsid w:val="00102335"/>
    <w:rsid w:val="00102573"/>
    <w:rsid w:val="00102877"/>
    <w:rsid w:val="0010295B"/>
    <w:rsid w:val="00102E58"/>
    <w:rsid w:val="001030A8"/>
    <w:rsid w:val="001038D5"/>
    <w:rsid w:val="00103B30"/>
    <w:rsid w:val="001045F2"/>
    <w:rsid w:val="001049F3"/>
    <w:rsid w:val="00104B9C"/>
    <w:rsid w:val="0010528F"/>
    <w:rsid w:val="0010533F"/>
    <w:rsid w:val="001054E2"/>
    <w:rsid w:val="001058C9"/>
    <w:rsid w:val="00106137"/>
    <w:rsid w:val="00106FC1"/>
    <w:rsid w:val="00107041"/>
    <w:rsid w:val="00107317"/>
    <w:rsid w:val="00107DEA"/>
    <w:rsid w:val="00110006"/>
    <w:rsid w:val="00111497"/>
    <w:rsid w:val="001119EA"/>
    <w:rsid w:val="00111B91"/>
    <w:rsid w:val="001123C3"/>
    <w:rsid w:val="00112780"/>
    <w:rsid w:val="0011278A"/>
    <w:rsid w:val="001127E0"/>
    <w:rsid w:val="00112970"/>
    <w:rsid w:val="00113E16"/>
    <w:rsid w:val="00114A0C"/>
    <w:rsid w:val="00115C41"/>
    <w:rsid w:val="0011646A"/>
    <w:rsid w:val="0011647C"/>
    <w:rsid w:val="00116590"/>
    <w:rsid w:val="00117471"/>
    <w:rsid w:val="00117556"/>
    <w:rsid w:val="001179BC"/>
    <w:rsid w:val="00117A79"/>
    <w:rsid w:val="001204C6"/>
    <w:rsid w:val="00120705"/>
    <w:rsid w:val="00120968"/>
    <w:rsid w:val="00120BE8"/>
    <w:rsid w:val="00121305"/>
    <w:rsid w:val="001214A8"/>
    <w:rsid w:val="001215B3"/>
    <w:rsid w:val="001217BC"/>
    <w:rsid w:val="00121AD5"/>
    <w:rsid w:val="001239B0"/>
    <w:rsid w:val="001242A6"/>
    <w:rsid w:val="00124CAB"/>
    <w:rsid w:val="0012551A"/>
    <w:rsid w:val="00125C98"/>
    <w:rsid w:val="00125E67"/>
    <w:rsid w:val="0012644F"/>
    <w:rsid w:val="00126B05"/>
    <w:rsid w:val="00126F39"/>
    <w:rsid w:val="00127516"/>
    <w:rsid w:val="0013073E"/>
    <w:rsid w:val="00130DAC"/>
    <w:rsid w:val="00130E47"/>
    <w:rsid w:val="001318A3"/>
    <w:rsid w:val="0013219A"/>
    <w:rsid w:val="001321BB"/>
    <w:rsid w:val="001332D9"/>
    <w:rsid w:val="0013363F"/>
    <w:rsid w:val="0013365B"/>
    <w:rsid w:val="00133675"/>
    <w:rsid w:val="001338BB"/>
    <w:rsid w:val="00133EFB"/>
    <w:rsid w:val="0013407D"/>
    <w:rsid w:val="00134627"/>
    <w:rsid w:val="00134686"/>
    <w:rsid w:val="001353BA"/>
    <w:rsid w:val="00136098"/>
    <w:rsid w:val="0013628C"/>
    <w:rsid w:val="00136602"/>
    <w:rsid w:val="00136823"/>
    <w:rsid w:val="00136939"/>
    <w:rsid w:val="00137996"/>
    <w:rsid w:val="00137B76"/>
    <w:rsid w:val="00140BFC"/>
    <w:rsid w:val="00142041"/>
    <w:rsid w:val="001421EB"/>
    <w:rsid w:val="0014297C"/>
    <w:rsid w:val="00143441"/>
    <w:rsid w:val="00143454"/>
    <w:rsid w:val="001437D3"/>
    <w:rsid w:val="00143910"/>
    <w:rsid w:val="0014397F"/>
    <w:rsid w:val="00143BD6"/>
    <w:rsid w:val="00144116"/>
    <w:rsid w:val="00144396"/>
    <w:rsid w:val="001453A2"/>
    <w:rsid w:val="0014599B"/>
    <w:rsid w:val="00145CB6"/>
    <w:rsid w:val="001462CC"/>
    <w:rsid w:val="001463C4"/>
    <w:rsid w:val="00146D2F"/>
    <w:rsid w:val="001502A7"/>
    <w:rsid w:val="001506BB"/>
    <w:rsid w:val="00150732"/>
    <w:rsid w:val="00150C82"/>
    <w:rsid w:val="0015127C"/>
    <w:rsid w:val="00151CC2"/>
    <w:rsid w:val="00151FBC"/>
    <w:rsid w:val="00152413"/>
    <w:rsid w:val="0015288E"/>
    <w:rsid w:val="00152D34"/>
    <w:rsid w:val="00153718"/>
    <w:rsid w:val="00153724"/>
    <w:rsid w:val="001539D6"/>
    <w:rsid w:val="00154A77"/>
    <w:rsid w:val="00154CB4"/>
    <w:rsid w:val="001550A0"/>
    <w:rsid w:val="00155150"/>
    <w:rsid w:val="001556C2"/>
    <w:rsid w:val="00156056"/>
    <w:rsid w:val="00156405"/>
    <w:rsid w:val="00156D37"/>
    <w:rsid w:val="001570A3"/>
    <w:rsid w:val="00157F73"/>
    <w:rsid w:val="00160F19"/>
    <w:rsid w:val="00161335"/>
    <w:rsid w:val="00161AD1"/>
    <w:rsid w:val="00161BB8"/>
    <w:rsid w:val="00161E34"/>
    <w:rsid w:val="00161E4F"/>
    <w:rsid w:val="00162B27"/>
    <w:rsid w:val="00163333"/>
    <w:rsid w:val="00163437"/>
    <w:rsid w:val="00163525"/>
    <w:rsid w:val="00163EEE"/>
    <w:rsid w:val="001649B9"/>
    <w:rsid w:val="00164B26"/>
    <w:rsid w:val="00164F79"/>
    <w:rsid w:val="00165234"/>
    <w:rsid w:val="0016589C"/>
    <w:rsid w:val="001658E8"/>
    <w:rsid w:val="00165958"/>
    <w:rsid w:val="00165F3C"/>
    <w:rsid w:val="00165FDB"/>
    <w:rsid w:val="0016687D"/>
    <w:rsid w:val="00166983"/>
    <w:rsid w:val="00167979"/>
    <w:rsid w:val="00171E98"/>
    <w:rsid w:val="00172129"/>
    <w:rsid w:val="001724A4"/>
    <w:rsid w:val="0017295A"/>
    <w:rsid w:val="00172A0B"/>
    <w:rsid w:val="00172E50"/>
    <w:rsid w:val="00173256"/>
    <w:rsid w:val="001741C6"/>
    <w:rsid w:val="0017429B"/>
    <w:rsid w:val="0017430E"/>
    <w:rsid w:val="00174479"/>
    <w:rsid w:val="00175289"/>
    <w:rsid w:val="00175419"/>
    <w:rsid w:val="00175885"/>
    <w:rsid w:val="0017596F"/>
    <w:rsid w:val="00176711"/>
    <w:rsid w:val="0017682C"/>
    <w:rsid w:val="00176A3D"/>
    <w:rsid w:val="00176A77"/>
    <w:rsid w:val="0017709F"/>
    <w:rsid w:val="001773AA"/>
    <w:rsid w:val="00177752"/>
    <w:rsid w:val="00177A36"/>
    <w:rsid w:val="00177D9A"/>
    <w:rsid w:val="00180086"/>
    <w:rsid w:val="0018039C"/>
    <w:rsid w:val="0018059C"/>
    <w:rsid w:val="00180CF5"/>
    <w:rsid w:val="00180FD2"/>
    <w:rsid w:val="001814D3"/>
    <w:rsid w:val="00181C57"/>
    <w:rsid w:val="001828EF"/>
    <w:rsid w:val="00183292"/>
    <w:rsid w:val="0018340B"/>
    <w:rsid w:val="0018446F"/>
    <w:rsid w:val="00184EAF"/>
    <w:rsid w:val="00185152"/>
    <w:rsid w:val="00185228"/>
    <w:rsid w:val="00185BF0"/>
    <w:rsid w:val="00185EDF"/>
    <w:rsid w:val="00186356"/>
    <w:rsid w:val="001863B6"/>
    <w:rsid w:val="001865DE"/>
    <w:rsid w:val="00186C75"/>
    <w:rsid w:val="00186CDC"/>
    <w:rsid w:val="00187088"/>
    <w:rsid w:val="001872D9"/>
    <w:rsid w:val="0018751E"/>
    <w:rsid w:val="001879B7"/>
    <w:rsid w:val="00187B72"/>
    <w:rsid w:val="0019056C"/>
    <w:rsid w:val="001918F8"/>
    <w:rsid w:val="00191A67"/>
    <w:rsid w:val="001922EA"/>
    <w:rsid w:val="001926B4"/>
    <w:rsid w:val="0019350C"/>
    <w:rsid w:val="001942DD"/>
    <w:rsid w:val="00194704"/>
    <w:rsid w:val="00194865"/>
    <w:rsid w:val="00195B58"/>
    <w:rsid w:val="00195C86"/>
    <w:rsid w:val="00195E7A"/>
    <w:rsid w:val="00196435"/>
    <w:rsid w:val="00196438"/>
    <w:rsid w:val="00196484"/>
    <w:rsid w:val="001966F8"/>
    <w:rsid w:val="001969AF"/>
    <w:rsid w:val="00197145"/>
    <w:rsid w:val="00197895"/>
    <w:rsid w:val="00197A19"/>
    <w:rsid w:val="00197D9B"/>
    <w:rsid w:val="001A0474"/>
    <w:rsid w:val="001A0B66"/>
    <w:rsid w:val="001A0FD5"/>
    <w:rsid w:val="001A11B5"/>
    <w:rsid w:val="001A1211"/>
    <w:rsid w:val="001A1535"/>
    <w:rsid w:val="001A17BD"/>
    <w:rsid w:val="001A1B68"/>
    <w:rsid w:val="001A1E98"/>
    <w:rsid w:val="001A1F7F"/>
    <w:rsid w:val="001A23AF"/>
    <w:rsid w:val="001A2428"/>
    <w:rsid w:val="001A2701"/>
    <w:rsid w:val="001A29C3"/>
    <w:rsid w:val="001A2A51"/>
    <w:rsid w:val="001A2D0F"/>
    <w:rsid w:val="001A321D"/>
    <w:rsid w:val="001A36EF"/>
    <w:rsid w:val="001A37CC"/>
    <w:rsid w:val="001A3C06"/>
    <w:rsid w:val="001A4458"/>
    <w:rsid w:val="001A52ED"/>
    <w:rsid w:val="001A5F7E"/>
    <w:rsid w:val="001A6F3E"/>
    <w:rsid w:val="001A716D"/>
    <w:rsid w:val="001A78B0"/>
    <w:rsid w:val="001A79B9"/>
    <w:rsid w:val="001A7B39"/>
    <w:rsid w:val="001B052D"/>
    <w:rsid w:val="001B0783"/>
    <w:rsid w:val="001B0A0C"/>
    <w:rsid w:val="001B0CFF"/>
    <w:rsid w:val="001B0E23"/>
    <w:rsid w:val="001B0FBD"/>
    <w:rsid w:val="001B0FED"/>
    <w:rsid w:val="001B110B"/>
    <w:rsid w:val="001B14B4"/>
    <w:rsid w:val="001B1685"/>
    <w:rsid w:val="001B2195"/>
    <w:rsid w:val="001B2418"/>
    <w:rsid w:val="001B26FF"/>
    <w:rsid w:val="001B29A0"/>
    <w:rsid w:val="001B2A6B"/>
    <w:rsid w:val="001B3601"/>
    <w:rsid w:val="001B368A"/>
    <w:rsid w:val="001B379A"/>
    <w:rsid w:val="001B3F1C"/>
    <w:rsid w:val="001B4EBC"/>
    <w:rsid w:val="001B50C2"/>
    <w:rsid w:val="001B51E0"/>
    <w:rsid w:val="001B52BC"/>
    <w:rsid w:val="001B549E"/>
    <w:rsid w:val="001B55BB"/>
    <w:rsid w:val="001B5724"/>
    <w:rsid w:val="001B5742"/>
    <w:rsid w:val="001B5B45"/>
    <w:rsid w:val="001B6356"/>
    <w:rsid w:val="001B6409"/>
    <w:rsid w:val="001B65A7"/>
    <w:rsid w:val="001B6B92"/>
    <w:rsid w:val="001B7C9F"/>
    <w:rsid w:val="001B7EA0"/>
    <w:rsid w:val="001C06C9"/>
    <w:rsid w:val="001C0ED3"/>
    <w:rsid w:val="001C1068"/>
    <w:rsid w:val="001C275B"/>
    <w:rsid w:val="001C28B4"/>
    <w:rsid w:val="001C2974"/>
    <w:rsid w:val="001C3BBF"/>
    <w:rsid w:val="001C3DB7"/>
    <w:rsid w:val="001C3FB1"/>
    <w:rsid w:val="001C46F4"/>
    <w:rsid w:val="001C47D0"/>
    <w:rsid w:val="001C49B1"/>
    <w:rsid w:val="001C52DC"/>
    <w:rsid w:val="001C592C"/>
    <w:rsid w:val="001C5DFC"/>
    <w:rsid w:val="001C6382"/>
    <w:rsid w:val="001C66B2"/>
    <w:rsid w:val="001C72A2"/>
    <w:rsid w:val="001C7875"/>
    <w:rsid w:val="001C7AA7"/>
    <w:rsid w:val="001C7D80"/>
    <w:rsid w:val="001C7E8F"/>
    <w:rsid w:val="001C7EAB"/>
    <w:rsid w:val="001D01F2"/>
    <w:rsid w:val="001D0300"/>
    <w:rsid w:val="001D0BDC"/>
    <w:rsid w:val="001D0F17"/>
    <w:rsid w:val="001D1425"/>
    <w:rsid w:val="001D15AC"/>
    <w:rsid w:val="001D1620"/>
    <w:rsid w:val="001D16C5"/>
    <w:rsid w:val="001D197D"/>
    <w:rsid w:val="001D1C64"/>
    <w:rsid w:val="001D1FF5"/>
    <w:rsid w:val="001D2727"/>
    <w:rsid w:val="001D2BA4"/>
    <w:rsid w:val="001D2CF8"/>
    <w:rsid w:val="001D2E9B"/>
    <w:rsid w:val="001D33C5"/>
    <w:rsid w:val="001D3B96"/>
    <w:rsid w:val="001D46AF"/>
    <w:rsid w:val="001D47D7"/>
    <w:rsid w:val="001D4A31"/>
    <w:rsid w:val="001D4BB6"/>
    <w:rsid w:val="001D4D39"/>
    <w:rsid w:val="001D5CFD"/>
    <w:rsid w:val="001D60F9"/>
    <w:rsid w:val="001D67BB"/>
    <w:rsid w:val="001D7AA9"/>
    <w:rsid w:val="001D7B08"/>
    <w:rsid w:val="001D7C9F"/>
    <w:rsid w:val="001E085A"/>
    <w:rsid w:val="001E08B4"/>
    <w:rsid w:val="001E0E13"/>
    <w:rsid w:val="001E0E77"/>
    <w:rsid w:val="001E1794"/>
    <w:rsid w:val="001E1E14"/>
    <w:rsid w:val="001E2493"/>
    <w:rsid w:val="001E355F"/>
    <w:rsid w:val="001E4171"/>
    <w:rsid w:val="001E422E"/>
    <w:rsid w:val="001E4AB4"/>
    <w:rsid w:val="001E4C15"/>
    <w:rsid w:val="001E50E0"/>
    <w:rsid w:val="001E5224"/>
    <w:rsid w:val="001E54AC"/>
    <w:rsid w:val="001E566E"/>
    <w:rsid w:val="001E574B"/>
    <w:rsid w:val="001E696A"/>
    <w:rsid w:val="001E6CC2"/>
    <w:rsid w:val="001E6D47"/>
    <w:rsid w:val="001E7072"/>
    <w:rsid w:val="001F0451"/>
    <w:rsid w:val="001F0AE5"/>
    <w:rsid w:val="001F0BF0"/>
    <w:rsid w:val="001F0D5F"/>
    <w:rsid w:val="001F1070"/>
    <w:rsid w:val="001F1E10"/>
    <w:rsid w:val="001F1E5B"/>
    <w:rsid w:val="001F245A"/>
    <w:rsid w:val="001F24F7"/>
    <w:rsid w:val="001F2681"/>
    <w:rsid w:val="001F2712"/>
    <w:rsid w:val="001F3386"/>
    <w:rsid w:val="001F3520"/>
    <w:rsid w:val="001F3591"/>
    <w:rsid w:val="001F37CF"/>
    <w:rsid w:val="001F43FF"/>
    <w:rsid w:val="001F441B"/>
    <w:rsid w:val="001F46EE"/>
    <w:rsid w:val="001F4CCA"/>
    <w:rsid w:val="001F5094"/>
    <w:rsid w:val="001F5283"/>
    <w:rsid w:val="001F561F"/>
    <w:rsid w:val="001F6060"/>
    <w:rsid w:val="001F6627"/>
    <w:rsid w:val="001F6CBD"/>
    <w:rsid w:val="001F6EEC"/>
    <w:rsid w:val="001F74A3"/>
    <w:rsid w:val="001F7CC3"/>
    <w:rsid w:val="0020044C"/>
    <w:rsid w:val="00200E0D"/>
    <w:rsid w:val="00201152"/>
    <w:rsid w:val="002018B8"/>
    <w:rsid w:val="00201C6A"/>
    <w:rsid w:val="00201EC7"/>
    <w:rsid w:val="00201F97"/>
    <w:rsid w:val="00202582"/>
    <w:rsid w:val="00202699"/>
    <w:rsid w:val="00202968"/>
    <w:rsid w:val="00202A37"/>
    <w:rsid w:val="002039A7"/>
    <w:rsid w:val="00203FBA"/>
    <w:rsid w:val="00204041"/>
    <w:rsid w:val="002045DA"/>
    <w:rsid w:val="002048E5"/>
    <w:rsid w:val="002049BE"/>
    <w:rsid w:val="002053AA"/>
    <w:rsid w:val="0020602E"/>
    <w:rsid w:val="00206C53"/>
    <w:rsid w:val="002074E7"/>
    <w:rsid w:val="00210223"/>
    <w:rsid w:val="00210242"/>
    <w:rsid w:val="002116B5"/>
    <w:rsid w:val="002126AE"/>
    <w:rsid w:val="00212A9A"/>
    <w:rsid w:val="00212C8E"/>
    <w:rsid w:val="00213006"/>
    <w:rsid w:val="002131AE"/>
    <w:rsid w:val="002132B9"/>
    <w:rsid w:val="00213ED1"/>
    <w:rsid w:val="002148BC"/>
    <w:rsid w:val="002153BF"/>
    <w:rsid w:val="00215B52"/>
    <w:rsid w:val="00215C1B"/>
    <w:rsid w:val="00215F5D"/>
    <w:rsid w:val="00216B7A"/>
    <w:rsid w:val="00216C70"/>
    <w:rsid w:val="0021791C"/>
    <w:rsid w:val="00217BE9"/>
    <w:rsid w:val="00217CC9"/>
    <w:rsid w:val="0022025E"/>
    <w:rsid w:val="00220635"/>
    <w:rsid w:val="00220A98"/>
    <w:rsid w:val="00220C29"/>
    <w:rsid w:val="00220CEE"/>
    <w:rsid w:val="002210FF"/>
    <w:rsid w:val="00222EC8"/>
    <w:rsid w:val="00223D83"/>
    <w:rsid w:val="00225213"/>
    <w:rsid w:val="0022611F"/>
    <w:rsid w:val="00226542"/>
    <w:rsid w:val="002267D6"/>
    <w:rsid w:val="00226A31"/>
    <w:rsid w:val="00226AE2"/>
    <w:rsid w:val="00226EC9"/>
    <w:rsid w:val="00226ED3"/>
    <w:rsid w:val="0022726F"/>
    <w:rsid w:val="00227938"/>
    <w:rsid w:val="00227AD9"/>
    <w:rsid w:val="00227DAD"/>
    <w:rsid w:val="00227F6E"/>
    <w:rsid w:val="0023049A"/>
    <w:rsid w:val="00230E58"/>
    <w:rsid w:val="002318A6"/>
    <w:rsid w:val="00231BB0"/>
    <w:rsid w:val="00232185"/>
    <w:rsid w:val="002325E9"/>
    <w:rsid w:val="002326FF"/>
    <w:rsid w:val="002327E5"/>
    <w:rsid w:val="00232D50"/>
    <w:rsid w:val="00232DDF"/>
    <w:rsid w:val="002333F3"/>
    <w:rsid w:val="0023349A"/>
    <w:rsid w:val="0023397D"/>
    <w:rsid w:val="002340D7"/>
    <w:rsid w:val="00234656"/>
    <w:rsid w:val="00234891"/>
    <w:rsid w:val="00234C2B"/>
    <w:rsid w:val="00234E71"/>
    <w:rsid w:val="0023591D"/>
    <w:rsid w:val="00235B36"/>
    <w:rsid w:val="00236025"/>
    <w:rsid w:val="0023638D"/>
    <w:rsid w:val="002364D5"/>
    <w:rsid w:val="00236600"/>
    <w:rsid w:val="00236B4F"/>
    <w:rsid w:val="0023702A"/>
    <w:rsid w:val="00237245"/>
    <w:rsid w:val="0023754D"/>
    <w:rsid w:val="0024008F"/>
    <w:rsid w:val="0024009B"/>
    <w:rsid w:val="00240188"/>
    <w:rsid w:val="00240365"/>
    <w:rsid w:val="002403B4"/>
    <w:rsid w:val="002405C3"/>
    <w:rsid w:val="00240B44"/>
    <w:rsid w:val="00240DC9"/>
    <w:rsid w:val="00240E84"/>
    <w:rsid w:val="002412EB"/>
    <w:rsid w:val="002419CD"/>
    <w:rsid w:val="00241F28"/>
    <w:rsid w:val="00242090"/>
    <w:rsid w:val="00242C60"/>
    <w:rsid w:val="0024366D"/>
    <w:rsid w:val="00243943"/>
    <w:rsid w:val="00243A23"/>
    <w:rsid w:val="00243E91"/>
    <w:rsid w:val="0024415F"/>
    <w:rsid w:val="00244D27"/>
    <w:rsid w:val="00245142"/>
    <w:rsid w:val="0024516D"/>
    <w:rsid w:val="002451D5"/>
    <w:rsid w:val="002454C8"/>
    <w:rsid w:val="00245EA0"/>
    <w:rsid w:val="002460AA"/>
    <w:rsid w:val="00246E42"/>
    <w:rsid w:val="00246ED8"/>
    <w:rsid w:val="00246EDE"/>
    <w:rsid w:val="0024749A"/>
    <w:rsid w:val="002474FA"/>
    <w:rsid w:val="002475E3"/>
    <w:rsid w:val="002475EA"/>
    <w:rsid w:val="002479BD"/>
    <w:rsid w:val="002479F7"/>
    <w:rsid w:val="00247D11"/>
    <w:rsid w:val="00247DD1"/>
    <w:rsid w:val="00247FEB"/>
    <w:rsid w:val="002507BC"/>
    <w:rsid w:val="00250A71"/>
    <w:rsid w:val="00251F36"/>
    <w:rsid w:val="00252034"/>
    <w:rsid w:val="002529DC"/>
    <w:rsid w:val="00252CDD"/>
    <w:rsid w:val="00252EDE"/>
    <w:rsid w:val="002532AC"/>
    <w:rsid w:val="00253733"/>
    <w:rsid w:val="002539CE"/>
    <w:rsid w:val="00253FB3"/>
    <w:rsid w:val="00253FD0"/>
    <w:rsid w:val="0025405C"/>
    <w:rsid w:val="00254666"/>
    <w:rsid w:val="002546A4"/>
    <w:rsid w:val="00254E1E"/>
    <w:rsid w:val="00255B00"/>
    <w:rsid w:val="00255BA7"/>
    <w:rsid w:val="00256BCC"/>
    <w:rsid w:val="00256E80"/>
    <w:rsid w:val="00257681"/>
    <w:rsid w:val="00257940"/>
    <w:rsid w:val="00257B75"/>
    <w:rsid w:val="00257F0E"/>
    <w:rsid w:val="002600E8"/>
    <w:rsid w:val="00260898"/>
    <w:rsid w:val="00260A3A"/>
    <w:rsid w:val="00260E04"/>
    <w:rsid w:val="00260E41"/>
    <w:rsid w:val="00261105"/>
    <w:rsid w:val="002626D6"/>
    <w:rsid w:val="0026296C"/>
    <w:rsid w:val="00262AD5"/>
    <w:rsid w:val="00262C71"/>
    <w:rsid w:val="00262D22"/>
    <w:rsid w:val="0026336B"/>
    <w:rsid w:val="002633F0"/>
    <w:rsid w:val="00263546"/>
    <w:rsid w:val="0026365F"/>
    <w:rsid w:val="00264B08"/>
    <w:rsid w:val="00265034"/>
    <w:rsid w:val="00265BB7"/>
    <w:rsid w:val="0026653E"/>
    <w:rsid w:val="00266E4B"/>
    <w:rsid w:val="00267293"/>
    <w:rsid w:val="002673E3"/>
    <w:rsid w:val="0026784D"/>
    <w:rsid w:val="00267DBD"/>
    <w:rsid w:val="00270D28"/>
    <w:rsid w:val="00271317"/>
    <w:rsid w:val="00271755"/>
    <w:rsid w:val="0027227E"/>
    <w:rsid w:val="002728CD"/>
    <w:rsid w:val="002729E8"/>
    <w:rsid w:val="002737DC"/>
    <w:rsid w:val="00274287"/>
    <w:rsid w:val="002742CB"/>
    <w:rsid w:val="00274D6B"/>
    <w:rsid w:val="0027501C"/>
    <w:rsid w:val="002754A9"/>
    <w:rsid w:val="0027566C"/>
    <w:rsid w:val="0027573A"/>
    <w:rsid w:val="00275BFC"/>
    <w:rsid w:val="0027605C"/>
    <w:rsid w:val="002775DD"/>
    <w:rsid w:val="002777B2"/>
    <w:rsid w:val="002778DA"/>
    <w:rsid w:val="00280DE5"/>
    <w:rsid w:val="0028105F"/>
    <w:rsid w:val="002810CD"/>
    <w:rsid w:val="002813F0"/>
    <w:rsid w:val="0028163D"/>
    <w:rsid w:val="0028170A"/>
    <w:rsid w:val="00281F1A"/>
    <w:rsid w:val="0028246D"/>
    <w:rsid w:val="00282701"/>
    <w:rsid w:val="002827CF"/>
    <w:rsid w:val="002828E1"/>
    <w:rsid w:val="00283748"/>
    <w:rsid w:val="00283A9D"/>
    <w:rsid w:val="00283FFF"/>
    <w:rsid w:val="0028452F"/>
    <w:rsid w:val="002845AC"/>
    <w:rsid w:val="00284C2D"/>
    <w:rsid w:val="00285B32"/>
    <w:rsid w:val="00286646"/>
    <w:rsid w:val="002870BA"/>
    <w:rsid w:val="0029031F"/>
    <w:rsid w:val="0029055A"/>
    <w:rsid w:val="0029056A"/>
    <w:rsid w:val="00290696"/>
    <w:rsid w:val="00290C9C"/>
    <w:rsid w:val="00291529"/>
    <w:rsid w:val="00291673"/>
    <w:rsid w:val="0029245A"/>
    <w:rsid w:val="002927EC"/>
    <w:rsid w:val="00292CD5"/>
    <w:rsid w:val="00292E06"/>
    <w:rsid w:val="002932D3"/>
    <w:rsid w:val="0029332F"/>
    <w:rsid w:val="00293367"/>
    <w:rsid w:val="002939F2"/>
    <w:rsid w:val="0029410B"/>
    <w:rsid w:val="0029411F"/>
    <w:rsid w:val="002946D0"/>
    <w:rsid w:val="00294960"/>
    <w:rsid w:val="002953F0"/>
    <w:rsid w:val="00295669"/>
    <w:rsid w:val="002957BA"/>
    <w:rsid w:val="0029615A"/>
    <w:rsid w:val="002962A7"/>
    <w:rsid w:val="0029652D"/>
    <w:rsid w:val="00296978"/>
    <w:rsid w:val="00296CEE"/>
    <w:rsid w:val="002972E6"/>
    <w:rsid w:val="0029784E"/>
    <w:rsid w:val="00297B09"/>
    <w:rsid w:val="002A05CA"/>
    <w:rsid w:val="002A069C"/>
    <w:rsid w:val="002A0FAA"/>
    <w:rsid w:val="002A158A"/>
    <w:rsid w:val="002A1642"/>
    <w:rsid w:val="002A1877"/>
    <w:rsid w:val="002A1A9C"/>
    <w:rsid w:val="002A2929"/>
    <w:rsid w:val="002A2A9C"/>
    <w:rsid w:val="002A2D8D"/>
    <w:rsid w:val="002A351B"/>
    <w:rsid w:val="002A40B1"/>
    <w:rsid w:val="002A498D"/>
    <w:rsid w:val="002A4A36"/>
    <w:rsid w:val="002A4CF4"/>
    <w:rsid w:val="002A56DC"/>
    <w:rsid w:val="002A61FE"/>
    <w:rsid w:val="002A6F04"/>
    <w:rsid w:val="002A77A7"/>
    <w:rsid w:val="002A7994"/>
    <w:rsid w:val="002A7DCC"/>
    <w:rsid w:val="002A7F93"/>
    <w:rsid w:val="002B00CF"/>
    <w:rsid w:val="002B02B3"/>
    <w:rsid w:val="002B03ED"/>
    <w:rsid w:val="002B05C1"/>
    <w:rsid w:val="002B07CC"/>
    <w:rsid w:val="002B07DA"/>
    <w:rsid w:val="002B0C4E"/>
    <w:rsid w:val="002B11FF"/>
    <w:rsid w:val="002B1494"/>
    <w:rsid w:val="002B1A00"/>
    <w:rsid w:val="002B1A06"/>
    <w:rsid w:val="002B1CA1"/>
    <w:rsid w:val="002B1D3A"/>
    <w:rsid w:val="002B2830"/>
    <w:rsid w:val="002B3318"/>
    <w:rsid w:val="002B3ACF"/>
    <w:rsid w:val="002B3CEF"/>
    <w:rsid w:val="002B3DB1"/>
    <w:rsid w:val="002B400E"/>
    <w:rsid w:val="002B44C1"/>
    <w:rsid w:val="002B455C"/>
    <w:rsid w:val="002B45C7"/>
    <w:rsid w:val="002B46D0"/>
    <w:rsid w:val="002B49B9"/>
    <w:rsid w:val="002B4C9F"/>
    <w:rsid w:val="002B5192"/>
    <w:rsid w:val="002B51AF"/>
    <w:rsid w:val="002B5847"/>
    <w:rsid w:val="002B5CE8"/>
    <w:rsid w:val="002B65E0"/>
    <w:rsid w:val="002B6AC1"/>
    <w:rsid w:val="002B74E2"/>
    <w:rsid w:val="002B7651"/>
    <w:rsid w:val="002C1D67"/>
    <w:rsid w:val="002C27B7"/>
    <w:rsid w:val="002C27F9"/>
    <w:rsid w:val="002C28C3"/>
    <w:rsid w:val="002C2A27"/>
    <w:rsid w:val="002C340A"/>
    <w:rsid w:val="002C3441"/>
    <w:rsid w:val="002C388F"/>
    <w:rsid w:val="002C3E45"/>
    <w:rsid w:val="002C42DD"/>
    <w:rsid w:val="002C4B7C"/>
    <w:rsid w:val="002C4C8B"/>
    <w:rsid w:val="002C4CFA"/>
    <w:rsid w:val="002C4EA8"/>
    <w:rsid w:val="002C52DF"/>
    <w:rsid w:val="002C548D"/>
    <w:rsid w:val="002C5646"/>
    <w:rsid w:val="002C6B8C"/>
    <w:rsid w:val="002C6C73"/>
    <w:rsid w:val="002D01E6"/>
    <w:rsid w:val="002D03D8"/>
    <w:rsid w:val="002D10BD"/>
    <w:rsid w:val="002D19AB"/>
    <w:rsid w:val="002D1ACE"/>
    <w:rsid w:val="002D279F"/>
    <w:rsid w:val="002D28F7"/>
    <w:rsid w:val="002D2DF1"/>
    <w:rsid w:val="002D330A"/>
    <w:rsid w:val="002D331E"/>
    <w:rsid w:val="002D3552"/>
    <w:rsid w:val="002D47AB"/>
    <w:rsid w:val="002D48D3"/>
    <w:rsid w:val="002D632F"/>
    <w:rsid w:val="002D6483"/>
    <w:rsid w:val="002D70C1"/>
    <w:rsid w:val="002D720C"/>
    <w:rsid w:val="002D7C82"/>
    <w:rsid w:val="002E066C"/>
    <w:rsid w:val="002E073D"/>
    <w:rsid w:val="002E0940"/>
    <w:rsid w:val="002E1323"/>
    <w:rsid w:val="002E16C1"/>
    <w:rsid w:val="002E1AAF"/>
    <w:rsid w:val="002E1AE1"/>
    <w:rsid w:val="002E1D1A"/>
    <w:rsid w:val="002E2681"/>
    <w:rsid w:val="002E26FE"/>
    <w:rsid w:val="002E28F3"/>
    <w:rsid w:val="002E2D70"/>
    <w:rsid w:val="002E34D7"/>
    <w:rsid w:val="002E51F5"/>
    <w:rsid w:val="002E5380"/>
    <w:rsid w:val="002E55BD"/>
    <w:rsid w:val="002E61BB"/>
    <w:rsid w:val="002E6273"/>
    <w:rsid w:val="002E67CF"/>
    <w:rsid w:val="002E6B1E"/>
    <w:rsid w:val="002E6E33"/>
    <w:rsid w:val="002E6FAB"/>
    <w:rsid w:val="002E78CC"/>
    <w:rsid w:val="002E7C34"/>
    <w:rsid w:val="002E7F37"/>
    <w:rsid w:val="002F11D1"/>
    <w:rsid w:val="002F16B1"/>
    <w:rsid w:val="002F1CB2"/>
    <w:rsid w:val="002F234B"/>
    <w:rsid w:val="002F245A"/>
    <w:rsid w:val="002F2A93"/>
    <w:rsid w:val="002F2DDD"/>
    <w:rsid w:val="002F3029"/>
    <w:rsid w:val="002F31C0"/>
    <w:rsid w:val="002F320E"/>
    <w:rsid w:val="002F3BE4"/>
    <w:rsid w:val="002F3DBE"/>
    <w:rsid w:val="002F4298"/>
    <w:rsid w:val="002F4A4C"/>
    <w:rsid w:val="002F5237"/>
    <w:rsid w:val="002F5665"/>
    <w:rsid w:val="002F56AF"/>
    <w:rsid w:val="002F5CF7"/>
    <w:rsid w:val="002F6272"/>
    <w:rsid w:val="002F6937"/>
    <w:rsid w:val="002F6A0A"/>
    <w:rsid w:val="002F6B3B"/>
    <w:rsid w:val="002F6F7A"/>
    <w:rsid w:val="002F70E0"/>
    <w:rsid w:val="002F79BD"/>
    <w:rsid w:val="002F7A84"/>
    <w:rsid w:val="00300D00"/>
    <w:rsid w:val="00300F11"/>
    <w:rsid w:val="00301777"/>
    <w:rsid w:val="0030178F"/>
    <w:rsid w:val="00302266"/>
    <w:rsid w:val="00302637"/>
    <w:rsid w:val="00302A76"/>
    <w:rsid w:val="00302B33"/>
    <w:rsid w:val="00303147"/>
    <w:rsid w:val="003042FD"/>
    <w:rsid w:val="00304489"/>
    <w:rsid w:val="003048AC"/>
    <w:rsid w:val="00304DAA"/>
    <w:rsid w:val="0030504F"/>
    <w:rsid w:val="003050F6"/>
    <w:rsid w:val="00305C05"/>
    <w:rsid w:val="00305C3F"/>
    <w:rsid w:val="00306ADE"/>
    <w:rsid w:val="00307543"/>
    <w:rsid w:val="00307F75"/>
    <w:rsid w:val="0031193F"/>
    <w:rsid w:val="003119DD"/>
    <w:rsid w:val="00311DF3"/>
    <w:rsid w:val="00312290"/>
    <w:rsid w:val="00313005"/>
    <w:rsid w:val="003133F0"/>
    <w:rsid w:val="00313592"/>
    <w:rsid w:val="00313C4E"/>
    <w:rsid w:val="00314BE2"/>
    <w:rsid w:val="00315601"/>
    <w:rsid w:val="0031652D"/>
    <w:rsid w:val="003166D8"/>
    <w:rsid w:val="00316D4C"/>
    <w:rsid w:val="003173E0"/>
    <w:rsid w:val="003178E8"/>
    <w:rsid w:val="0032033E"/>
    <w:rsid w:val="0032056B"/>
    <w:rsid w:val="003206B9"/>
    <w:rsid w:val="003207DE"/>
    <w:rsid w:val="0032081F"/>
    <w:rsid w:val="00320852"/>
    <w:rsid w:val="00322325"/>
    <w:rsid w:val="00323389"/>
    <w:rsid w:val="0032348F"/>
    <w:rsid w:val="003239BB"/>
    <w:rsid w:val="00323BF5"/>
    <w:rsid w:val="00323E21"/>
    <w:rsid w:val="003247F9"/>
    <w:rsid w:val="00324884"/>
    <w:rsid w:val="00324A9F"/>
    <w:rsid w:val="00324CF0"/>
    <w:rsid w:val="00324D2F"/>
    <w:rsid w:val="00324DEB"/>
    <w:rsid w:val="00324EF7"/>
    <w:rsid w:val="00325115"/>
    <w:rsid w:val="003251F1"/>
    <w:rsid w:val="00325370"/>
    <w:rsid w:val="00325405"/>
    <w:rsid w:val="003254D5"/>
    <w:rsid w:val="00325ADC"/>
    <w:rsid w:val="00325DB3"/>
    <w:rsid w:val="00325DD2"/>
    <w:rsid w:val="00325E9B"/>
    <w:rsid w:val="003264E4"/>
    <w:rsid w:val="0032708E"/>
    <w:rsid w:val="003274DE"/>
    <w:rsid w:val="00327686"/>
    <w:rsid w:val="00327C02"/>
    <w:rsid w:val="00330A59"/>
    <w:rsid w:val="00330A88"/>
    <w:rsid w:val="00330D90"/>
    <w:rsid w:val="00330FCE"/>
    <w:rsid w:val="0033117C"/>
    <w:rsid w:val="00332747"/>
    <w:rsid w:val="00332935"/>
    <w:rsid w:val="00332BF3"/>
    <w:rsid w:val="00332D6B"/>
    <w:rsid w:val="003330D9"/>
    <w:rsid w:val="00333524"/>
    <w:rsid w:val="00334287"/>
    <w:rsid w:val="003344D7"/>
    <w:rsid w:val="003346CD"/>
    <w:rsid w:val="00334DBF"/>
    <w:rsid w:val="00335959"/>
    <w:rsid w:val="00335BC1"/>
    <w:rsid w:val="003366EB"/>
    <w:rsid w:val="00336804"/>
    <w:rsid w:val="003369B3"/>
    <w:rsid w:val="00337A0C"/>
    <w:rsid w:val="003400F8"/>
    <w:rsid w:val="00340766"/>
    <w:rsid w:val="00341242"/>
    <w:rsid w:val="00341AEC"/>
    <w:rsid w:val="00341F79"/>
    <w:rsid w:val="0034208C"/>
    <w:rsid w:val="003420B2"/>
    <w:rsid w:val="003427BF"/>
    <w:rsid w:val="00342BB8"/>
    <w:rsid w:val="00342E9E"/>
    <w:rsid w:val="003438D6"/>
    <w:rsid w:val="00343B64"/>
    <w:rsid w:val="003442B4"/>
    <w:rsid w:val="00344386"/>
    <w:rsid w:val="00344E7B"/>
    <w:rsid w:val="0034592C"/>
    <w:rsid w:val="00346833"/>
    <w:rsid w:val="00346D07"/>
    <w:rsid w:val="0035010E"/>
    <w:rsid w:val="003507D6"/>
    <w:rsid w:val="00350BC7"/>
    <w:rsid w:val="00351672"/>
    <w:rsid w:val="003517AC"/>
    <w:rsid w:val="0035191E"/>
    <w:rsid w:val="00352005"/>
    <w:rsid w:val="00352AA9"/>
    <w:rsid w:val="00352FDD"/>
    <w:rsid w:val="003533C2"/>
    <w:rsid w:val="0035372D"/>
    <w:rsid w:val="0035380C"/>
    <w:rsid w:val="00353B49"/>
    <w:rsid w:val="003541EF"/>
    <w:rsid w:val="0035458C"/>
    <w:rsid w:val="003545C0"/>
    <w:rsid w:val="00354E39"/>
    <w:rsid w:val="0035503A"/>
    <w:rsid w:val="003555A6"/>
    <w:rsid w:val="00355AC0"/>
    <w:rsid w:val="00355B8B"/>
    <w:rsid w:val="00355D6A"/>
    <w:rsid w:val="00355DFB"/>
    <w:rsid w:val="003560B9"/>
    <w:rsid w:val="003562E1"/>
    <w:rsid w:val="0035685D"/>
    <w:rsid w:val="00356924"/>
    <w:rsid w:val="00356A70"/>
    <w:rsid w:val="00356CC6"/>
    <w:rsid w:val="00356D2A"/>
    <w:rsid w:val="00356F1A"/>
    <w:rsid w:val="003577EF"/>
    <w:rsid w:val="003579BB"/>
    <w:rsid w:val="00357C9C"/>
    <w:rsid w:val="00360CBA"/>
    <w:rsid w:val="00361761"/>
    <w:rsid w:val="003617EE"/>
    <w:rsid w:val="0036238F"/>
    <w:rsid w:val="0036259C"/>
    <w:rsid w:val="00362B32"/>
    <w:rsid w:val="00362BAF"/>
    <w:rsid w:val="00363287"/>
    <w:rsid w:val="003638FA"/>
    <w:rsid w:val="0036463D"/>
    <w:rsid w:val="00364928"/>
    <w:rsid w:val="00364BDC"/>
    <w:rsid w:val="00365578"/>
    <w:rsid w:val="00365867"/>
    <w:rsid w:val="00365FDB"/>
    <w:rsid w:val="00366569"/>
    <w:rsid w:val="003667AF"/>
    <w:rsid w:val="00366BE3"/>
    <w:rsid w:val="00367390"/>
    <w:rsid w:val="00367842"/>
    <w:rsid w:val="00367F61"/>
    <w:rsid w:val="00370211"/>
    <w:rsid w:val="0037031C"/>
    <w:rsid w:val="00370615"/>
    <w:rsid w:val="00371060"/>
    <w:rsid w:val="0037106B"/>
    <w:rsid w:val="00371079"/>
    <w:rsid w:val="00371590"/>
    <w:rsid w:val="0037177E"/>
    <w:rsid w:val="003717CD"/>
    <w:rsid w:val="00371BE5"/>
    <w:rsid w:val="00371CF7"/>
    <w:rsid w:val="00371E54"/>
    <w:rsid w:val="00372311"/>
    <w:rsid w:val="00372C68"/>
    <w:rsid w:val="00373A38"/>
    <w:rsid w:val="00373EF5"/>
    <w:rsid w:val="003742B7"/>
    <w:rsid w:val="00375757"/>
    <w:rsid w:val="003759CF"/>
    <w:rsid w:val="00376377"/>
    <w:rsid w:val="0037637A"/>
    <w:rsid w:val="0037668E"/>
    <w:rsid w:val="00376CA0"/>
    <w:rsid w:val="00377301"/>
    <w:rsid w:val="0037730B"/>
    <w:rsid w:val="003778E4"/>
    <w:rsid w:val="00377957"/>
    <w:rsid w:val="00377D74"/>
    <w:rsid w:val="00380149"/>
    <w:rsid w:val="00380CEA"/>
    <w:rsid w:val="003816B4"/>
    <w:rsid w:val="003819DD"/>
    <w:rsid w:val="00381E98"/>
    <w:rsid w:val="00382306"/>
    <w:rsid w:val="0038252B"/>
    <w:rsid w:val="003825BE"/>
    <w:rsid w:val="00382A95"/>
    <w:rsid w:val="00383264"/>
    <w:rsid w:val="0038353C"/>
    <w:rsid w:val="0038368B"/>
    <w:rsid w:val="003837E0"/>
    <w:rsid w:val="00384079"/>
    <w:rsid w:val="00384143"/>
    <w:rsid w:val="00384542"/>
    <w:rsid w:val="003845C3"/>
    <w:rsid w:val="003848E2"/>
    <w:rsid w:val="00384E32"/>
    <w:rsid w:val="003859C2"/>
    <w:rsid w:val="00385DC3"/>
    <w:rsid w:val="003867F0"/>
    <w:rsid w:val="003872DE"/>
    <w:rsid w:val="00387562"/>
    <w:rsid w:val="003877AD"/>
    <w:rsid w:val="00387887"/>
    <w:rsid w:val="00387F6B"/>
    <w:rsid w:val="003901A2"/>
    <w:rsid w:val="003904BE"/>
    <w:rsid w:val="00390615"/>
    <w:rsid w:val="003914C3"/>
    <w:rsid w:val="003915B8"/>
    <w:rsid w:val="00391BF2"/>
    <w:rsid w:val="00391C4F"/>
    <w:rsid w:val="00392651"/>
    <w:rsid w:val="003930FD"/>
    <w:rsid w:val="0039311F"/>
    <w:rsid w:val="00393870"/>
    <w:rsid w:val="003940D9"/>
    <w:rsid w:val="00394D93"/>
    <w:rsid w:val="003954B3"/>
    <w:rsid w:val="00395947"/>
    <w:rsid w:val="0039686B"/>
    <w:rsid w:val="00397097"/>
    <w:rsid w:val="003976CC"/>
    <w:rsid w:val="00397AB8"/>
    <w:rsid w:val="003A06AC"/>
    <w:rsid w:val="003A086E"/>
    <w:rsid w:val="003A0A6E"/>
    <w:rsid w:val="003A11EF"/>
    <w:rsid w:val="003A1535"/>
    <w:rsid w:val="003A2797"/>
    <w:rsid w:val="003A362E"/>
    <w:rsid w:val="003A36B9"/>
    <w:rsid w:val="003A3C6D"/>
    <w:rsid w:val="003A407C"/>
    <w:rsid w:val="003A4FCB"/>
    <w:rsid w:val="003A5002"/>
    <w:rsid w:val="003A51E5"/>
    <w:rsid w:val="003A579C"/>
    <w:rsid w:val="003A57A0"/>
    <w:rsid w:val="003A58AA"/>
    <w:rsid w:val="003A5F52"/>
    <w:rsid w:val="003A639F"/>
    <w:rsid w:val="003A687D"/>
    <w:rsid w:val="003A6A16"/>
    <w:rsid w:val="003A6BAA"/>
    <w:rsid w:val="003A7AAC"/>
    <w:rsid w:val="003A7DFF"/>
    <w:rsid w:val="003B00CD"/>
    <w:rsid w:val="003B0239"/>
    <w:rsid w:val="003B10E2"/>
    <w:rsid w:val="003B1180"/>
    <w:rsid w:val="003B15D1"/>
    <w:rsid w:val="003B1FF7"/>
    <w:rsid w:val="003B23C2"/>
    <w:rsid w:val="003B24E9"/>
    <w:rsid w:val="003B2A36"/>
    <w:rsid w:val="003B2AA9"/>
    <w:rsid w:val="003B35A3"/>
    <w:rsid w:val="003B3ADE"/>
    <w:rsid w:val="003B3E54"/>
    <w:rsid w:val="003B495F"/>
    <w:rsid w:val="003B50E6"/>
    <w:rsid w:val="003B528C"/>
    <w:rsid w:val="003B5531"/>
    <w:rsid w:val="003B561B"/>
    <w:rsid w:val="003B57A5"/>
    <w:rsid w:val="003B595E"/>
    <w:rsid w:val="003B678A"/>
    <w:rsid w:val="003B6FCF"/>
    <w:rsid w:val="003B783C"/>
    <w:rsid w:val="003B799A"/>
    <w:rsid w:val="003C00F4"/>
    <w:rsid w:val="003C028E"/>
    <w:rsid w:val="003C0CB6"/>
    <w:rsid w:val="003C0E3A"/>
    <w:rsid w:val="003C1700"/>
    <w:rsid w:val="003C1AA3"/>
    <w:rsid w:val="003C28C2"/>
    <w:rsid w:val="003C29F3"/>
    <w:rsid w:val="003C33E0"/>
    <w:rsid w:val="003C3443"/>
    <w:rsid w:val="003C3604"/>
    <w:rsid w:val="003C3938"/>
    <w:rsid w:val="003C41CA"/>
    <w:rsid w:val="003C4B41"/>
    <w:rsid w:val="003C5307"/>
    <w:rsid w:val="003C5643"/>
    <w:rsid w:val="003C57CF"/>
    <w:rsid w:val="003C597B"/>
    <w:rsid w:val="003C5CAC"/>
    <w:rsid w:val="003C6583"/>
    <w:rsid w:val="003C7462"/>
    <w:rsid w:val="003C74CD"/>
    <w:rsid w:val="003C75BC"/>
    <w:rsid w:val="003C75DC"/>
    <w:rsid w:val="003C7E62"/>
    <w:rsid w:val="003C7F98"/>
    <w:rsid w:val="003D00C6"/>
    <w:rsid w:val="003D0403"/>
    <w:rsid w:val="003D05D7"/>
    <w:rsid w:val="003D13AE"/>
    <w:rsid w:val="003D1682"/>
    <w:rsid w:val="003D1C71"/>
    <w:rsid w:val="003D306F"/>
    <w:rsid w:val="003D326C"/>
    <w:rsid w:val="003D38A8"/>
    <w:rsid w:val="003D3BEE"/>
    <w:rsid w:val="003D3E76"/>
    <w:rsid w:val="003D4F36"/>
    <w:rsid w:val="003D4FCE"/>
    <w:rsid w:val="003D5394"/>
    <w:rsid w:val="003D55EC"/>
    <w:rsid w:val="003D706D"/>
    <w:rsid w:val="003D72B5"/>
    <w:rsid w:val="003E051F"/>
    <w:rsid w:val="003E11AD"/>
    <w:rsid w:val="003E16CC"/>
    <w:rsid w:val="003E1780"/>
    <w:rsid w:val="003E180C"/>
    <w:rsid w:val="003E1A21"/>
    <w:rsid w:val="003E1C1E"/>
    <w:rsid w:val="003E1D03"/>
    <w:rsid w:val="003E2107"/>
    <w:rsid w:val="003E3207"/>
    <w:rsid w:val="003E3639"/>
    <w:rsid w:val="003E3CF3"/>
    <w:rsid w:val="003E3ED2"/>
    <w:rsid w:val="003E40D5"/>
    <w:rsid w:val="003E41C8"/>
    <w:rsid w:val="003E48AF"/>
    <w:rsid w:val="003E4918"/>
    <w:rsid w:val="003E493B"/>
    <w:rsid w:val="003E4ADD"/>
    <w:rsid w:val="003E513B"/>
    <w:rsid w:val="003E51C0"/>
    <w:rsid w:val="003E5570"/>
    <w:rsid w:val="003E59F3"/>
    <w:rsid w:val="003E61B1"/>
    <w:rsid w:val="003E6797"/>
    <w:rsid w:val="003E695B"/>
    <w:rsid w:val="003E73D8"/>
    <w:rsid w:val="003E76D4"/>
    <w:rsid w:val="003E77EB"/>
    <w:rsid w:val="003F0D2F"/>
    <w:rsid w:val="003F1382"/>
    <w:rsid w:val="003F19DA"/>
    <w:rsid w:val="003F1EF6"/>
    <w:rsid w:val="003F201E"/>
    <w:rsid w:val="003F2026"/>
    <w:rsid w:val="003F221D"/>
    <w:rsid w:val="003F27A1"/>
    <w:rsid w:val="003F2902"/>
    <w:rsid w:val="003F2E9F"/>
    <w:rsid w:val="003F39F3"/>
    <w:rsid w:val="003F3EF9"/>
    <w:rsid w:val="003F42BF"/>
    <w:rsid w:val="003F5017"/>
    <w:rsid w:val="003F501C"/>
    <w:rsid w:val="003F57F2"/>
    <w:rsid w:val="003F626C"/>
    <w:rsid w:val="003F6729"/>
    <w:rsid w:val="003F67D1"/>
    <w:rsid w:val="003F6C40"/>
    <w:rsid w:val="003F6D7C"/>
    <w:rsid w:val="003F6E4D"/>
    <w:rsid w:val="003F7389"/>
    <w:rsid w:val="003F752B"/>
    <w:rsid w:val="003F76EB"/>
    <w:rsid w:val="003F77D8"/>
    <w:rsid w:val="003F796E"/>
    <w:rsid w:val="00400111"/>
    <w:rsid w:val="00400139"/>
    <w:rsid w:val="00400666"/>
    <w:rsid w:val="00400EA8"/>
    <w:rsid w:val="004012CC"/>
    <w:rsid w:val="00401814"/>
    <w:rsid w:val="004019B9"/>
    <w:rsid w:val="00401D46"/>
    <w:rsid w:val="00402C19"/>
    <w:rsid w:val="00402CDA"/>
    <w:rsid w:val="00403637"/>
    <w:rsid w:val="00403F19"/>
    <w:rsid w:val="00404DBB"/>
    <w:rsid w:val="004055CA"/>
    <w:rsid w:val="00405B9B"/>
    <w:rsid w:val="004060E7"/>
    <w:rsid w:val="0040623D"/>
    <w:rsid w:val="0040647C"/>
    <w:rsid w:val="00406E1A"/>
    <w:rsid w:val="00407EAC"/>
    <w:rsid w:val="00410293"/>
    <w:rsid w:val="00410370"/>
    <w:rsid w:val="00410F0A"/>
    <w:rsid w:val="00411421"/>
    <w:rsid w:val="00411C1A"/>
    <w:rsid w:val="00411EB9"/>
    <w:rsid w:val="004123A7"/>
    <w:rsid w:val="00412734"/>
    <w:rsid w:val="00412F92"/>
    <w:rsid w:val="004131A1"/>
    <w:rsid w:val="0041356F"/>
    <w:rsid w:val="00413581"/>
    <w:rsid w:val="00414224"/>
    <w:rsid w:val="004143D6"/>
    <w:rsid w:val="004146A0"/>
    <w:rsid w:val="00414943"/>
    <w:rsid w:val="00414B04"/>
    <w:rsid w:val="0041522E"/>
    <w:rsid w:val="00415248"/>
    <w:rsid w:val="00415367"/>
    <w:rsid w:val="00415B88"/>
    <w:rsid w:val="00415F01"/>
    <w:rsid w:val="004161FA"/>
    <w:rsid w:val="004167A2"/>
    <w:rsid w:val="00416E20"/>
    <w:rsid w:val="004171B5"/>
    <w:rsid w:val="004176C3"/>
    <w:rsid w:val="00420C59"/>
    <w:rsid w:val="00420CAB"/>
    <w:rsid w:val="0042170A"/>
    <w:rsid w:val="00421AFD"/>
    <w:rsid w:val="00421D1D"/>
    <w:rsid w:val="0042260E"/>
    <w:rsid w:val="00422A93"/>
    <w:rsid w:val="004235ED"/>
    <w:rsid w:val="00423D88"/>
    <w:rsid w:val="004240B4"/>
    <w:rsid w:val="0042471C"/>
    <w:rsid w:val="00424AA3"/>
    <w:rsid w:val="00424CA0"/>
    <w:rsid w:val="00424CE2"/>
    <w:rsid w:val="00424F5E"/>
    <w:rsid w:val="00424F85"/>
    <w:rsid w:val="0042588C"/>
    <w:rsid w:val="00425DD2"/>
    <w:rsid w:val="004261AE"/>
    <w:rsid w:val="00426257"/>
    <w:rsid w:val="00426837"/>
    <w:rsid w:val="00426CDF"/>
    <w:rsid w:val="00427F7F"/>
    <w:rsid w:val="00430098"/>
    <w:rsid w:val="00430192"/>
    <w:rsid w:val="0043024F"/>
    <w:rsid w:val="00430581"/>
    <w:rsid w:val="00430C35"/>
    <w:rsid w:val="00430FBA"/>
    <w:rsid w:val="00430FDA"/>
    <w:rsid w:val="00431445"/>
    <w:rsid w:val="004315A8"/>
    <w:rsid w:val="00431682"/>
    <w:rsid w:val="00431D85"/>
    <w:rsid w:val="0043282F"/>
    <w:rsid w:val="004328B0"/>
    <w:rsid w:val="00432B84"/>
    <w:rsid w:val="00432BD1"/>
    <w:rsid w:val="00433483"/>
    <w:rsid w:val="00434045"/>
    <w:rsid w:val="00435DA2"/>
    <w:rsid w:val="00436EA1"/>
    <w:rsid w:val="00436F98"/>
    <w:rsid w:val="004371BC"/>
    <w:rsid w:val="0043745D"/>
    <w:rsid w:val="00437A80"/>
    <w:rsid w:val="00437DC0"/>
    <w:rsid w:val="004407B2"/>
    <w:rsid w:val="0044132E"/>
    <w:rsid w:val="004417F9"/>
    <w:rsid w:val="004418EE"/>
    <w:rsid w:val="0044208B"/>
    <w:rsid w:val="0044254E"/>
    <w:rsid w:val="0044254F"/>
    <w:rsid w:val="00443140"/>
    <w:rsid w:val="00443153"/>
    <w:rsid w:val="00443B60"/>
    <w:rsid w:val="00444242"/>
    <w:rsid w:val="0044450A"/>
    <w:rsid w:val="00444D2D"/>
    <w:rsid w:val="00444E34"/>
    <w:rsid w:val="00444E5C"/>
    <w:rsid w:val="004453D5"/>
    <w:rsid w:val="00445988"/>
    <w:rsid w:val="00446179"/>
    <w:rsid w:val="00446378"/>
    <w:rsid w:val="004467DF"/>
    <w:rsid w:val="00446840"/>
    <w:rsid w:val="00446C34"/>
    <w:rsid w:val="00446EE9"/>
    <w:rsid w:val="00447028"/>
    <w:rsid w:val="0044782F"/>
    <w:rsid w:val="00447F16"/>
    <w:rsid w:val="00447F4C"/>
    <w:rsid w:val="00450286"/>
    <w:rsid w:val="004503E7"/>
    <w:rsid w:val="00450423"/>
    <w:rsid w:val="004506CA"/>
    <w:rsid w:val="00450A7E"/>
    <w:rsid w:val="00450C79"/>
    <w:rsid w:val="004513CD"/>
    <w:rsid w:val="00451B41"/>
    <w:rsid w:val="00451CFA"/>
    <w:rsid w:val="00452368"/>
    <w:rsid w:val="0045257E"/>
    <w:rsid w:val="004528D4"/>
    <w:rsid w:val="00453A4E"/>
    <w:rsid w:val="00454039"/>
    <w:rsid w:val="004542B0"/>
    <w:rsid w:val="00454360"/>
    <w:rsid w:val="0045485C"/>
    <w:rsid w:val="00454990"/>
    <w:rsid w:val="00454AFC"/>
    <w:rsid w:val="00455296"/>
    <w:rsid w:val="00455D2D"/>
    <w:rsid w:val="004560C4"/>
    <w:rsid w:val="004561EC"/>
    <w:rsid w:val="00456212"/>
    <w:rsid w:val="00456559"/>
    <w:rsid w:val="00456E59"/>
    <w:rsid w:val="00457AE9"/>
    <w:rsid w:val="004601CB"/>
    <w:rsid w:val="0046026F"/>
    <w:rsid w:val="004603D6"/>
    <w:rsid w:val="00460A1B"/>
    <w:rsid w:val="00460A31"/>
    <w:rsid w:val="00460E17"/>
    <w:rsid w:val="00461707"/>
    <w:rsid w:val="00461BAE"/>
    <w:rsid w:val="00461CDF"/>
    <w:rsid w:val="00462074"/>
    <w:rsid w:val="004626D1"/>
    <w:rsid w:val="00462EBB"/>
    <w:rsid w:val="00463039"/>
    <w:rsid w:val="004632A2"/>
    <w:rsid w:val="0046387A"/>
    <w:rsid w:val="00463B43"/>
    <w:rsid w:val="00464552"/>
    <w:rsid w:val="00464840"/>
    <w:rsid w:val="00464BB4"/>
    <w:rsid w:val="00465241"/>
    <w:rsid w:val="00465557"/>
    <w:rsid w:val="00465F5E"/>
    <w:rsid w:val="004663D3"/>
    <w:rsid w:val="00466497"/>
    <w:rsid w:val="004666BA"/>
    <w:rsid w:val="00466986"/>
    <w:rsid w:val="00466B5C"/>
    <w:rsid w:val="00466F73"/>
    <w:rsid w:val="0047081C"/>
    <w:rsid w:val="0047140A"/>
    <w:rsid w:val="004714A1"/>
    <w:rsid w:val="0047152C"/>
    <w:rsid w:val="004719B3"/>
    <w:rsid w:val="00472CF5"/>
    <w:rsid w:val="004730C3"/>
    <w:rsid w:val="00473477"/>
    <w:rsid w:val="00473F35"/>
    <w:rsid w:val="0047422E"/>
    <w:rsid w:val="00474539"/>
    <w:rsid w:val="004747F4"/>
    <w:rsid w:val="00474A7B"/>
    <w:rsid w:val="00475D04"/>
    <w:rsid w:val="00475F23"/>
    <w:rsid w:val="00476550"/>
    <w:rsid w:val="004779FD"/>
    <w:rsid w:val="00477A42"/>
    <w:rsid w:val="00480EF6"/>
    <w:rsid w:val="004810C2"/>
    <w:rsid w:val="00481888"/>
    <w:rsid w:val="00481D22"/>
    <w:rsid w:val="00481DC0"/>
    <w:rsid w:val="00482334"/>
    <w:rsid w:val="00482537"/>
    <w:rsid w:val="00482598"/>
    <w:rsid w:val="004834CF"/>
    <w:rsid w:val="00483548"/>
    <w:rsid w:val="004847E0"/>
    <w:rsid w:val="00484C1A"/>
    <w:rsid w:val="004852B0"/>
    <w:rsid w:val="004853B0"/>
    <w:rsid w:val="00485747"/>
    <w:rsid w:val="004858D5"/>
    <w:rsid w:val="00485D57"/>
    <w:rsid w:val="0048652E"/>
    <w:rsid w:val="00486804"/>
    <w:rsid w:val="0048694B"/>
    <w:rsid w:val="00487127"/>
    <w:rsid w:val="00487C53"/>
    <w:rsid w:val="00490F59"/>
    <w:rsid w:val="00490F6D"/>
    <w:rsid w:val="0049201E"/>
    <w:rsid w:val="0049240A"/>
    <w:rsid w:val="0049240D"/>
    <w:rsid w:val="00492818"/>
    <w:rsid w:val="00492B2D"/>
    <w:rsid w:val="00493068"/>
    <w:rsid w:val="0049311C"/>
    <w:rsid w:val="0049330B"/>
    <w:rsid w:val="0049361F"/>
    <w:rsid w:val="004936AE"/>
    <w:rsid w:val="004948E8"/>
    <w:rsid w:val="00494933"/>
    <w:rsid w:val="00494C14"/>
    <w:rsid w:val="004953E6"/>
    <w:rsid w:val="0049649A"/>
    <w:rsid w:val="004972A7"/>
    <w:rsid w:val="00497574"/>
    <w:rsid w:val="00497D1A"/>
    <w:rsid w:val="004A0176"/>
    <w:rsid w:val="004A1562"/>
    <w:rsid w:val="004A17D1"/>
    <w:rsid w:val="004A2B24"/>
    <w:rsid w:val="004A3949"/>
    <w:rsid w:val="004A3F86"/>
    <w:rsid w:val="004A3FC3"/>
    <w:rsid w:val="004A4390"/>
    <w:rsid w:val="004A461C"/>
    <w:rsid w:val="004A47C2"/>
    <w:rsid w:val="004A4854"/>
    <w:rsid w:val="004A4B51"/>
    <w:rsid w:val="004A4E6B"/>
    <w:rsid w:val="004A50B2"/>
    <w:rsid w:val="004A5203"/>
    <w:rsid w:val="004A5280"/>
    <w:rsid w:val="004A5D6F"/>
    <w:rsid w:val="004A5FA0"/>
    <w:rsid w:val="004A63B4"/>
    <w:rsid w:val="004A65A0"/>
    <w:rsid w:val="004A65DB"/>
    <w:rsid w:val="004A6B2F"/>
    <w:rsid w:val="004A6C5F"/>
    <w:rsid w:val="004A73A0"/>
    <w:rsid w:val="004A7529"/>
    <w:rsid w:val="004A782B"/>
    <w:rsid w:val="004A7DBF"/>
    <w:rsid w:val="004B05F8"/>
    <w:rsid w:val="004B2078"/>
    <w:rsid w:val="004B2737"/>
    <w:rsid w:val="004B2BD4"/>
    <w:rsid w:val="004B2D68"/>
    <w:rsid w:val="004B2DAF"/>
    <w:rsid w:val="004B2E4F"/>
    <w:rsid w:val="004B3B8B"/>
    <w:rsid w:val="004B3E0D"/>
    <w:rsid w:val="004B41E1"/>
    <w:rsid w:val="004B44FB"/>
    <w:rsid w:val="004B49BD"/>
    <w:rsid w:val="004B4AD1"/>
    <w:rsid w:val="004B4FE9"/>
    <w:rsid w:val="004B513E"/>
    <w:rsid w:val="004B51FB"/>
    <w:rsid w:val="004B53FF"/>
    <w:rsid w:val="004B567F"/>
    <w:rsid w:val="004B66B9"/>
    <w:rsid w:val="004B6D8E"/>
    <w:rsid w:val="004B70F9"/>
    <w:rsid w:val="004B74AE"/>
    <w:rsid w:val="004B7C4E"/>
    <w:rsid w:val="004B7DE6"/>
    <w:rsid w:val="004B7EBD"/>
    <w:rsid w:val="004C0024"/>
    <w:rsid w:val="004C023A"/>
    <w:rsid w:val="004C10A0"/>
    <w:rsid w:val="004C11B8"/>
    <w:rsid w:val="004C1A82"/>
    <w:rsid w:val="004C237B"/>
    <w:rsid w:val="004C2476"/>
    <w:rsid w:val="004C2690"/>
    <w:rsid w:val="004C2831"/>
    <w:rsid w:val="004C2CBF"/>
    <w:rsid w:val="004C3738"/>
    <w:rsid w:val="004C3825"/>
    <w:rsid w:val="004C3C32"/>
    <w:rsid w:val="004C44B5"/>
    <w:rsid w:val="004C45D6"/>
    <w:rsid w:val="004C4B4C"/>
    <w:rsid w:val="004C4BEF"/>
    <w:rsid w:val="004C4C53"/>
    <w:rsid w:val="004C4D78"/>
    <w:rsid w:val="004C565B"/>
    <w:rsid w:val="004C58E2"/>
    <w:rsid w:val="004C6709"/>
    <w:rsid w:val="004C714F"/>
    <w:rsid w:val="004C7803"/>
    <w:rsid w:val="004C7A26"/>
    <w:rsid w:val="004C7F2F"/>
    <w:rsid w:val="004D0490"/>
    <w:rsid w:val="004D0746"/>
    <w:rsid w:val="004D1463"/>
    <w:rsid w:val="004D1961"/>
    <w:rsid w:val="004D1C4C"/>
    <w:rsid w:val="004D1C8B"/>
    <w:rsid w:val="004D1D79"/>
    <w:rsid w:val="004D1DE0"/>
    <w:rsid w:val="004D220A"/>
    <w:rsid w:val="004D231E"/>
    <w:rsid w:val="004D2731"/>
    <w:rsid w:val="004D2BA8"/>
    <w:rsid w:val="004D2E41"/>
    <w:rsid w:val="004D3351"/>
    <w:rsid w:val="004D33AE"/>
    <w:rsid w:val="004D3C1B"/>
    <w:rsid w:val="004D4061"/>
    <w:rsid w:val="004D4467"/>
    <w:rsid w:val="004D5815"/>
    <w:rsid w:val="004D5DD8"/>
    <w:rsid w:val="004D631B"/>
    <w:rsid w:val="004D64DF"/>
    <w:rsid w:val="004D674C"/>
    <w:rsid w:val="004D68E4"/>
    <w:rsid w:val="004D6A5A"/>
    <w:rsid w:val="004D6BE4"/>
    <w:rsid w:val="004D6EB3"/>
    <w:rsid w:val="004D7977"/>
    <w:rsid w:val="004E01E6"/>
    <w:rsid w:val="004E0B38"/>
    <w:rsid w:val="004E0C19"/>
    <w:rsid w:val="004E15A0"/>
    <w:rsid w:val="004E18D6"/>
    <w:rsid w:val="004E2163"/>
    <w:rsid w:val="004E2497"/>
    <w:rsid w:val="004E3560"/>
    <w:rsid w:val="004E3609"/>
    <w:rsid w:val="004E382C"/>
    <w:rsid w:val="004E3A01"/>
    <w:rsid w:val="004E3F8A"/>
    <w:rsid w:val="004E44BB"/>
    <w:rsid w:val="004E54F4"/>
    <w:rsid w:val="004E5917"/>
    <w:rsid w:val="004E6325"/>
    <w:rsid w:val="004E64AB"/>
    <w:rsid w:val="004E67B5"/>
    <w:rsid w:val="004E7BAE"/>
    <w:rsid w:val="004E7D0F"/>
    <w:rsid w:val="004F0030"/>
    <w:rsid w:val="004F09C0"/>
    <w:rsid w:val="004F0CDB"/>
    <w:rsid w:val="004F0D5A"/>
    <w:rsid w:val="004F1C77"/>
    <w:rsid w:val="004F1EA6"/>
    <w:rsid w:val="004F2322"/>
    <w:rsid w:val="004F2BF1"/>
    <w:rsid w:val="004F3236"/>
    <w:rsid w:val="004F3331"/>
    <w:rsid w:val="004F3672"/>
    <w:rsid w:val="004F38C0"/>
    <w:rsid w:val="004F39F7"/>
    <w:rsid w:val="004F3D8A"/>
    <w:rsid w:val="004F452F"/>
    <w:rsid w:val="004F463F"/>
    <w:rsid w:val="004F4972"/>
    <w:rsid w:val="004F4E36"/>
    <w:rsid w:val="004F5339"/>
    <w:rsid w:val="004F54AA"/>
    <w:rsid w:val="004F54B7"/>
    <w:rsid w:val="004F57A4"/>
    <w:rsid w:val="004F5AF9"/>
    <w:rsid w:val="004F5BE3"/>
    <w:rsid w:val="004F6814"/>
    <w:rsid w:val="004F68B7"/>
    <w:rsid w:val="004F6927"/>
    <w:rsid w:val="004F6D7F"/>
    <w:rsid w:val="004F735A"/>
    <w:rsid w:val="004F7912"/>
    <w:rsid w:val="00500DF4"/>
    <w:rsid w:val="0050146A"/>
    <w:rsid w:val="005014D7"/>
    <w:rsid w:val="00501C8B"/>
    <w:rsid w:val="00502AA2"/>
    <w:rsid w:val="0050302B"/>
    <w:rsid w:val="00503185"/>
    <w:rsid w:val="005031A4"/>
    <w:rsid w:val="005032B2"/>
    <w:rsid w:val="005034C4"/>
    <w:rsid w:val="005038E1"/>
    <w:rsid w:val="00503C89"/>
    <w:rsid w:val="00504D38"/>
    <w:rsid w:val="005054E0"/>
    <w:rsid w:val="0050579F"/>
    <w:rsid w:val="00505953"/>
    <w:rsid w:val="005059EF"/>
    <w:rsid w:val="00505C3D"/>
    <w:rsid w:val="00505CE3"/>
    <w:rsid w:val="005061E1"/>
    <w:rsid w:val="005061E9"/>
    <w:rsid w:val="0050654D"/>
    <w:rsid w:val="005066B4"/>
    <w:rsid w:val="0050689B"/>
    <w:rsid w:val="005068F3"/>
    <w:rsid w:val="00507057"/>
    <w:rsid w:val="005102F1"/>
    <w:rsid w:val="00510952"/>
    <w:rsid w:val="00510CF4"/>
    <w:rsid w:val="0051104D"/>
    <w:rsid w:val="0051145D"/>
    <w:rsid w:val="00511594"/>
    <w:rsid w:val="0051220B"/>
    <w:rsid w:val="0051279F"/>
    <w:rsid w:val="00512D32"/>
    <w:rsid w:val="00512E35"/>
    <w:rsid w:val="00513264"/>
    <w:rsid w:val="00513605"/>
    <w:rsid w:val="00513640"/>
    <w:rsid w:val="00513749"/>
    <w:rsid w:val="00513FAE"/>
    <w:rsid w:val="00514368"/>
    <w:rsid w:val="00514510"/>
    <w:rsid w:val="005147B5"/>
    <w:rsid w:val="00514A77"/>
    <w:rsid w:val="00514F26"/>
    <w:rsid w:val="0051548B"/>
    <w:rsid w:val="005155DF"/>
    <w:rsid w:val="00515B8E"/>
    <w:rsid w:val="005160FC"/>
    <w:rsid w:val="00516165"/>
    <w:rsid w:val="005168DB"/>
    <w:rsid w:val="00516FF3"/>
    <w:rsid w:val="0051730C"/>
    <w:rsid w:val="005173C5"/>
    <w:rsid w:val="00517536"/>
    <w:rsid w:val="00517AC0"/>
    <w:rsid w:val="00520508"/>
    <w:rsid w:val="00520616"/>
    <w:rsid w:val="005212AE"/>
    <w:rsid w:val="00521A72"/>
    <w:rsid w:val="00521BEA"/>
    <w:rsid w:val="0052202F"/>
    <w:rsid w:val="00522324"/>
    <w:rsid w:val="00522DA7"/>
    <w:rsid w:val="0052323B"/>
    <w:rsid w:val="00523D18"/>
    <w:rsid w:val="005243D8"/>
    <w:rsid w:val="00524B14"/>
    <w:rsid w:val="00524D84"/>
    <w:rsid w:val="00524F76"/>
    <w:rsid w:val="005251C4"/>
    <w:rsid w:val="0052537C"/>
    <w:rsid w:val="00525A72"/>
    <w:rsid w:val="00525B86"/>
    <w:rsid w:val="00525D38"/>
    <w:rsid w:val="00525F57"/>
    <w:rsid w:val="005271A5"/>
    <w:rsid w:val="005271AD"/>
    <w:rsid w:val="005275A3"/>
    <w:rsid w:val="00527918"/>
    <w:rsid w:val="00527A5E"/>
    <w:rsid w:val="00527D4E"/>
    <w:rsid w:val="00527E97"/>
    <w:rsid w:val="00527FA9"/>
    <w:rsid w:val="0053106C"/>
    <w:rsid w:val="00531150"/>
    <w:rsid w:val="00531418"/>
    <w:rsid w:val="00531F18"/>
    <w:rsid w:val="005325FB"/>
    <w:rsid w:val="00532A4D"/>
    <w:rsid w:val="00532B85"/>
    <w:rsid w:val="00532BEA"/>
    <w:rsid w:val="00532CCC"/>
    <w:rsid w:val="0053311D"/>
    <w:rsid w:val="00533232"/>
    <w:rsid w:val="00533673"/>
    <w:rsid w:val="00534409"/>
    <w:rsid w:val="0053442F"/>
    <w:rsid w:val="00534A47"/>
    <w:rsid w:val="00535464"/>
    <w:rsid w:val="0053555E"/>
    <w:rsid w:val="005357D5"/>
    <w:rsid w:val="00535E02"/>
    <w:rsid w:val="0053678D"/>
    <w:rsid w:val="00537924"/>
    <w:rsid w:val="00537A81"/>
    <w:rsid w:val="00540335"/>
    <w:rsid w:val="00540AB2"/>
    <w:rsid w:val="00541156"/>
    <w:rsid w:val="0054127C"/>
    <w:rsid w:val="0054128C"/>
    <w:rsid w:val="0054152B"/>
    <w:rsid w:val="00541AC6"/>
    <w:rsid w:val="00541C15"/>
    <w:rsid w:val="00542152"/>
    <w:rsid w:val="00542460"/>
    <w:rsid w:val="0054282B"/>
    <w:rsid w:val="0054291E"/>
    <w:rsid w:val="0054317C"/>
    <w:rsid w:val="00543638"/>
    <w:rsid w:val="0054388A"/>
    <w:rsid w:val="00543B66"/>
    <w:rsid w:val="005445FF"/>
    <w:rsid w:val="005448A4"/>
    <w:rsid w:val="005448C1"/>
    <w:rsid w:val="0054540F"/>
    <w:rsid w:val="0054586B"/>
    <w:rsid w:val="0054776B"/>
    <w:rsid w:val="00547C65"/>
    <w:rsid w:val="0055038E"/>
    <w:rsid w:val="0055069A"/>
    <w:rsid w:val="005506CB"/>
    <w:rsid w:val="0055094D"/>
    <w:rsid w:val="00550B32"/>
    <w:rsid w:val="00550D90"/>
    <w:rsid w:val="00550DDA"/>
    <w:rsid w:val="0055116F"/>
    <w:rsid w:val="0055154B"/>
    <w:rsid w:val="00551B5D"/>
    <w:rsid w:val="00551D5A"/>
    <w:rsid w:val="005520C8"/>
    <w:rsid w:val="005521B5"/>
    <w:rsid w:val="00552292"/>
    <w:rsid w:val="00552B69"/>
    <w:rsid w:val="00552CAF"/>
    <w:rsid w:val="0055320A"/>
    <w:rsid w:val="00553548"/>
    <w:rsid w:val="00553641"/>
    <w:rsid w:val="005539BB"/>
    <w:rsid w:val="00553A9C"/>
    <w:rsid w:val="00554617"/>
    <w:rsid w:val="005554A4"/>
    <w:rsid w:val="005559CB"/>
    <w:rsid w:val="00556084"/>
    <w:rsid w:val="00556439"/>
    <w:rsid w:val="00556450"/>
    <w:rsid w:val="0055652D"/>
    <w:rsid w:val="00556859"/>
    <w:rsid w:val="00556BC7"/>
    <w:rsid w:val="005574A6"/>
    <w:rsid w:val="00557643"/>
    <w:rsid w:val="005601A6"/>
    <w:rsid w:val="005601CC"/>
    <w:rsid w:val="00560B23"/>
    <w:rsid w:val="005611C6"/>
    <w:rsid w:val="0056123A"/>
    <w:rsid w:val="00561687"/>
    <w:rsid w:val="005616B0"/>
    <w:rsid w:val="005617CE"/>
    <w:rsid w:val="00561D27"/>
    <w:rsid w:val="00561E39"/>
    <w:rsid w:val="00562358"/>
    <w:rsid w:val="005623DD"/>
    <w:rsid w:val="0056256B"/>
    <w:rsid w:val="00562A89"/>
    <w:rsid w:val="00562AFE"/>
    <w:rsid w:val="00562B1E"/>
    <w:rsid w:val="00562C38"/>
    <w:rsid w:val="005632F5"/>
    <w:rsid w:val="00563470"/>
    <w:rsid w:val="005636A2"/>
    <w:rsid w:val="00563BB6"/>
    <w:rsid w:val="00564005"/>
    <w:rsid w:val="0056442F"/>
    <w:rsid w:val="0056499C"/>
    <w:rsid w:val="00564FF7"/>
    <w:rsid w:val="00565836"/>
    <w:rsid w:val="0056587F"/>
    <w:rsid w:val="00566599"/>
    <w:rsid w:val="005670B7"/>
    <w:rsid w:val="00567227"/>
    <w:rsid w:val="0056777B"/>
    <w:rsid w:val="00567D37"/>
    <w:rsid w:val="005708A5"/>
    <w:rsid w:val="00570A01"/>
    <w:rsid w:val="00570CA5"/>
    <w:rsid w:val="00570E2A"/>
    <w:rsid w:val="00570F71"/>
    <w:rsid w:val="005710D9"/>
    <w:rsid w:val="0057140E"/>
    <w:rsid w:val="005716DC"/>
    <w:rsid w:val="00571B38"/>
    <w:rsid w:val="00571B69"/>
    <w:rsid w:val="00571F7D"/>
    <w:rsid w:val="005722C0"/>
    <w:rsid w:val="00572450"/>
    <w:rsid w:val="0057272D"/>
    <w:rsid w:val="005727D8"/>
    <w:rsid w:val="005728DF"/>
    <w:rsid w:val="00572BFB"/>
    <w:rsid w:val="00572D8D"/>
    <w:rsid w:val="005731D3"/>
    <w:rsid w:val="00574391"/>
    <w:rsid w:val="005746FE"/>
    <w:rsid w:val="005751D9"/>
    <w:rsid w:val="00575695"/>
    <w:rsid w:val="00575B7B"/>
    <w:rsid w:val="00575C3D"/>
    <w:rsid w:val="00575EC8"/>
    <w:rsid w:val="005760F9"/>
    <w:rsid w:val="00576546"/>
    <w:rsid w:val="0057707F"/>
    <w:rsid w:val="00577087"/>
    <w:rsid w:val="00577116"/>
    <w:rsid w:val="005772DF"/>
    <w:rsid w:val="00580394"/>
    <w:rsid w:val="00580589"/>
    <w:rsid w:val="00580A81"/>
    <w:rsid w:val="00580B7F"/>
    <w:rsid w:val="0058234C"/>
    <w:rsid w:val="0058239C"/>
    <w:rsid w:val="005823A6"/>
    <w:rsid w:val="005825D4"/>
    <w:rsid w:val="00582722"/>
    <w:rsid w:val="005828A1"/>
    <w:rsid w:val="00582F67"/>
    <w:rsid w:val="00582FEA"/>
    <w:rsid w:val="00583EDB"/>
    <w:rsid w:val="005842B6"/>
    <w:rsid w:val="00585BBF"/>
    <w:rsid w:val="00585CD0"/>
    <w:rsid w:val="0058666B"/>
    <w:rsid w:val="00587095"/>
    <w:rsid w:val="00587479"/>
    <w:rsid w:val="00587974"/>
    <w:rsid w:val="00587F0B"/>
    <w:rsid w:val="00587F44"/>
    <w:rsid w:val="00590086"/>
    <w:rsid w:val="00590C2D"/>
    <w:rsid w:val="005911E9"/>
    <w:rsid w:val="00591381"/>
    <w:rsid w:val="00592129"/>
    <w:rsid w:val="005924EF"/>
    <w:rsid w:val="0059250B"/>
    <w:rsid w:val="00592A25"/>
    <w:rsid w:val="005934B7"/>
    <w:rsid w:val="00594687"/>
    <w:rsid w:val="0059487E"/>
    <w:rsid w:val="00595635"/>
    <w:rsid w:val="00595640"/>
    <w:rsid w:val="00596036"/>
    <w:rsid w:val="00596A5A"/>
    <w:rsid w:val="00596E5C"/>
    <w:rsid w:val="005973D1"/>
    <w:rsid w:val="00597650"/>
    <w:rsid w:val="00597929"/>
    <w:rsid w:val="00597B03"/>
    <w:rsid w:val="00597F86"/>
    <w:rsid w:val="005A0510"/>
    <w:rsid w:val="005A08AA"/>
    <w:rsid w:val="005A126A"/>
    <w:rsid w:val="005A2D78"/>
    <w:rsid w:val="005A2E47"/>
    <w:rsid w:val="005A31C9"/>
    <w:rsid w:val="005A3430"/>
    <w:rsid w:val="005A3459"/>
    <w:rsid w:val="005A3A4E"/>
    <w:rsid w:val="005A3D30"/>
    <w:rsid w:val="005A3D67"/>
    <w:rsid w:val="005A3E33"/>
    <w:rsid w:val="005A49D7"/>
    <w:rsid w:val="005A4DE3"/>
    <w:rsid w:val="005A5111"/>
    <w:rsid w:val="005A5140"/>
    <w:rsid w:val="005A5BE5"/>
    <w:rsid w:val="005A5F8C"/>
    <w:rsid w:val="005A602E"/>
    <w:rsid w:val="005A6605"/>
    <w:rsid w:val="005A6E48"/>
    <w:rsid w:val="005A6F24"/>
    <w:rsid w:val="005A7218"/>
    <w:rsid w:val="005B0711"/>
    <w:rsid w:val="005B0772"/>
    <w:rsid w:val="005B0BBE"/>
    <w:rsid w:val="005B1132"/>
    <w:rsid w:val="005B134F"/>
    <w:rsid w:val="005B1AE3"/>
    <w:rsid w:val="005B1B6A"/>
    <w:rsid w:val="005B214C"/>
    <w:rsid w:val="005B2E12"/>
    <w:rsid w:val="005B34D9"/>
    <w:rsid w:val="005B3A80"/>
    <w:rsid w:val="005B4775"/>
    <w:rsid w:val="005B4FBB"/>
    <w:rsid w:val="005B5029"/>
    <w:rsid w:val="005B5667"/>
    <w:rsid w:val="005B56D1"/>
    <w:rsid w:val="005B649B"/>
    <w:rsid w:val="005B6B4A"/>
    <w:rsid w:val="005B6BA0"/>
    <w:rsid w:val="005B7020"/>
    <w:rsid w:val="005B712E"/>
    <w:rsid w:val="005B7660"/>
    <w:rsid w:val="005B7C76"/>
    <w:rsid w:val="005B7C7A"/>
    <w:rsid w:val="005C01D0"/>
    <w:rsid w:val="005C0230"/>
    <w:rsid w:val="005C07A5"/>
    <w:rsid w:val="005C1CEB"/>
    <w:rsid w:val="005C2037"/>
    <w:rsid w:val="005C2052"/>
    <w:rsid w:val="005C2E5A"/>
    <w:rsid w:val="005C3BCE"/>
    <w:rsid w:val="005C4499"/>
    <w:rsid w:val="005C4CCA"/>
    <w:rsid w:val="005C4FE9"/>
    <w:rsid w:val="005C5602"/>
    <w:rsid w:val="005C5D4F"/>
    <w:rsid w:val="005C615B"/>
    <w:rsid w:val="005C70AE"/>
    <w:rsid w:val="005C7C8E"/>
    <w:rsid w:val="005D0841"/>
    <w:rsid w:val="005D08B1"/>
    <w:rsid w:val="005D0FB0"/>
    <w:rsid w:val="005D1035"/>
    <w:rsid w:val="005D137C"/>
    <w:rsid w:val="005D1637"/>
    <w:rsid w:val="005D2078"/>
    <w:rsid w:val="005D24BB"/>
    <w:rsid w:val="005D26BE"/>
    <w:rsid w:val="005D2E54"/>
    <w:rsid w:val="005D2EB4"/>
    <w:rsid w:val="005D2F92"/>
    <w:rsid w:val="005D33E5"/>
    <w:rsid w:val="005D3705"/>
    <w:rsid w:val="005D37ED"/>
    <w:rsid w:val="005D3991"/>
    <w:rsid w:val="005D3EAD"/>
    <w:rsid w:val="005D4097"/>
    <w:rsid w:val="005D45E9"/>
    <w:rsid w:val="005D47A4"/>
    <w:rsid w:val="005D57DE"/>
    <w:rsid w:val="005D5B62"/>
    <w:rsid w:val="005D6244"/>
    <w:rsid w:val="005D6982"/>
    <w:rsid w:val="005D6CF6"/>
    <w:rsid w:val="005D6F20"/>
    <w:rsid w:val="005D752F"/>
    <w:rsid w:val="005D7C2A"/>
    <w:rsid w:val="005E01AB"/>
    <w:rsid w:val="005E0BAB"/>
    <w:rsid w:val="005E12E0"/>
    <w:rsid w:val="005E1C1F"/>
    <w:rsid w:val="005E1F15"/>
    <w:rsid w:val="005E2096"/>
    <w:rsid w:val="005E2330"/>
    <w:rsid w:val="005E3135"/>
    <w:rsid w:val="005E32A8"/>
    <w:rsid w:val="005E32F6"/>
    <w:rsid w:val="005E3979"/>
    <w:rsid w:val="005E3A55"/>
    <w:rsid w:val="005E40FA"/>
    <w:rsid w:val="005E4803"/>
    <w:rsid w:val="005E492D"/>
    <w:rsid w:val="005E4B77"/>
    <w:rsid w:val="005E5301"/>
    <w:rsid w:val="005E5C8D"/>
    <w:rsid w:val="005E64A0"/>
    <w:rsid w:val="005E72D9"/>
    <w:rsid w:val="005E73AC"/>
    <w:rsid w:val="005E7725"/>
    <w:rsid w:val="005E77D5"/>
    <w:rsid w:val="005E7EDC"/>
    <w:rsid w:val="005F0638"/>
    <w:rsid w:val="005F0848"/>
    <w:rsid w:val="005F0A11"/>
    <w:rsid w:val="005F0C30"/>
    <w:rsid w:val="005F0FD3"/>
    <w:rsid w:val="005F124A"/>
    <w:rsid w:val="005F1639"/>
    <w:rsid w:val="005F21EB"/>
    <w:rsid w:val="005F24F6"/>
    <w:rsid w:val="005F25F6"/>
    <w:rsid w:val="005F288E"/>
    <w:rsid w:val="005F31DD"/>
    <w:rsid w:val="005F338F"/>
    <w:rsid w:val="005F3853"/>
    <w:rsid w:val="005F3F69"/>
    <w:rsid w:val="005F4532"/>
    <w:rsid w:val="005F4C78"/>
    <w:rsid w:val="005F4E97"/>
    <w:rsid w:val="005F5EA4"/>
    <w:rsid w:val="005F62A7"/>
    <w:rsid w:val="005F7A41"/>
    <w:rsid w:val="00600503"/>
    <w:rsid w:val="00600AC7"/>
    <w:rsid w:val="00600BCE"/>
    <w:rsid w:val="00600E64"/>
    <w:rsid w:val="00601178"/>
    <w:rsid w:val="0060119D"/>
    <w:rsid w:val="006012BD"/>
    <w:rsid w:val="00601E91"/>
    <w:rsid w:val="00602196"/>
    <w:rsid w:val="006024FE"/>
    <w:rsid w:val="00602727"/>
    <w:rsid w:val="00602B1C"/>
    <w:rsid w:val="00602E61"/>
    <w:rsid w:val="00603049"/>
    <w:rsid w:val="006035BB"/>
    <w:rsid w:val="00603652"/>
    <w:rsid w:val="00603AED"/>
    <w:rsid w:val="00603C34"/>
    <w:rsid w:val="0060403E"/>
    <w:rsid w:val="00604BEA"/>
    <w:rsid w:val="00605293"/>
    <w:rsid w:val="0060581A"/>
    <w:rsid w:val="006058E1"/>
    <w:rsid w:val="00605E29"/>
    <w:rsid w:val="00606223"/>
    <w:rsid w:val="00606FE9"/>
    <w:rsid w:val="0060701F"/>
    <w:rsid w:val="00607059"/>
    <w:rsid w:val="0060705D"/>
    <w:rsid w:val="00607CBE"/>
    <w:rsid w:val="00607FD7"/>
    <w:rsid w:val="00610958"/>
    <w:rsid w:val="006112F7"/>
    <w:rsid w:val="0061181C"/>
    <w:rsid w:val="00611C1E"/>
    <w:rsid w:val="00611C23"/>
    <w:rsid w:val="00611D4F"/>
    <w:rsid w:val="0061255E"/>
    <w:rsid w:val="006138F1"/>
    <w:rsid w:val="00613911"/>
    <w:rsid w:val="00613BBC"/>
    <w:rsid w:val="00613C25"/>
    <w:rsid w:val="00613DCA"/>
    <w:rsid w:val="00613F79"/>
    <w:rsid w:val="006141C7"/>
    <w:rsid w:val="006154BE"/>
    <w:rsid w:val="006154DA"/>
    <w:rsid w:val="00615554"/>
    <w:rsid w:val="00615743"/>
    <w:rsid w:val="00615B2C"/>
    <w:rsid w:val="0061635E"/>
    <w:rsid w:val="006164F9"/>
    <w:rsid w:val="006166C3"/>
    <w:rsid w:val="00616888"/>
    <w:rsid w:val="00616CFE"/>
    <w:rsid w:val="00617263"/>
    <w:rsid w:val="00617585"/>
    <w:rsid w:val="006175CD"/>
    <w:rsid w:val="00617602"/>
    <w:rsid w:val="00620362"/>
    <w:rsid w:val="00620601"/>
    <w:rsid w:val="00620846"/>
    <w:rsid w:val="006208E9"/>
    <w:rsid w:val="00620D76"/>
    <w:rsid w:val="00620EF9"/>
    <w:rsid w:val="00621045"/>
    <w:rsid w:val="00621ABF"/>
    <w:rsid w:val="00621B80"/>
    <w:rsid w:val="00621B94"/>
    <w:rsid w:val="006221C5"/>
    <w:rsid w:val="00623C8B"/>
    <w:rsid w:val="00624232"/>
    <w:rsid w:val="00624400"/>
    <w:rsid w:val="006245D3"/>
    <w:rsid w:val="00624671"/>
    <w:rsid w:val="0062469E"/>
    <w:rsid w:val="00624B40"/>
    <w:rsid w:val="00624E5C"/>
    <w:rsid w:val="0062515A"/>
    <w:rsid w:val="006254F1"/>
    <w:rsid w:val="0062550B"/>
    <w:rsid w:val="006256FE"/>
    <w:rsid w:val="00625B08"/>
    <w:rsid w:val="00626A46"/>
    <w:rsid w:val="00626C8C"/>
    <w:rsid w:val="00627365"/>
    <w:rsid w:val="00627BB6"/>
    <w:rsid w:val="00627F6C"/>
    <w:rsid w:val="00630255"/>
    <w:rsid w:val="00630AA6"/>
    <w:rsid w:val="00630BBA"/>
    <w:rsid w:val="00630DDE"/>
    <w:rsid w:val="0063121F"/>
    <w:rsid w:val="006317CB"/>
    <w:rsid w:val="00631D27"/>
    <w:rsid w:val="00631EBD"/>
    <w:rsid w:val="006321E5"/>
    <w:rsid w:val="0063256C"/>
    <w:rsid w:val="00632709"/>
    <w:rsid w:val="00632BB6"/>
    <w:rsid w:val="0063314E"/>
    <w:rsid w:val="0063399D"/>
    <w:rsid w:val="00633E46"/>
    <w:rsid w:val="0063414B"/>
    <w:rsid w:val="00634324"/>
    <w:rsid w:val="006348F5"/>
    <w:rsid w:val="00634E1F"/>
    <w:rsid w:val="0063525E"/>
    <w:rsid w:val="006352B0"/>
    <w:rsid w:val="00635425"/>
    <w:rsid w:val="00637193"/>
    <w:rsid w:val="006371FA"/>
    <w:rsid w:val="00637549"/>
    <w:rsid w:val="00637883"/>
    <w:rsid w:val="00637D2D"/>
    <w:rsid w:val="00640041"/>
    <w:rsid w:val="0064046E"/>
    <w:rsid w:val="006404B5"/>
    <w:rsid w:val="0064077A"/>
    <w:rsid w:val="00641183"/>
    <w:rsid w:val="006415BB"/>
    <w:rsid w:val="00641F5F"/>
    <w:rsid w:val="00642384"/>
    <w:rsid w:val="0064242F"/>
    <w:rsid w:val="0064273F"/>
    <w:rsid w:val="00642858"/>
    <w:rsid w:val="00642D80"/>
    <w:rsid w:val="006433FE"/>
    <w:rsid w:val="00643690"/>
    <w:rsid w:val="00643778"/>
    <w:rsid w:val="00644CC2"/>
    <w:rsid w:val="00645A15"/>
    <w:rsid w:val="00645FD0"/>
    <w:rsid w:val="00646507"/>
    <w:rsid w:val="0064676E"/>
    <w:rsid w:val="00646A96"/>
    <w:rsid w:val="006472F1"/>
    <w:rsid w:val="0064731D"/>
    <w:rsid w:val="006476E9"/>
    <w:rsid w:val="00647C53"/>
    <w:rsid w:val="00650498"/>
    <w:rsid w:val="00650505"/>
    <w:rsid w:val="006509ED"/>
    <w:rsid w:val="006513B4"/>
    <w:rsid w:val="00651A9A"/>
    <w:rsid w:val="00651E8D"/>
    <w:rsid w:val="006528B1"/>
    <w:rsid w:val="0065297D"/>
    <w:rsid w:val="00652CF6"/>
    <w:rsid w:val="00652E72"/>
    <w:rsid w:val="0065351F"/>
    <w:rsid w:val="00653A90"/>
    <w:rsid w:val="00653B6D"/>
    <w:rsid w:val="00653CEF"/>
    <w:rsid w:val="00654246"/>
    <w:rsid w:val="00654F60"/>
    <w:rsid w:val="00654FC4"/>
    <w:rsid w:val="00655438"/>
    <w:rsid w:val="00655677"/>
    <w:rsid w:val="006559D4"/>
    <w:rsid w:val="00656576"/>
    <w:rsid w:val="00656599"/>
    <w:rsid w:val="006569C0"/>
    <w:rsid w:val="00656B63"/>
    <w:rsid w:val="00656F05"/>
    <w:rsid w:val="00656F30"/>
    <w:rsid w:val="0065759C"/>
    <w:rsid w:val="006578AC"/>
    <w:rsid w:val="006579AC"/>
    <w:rsid w:val="00657A11"/>
    <w:rsid w:val="00660B4F"/>
    <w:rsid w:val="006610FA"/>
    <w:rsid w:val="0066236D"/>
    <w:rsid w:val="00662F17"/>
    <w:rsid w:val="006633FF"/>
    <w:rsid w:val="00663689"/>
    <w:rsid w:val="00663719"/>
    <w:rsid w:val="00663AF7"/>
    <w:rsid w:val="006641D8"/>
    <w:rsid w:val="006643B5"/>
    <w:rsid w:val="006647AC"/>
    <w:rsid w:val="00665251"/>
    <w:rsid w:val="00665386"/>
    <w:rsid w:val="00666060"/>
    <w:rsid w:val="006662FE"/>
    <w:rsid w:val="00666546"/>
    <w:rsid w:val="006666E5"/>
    <w:rsid w:val="00666AB5"/>
    <w:rsid w:val="00666D61"/>
    <w:rsid w:val="006670EF"/>
    <w:rsid w:val="0066728F"/>
    <w:rsid w:val="00667BC3"/>
    <w:rsid w:val="00667F28"/>
    <w:rsid w:val="0067007A"/>
    <w:rsid w:val="006701A3"/>
    <w:rsid w:val="0067020B"/>
    <w:rsid w:val="00670538"/>
    <w:rsid w:val="00670BBB"/>
    <w:rsid w:val="006718D5"/>
    <w:rsid w:val="00671D7D"/>
    <w:rsid w:val="00671D96"/>
    <w:rsid w:val="00672517"/>
    <w:rsid w:val="00672DF0"/>
    <w:rsid w:val="00673014"/>
    <w:rsid w:val="00673185"/>
    <w:rsid w:val="006738EF"/>
    <w:rsid w:val="006739AE"/>
    <w:rsid w:val="00673A53"/>
    <w:rsid w:val="00673C7C"/>
    <w:rsid w:val="006741B7"/>
    <w:rsid w:val="00674EEE"/>
    <w:rsid w:val="00675972"/>
    <w:rsid w:val="00675A3E"/>
    <w:rsid w:val="006765FD"/>
    <w:rsid w:val="006768E4"/>
    <w:rsid w:val="006778BF"/>
    <w:rsid w:val="0067797D"/>
    <w:rsid w:val="00677F8A"/>
    <w:rsid w:val="0068063A"/>
    <w:rsid w:val="00680919"/>
    <w:rsid w:val="00680C82"/>
    <w:rsid w:val="006810FA"/>
    <w:rsid w:val="00681208"/>
    <w:rsid w:val="0068132C"/>
    <w:rsid w:val="00681B23"/>
    <w:rsid w:val="00681CE1"/>
    <w:rsid w:val="00682750"/>
    <w:rsid w:val="00682E1B"/>
    <w:rsid w:val="00683224"/>
    <w:rsid w:val="00683981"/>
    <w:rsid w:val="006843CE"/>
    <w:rsid w:val="00684746"/>
    <w:rsid w:val="0068477E"/>
    <w:rsid w:val="00684B7F"/>
    <w:rsid w:val="00685144"/>
    <w:rsid w:val="00685C27"/>
    <w:rsid w:val="00686636"/>
    <w:rsid w:val="006866CC"/>
    <w:rsid w:val="0068789A"/>
    <w:rsid w:val="006879E6"/>
    <w:rsid w:val="00687AD6"/>
    <w:rsid w:val="00687FA1"/>
    <w:rsid w:val="00690091"/>
    <w:rsid w:val="00690A93"/>
    <w:rsid w:val="00690BA7"/>
    <w:rsid w:val="00692965"/>
    <w:rsid w:val="00692AD5"/>
    <w:rsid w:val="00692C7D"/>
    <w:rsid w:val="00693075"/>
    <w:rsid w:val="0069307D"/>
    <w:rsid w:val="0069342A"/>
    <w:rsid w:val="00693BE7"/>
    <w:rsid w:val="00693C96"/>
    <w:rsid w:val="00693FFC"/>
    <w:rsid w:val="00694D4F"/>
    <w:rsid w:val="0069563C"/>
    <w:rsid w:val="00695649"/>
    <w:rsid w:val="006956E3"/>
    <w:rsid w:val="00695A3F"/>
    <w:rsid w:val="00695F49"/>
    <w:rsid w:val="006966C3"/>
    <w:rsid w:val="0069670F"/>
    <w:rsid w:val="006969B4"/>
    <w:rsid w:val="006971DD"/>
    <w:rsid w:val="006974C0"/>
    <w:rsid w:val="006A00F0"/>
    <w:rsid w:val="006A01C5"/>
    <w:rsid w:val="006A09F6"/>
    <w:rsid w:val="006A0F70"/>
    <w:rsid w:val="006A26D4"/>
    <w:rsid w:val="006A2A95"/>
    <w:rsid w:val="006A2BF7"/>
    <w:rsid w:val="006A34C0"/>
    <w:rsid w:val="006A3DD7"/>
    <w:rsid w:val="006A5499"/>
    <w:rsid w:val="006A5688"/>
    <w:rsid w:val="006A5DC6"/>
    <w:rsid w:val="006A5E35"/>
    <w:rsid w:val="006A726C"/>
    <w:rsid w:val="006A7677"/>
    <w:rsid w:val="006B03E7"/>
    <w:rsid w:val="006B0985"/>
    <w:rsid w:val="006B1381"/>
    <w:rsid w:val="006B14F1"/>
    <w:rsid w:val="006B1AC1"/>
    <w:rsid w:val="006B20E6"/>
    <w:rsid w:val="006B219F"/>
    <w:rsid w:val="006B3452"/>
    <w:rsid w:val="006B3D49"/>
    <w:rsid w:val="006B3FC6"/>
    <w:rsid w:val="006B49A0"/>
    <w:rsid w:val="006B4BF1"/>
    <w:rsid w:val="006B5237"/>
    <w:rsid w:val="006B52C5"/>
    <w:rsid w:val="006B6709"/>
    <w:rsid w:val="006B6B29"/>
    <w:rsid w:val="006B7002"/>
    <w:rsid w:val="006B72C3"/>
    <w:rsid w:val="006B76DA"/>
    <w:rsid w:val="006B7D6A"/>
    <w:rsid w:val="006B7E1D"/>
    <w:rsid w:val="006C0885"/>
    <w:rsid w:val="006C0E96"/>
    <w:rsid w:val="006C154D"/>
    <w:rsid w:val="006C17FA"/>
    <w:rsid w:val="006C1B0D"/>
    <w:rsid w:val="006C21BC"/>
    <w:rsid w:val="006C2369"/>
    <w:rsid w:val="006C2A04"/>
    <w:rsid w:val="006C2F2E"/>
    <w:rsid w:val="006C2FD6"/>
    <w:rsid w:val="006C309F"/>
    <w:rsid w:val="006C3851"/>
    <w:rsid w:val="006C3C38"/>
    <w:rsid w:val="006C4008"/>
    <w:rsid w:val="006C403C"/>
    <w:rsid w:val="006C42D8"/>
    <w:rsid w:val="006C4306"/>
    <w:rsid w:val="006C48C0"/>
    <w:rsid w:val="006C4E52"/>
    <w:rsid w:val="006C525F"/>
    <w:rsid w:val="006C52CF"/>
    <w:rsid w:val="006C5583"/>
    <w:rsid w:val="006C5597"/>
    <w:rsid w:val="006C5657"/>
    <w:rsid w:val="006C62BF"/>
    <w:rsid w:val="006C6775"/>
    <w:rsid w:val="006C6794"/>
    <w:rsid w:val="006C68D8"/>
    <w:rsid w:val="006C6A06"/>
    <w:rsid w:val="006C6C21"/>
    <w:rsid w:val="006C784C"/>
    <w:rsid w:val="006C78C5"/>
    <w:rsid w:val="006C7A35"/>
    <w:rsid w:val="006C7A80"/>
    <w:rsid w:val="006D010E"/>
    <w:rsid w:val="006D01A6"/>
    <w:rsid w:val="006D0D16"/>
    <w:rsid w:val="006D0EDB"/>
    <w:rsid w:val="006D19FF"/>
    <w:rsid w:val="006D1A01"/>
    <w:rsid w:val="006D2200"/>
    <w:rsid w:val="006D23ED"/>
    <w:rsid w:val="006D2FA6"/>
    <w:rsid w:val="006D3129"/>
    <w:rsid w:val="006D3DED"/>
    <w:rsid w:val="006D3EEC"/>
    <w:rsid w:val="006D40DB"/>
    <w:rsid w:val="006D4530"/>
    <w:rsid w:val="006D46F9"/>
    <w:rsid w:val="006D4960"/>
    <w:rsid w:val="006D4B85"/>
    <w:rsid w:val="006D4B8D"/>
    <w:rsid w:val="006D4EAD"/>
    <w:rsid w:val="006D5B03"/>
    <w:rsid w:val="006D5CF5"/>
    <w:rsid w:val="006D62F4"/>
    <w:rsid w:val="006D6949"/>
    <w:rsid w:val="006D6DA4"/>
    <w:rsid w:val="006D7487"/>
    <w:rsid w:val="006D79B4"/>
    <w:rsid w:val="006D7B17"/>
    <w:rsid w:val="006D7DB9"/>
    <w:rsid w:val="006E01A1"/>
    <w:rsid w:val="006E1D27"/>
    <w:rsid w:val="006E1F70"/>
    <w:rsid w:val="006E2900"/>
    <w:rsid w:val="006E335D"/>
    <w:rsid w:val="006E34B2"/>
    <w:rsid w:val="006E3FB4"/>
    <w:rsid w:val="006E3FC6"/>
    <w:rsid w:val="006E4034"/>
    <w:rsid w:val="006E425A"/>
    <w:rsid w:val="006E4442"/>
    <w:rsid w:val="006E48FE"/>
    <w:rsid w:val="006E4F88"/>
    <w:rsid w:val="006E5409"/>
    <w:rsid w:val="006E5443"/>
    <w:rsid w:val="006E5525"/>
    <w:rsid w:val="006E570B"/>
    <w:rsid w:val="006E5B3F"/>
    <w:rsid w:val="006E5EE0"/>
    <w:rsid w:val="006E60CF"/>
    <w:rsid w:val="006E624A"/>
    <w:rsid w:val="006E6B8F"/>
    <w:rsid w:val="006E6E51"/>
    <w:rsid w:val="006E71B1"/>
    <w:rsid w:val="006E7AD0"/>
    <w:rsid w:val="006E7BE6"/>
    <w:rsid w:val="006F0626"/>
    <w:rsid w:val="006F0A6D"/>
    <w:rsid w:val="006F0BB3"/>
    <w:rsid w:val="006F109D"/>
    <w:rsid w:val="006F2E34"/>
    <w:rsid w:val="006F364C"/>
    <w:rsid w:val="006F37AA"/>
    <w:rsid w:val="006F3B50"/>
    <w:rsid w:val="006F3CA1"/>
    <w:rsid w:val="006F42B3"/>
    <w:rsid w:val="006F486C"/>
    <w:rsid w:val="006F508E"/>
    <w:rsid w:val="006F53CF"/>
    <w:rsid w:val="006F54DB"/>
    <w:rsid w:val="006F5641"/>
    <w:rsid w:val="006F5940"/>
    <w:rsid w:val="006F5FCA"/>
    <w:rsid w:val="006F6B5D"/>
    <w:rsid w:val="006F6CD6"/>
    <w:rsid w:val="006F72D4"/>
    <w:rsid w:val="006F798C"/>
    <w:rsid w:val="006F7B47"/>
    <w:rsid w:val="006F7FD9"/>
    <w:rsid w:val="00700930"/>
    <w:rsid w:val="00700EBE"/>
    <w:rsid w:val="0070142F"/>
    <w:rsid w:val="007019F2"/>
    <w:rsid w:val="00701E99"/>
    <w:rsid w:val="00701F79"/>
    <w:rsid w:val="007021EA"/>
    <w:rsid w:val="007026FF"/>
    <w:rsid w:val="00702AD8"/>
    <w:rsid w:val="00702B60"/>
    <w:rsid w:val="00702D16"/>
    <w:rsid w:val="00702FDB"/>
    <w:rsid w:val="007034D0"/>
    <w:rsid w:val="00703AA2"/>
    <w:rsid w:val="00703B09"/>
    <w:rsid w:val="00703C09"/>
    <w:rsid w:val="0070405E"/>
    <w:rsid w:val="0070457A"/>
    <w:rsid w:val="00704B25"/>
    <w:rsid w:val="00704E5D"/>
    <w:rsid w:val="007050C8"/>
    <w:rsid w:val="00705220"/>
    <w:rsid w:val="007052F1"/>
    <w:rsid w:val="00705449"/>
    <w:rsid w:val="007059F4"/>
    <w:rsid w:val="00705D55"/>
    <w:rsid w:val="00706068"/>
    <w:rsid w:val="00706225"/>
    <w:rsid w:val="0070675B"/>
    <w:rsid w:val="00706A78"/>
    <w:rsid w:val="00707112"/>
    <w:rsid w:val="007076C4"/>
    <w:rsid w:val="00707820"/>
    <w:rsid w:val="007107AA"/>
    <w:rsid w:val="007111EC"/>
    <w:rsid w:val="00711491"/>
    <w:rsid w:val="00712848"/>
    <w:rsid w:val="007129E3"/>
    <w:rsid w:val="00712AB1"/>
    <w:rsid w:val="00712F98"/>
    <w:rsid w:val="007130A6"/>
    <w:rsid w:val="00713454"/>
    <w:rsid w:val="00713464"/>
    <w:rsid w:val="007139EE"/>
    <w:rsid w:val="00713F9B"/>
    <w:rsid w:val="007149BB"/>
    <w:rsid w:val="00714B5F"/>
    <w:rsid w:val="007159DD"/>
    <w:rsid w:val="00715ACE"/>
    <w:rsid w:val="00715F7E"/>
    <w:rsid w:val="00716283"/>
    <w:rsid w:val="00716456"/>
    <w:rsid w:val="007165CD"/>
    <w:rsid w:val="00716A46"/>
    <w:rsid w:val="00716C7A"/>
    <w:rsid w:val="00716CA3"/>
    <w:rsid w:val="007171CE"/>
    <w:rsid w:val="00717578"/>
    <w:rsid w:val="007175AF"/>
    <w:rsid w:val="0071789B"/>
    <w:rsid w:val="00717BAE"/>
    <w:rsid w:val="00720484"/>
    <w:rsid w:val="00720534"/>
    <w:rsid w:val="007205F0"/>
    <w:rsid w:val="00720B19"/>
    <w:rsid w:val="00721B15"/>
    <w:rsid w:val="00721D7A"/>
    <w:rsid w:val="007220E0"/>
    <w:rsid w:val="007225BA"/>
    <w:rsid w:val="00722BB7"/>
    <w:rsid w:val="007235B4"/>
    <w:rsid w:val="00723642"/>
    <w:rsid w:val="00725281"/>
    <w:rsid w:val="00725AF2"/>
    <w:rsid w:val="007265D1"/>
    <w:rsid w:val="00726976"/>
    <w:rsid w:val="00726B65"/>
    <w:rsid w:val="00726E0D"/>
    <w:rsid w:val="007272DE"/>
    <w:rsid w:val="007272E3"/>
    <w:rsid w:val="007275A3"/>
    <w:rsid w:val="0072771F"/>
    <w:rsid w:val="007278B6"/>
    <w:rsid w:val="00727DE2"/>
    <w:rsid w:val="007314F3"/>
    <w:rsid w:val="00731D45"/>
    <w:rsid w:val="00732FA6"/>
    <w:rsid w:val="00733505"/>
    <w:rsid w:val="0073355F"/>
    <w:rsid w:val="00733A2D"/>
    <w:rsid w:val="00733F47"/>
    <w:rsid w:val="007340C7"/>
    <w:rsid w:val="007346E3"/>
    <w:rsid w:val="0073498A"/>
    <w:rsid w:val="007372ED"/>
    <w:rsid w:val="007404E2"/>
    <w:rsid w:val="007406B4"/>
    <w:rsid w:val="00740950"/>
    <w:rsid w:val="00740B51"/>
    <w:rsid w:val="007410AC"/>
    <w:rsid w:val="00741B42"/>
    <w:rsid w:val="00742228"/>
    <w:rsid w:val="007422BB"/>
    <w:rsid w:val="007427A8"/>
    <w:rsid w:val="007429B3"/>
    <w:rsid w:val="00742C59"/>
    <w:rsid w:val="00742E6A"/>
    <w:rsid w:val="007436E7"/>
    <w:rsid w:val="007439A2"/>
    <w:rsid w:val="00744110"/>
    <w:rsid w:val="007443A4"/>
    <w:rsid w:val="0074483E"/>
    <w:rsid w:val="00744AD6"/>
    <w:rsid w:val="00744D5C"/>
    <w:rsid w:val="007458F6"/>
    <w:rsid w:val="00746139"/>
    <w:rsid w:val="0074673A"/>
    <w:rsid w:val="00746B05"/>
    <w:rsid w:val="00746BE7"/>
    <w:rsid w:val="00746CB6"/>
    <w:rsid w:val="00746DBF"/>
    <w:rsid w:val="007471F5"/>
    <w:rsid w:val="007500E5"/>
    <w:rsid w:val="00750156"/>
    <w:rsid w:val="007509F8"/>
    <w:rsid w:val="00750A5C"/>
    <w:rsid w:val="007511E6"/>
    <w:rsid w:val="00751408"/>
    <w:rsid w:val="0075157D"/>
    <w:rsid w:val="0075161A"/>
    <w:rsid w:val="0075179B"/>
    <w:rsid w:val="00751CF9"/>
    <w:rsid w:val="00751E94"/>
    <w:rsid w:val="00751F0C"/>
    <w:rsid w:val="0075321D"/>
    <w:rsid w:val="007535E7"/>
    <w:rsid w:val="00753FF5"/>
    <w:rsid w:val="007540EE"/>
    <w:rsid w:val="00754426"/>
    <w:rsid w:val="0075528B"/>
    <w:rsid w:val="007553A4"/>
    <w:rsid w:val="00755619"/>
    <w:rsid w:val="00755883"/>
    <w:rsid w:val="0075652A"/>
    <w:rsid w:val="00756A00"/>
    <w:rsid w:val="0075731E"/>
    <w:rsid w:val="0075793C"/>
    <w:rsid w:val="00757D06"/>
    <w:rsid w:val="00757FC4"/>
    <w:rsid w:val="00761268"/>
    <w:rsid w:val="00761776"/>
    <w:rsid w:val="0076188F"/>
    <w:rsid w:val="00761C40"/>
    <w:rsid w:val="00762153"/>
    <w:rsid w:val="0076270D"/>
    <w:rsid w:val="00762948"/>
    <w:rsid w:val="00762C58"/>
    <w:rsid w:val="00762D31"/>
    <w:rsid w:val="0076327B"/>
    <w:rsid w:val="0076329A"/>
    <w:rsid w:val="00763E15"/>
    <w:rsid w:val="00764007"/>
    <w:rsid w:val="007641DE"/>
    <w:rsid w:val="00764C55"/>
    <w:rsid w:val="00764FFF"/>
    <w:rsid w:val="0076510B"/>
    <w:rsid w:val="007655DB"/>
    <w:rsid w:val="00765B4A"/>
    <w:rsid w:val="00765F85"/>
    <w:rsid w:val="007661EE"/>
    <w:rsid w:val="0076646F"/>
    <w:rsid w:val="0076672C"/>
    <w:rsid w:val="007669A5"/>
    <w:rsid w:val="00766AA3"/>
    <w:rsid w:val="00767015"/>
    <w:rsid w:val="00767468"/>
    <w:rsid w:val="00767698"/>
    <w:rsid w:val="00767E1C"/>
    <w:rsid w:val="0077005A"/>
    <w:rsid w:val="007701ED"/>
    <w:rsid w:val="007707D1"/>
    <w:rsid w:val="00770B51"/>
    <w:rsid w:val="00770C2B"/>
    <w:rsid w:val="0077155F"/>
    <w:rsid w:val="0077178F"/>
    <w:rsid w:val="00772FFA"/>
    <w:rsid w:val="00773550"/>
    <w:rsid w:val="00773CD3"/>
    <w:rsid w:val="007746F6"/>
    <w:rsid w:val="00774D75"/>
    <w:rsid w:val="00774DB9"/>
    <w:rsid w:val="00774EDD"/>
    <w:rsid w:val="00774FC8"/>
    <w:rsid w:val="007754DC"/>
    <w:rsid w:val="00775753"/>
    <w:rsid w:val="007763D0"/>
    <w:rsid w:val="007765E6"/>
    <w:rsid w:val="00776CC8"/>
    <w:rsid w:val="00777503"/>
    <w:rsid w:val="007776FF"/>
    <w:rsid w:val="007777E5"/>
    <w:rsid w:val="0078060E"/>
    <w:rsid w:val="0078146C"/>
    <w:rsid w:val="00781682"/>
    <w:rsid w:val="00781959"/>
    <w:rsid w:val="0078238F"/>
    <w:rsid w:val="0078304F"/>
    <w:rsid w:val="00783519"/>
    <w:rsid w:val="00783917"/>
    <w:rsid w:val="007849D9"/>
    <w:rsid w:val="00784FDB"/>
    <w:rsid w:val="00785C9E"/>
    <w:rsid w:val="007863A4"/>
    <w:rsid w:val="00790E70"/>
    <w:rsid w:val="007913F7"/>
    <w:rsid w:val="00791D9B"/>
    <w:rsid w:val="00792EC8"/>
    <w:rsid w:val="007936D8"/>
    <w:rsid w:val="00793AEF"/>
    <w:rsid w:val="00793C5F"/>
    <w:rsid w:val="0079467D"/>
    <w:rsid w:val="00794706"/>
    <w:rsid w:val="007949A0"/>
    <w:rsid w:val="007951CD"/>
    <w:rsid w:val="007962C1"/>
    <w:rsid w:val="007962DF"/>
    <w:rsid w:val="00797677"/>
    <w:rsid w:val="00797918"/>
    <w:rsid w:val="00797968"/>
    <w:rsid w:val="007A00F4"/>
    <w:rsid w:val="007A0458"/>
    <w:rsid w:val="007A09C8"/>
    <w:rsid w:val="007A0D5D"/>
    <w:rsid w:val="007A1471"/>
    <w:rsid w:val="007A1580"/>
    <w:rsid w:val="007A2480"/>
    <w:rsid w:val="007A267F"/>
    <w:rsid w:val="007A3802"/>
    <w:rsid w:val="007A39FF"/>
    <w:rsid w:val="007A41B0"/>
    <w:rsid w:val="007A4ECF"/>
    <w:rsid w:val="007A50AB"/>
    <w:rsid w:val="007A54A1"/>
    <w:rsid w:val="007A5635"/>
    <w:rsid w:val="007A59BA"/>
    <w:rsid w:val="007A61DF"/>
    <w:rsid w:val="007A6768"/>
    <w:rsid w:val="007A682F"/>
    <w:rsid w:val="007A7A20"/>
    <w:rsid w:val="007A7A99"/>
    <w:rsid w:val="007B01F9"/>
    <w:rsid w:val="007B0284"/>
    <w:rsid w:val="007B12BC"/>
    <w:rsid w:val="007B1A7D"/>
    <w:rsid w:val="007B1C75"/>
    <w:rsid w:val="007B1D3C"/>
    <w:rsid w:val="007B229A"/>
    <w:rsid w:val="007B22A7"/>
    <w:rsid w:val="007B2516"/>
    <w:rsid w:val="007B264F"/>
    <w:rsid w:val="007B2977"/>
    <w:rsid w:val="007B2A0B"/>
    <w:rsid w:val="007B2C0B"/>
    <w:rsid w:val="007B2CDC"/>
    <w:rsid w:val="007B3F28"/>
    <w:rsid w:val="007B44AB"/>
    <w:rsid w:val="007B466C"/>
    <w:rsid w:val="007B48CF"/>
    <w:rsid w:val="007B4B81"/>
    <w:rsid w:val="007B4DA7"/>
    <w:rsid w:val="007B52CD"/>
    <w:rsid w:val="007B6188"/>
    <w:rsid w:val="007B63D9"/>
    <w:rsid w:val="007B6680"/>
    <w:rsid w:val="007B6793"/>
    <w:rsid w:val="007B7200"/>
    <w:rsid w:val="007B75C9"/>
    <w:rsid w:val="007B76FF"/>
    <w:rsid w:val="007B783C"/>
    <w:rsid w:val="007B7CBC"/>
    <w:rsid w:val="007B7E5B"/>
    <w:rsid w:val="007C0242"/>
    <w:rsid w:val="007C03A1"/>
    <w:rsid w:val="007C05B5"/>
    <w:rsid w:val="007C096A"/>
    <w:rsid w:val="007C0F1A"/>
    <w:rsid w:val="007C100C"/>
    <w:rsid w:val="007C122A"/>
    <w:rsid w:val="007C1B2B"/>
    <w:rsid w:val="007C2A7C"/>
    <w:rsid w:val="007C2E82"/>
    <w:rsid w:val="007C2F37"/>
    <w:rsid w:val="007C3620"/>
    <w:rsid w:val="007C3C08"/>
    <w:rsid w:val="007C3C53"/>
    <w:rsid w:val="007C423B"/>
    <w:rsid w:val="007C4F2F"/>
    <w:rsid w:val="007C5525"/>
    <w:rsid w:val="007C62C7"/>
    <w:rsid w:val="007C64BA"/>
    <w:rsid w:val="007C6BCA"/>
    <w:rsid w:val="007C7A05"/>
    <w:rsid w:val="007C7A35"/>
    <w:rsid w:val="007C7FA8"/>
    <w:rsid w:val="007D00E1"/>
    <w:rsid w:val="007D0FAB"/>
    <w:rsid w:val="007D1400"/>
    <w:rsid w:val="007D1E5E"/>
    <w:rsid w:val="007D27F1"/>
    <w:rsid w:val="007D2E1D"/>
    <w:rsid w:val="007D3135"/>
    <w:rsid w:val="007D33FA"/>
    <w:rsid w:val="007D37EA"/>
    <w:rsid w:val="007D3FDC"/>
    <w:rsid w:val="007D4912"/>
    <w:rsid w:val="007D4A32"/>
    <w:rsid w:val="007D5633"/>
    <w:rsid w:val="007D5FE9"/>
    <w:rsid w:val="007D612A"/>
    <w:rsid w:val="007D6534"/>
    <w:rsid w:val="007D65C9"/>
    <w:rsid w:val="007D6629"/>
    <w:rsid w:val="007D6A41"/>
    <w:rsid w:val="007D7680"/>
    <w:rsid w:val="007E014A"/>
    <w:rsid w:val="007E07CC"/>
    <w:rsid w:val="007E2A03"/>
    <w:rsid w:val="007E2B4C"/>
    <w:rsid w:val="007E32D3"/>
    <w:rsid w:val="007E372C"/>
    <w:rsid w:val="007E3872"/>
    <w:rsid w:val="007E47B5"/>
    <w:rsid w:val="007E5294"/>
    <w:rsid w:val="007E5C82"/>
    <w:rsid w:val="007E5CD1"/>
    <w:rsid w:val="007E5D2A"/>
    <w:rsid w:val="007E63CF"/>
    <w:rsid w:val="007E648C"/>
    <w:rsid w:val="007E6588"/>
    <w:rsid w:val="007E66A0"/>
    <w:rsid w:val="007E692A"/>
    <w:rsid w:val="007E7881"/>
    <w:rsid w:val="007E7E97"/>
    <w:rsid w:val="007F04CA"/>
    <w:rsid w:val="007F0CF6"/>
    <w:rsid w:val="007F13BE"/>
    <w:rsid w:val="007F241B"/>
    <w:rsid w:val="007F299D"/>
    <w:rsid w:val="007F2E20"/>
    <w:rsid w:val="007F312B"/>
    <w:rsid w:val="007F3BE7"/>
    <w:rsid w:val="007F411C"/>
    <w:rsid w:val="007F442C"/>
    <w:rsid w:val="007F46C4"/>
    <w:rsid w:val="007F4A71"/>
    <w:rsid w:val="007F4AB2"/>
    <w:rsid w:val="007F4C12"/>
    <w:rsid w:val="007F4E9F"/>
    <w:rsid w:val="007F5246"/>
    <w:rsid w:val="007F53C7"/>
    <w:rsid w:val="007F64ED"/>
    <w:rsid w:val="007F6667"/>
    <w:rsid w:val="007F6978"/>
    <w:rsid w:val="007F6C03"/>
    <w:rsid w:val="007F72EA"/>
    <w:rsid w:val="007F7372"/>
    <w:rsid w:val="007F75DC"/>
    <w:rsid w:val="007F7A4B"/>
    <w:rsid w:val="008001E4"/>
    <w:rsid w:val="008003E7"/>
    <w:rsid w:val="00801C48"/>
    <w:rsid w:val="00801E5A"/>
    <w:rsid w:val="00801EAB"/>
    <w:rsid w:val="00802406"/>
    <w:rsid w:val="00802577"/>
    <w:rsid w:val="00802583"/>
    <w:rsid w:val="008028D1"/>
    <w:rsid w:val="00802A05"/>
    <w:rsid w:val="00802B8B"/>
    <w:rsid w:val="00802FC6"/>
    <w:rsid w:val="008047FD"/>
    <w:rsid w:val="00804A1D"/>
    <w:rsid w:val="00804F06"/>
    <w:rsid w:val="00804FE8"/>
    <w:rsid w:val="0080538F"/>
    <w:rsid w:val="00805742"/>
    <w:rsid w:val="008061CB"/>
    <w:rsid w:val="00806A3E"/>
    <w:rsid w:val="00806DD7"/>
    <w:rsid w:val="008075B1"/>
    <w:rsid w:val="008116EF"/>
    <w:rsid w:val="0081177D"/>
    <w:rsid w:val="00811C62"/>
    <w:rsid w:val="00812131"/>
    <w:rsid w:val="00812A60"/>
    <w:rsid w:val="00812DA5"/>
    <w:rsid w:val="00812F53"/>
    <w:rsid w:val="008130B6"/>
    <w:rsid w:val="00813A45"/>
    <w:rsid w:val="00813E91"/>
    <w:rsid w:val="00813F61"/>
    <w:rsid w:val="00814E2E"/>
    <w:rsid w:val="00815396"/>
    <w:rsid w:val="00815398"/>
    <w:rsid w:val="008153C6"/>
    <w:rsid w:val="00816250"/>
    <w:rsid w:val="00817F56"/>
    <w:rsid w:val="00820617"/>
    <w:rsid w:val="00820725"/>
    <w:rsid w:val="00820D1C"/>
    <w:rsid w:val="00820D48"/>
    <w:rsid w:val="00821DAD"/>
    <w:rsid w:val="00822170"/>
    <w:rsid w:val="0082261E"/>
    <w:rsid w:val="008233B5"/>
    <w:rsid w:val="0082369F"/>
    <w:rsid w:val="00823E9F"/>
    <w:rsid w:val="00824945"/>
    <w:rsid w:val="00824A78"/>
    <w:rsid w:val="00824E75"/>
    <w:rsid w:val="008251BB"/>
    <w:rsid w:val="00825BE5"/>
    <w:rsid w:val="00825EB2"/>
    <w:rsid w:val="00826754"/>
    <w:rsid w:val="00826D98"/>
    <w:rsid w:val="00826EE9"/>
    <w:rsid w:val="00827D2C"/>
    <w:rsid w:val="00830184"/>
    <w:rsid w:val="008304AF"/>
    <w:rsid w:val="00830A86"/>
    <w:rsid w:val="00830B63"/>
    <w:rsid w:val="00830C83"/>
    <w:rsid w:val="0083142D"/>
    <w:rsid w:val="008318CE"/>
    <w:rsid w:val="0083226A"/>
    <w:rsid w:val="008323CF"/>
    <w:rsid w:val="00832615"/>
    <w:rsid w:val="00832B88"/>
    <w:rsid w:val="00833898"/>
    <w:rsid w:val="00833B24"/>
    <w:rsid w:val="00834925"/>
    <w:rsid w:val="0083572C"/>
    <w:rsid w:val="008357BF"/>
    <w:rsid w:val="008358D9"/>
    <w:rsid w:val="00835BE0"/>
    <w:rsid w:val="00835D24"/>
    <w:rsid w:val="00835DB6"/>
    <w:rsid w:val="00836118"/>
    <w:rsid w:val="008362B3"/>
    <w:rsid w:val="00836431"/>
    <w:rsid w:val="00836B1D"/>
    <w:rsid w:val="00836C1A"/>
    <w:rsid w:val="00836DB9"/>
    <w:rsid w:val="008372A9"/>
    <w:rsid w:val="00837586"/>
    <w:rsid w:val="008378F4"/>
    <w:rsid w:val="00837A17"/>
    <w:rsid w:val="00837B8E"/>
    <w:rsid w:val="00837D88"/>
    <w:rsid w:val="00837E0F"/>
    <w:rsid w:val="00840138"/>
    <w:rsid w:val="0084030E"/>
    <w:rsid w:val="00840C58"/>
    <w:rsid w:val="008418EA"/>
    <w:rsid w:val="008420C4"/>
    <w:rsid w:val="00842E05"/>
    <w:rsid w:val="008437D0"/>
    <w:rsid w:val="00843E80"/>
    <w:rsid w:val="00843E81"/>
    <w:rsid w:val="0084420D"/>
    <w:rsid w:val="00844872"/>
    <w:rsid w:val="00845719"/>
    <w:rsid w:val="0084587B"/>
    <w:rsid w:val="00845F94"/>
    <w:rsid w:val="00846363"/>
    <w:rsid w:val="0084654C"/>
    <w:rsid w:val="00846628"/>
    <w:rsid w:val="00846A8F"/>
    <w:rsid w:val="00847236"/>
    <w:rsid w:val="008473A2"/>
    <w:rsid w:val="00850076"/>
    <w:rsid w:val="00850F3B"/>
    <w:rsid w:val="00851084"/>
    <w:rsid w:val="00851A70"/>
    <w:rsid w:val="00851E12"/>
    <w:rsid w:val="00852627"/>
    <w:rsid w:val="00852739"/>
    <w:rsid w:val="008528BD"/>
    <w:rsid w:val="00852B28"/>
    <w:rsid w:val="00852C76"/>
    <w:rsid w:val="00853546"/>
    <w:rsid w:val="00853A8F"/>
    <w:rsid w:val="00853D61"/>
    <w:rsid w:val="008540FE"/>
    <w:rsid w:val="00854CB7"/>
    <w:rsid w:val="00855259"/>
    <w:rsid w:val="00856334"/>
    <w:rsid w:val="0085690B"/>
    <w:rsid w:val="00856ED4"/>
    <w:rsid w:val="00857066"/>
    <w:rsid w:val="008570B5"/>
    <w:rsid w:val="00857CD2"/>
    <w:rsid w:val="00857D67"/>
    <w:rsid w:val="00857F6F"/>
    <w:rsid w:val="0086041F"/>
    <w:rsid w:val="008606FF"/>
    <w:rsid w:val="00860DE6"/>
    <w:rsid w:val="008618B9"/>
    <w:rsid w:val="00861A0A"/>
    <w:rsid w:val="00862143"/>
    <w:rsid w:val="0086252A"/>
    <w:rsid w:val="00862B1A"/>
    <w:rsid w:val="008636D4"/>
    <w:rsid w:val="00863F97"/>
    <w:rsid w:val="00865204"/>
    <w:rsid w:val="008654DE"/>
    <w:rsid w:val="008658B7"/>
    <w:rsid w:val="00865900"/>
    <w:rsid w:val="00865F0E"/>
    <w:rsid w:val="00866D54"/>
    <w:rsid w:val="00866F65"/>
    <w:rsid w:val="0086780A"/>
    <w:rsid w:val="00867AA9"/>
    <w:rsid w:val="00867F1B"/>
    <w:rsid w:val="00867F37"/>
    <w:rsid w:val="00870356"/>
    <w:rsid w:val="00870B4C"/>
    <w:rsid w:val="00870CC0"/>
    <w:rsid w:val="00870F80"/>
    <w:rsid w:val="008710B9"/>
    <w:rsid w:val="008718FD"/>
    <w:rsid w:val="00871BDB"/>
    <w:rsid w:val="00871E06"/>
    <w:rsid w:val="008720AE"/>
    <w:rsid w:val="0087218A"/>
    <w:rsid w:val="00872704"/>
    <w:rsid w:val="008731CF"/>
    <w:rsid w:val="00873405"/>
    <w:rsid w:val="00873450"/>
    <w:rsid w:val="008734A0"/>
    <w:rsid w:val="00873FD0"/>
    <w:rsid w:val="00874A81"/>
    <w:rsid w:val="00874E2D"/>
    <w:rsid w:val="008750A6"/>
    <w:rsid w:val="008755B3"/>
    <w:rsid w:val="00875C10"/>
    <w:rsid w:val="008765E2"/>
    <w:rsid w:val="00876B74"/>
    <w:rsid w:val="00877343"/>
    <w:rsid w:val="008773A7"/>
    <w:rsid w:val="008774A5"/>
    <w:rsid w:val="008775D8"/>
    <w:rsid w:val="00877E19"/>
    <w:rsid w:val="00877E8F"/>
    <w:rsid w:val="00880521"/>
    <w:rsid w:val="00880D77"/>
    <w:rsid w:val="008811D3"/>
    <w:rsid w:val="008811D5"/>
    <w:rsid w:val="008817D6"/>
    <w:rsid w:val="00881B75"/>
    <w:rsid w:val="008822E9"/>
    <w:rsid w:val="00882950"/>
    <w:rsid w:val="008834FA"/>
    <w:rsid w:val="0088375B"/>
    <w:rsid w:val="00884909"/>
    <w:rsid w:val="00884D4F"/>
    <w:rsid w:val="00887048"/>
    <w:rsid w:val="0088738F"/>
    <w:rsid w:val="00887693"/>
    <w:rsid w:val="008879B7"/>
    <w:rsid w:val="00887BB6"/>
    <w:rsid w:val="00890133"/>
    <w:rsid w:val="008903BA"/>
    <w:rsid w:val="00890EC5"/>
    <w:rsid w:val="008910C3"/>
    <w:rsid w:val="0089114C"/>
    <w:rsid w:val="008913FB"/>
    <w:rsid w:val="00891604"/>
    <w:rsid w:val="00891792"/>
    <w:rsid w:val="00891BC0"/>
    <w:rsid w:val="00891BD6"/>
    <w:rsid w:val="008925D4"/>
    <w:rsid w:val="00892A33"/>
    <w:rsid w:val="00892B21"/>
    <w:rsid w:val="00892F82"/>
    <w:rsid w:val="00893162"/>
    <w:rsid w:val="008936F3"/>
    <w:rsid w:val="00893BFE"/>
    <w:rsid w:val="00893C31"/>
    <w:rsid w:val="008943C8"/>
    <w:rsid w:val="00894631"/>
    <w:rsid w:val="008953F5"/>
    <w:rsid w:val="0089586E"/>
    <w:rsid w:val="008972D7"/>
    <w:rsid w:val="00897455"/>
    <w:rsid w:val="008979CB"/>
    <w:rsid w:val="008A1537"/>
    <w:rsid w:val="008A1549"/>
    <w:rsid w:val="008A1819"/>
    <w:rsid w:val="008A1BCA"/>
    <w:rsid w:val="008A1C18"/>
    <w:rsid w:val="008A1C84"/>
    <w:rsid w:val="008A1EED"/>
    <w:rsid w:val="008A1F49"/>
    <w:rsid w:val="008A20F4"/>
    <w:rsid w:val="008A2C78"/>
    <w:rsid w:val="008A3121"/>
    <w:rsid w:val="008A39DD"/>
    <w:rsid w:val="008A4A20"/>
    <w:rsid w:val="008A4EDF"/>
    <w:rsid w:val="008A511F"/>
    <w:rsid w:val="008A52A6"/>
    <w:rsid w:val="008A6310"/>
    <w:rsid w:val="008A65C2"/>
    <w:rsid w:val="008A6C40"/>
    <w:rsid w:val="008A75B0"/>
    <w:rsid w:val="008A7615"/>
    <w:rsid w:val="008A77C6"/>
    <w:rsid w:val="008B0215"/>
    <w:rsid w:val="008B022C"/>
    <w:rsid w:val="008B0295"/>
    <w:rsid w:val="008B0492"/>
    <w:rsid w:val="008B09A6"/>
    <w:rsid w:val="008B1162"/>
    <w:rsid w:val="008B1A80"/>
    <w:rsid w:val="008B1DB9"/>
    <w:rsid w:val="008B20DB"/>
    <w:rsid w:val="008B24F5"/>
    <w:rsid w:val="008B3159"/>
    <w:rsid w:val="008B342E"/>
    <w:rsid w:val="008B354A"/>
    <w:rsid w:val="008B3821"/>
    <w:rsid w:val="008B38DD"/>
    <w:rsid w:val="008B39B7"/>
    <w:rsid w:val="008B39C0"/>
    <w:rsid w:val="008B3BEA"/>
    <w:rsid w:val="008B3D49"/>
    <w:rsid w:val="008B41E5"/>
    <w:rsid w:val="008B426C"/>
    <w:rsid w:val="008B52C3"/>
    <w:rsid w:val="008B5339"/>
    <w:rsid w:val="008B54F1"/>
    <w:rsid w:val="008B5876"/>
    <w:rsid w:val="008B5C45"/>
    <w:rsid w:val="008B5D21"/>
    <w:rsid w:val="008B6034"/>
    <w:rsid w:val="008B63BF"/>
    <w:rsid w:val="008B6656"/>
    <w:rsid w:val="008B6B3D"/>
    <w:rsid w:val="008B6B56"/>
    <w:rsid w:val="008B7030"/>
    <w:rsid w:val="008B72AF"/>
    <w:rsid w:val="008B7623"/>
    <w:rsid w:val="008B76E3"/>
    <w:rsid w:val="008B7934"/>
    <w:rsid w:val="008B7B74"/>
    <w:rsid w:val="008B7CDA"/>
    <w:rsid w:val="008B7E48"/>
    <w:rsid w:val="008C0071"/>
    <w:rsid w:val="008C0891"/>
    <w:rsid w:val="008C0E08"/>
    <w:rsid w:val="008C0FDB"/>
    <w:rsid w:val="008C12EA"/>
    <w:rsid w:val="008C1550"/>
    <w:rsid w:val="008C19C7"/>
    <w:rsid w:val="008C1E8E"/>
    <w:rsid w:val="008C1E97"/>
    <w:rsid w:val="008C2063"/>
    <w:rsid w:val="008C2758"/>
    <w:rsid w:val="008C2A33"/>
    <w:rsid w:val="008C2ACF"/>
    <w:rsid w:val="008C3276"/>
    <w:rsid w:val="008C4060"/>
    <w:rsid w:val="008C48F3"/>
    <w:rsid w:val="008C4E7C"/>
    <w:rsid w:val="008C5058"/>
    <w:rsid w:val="008C65C1"/>
    <w:rsid w:val="008C71C9"/>
    <w:rsid w:val="008C7311"/>
    <w:rsid w:val="008C7901"/>
    <w:rsid w:val="008C7A48"/>
    <w:rsid w:val="008D01B4"/>
    <w:rsid w:val="008D01F2"/>
    <w:rsid w:val="008D09E3"/>
    <w:rsid w:val="008D1613"/>
    <w:rsid w:val="008D1787"/>
    <w:rsid w:val="008D1875"/>
    <w:rsid w:val="008D18FE"/>
    <w:rsid w:val="008D1DE2"/>
    <w:rsid w:val="008D2367"/>
    <w:rsid w:val="008D27BC"/>
    <w:rsid w:val="008D283E"/>
    <w:rsid w:val="008D2C1A"/>
    <w:rsid w:val="008D2E2A"/>
    <w:rsid w:val="008D2F0E"/>
    <w:rsid w:val="008D3147"/>
    <w:rsid w:val="008D325D"/>
    <w:rsid w:val="008D3A92"/>
    <w:rsid w:val="008D4006"/>
    <w:rsid w:val="008D4E65"/>
    <w:rsid w:val="008D4FD5"/>
    <w:rsid w:val="008D525E"/>
    <w:rsid w:val="008D5531"/>
    <w:rsid w:val="008D599D"/>
    <w:rsid w:val="008D5C33"/>
    <w:rsid w:val="008D66C1"/>
    <w:rsid w:val="008D6B41"/>
    <w:rsid w:val="008D6C2A"/>
    <w:rsid w:val="008D712A"/>
    <w:rsid w:val="008D7147"/>
    <w:rsid w:val="008D740A"/>
    <w:rsid w:val="008E01DD"/>
    <w:rsid w:val="008E0315"/>
    <w:rsid w:val="008E0530"/>
    <w:rsid w:val="008E0E03"/>
    <w:rsid w:val="008E124A"/>
    <w:rsid w:val="008E15A9"/>
    <w:rsid w:val="008E1687"/>
    <w:rsid w:val="008E1A1D"/>
    <w:rsid w:val="008E1D52"/>
    <w:rsid w:val="008E2179"/>
    <w:rsid w:val="008E270C"/>
    <w:rsid w:val="008E3695"/>
    <w:rsid w:val="008E3BCA"/>
    <w:rsid w:val="008E4159"/>
    <w:rsid w:val="008E455C"/>
    <w:rsid w:val="008E4756"/>
    <w:rsid w:val="008E4A98"/>
    <w:rsid w:val="008E507D"/>
    <w:rsid w:val="008E536E"/>
    <w:rsid w:val="008E590E"/>
    <w:rsid w:val="008E63EB"/>
    <w:rsid w:val="008E6CEA"/>
    <w:rsid w:val="008E6D8B"/>
    <w:rsid w:val="008E6F10"/>
    <w:rsid w:val="008E6FC1"/>
    <w:rsid w:val="008E7161"/>
    <w:rsid w:val="008E71C9"/>
    <w:rsid w:val="008E7AD4"/>
    <w:rsid w:val="008F24D2"/>
    <w:rsid w:val="008F2626"/>
    <w:rsid w:val="008F29DE"/>
    <w:rsid w:val="008F340E"/>
    <w:rsid w:val="008F34F4"/>
    <w:rsid w:val="008F369D"/>
    <w:rsid w:val="008F3923"/>
    <w:rsid w:val="008F3B3A"/>
    <w:rsid w:val="008F3BC8"/>
    <w:rsid w:val="008F4A23"/>
    <w:rsid w:val="008F4AB9"/>
    <w:rsid w:val="008F5061"/>
    <w:rsid w:val="008F543E"/>
    <w:rsid w:val="008F61B7"/>
    <w:rsid w:val="008F63CA"/>
    <w:rsid w:val="008F63F0"/>
    <w:rsid w:val="008F644D"/>
    <w:rsid w:val="008F6862"/>
    <w:rsid w:val="008F6FC3"/>
    <w:rsid w:val="008F731E"/>
    <w:rsid w:val="008F7369"/>
    <w:rsid w:val="008F7ABA"/>
    <w:rsid w:val="008F7B0A"/>
    <w:rsid w:val="008F7C4A"/>
    <w:rsid w:val="0090094C"/>
    <w:rsid w:val="009009E2"/>
    <w:rsid w:val="00900A77"/>
    <w:rsid w:val="00900B4B"/>
    <w:rsid w:val="00901794"/>
    <w:rsid w:val="009019B8"/>
    <w:rsid w:val="00901AD9"/>
    <w:rsid w:val="00901EA6"/>
    <w:rsid w:val="0090245A"/>
    <w:rsid w:val="0090333E"/>
    <w:rsid w:val="0090342B"/>
    <w:rsid w:val="00903D00"/>
    <w:rsid w:val="009045A0"/>
    <w:rsid w:val="00904706"/>
    <w:rsid w:val="00904DB8"/>
    <w:rsid w:val="0090549A"/>
    <w:rsid w:val="00905D67"/>
    <w:rsid w:val="0090625C"/>
    <w:rsid w:val="00906EDD"/>
    <w:rsid w:val="00907557"/>
    <w:rsid w:val="009100C7"/>
    <w:rsid w:val="0091019D"/>
    <w:rsid w:val="0091064C"/>
    <w:rsid w:val="00910BF9"/>
    <w:rsid w:val="00911043"/>
    <w:rsid w:val="00911097"/>
    <w:rsid w:val="009114E9"/>
    <w:rsid w:val="00911727"/>
    <w:rsid w:val="009118B0"/>
    <w:rsid w:val="00912066"/>
    <w:rsid w:val="00912555"/>
    <w:rsid w:val="00912913"/>
    <w:rsid w:val="00912A16"/>
    <w:rsid w:val="00912B43"/>
    <w:rsid w:val="00912D85"/>
    <w:rsid w:val="00912DAB"/>
    <w:rsid w:val="00912DCF"/>
    <w:rsid w:val="00913255"/>
    <w:rsid w:val="009135DF"/>
    <w:rsid w:val="0091375A"/>
    <w:rsid w:val="00913C32"/>
    <w:rsid w:val="0091407B"/>
    <w:rsid w:val="00914BD1"/>
    <w:rsid w:val="00914E00"/>
    <w:rsid w:val="009155BD"/>
    <w:rsid w:val="009157C3"/>
    <w:rsid w:val="0091586F"/>
    <w:rsid w:val="0091637F"/>
    <w:rsid w:val="0091689D"/>
    <w:rsid w:val="00916B91"/>
    <w:rsid w:val="00916B9C"/>
    <w:rsid w:val="00916DAB"/>
    <w:rsid w:val="00916EEB"/>
    <w:rsid w:val="00916FFF"/>
    <w:rsid w:val="00917049"/>
    <w:rsid w:val="00917100"/>
    <w:rsid w:val="009172B3"/>
    <w:rsid w:val="00920103"/>
    <w:rsid w:val="009206DE"/>
    <w:rsid w:val="009211D3"/>
    <w:rsid w:val="00921623"/>
    <w:rsid w:val="0092172D"/>
    <w:rsid w:val="0092236C"/>
    <w:rsid w:val="00922394"/>
    <w:rsid w:val="009225FC"/>
    <w:rsid w:val="00922A0D"/>
    <w:rsid w:val="00922C18"/>
    <w:rsid w:val="00922EDD"/>
    <w:rsid w:val="00923F88"/>
    <w:rsid w:val="009241A8"/>
    <w:rsid w:val="00924339"/>
    <w:rsid w:val="0092488F"/>
    <w:rsid w:val="00924CE6"/>
    <w:rsid w:val="00924FFB"/>
    <w:rsid w:val="009257A3"/>
    <w:rsid w:val="00925E76"/>
    <w:rsid w:val="0092604B"/>
    <w:rsid w:val="009260DA"/>
    <w:rsid w:val="00926296"/>
    <w:rsid w:val="0092636C"/>
    <w:rsid w:val="009265AE"/>
    <w:rsid w:val="00926853"/>
    <w:rsid w:val="00926867"/>
    <w:rsid w:val="009268F7"/>
    <w:rsid w:val="00926922"/>
    <w:rsid w:val="00926A29"/>
    <w:rsid w:val="00927279"/>
    <w:rsid w:val="009274A4"/>
    <w:rsid w:val="009278A3"/>
    <w:rsid w:val="00927BEA"/>
    <w:rsid w:val="00927D77"/>
    <w:rsid w:val="00927EC1"/>
    <w:rsid w:val="00930F89"/>
    <w:rsid w:val="0093101A"/>
    <w:rsid w:val="00931138"/>
    <w:rsid w:val="00931183"/>
    <w:rsid w:val="0093118A"/>
    <w:rsid w:val="00931AF1"/>
    <w:rsid w:val="00931ED5"/>
    <w:rsid w:val="00932F6E"/>
    <w:rsid w:val="00933602"/>
    <w:rsid w:val="00933A48"/>
    <w:rsid w:val="00934563"/>
    <w:rsid w:val="00934A38"/>
    <w:rsid w:val="00935DDE"/>
    <w:rsid w:val="009362FD"/>
    <w:rsid w:val="00936968"/>
    <w:rsid w:val="009373CB"/>
    <w:rsid w:val="00937C0A"/>
    <w:rsid w:val="00941085"/>
    <w:rsid w:val="00942B8A"/>
    <w:rsid w:val="00942E8C"/>
    <w:rsid w:val="00943572"/>
    <w:rsid w:val="0094380E"/>
    <w:rsid w:val="00943C22"/>
    <w:rsid w:val="00944045"/>
    <w:rsid w:val="00944C68"/>
    <w:rsid w:val="00944D6F"/>
    <w:rsid w:val="0094592C"/>
    <w:rsid w:val="00945FFD"/>
    <w:rsid w:val="00946058"/>
    <w:rsid w:val="00946331"/>
    <w:rsid w:val="009465EC"/>
    <w:rsid w:val="00946B07"/>
    <w:rsid w:val="00946C9C"/>
    <w:rsid w:val="009470FB"/>
    <w:rsid w:val="009471E5"/>
    <w:rsid w:val="0094770E"/>
    <w:rsid w:val="009503FF"/>
    <w:rsid w:val="00950ACB"/>
    <w:rsid w:val="00951894"/>
    <w:rsid w:val="009520C5"/>
    <w:rsid w:val="00953082"/>
    <w:rsid w:val="009532C1"/>
    <w:rsid w:val="009534ED"/>
    <w:rsid w:val="00953505"/>
    <w:rsid w:val="009537C3"/>
    <w:rsid w:val="00953BEE"/>
    <w:rsid w:val="00953D13"/>
    <w:rsid w:val="00954935"/>
    <w:rsid w:val="0095513B"/>
    <w:rsid w:val="00955166"/>
    <w:rsid w:val="009569B4"/>
    <w:rsid w:val="009570FE"/>
    <w:rsid w:val="00957853"/>
    <w:rsid w:val="00957E15"/>
    <w:rsid w:val="0096055C"/>
    <w:rsid w:val="0096190E"/>
    <w:rsid w:val="00961C5A"/>
    <w:rsid w:val="009620B0"/>
    <w:rsid w:val="0096220D"/>
    <w:rsid w:val="0096223A"/>
    <w:rsid w:val="0096230E"/>
    <w:rsid w:val="00962738"/>
    <w:rsid w:val="00962B59"/>
    <w:rsid w:val="00963362"/>
    <w:rsid w:val="00963520"/>
    <w:rsid w:val="009644EC"/>
    <w:rsid w:val="0096470C"/>
    <w:rsid w:val="0096474D"/>
    <w:rsid w:val="00964838"/>
    <w:rsid w:val="009652E4"/>
    <w:rsid w:val="009657C2"/>
    <w:rsid w:val="009660EC"/>
    <w:rsid w:val="009669F3"/>
    <w:rsid w:val="00967014"/>
    <w:rsid w:val="00967076"/>
    <w:rsid w:val="009671E1"/>
    <w:rsid w:val="00967534"/>
    <w:rsid w:val="0097001E"/>
    <w:rsid w:val="00970192"/>
    <w:rsid w:val="00970F8B"/>
    <w:rsid w:val="00970F9D"/>
    <w:rsid w:val="0097126E"/>
    <w:rsid w:val="0097159D"/>
    <w:rsid w:val="009716F5"/>
    <w:rsid w:val="0097182A"/>
    <w:rsid w:val="00971DB5"/>
    <w:rsid w:val="0097230C"/>
    <w:rsid w:val="00972374"/>
    <w:rsid w:val="00972938"/>
    <w:rsid w:val="00972E0E"/>
    <w:rsid w:val="0097402A"/>
    <w:rsid w:val="009740A1"/>
    <w:rsid w:val="0097460E"/>
    <w:rsid w:val="0097516C"/>
    <w:rsid w:val="00975586"/>
    <w:rsid w:val="009756DF"/>
    <w:rsid w:val="0097616A"/>
    <w:rsid w:val="009769A4"/>
    <w:rsid w:val="00976D72"/>
    <w:rsid w:val="009770E4"/>
    <w:rsid w:val="0097737C"/>
    <w:rsid w:val="0097746C"/>
    <w:rsid w:val="009779BF"/>
    <w:rsid w:val="00977AD6"/>
    <w:rsid w:val="00977AFA"/>
    <w:rsid w:val="00977DAE"/>
    <w:rsid w:val="00980131"/>
    <w:rsid w:val="0098060B"/>
    <w:rsid w:val="00980D4F"/>
    <w:rsid w:val="00980F38"/>
    <w:rsid w:val="00981307"/>
    <w:rsid w:val="00981470"/>
    <w:rsid w:val="00981EDA"/>
    <w:rsid w:val="009823CC"/>
    <w:rsid w:val="00982A4D"/>
    <w:rsid w:val="00982D8C"/>
    <w:rsid w:val="00983261"/>
    <w:rsid w:val="0098335E"/>
    <w:rsid w:val="00983434"/>
    <w:rsid w:val="00983CEB"/>
    <w:rsid w:val="00983D18"/>
    <w:rsid w:val="00983E1E"/>
    <w:rsid w:val="00984663"/>
    <w:rsid w:val="009847F1"/>
    <w:rsid w:val="00984927"/>
    <w:rsid w:val="00984C08"/>
    <w:rsid w:val="00984E8A"/>
    <w:rsid w:val="00984F9D"/>
    <w:rsid w:val="009854E3"/>
    <w:rsid w:val="00985AC7"/>
    <w:rsid w:val="00985CCE"/>
    <w:rsid w:val="00986235"/>
    <w:rsid w:val="00986B47"/>
    <w:rsid w:val="00986DF4"/>
    <w:rsid w:val="009872B7"/>
    <w:rsid w:val="00990173"/>
    <w:rsid w:val="009905BE"/>
    <w:rsid w:val="00990904"/>
    <w:rsid w:val="0099093C"/>
    <w:rsid w:val="0099095F"/>
    <w:rsid w:val="00990B8F"/>
    <w:rsid w:val="00990DAE"/>
    <w:rsid w:val="0099135C"/>
    <w:rsid w:val="009913ED"/>
    <w:rsid w:val="00991B9D"/>
    <w:rsid w:val="00991BAA"/>
    <w:rsid w:val="00991CD0"/>
    <w:rsid w:val="009922C6"/>
    <w:rsid w:val="0099238E"/>
    <w:rsid w:val="00992493"/>
    <w:rsid w:val="00992608"/>
    <w:rsid w:val="00992782"/>
    <w:rsid w:val="00992BF5"/>
    <w:rsid w:val="00992DCE"/>
    <w:rsid w:val="00992EB4"/>
    <w:rsid w:val="00993110"/>
    <w:rsid w:val="009931DB"/>
    <w:rsid w:val="00993644"/>
    <w:rsid w:val="0099462D"/>
    <w:rsid w:val="00994ACC"/>
    <w:rsid w:val="00994B80"/>
    <w:rsid w:val="009952F8"/>
    <w:rsid w:val="00996350"/>
    <w:rsid w:val="009964D7"/>
    <w:rsid w:val="00996698"/>
    <w:rsid w:val="00996FBC"/>
    <w:rsid w:val="00996FCC"/>
    <w:rsid w:val="00997856"/>
    <w:rsid w:val="00997D83"/>
    <w:rsid w:val="009A0E80"/>
    <w:rsid w:val="009A0EF1"/>
    <w:rsid w:val="009A19B5"/>
    <w:rsid w:val="009A1A93"/>
    <w:rsid w:val="009A22AE"/>
    <w:rsid w:val="009A2492"/>
    <w:rsid w:val="009A2D94"/>
    <w:rsid w:val="009A2F91"/>
    <w:rsid w:val="009A2FF6"/>
    <w:rsid w:val="009A3323"/>
    <w:rsid w:val="009A3C1B"/>
    <w:rsid w:val="009A3D71"/>
    <w:rsid w:val="009A3F39"/>
    <w:rsid w:val="009A42B8"/>
    <w:rsid w:val="009A439A"/>
    <w:rsid w:val="009A4FF2"/>
    <w:rsid w:val="009A549A"/>
    <w:rsid w:val="009A6635"/>
    <w:rsid w:val="009A6667"/>
    <w:rsid w:val="009A6940"/>
    <w:rsid w:val="009A72D8"/>
    <w:rsid w:val="009A7476"/>
    <w:rsid w:val="009A74EF"/>
    <w:rsid w:val="009A758B"/>
    <w:rsid w:val="009A7D02"/>
    <w:rsid w:val="009A7EBE"/>
    <w:rsid w:val="009B0329"/>
    <w:rsid w:val="009B07A1"/>
    <w:rsid w:val="009B08DD"/>
    <w:rsid w:val="009B0F89"/>
    <w:rsid w:val="009B1133"/>
    <w:rsid w:val="009B11E1"/>
    <w:rsid w:val="009B260F"/>
    <w:rsid w:val="009B28C5"/>
    <w:rsid w:val="009B327F"/>
    <w:rsid w:val="009B36B5"/>
    <w:rsid w:val="009B3A16"/>
    <w:rsid w:val="009B4973"/>
    <w:rsid w:val="009B49D7"/>
    <w:rsid w:val="009B4D2C"/>
    <w:rsid w:val="009B5124"/>
    <w:rsid w:val="009B5455"/>
    <w:rsid w:val="009B5ACB"/>
    <w:rsid w:val="009B5B33"/>
    <w:rsid w:val="009B5F0C"/>
    <w:rsid w:val="009B6517"/>
    <w:rsid w:val="009B684E"/>
    <w:rsid w:val="009B7365"/>
    <w:rsid w:val="009C0418"/>
    <w:rsid w:val="009C0F5C"/>
    <w:rsid w:val="009C1E47"/>
    <w:rsid w:val="009C21E3"/>
    <w:rsid w:val="009C23FD"/>
    <w:rsid w:val="009C2789"/>
    <w:rsid w:val="009C2A80"/>
    <w:rsid w:val="009C2B1A"/>
    <w:rsid w:val="009C3945"/>
    <w:rsid w:val="009C3B15"/>
    <w:rsid w:val="009C3C31"/>
    <w:rsid w:val="009C3DC7"/>
    <w:rsid w:val="009C3EFA"/>
    <w:rsid w:val="009C5538"/>
    <w:rsid w:val="009C566C"/>
    <w:rsid w:val="009C6147"/>
    <w:rsid w:val="009C663D"/>
    <w:rsid w:val="009C7052"/>
    <w:rsid w:val="009C7369"/>
    <w:rsid w:val="009C76DF"/>
    <w:rsid w:val="009C7C91"/>
    <w:rsid w:val="009C7E13"/>
    <w:rsid w:val="009D033B"/>
    <w:rsid w:val="009D0477"/>
    <w:rsid w:val="009D0517"/>
    <w:rsid w:val="009D086B"/>
    <w:rsid w:val="009D0EBD"/>
    <w:rsid w:val="009D17C2"/>
    <w:rsid w:val="009D1E09"/>
    <w:rsid w:val="009D23AA"/>
    <w:rsid w:val="009D279B"/>
    <w:rsid w:val="009D2DC6"/>
    <w:rsid w:val="009D324C"/>
    <w:rsid w:val="009D3594"/>
    <w:rsid w:val="009D37F8"/>
    <w:rsid w:val="009D40D8"/>
    <w:rsid w:val="009D4DF3"/>
    <w:rsid w:val="009D50A3"/>
    <w:rsid w:val="009D5196"/>
    <w:rsid w:val="009D5BA8"/>
    <w:rsid w:val="009D5FA3"/>
    <w:rsid w:val="009D65EF"/>
    <w:rsid w:val="009D6CD1"/>
    <w:rsid w:val="009D6D7C"/>
    <w:rsid w:val="009D6F65"/>
    <w:rsid w:val="009D72D3"/>
    <w:rsid w:val="009D7AEA"/>
    <w:rsid w:val="009D7BDD"/>
    <w:rsid w:val="009D7FBE"/>
    <w:rsid w:val="009E00BA"/>
    <w:rsid w:val="009E0122"/>
    <w:rsid w:val="009E0130"/>
    <w:rsid w:val="009E028F"/>
    <w:rsid w:val="009E03CC"/>
    <w:rsid w:val="009E058D"/>
    <w:rsid w:val="009E071C"/>
    <w:rsid w:val="009E09F1"/>
    <w:rsid w:val="009E0B73"/>
    <w:rsid w:val="009E1111"/>
    <w:rsid w:val="009E1491"/>
    <w:rsid w:val="009E2489"/>
    <w:rsid w:val="009E290B"/>
    <w:rsid w:val="009E2AC6"/>
    <w:rsid w:val="009E2C2E"/>
    <w:rsid w:val="009E2EDF"/>
    <w:rsid w:val="009E3BC1"/>
    <w:rsid w:val="009E3C9A"/>
    <w:rsid w:val="009E42C3"/>
    <w:rsid w:val="009E4487"/>
    <w:rsid w:val="009E5247"/>
    <w:rsid w:val="009E63E3"/>
    <w:rsid w:val="009E671D"/>
    <w:rsid w:val="009E682F"/>
    <w:rsid w:val="009E6DEC"/>
    <w:rsid w:val="009E6F5A"/>
    <w:rsid w:val="009E724F"/>
    <w:rsid w:val="009E7A5F"/>
    <w:rsid w:val="009E7B3B"/>
    <w:rsid w:val="009F01D5"/>
    <w:rsid w:val="009F028B"/>
    <w:rsid w:val="009F0B09"/>
    <w:rsid w:val="009F0DBF"/>
    <w:rsid w:val="009F11C7"/>
    <w:rsid w:val="009F1467"/>
    <w:rsid w:val="009F1B34"/>
    <w:rsid w:val="009F2213"/>
    <w:rsid w:val="009F2728"/>
    <w:rsid w:val="009F2E95"/>
    <w:rsid w:val="009F36CC"/>
    <w:rsid w:val="009F3BEC"/>
    <w:rsid w:val="009F3D5D"/>
    <w:rsid w:val="009F460C"/>
    <w:rsid w:val="009F4AE9"/>
    <w:rsid w:val="009F4B60"/>
    <w:rsid w:val="009F4B82"/>
    <w:rsid w:val="009F4D41"/>
    <w:rsid w:val="009F4DF4"/>
    <w:rsid w:val="009F5B70"/>
    <w:rsid w:val="009F6236"/>
    <w:rsid w:val="009F6676"/>
    <w:rsid w:val="009F7230"/>
    <w:rsid w:val="009F7560"/>
    <w:rsid w:val="009F7C18"/>
    <w:rsid w:val="00A0025A"/>
    <w:rsid w:val="00A00586"/>
    <w:rsid w:val="00A006CB"/>
    <w:rsid w:val="00A009FE"/>
    <w:rsid w:val="00A011E9"/>
    <w:rsid w:val="00A01370"/>
    <w:rsid w:val="00A01712"/>
    <w:rsid w:val="00A01932"/>
    <w:rsid w:val="00A01A9A"/>
    <w:rsid w:val="00A01AB5"/>
    <w:rsid w:val="00A0216B"/>
    <w:rsid w:val="00A02597"/>
    <w:rsid w:val="00A0259B"/>
    <w:rsid w:val="00A02822"/>
    <w:rsid w:val="00A02851"/>
    <w:rsid w:val="00A02BC6"/>
    <w:rsid w:val="00A02E3F"/>
    <w:rsid w:val="00A02E87"/>
    <w:rsid w:val="00A04324"/>
    <w:rsid w:val="00A04724"/>
    <w:rsid w:val="00A049AE"/>
    <w:rsid w:val="00A049D0"/>
    <w:rsid w:val="00A04D41"/>
    <w:rsid w:val="00A05425"/>
    <w:rsid w:val="00A056FA"/>
    <w:rsid w:val="00A05A97"/>
    <w:rsid w:val="00A05F5E"/>
    <w:rsid w:val="00A06262"/>
    <w:rsid w:val="00A062BC"/>
    <w:rsid w:val="00A0673C"/>
    <w:rsid w:val="00A07650"/>
    <w:rsid w:val="00A1018C"/>
    <w:rsid w:val="00A10208"/>
    <w:rsid w:val="00A10289"/>
    <w:rsid w:val="00A10B33"/>
    <w:rsid w:val="00A11637"/>
    <w:rsid w:val="00A11C0B"/>
    <w:rsid w:val="00A11D02"/>
    <w:rsid w:val="00A123A4"/>
    <w:rsid w:val="00A12B15"/>
    <w:rsid w:val="00A12D31"/>
    <w:rsid w:val="00A133AC"/>
    <w:rsid w:val="00A137E1"/>
    <w:rsid w:val="00A137F3"/>
    <w:rsid w:val="00A13C1E"/>
    <w:rsid w:val="00A13CA5"/>
    <w:rsid w:val="00A14376"/>
    <w:rsid w:val="00A1463C"/>
    <w:rsid w:val="00A1464A"/>
    <w:rsid w:val="00A146A1"/>
    <w:rsid w:val="00A1549A"/>
    <w:rsid w:val="00A15673"/>
    <w:rsid w:val="00A15F48"/>
    <w:rsid w:val="00A15FD4"/>
    <w:rsid w:val="00A161EB"/>
    <w:rsid w:val="00A16D30"/>
    <w:rsid w:val="00A172FD"/>
    <w:rsid w:val="00A176C8"/>
    <w:rsid w:val="00A177C1"/>
    <w:rsid w:val="00A17E91"/>
    <w:rsid w:val="00A20899"/>
    <w:rsid w:val="00A209A9"/>
    <w:rsid w:val="00A20DC1"/>
    <w:rsid w:val="00A21153"/>
    <w:rsid w:val="00A21A10"/>
    <w:rsid w:val="00A21C92"/>
    <w:rsid w:val="00A21F73"/>
    <w:rsid w:val="00A229AA"/>
    <w:rsid w:val="00A22BB5"/>
    <w:rsid w:val="00A23468"/>
    <w:rsid w:val="00A23C47"/>
    <w:rsid w:val="00A247C5"/>
    <w:rsid w:val="00A24A72"/>
    <w:rsid w:val="00A24DD2"/>
    <w:rsid w:val="00A24DED"/>
    <w:rsid w:val="00A2537F"/>
    <w:rsid w:val="00A259E3"/>
    <w:rsid w:val="00A25AAC"/>
    <w:rsid w:val="00A2690F"/>
    <w:rsid w:val="00A26EAD"/>
    <w:rsid w:val="00A27456"/>
    <w:rsid w:val="00A27567"/>
    <w:rsid w:val="00A27F4D"/>
    <w:rsid w:val="00A30D23"/>
    <w:rsid w:val="00A30EB7"/>
    <w:rsid w:val="00A30FB5"/>
    <w:rsid w:val="00A31038"/>
    <w:rsid w:val="00A32748"/>
    <w:rsid w:val="00A32818"/>
    <w:rsid w:val="00A32895"/>
    <w:rsid w:val="00A32D29"/>
    <w:rsid w:val="00A35093"/>
    <w:rsid w:val="00A350DD"/>
    <w:rsid w:val="00A35454"/>
    <w:rsid w:val="00A35627"/>
    <w:rsid w:val="00A35BC7"/>
    <w:rsid w:val="00A369CF"/>
    <w:rsid w:val="00A37643"/>
    <w:rsid w:val="00A37B00"/>
    <w:rsid w:val="00A400FC"/>
    <w:rsid w:val="00A404F8"/>
    <w:rsid w:val="00A405FC"/>
    <w:rsid w:val="00A40ACA"/>
    <w:rsid w:val="00A40ED6"/>
    <w:rsid w:val="00A40F30"/>
    <w:rsid w:val="00A416D4"/>
    <w:rsid w:val="00A41A6C"/>
    <w:rsid w:val="00A42C4E"/>
    <w:rsid w:val="00A4313E"/>
    <w:rsid w:val="00A43145"/>
    <w:rsid w:val="00A432B2"/>
    <w:rsid w:val="00A444BC"/>
    <w:rsid w:val="00A44654"/>
    <w:rsid w:val="00A44FA5"/>
    <w:rsid w:val="00A44FDB"/>
    <w:rsid w:val="00A459E3"/>
    <w:rsid w:val="00A45AD5"/>
    <w:rsid w:val="00A45B8E"/>
    <w:rsid w:val="00A46319"/>
    <w:rsid w:val="00A46A34"/>
    <w:rsid w:val="00A46F19"/>
    <w:rsid w:val="00A472AD"/>
    <w:rsid w:val="00A478EA"/>
    <w:rsid w:val="00A47927"/>
    <w:rsid w:val="00A47A1E"/>
    <w:rsid w:val="00A51E58"/>
    <w:rsid w:val="00A51EE8"/>
    <w:rsid w:val="00A525B5"/>
    <w:rsid w:val="00A532DD"/>
    <w:rsid w:val="00A535EA"/>
    <w:rsid w:val="00A53C26"/>
    <w:rsid w:val="00A53CC9"/>
    <w:rsid w:val="00A54387"/>
    <w:rsid w:val="00A543AD"/>
    <w:rsid w:val="00A551A5"/>
    <w:rsid w:val="00A552B8"/>
    <w:rsid w:val="00A5567B"/>
    <w:rsid w:val="00A56322"/>
    <w:rsid w:val="00A5637A"/>
    <w:rsid w:val="00A56E2A"/>
    <w:rsid w:val="00A56EBB"/>
    <w:rsid w:val="00A570C5"/>
    <w:rsid w:val="00A574A8"/>
    <w:rsid w:val="00A57507"/>
    <w:rsid w:val="00A57893"/>
    <w:rsid w:val="00A6027C"/>
    <w:rsid w:val="00A602F9"/>
    <w:rsid w:val="00A60979"/>
    <w:rsid w:val="00A61A61"/>
    <w:rsid w:val="00A629C2"/>
    <w:rsid w:val="00A63169"/>
    <w:rsid w:val="00A638A4"/>
    <w:rsid w:val="00A63E67"/>
    <w:rsid w:val="00A63F63"/>
    <w:rsid w:val="00A64286"/>
    <w:rsid w:val="00A648AA"/>
    <w:rsid w:val="00A64AEB"/>
    <w:rsid w:val="00A64BC0"/>
    <w:rsid w:val="00A654D7"/>
    <w:rsid w:val="00A65C54"/>
    <w:rsid w:val="00A65D5C"/>
    <w:rsid w:val="00A65DF2"/>
    <w:rsid w:val="00A66A24"/>
    <w:rsid w:val="00A67C9A"/>
    <w:rsid w:val="00A70977"/>
    <w:rsid w:val="00A70B92"/>
    <w:rsid w:val="00A7113D"/>
    <w:rsid w:val="00A714E7"/>
    <w:rsid w:val="00A71639"/>
    <w:rsid w:val="00A716F9"/>
    <w:rsid w:val="00A719D9"/>
    <w:rsid w:val="00A71EBF"/>
    <w:rsid w:val="00A72135"/>
    <w:rsid w:val="00A72204"/>
    <w:rsid w:val="00A72FE5"/>
    <w:rsid w:val="00A731D3"/>
    <w:rsid w:val="00A733E4"/>
    <w:rsid w:val="00A73810"/>
    <w:rsid w:val="00A73B07"/>
    <w:rsid w:val="00A73E86"/>
    <w:rsid w:val="00A73ED3"/>
    <w:rsid w:val="00A743AA"/>
    <w:rsid w:val="00A74A6E"/>
    <w:rsid w:val="00A74E77"/>
    <w:rsid w:val="00A754A5"/>
    <w:rsid w:val="00A75B07"/>
    <w:rsid w:val="00A75D38"/>
    <w:rsid w:val="00A767D7"/>
    <w:rsid w:val="00A769D2"/>
    <w:rsid w:val="00A76B6E"/>
    <w:rsid w:val="00A76CBC"/>
    <w:rsid w:val="00A7710A"/>
    <w:rsid w:val="00A77186"/>
    <w:rsid w:val="00A773BF"/>
    <w:rsid w:val="00A775E2"/>
    <w:rsid w:val="00A7794D"/>
    <w:rsid w:val="00A803AE"/>
    <w:rsid w:val="00A813C4"/>
    <w:rsid w:val="00A815E6"/>
    <w:rsid w:val="00A81736"/>
    <w:rsid w:val="00A82D0D"/>
    <w:rsid w:val="00A8303C"/>
    <w:rsid w:val="00A83077"/>
    <w:rsid w:val="00A846D1"/>
    <w:rsid w:val="00A84C57"/>
    <w:rsid w:val="00A8595B"/>
    <w:rsid w:val="00A85E1E"/>
    <w:rsid w:val="00A8601E"/>
    <w:rsid w:val="00A86433"/>
    <w:rsid w:val="00A872D1"/>
    <w:rsid w:val="00A9021F"/>
    <w:rsid w:val="00A90C5A"/>
    <w:rsid w:val="00A90E07"/>
    <w:rsid w:val="00A90E1C"/>
    <w:rsid w:val="00A90F71"/>
    <w:rsid w:val="00A915A4"/>
    <w:rsid w:val="00A91901"/>
    <w:rsid w:val="00A91E79"/>
    <w:rsid w:val="00A925D5"/>
    <w:rsid w:val="00A92754"/>
    <w:rsid w:val="00A92BDB"/>
    <w:rsid w:val="00A92DDA"/>
    <w:rsid w:val="00A9337B"/>
    <w:rsid w:val="00A93B2E"/>
    <w:rsid w:val="00A93FA2"/>
    <w:rsid w:val="00A95619"/>
    <w:rsid w:val="00A95779"/>
    <w:rsid w:val="00A95833"/>
    <w:rsid w:val="00A95AED"/>
    <w:rsid w:val="00A95B7D"/>
    <w:rsid w:val="00A95BD2"/>
    <w:rsid w:val="00A9673C"/>
    <w:rsid w:val="00A96BF7"/>
    <w:rsid w:val="00A96CB4"/>
    <w:rsid w:val="00A9728A"/>
    <w:rsid w:val="00A974DC"/>
    <w:rsid w:val="00A9785C"/>
    <w:rsid w:val="00A97983"/>
    <w:rsid w:val="00A97C85"/>
    <w:rsid w:val="00A97D4F"/>
    <w:rsid w:val="00AA01EE"/>
    <w:rsid w:val="00AA04D7"/>
    <w:rsid w:val="00AA0983"/>
    <w:rsid w:val="00AA1201"/>
    <w:rsid w:val="00AA1A66"/>
    <w:rsid w:val="00AA1FA2"/>
    <w:rsid w:val="00AA26B2"/>
    <w:rsid w:val="00AA29B7"/>
    <w:rsid w:val="00AA29FC"/>
    <w:rsid w:val="00AA2B7A"/>
    <w:rsid w:val="00AA2E23"/>
    <w:rsid w:val="00AA30DE"/>
    <w:rsid w:val="00AA3127"/>
    <w:rsid w:val="00AA37FB"/>
    <w:rsid w:val="00AA3A1A"/>
    <w:rsid w:val="00AA3D8E"/>
    <w:rsid w:val="00AA4866"/>
    <w:rsid w:val="00AA5463"/>
    <w:rsid w:val="00AA5491"/>
    <w:rsid w:val="00AA5545"/>
    <w:rsid w:val="00AA5B05"/>
    <w:rsid w:val="00AA66FA"/>
    <w:rsid w:val="00AA68EF"/>
    <w:rsid w:val="00AA70B3"/>
    <w:rsid w:val="00AA70FF"/>
    <w:rsid w:val="00AA7253"/>
    <w:rsid w:val="00AA7FC2"/>
    <w:rsid w:val="00AB0532"/>
    <w:rsid w:val="00AB0750"/>
    <w:rsid w:val="00AB1349"/>
    <w:rsid w:val="00AB1457"/>
    <w:rsid w:val="00AB17E8"/>
    <w:rsid w:val="00AB290D"/>
    <w:rsid w:val="00AB385D"/>
    <w:rsid w:val="00AB5161"/>
    <w:rsid w:val="00AB5227"/>
    <w:rsid w:val="00AB52A3"/>
    <w:rsid w:val="00AB542D"/>
    <w:rsid w:val="00AB54BB"/>
    <w:rsid w:val="00AB596F"/>
    <w:rsid w:val="00AB68D0"/>
    <w:rsid w:val="00AB7002"/>
    <w:rsid w:val="00AB717C"/>
    <w:rsid w:val="00AB7813"/>
    <w:rsid w:val="00AB7F91"/>
    <w:rsid w:val="00AC0252"/>
    <w:rsid w:val="00AC07AD"/>
    <w:rsid w:val="00AC098F"/>
    <w:rsid w:val="00AC0DD4"/>
    <w:rsid w:val="00AC13BF"/>
    <w:rsid w:val="00AC188D"/>
    <w:rsid w:val="00AC1CC1"/>
    <w:rsid w:val="00AC1ED6"/>
    <w:rsid w:val="00AC204E"/>
    <w:rsid w:val="00AC24EF"/>
    <w:rsid w:val="00AC35B1"/>
    <w:rsid w:val="00AC3E9E"/>
    <w:rsid w:val="00AC407E"/>
    <w:rsid w:val="00AC44A4"/>
    <w:rsid w:val="00AC5066"/>
    <w:rsid w:val="00AC520E"/>
    <w:rsid w:val="00AC53A4"/>
    <w:rsid w:val="00AC5623"/>
    <w:rsid w:val="00AC56A5"/>
    <w:rsid w:val="00AC57D6"/>
    <w:rsid w:val="00AC5EBD"/>
    <w:rsid w:val="00AC7557"/>
    <w:rsid w:val="00AC7754"/>
    <w:rsid w:val="00AC7886"/>
    <w:rsid w:val="00AD06F8"/>
    <w:rsid w:val="00AD07AF"/>
    <w:rsid w:val="00AD0EC5"/>
    <w:rsid w:val="00AD118E"/>
    <w:rsid w:val="00AD19B3"/>
    <w:rsid w:val="00AD19BB"/>
    <w:rsid w:val="00AD1C1C"/>
    <w:rsid w:val="00AD28A2"/>
    <w:rsid w:val="00AD2E82"/>
    <w:rsid w:val="00AD2EE1"/>
    <w:rsid w:val="00AD3048"/>
    <w:rsid w:val="00AD3857"/>
    <w:rsid w:val="00AD3B9F"/>
    <w:rsid w:val="00AD467D"/>
    <w:rsid w:val="00AD668B"/>
    <w:rsid w:val="00AD7813"/>
    <w:rsid w:val="00AE09C6"/>
    <w:rsid w:val="00AE0C70"/>
    <w:rsid w:val="00AE0DB5"/>
    <w:rsid w:val="00AE10EE"/>
    <w:rsid w:val="00AE12EC"/>
    <w:rsid w:val="00AE13B6"/>
    <w:rsid w:val="00AE184E"/>
    <w:rsid w:val="00AE1F88"/>
    <w:rsid w:val="00AE248D"/>
    <w:rsid w:val="00AE24BD"/>
    <w:rsid w:val="00AE283C"/>
    <w:rsid w:val="00AE2B71"/>
    <w:rsid w:val="00AE2FF3"/>
    <w:rsid w:val="00AE300B"/>
    <w:rsid w:val="00AE30F3"/>
    <w:rsid w:val="00AE3948"/>
    <w:rsid w:val="00AE53DB"/>
    <w:rsid w:val="00AE56DC"/>
    <w:rsid w:val="00AE5A55"/>
    <w:rsid w:val="00AE5CF9"/>
    <w:rsid w:val="00AE63BB"/>
    <w:rsid w:val="00AE63EC"/>
    <w:rsid w:val="00AE6A87"/>
    <w:rsid w:val="00AE6A9F"/>
    <w:rsid w:val="00AE706C"/>
    <w:rsid w:val="00AE7434"/>
    <w:rsid w:val="00AE78F9"/>
    <w:rsid w:val="00AE7B2B"/>
    <w:rsid w:val="00AE7E68"/>
    <w:rsid w:val="00AF0273"/>
    <w:rsid w:val="00AF0505"/>
    <w:rsid w:val="00AF0F89"/>
    <w:rsid w:val="00AF11A1"/>
    <w:rsid w:val="00AF11E0"/>
    <w:rsid w:val="00AF16AE"/>
    <w:rsid w:val="00AF2679"/>
    <w:rsid w:val="00AF2823"/>
    <w:rsid w:val="00AF2A3E"/>
    <w:rsid w:val="00AF2CE0"/>
    <w:rsid w:val="00AF2EEE"/>
    <w:rsid w:val="00AF379A"/>
    <w:rsid w:val="00AF3F09"/>
    <w:rsid w:val="00AF41F5"/>
    <w:rsid w:val="00AF45E2"/>
    <w:rsid w:val="00AF466C"/>
    <w:rsid w:val="00AF46F6"/>
    <w:rsid w:val="00AF4BE4"/>
    <w:rsid w:val="00AF5D7D"/>
    <w:rsid w:val="00AF5F1A"/>
    <w:rsid w:val="00AF664A"/>
    <w:rsid w:val="00AF68BC"/>
    <w:rsid w:val="00AF69B4"/>
    <w:rsid w:val="00AF715C"/>
    <w:rsid w:val="00B009E0"/>
    <w:rsid w:val="00B009EF"/>
    <w:rsid w:val="00B01848"/>
    <w:rsid w:val="00B01A02"/>
    <w:rsid w:val="00B02163"/>
    <w:rsid w:val="00B030CE"/>
    <w:rsid w:val="00B039E5"/>
    <w:rsid w:val="00B04A71"/>
    <w:rsid w:val="00B04C37"/>
    <w:rsid w:val="00B04EEE"/>
    <w:rsid w:val="00B05004"/>
    <w:rsid w:val="00B05CEC"/>
    <w:rsid w:val="00B05EDA"/>
    <w:rsid w:val="00B05EDD"/>
    <w:rsid w:val="00B076A7"/>
    <w:rsid w:val="00B076AF"/>
    <w:rsid w:val="00B07784"/>
    <w:rsid w:val="00B10511"/>
    <w:rsid w:val="00B10EA9"/>
    <w:rsid w:val="00B11163"/>
    <w:rsid w:val="00B118DA"/>
    <w:rsid w:val="00B120B8"/>
    <w:rsid w:val="00B13356"/>
    <w:rsid w:val="00B1447B"/>
    <w:rsid w:val="00B147A6"/>
    <w:rsid w:val="00B148D4"/>
    <w:rsid w:val="00B14C8E"/>
    <w:rsid w:val="00B14CB8"/>
    <w:rsid w:val="00B14D9B"/>
    <w:rsid w:val="00B14F82"/>
    <w:rsid w:val="00B1515D"/>
    <w:rsid w:val="00B15C23"/>
    <w:rsid w:val="00B15D62"/>
    <w:rsid w:val="00B16CD5"/>
    <w:rsid w:val="00B17959"/>
    <w:rsid w:val="00B203D0"/>
    <w:rsid w:val="00B205DA"/>
    <w:rsid w:val="00B221EB"/>
    <w:rsid w:val="00B22CF2"/>
    <w:rsid w:val="00B23233"/>
    <w:rsid w:val="00B2339A"/>
    <w:rsid w:val="00B233C1"/>
    <w:rsid w:val="00B23F3D"/>
    <w:rsid w:val="00B24292"/>
    <w:rsid w:val="00B25CF6"/>
    <w:rsid w:val="00B25DDE"/>
    <w:rsid w:val="00B27346"/>
    <w:rsid w:val="00B27C21"/>
    <w:rsid w:val="00B3008B"/>
    <w:rsid w:val="00B30437"/>
    <w:rsid w:val="00B305AC"/>
    <w:rsid w:val="00B30B0D"/>
    <w:rsid w:val="00B3192A"/>
    <w:rsid w:val="00B324BC"/>
    <w:rsid w:val="00B328F4"/>
    <w:rsid w:val="00B32BA4"/>
    <w:rsid w:val="00B3300B"/>
    <w:rsid w:val="00B3380D"/>
    <w:rsid w:val="00B33BC0"/>
    <w:rsid w:val="00B33D05"/>
    <w:rsid w:val="00B33E7E"/>
    <w:rsid w:val="00B34129"/>
    <w:rsid w:val="00B3444A"/>
    <w:rsid w:val="00B345FC"/>
    <w:rsid w:val="00B34924"/>
    <w:rsid w:val="00B349F1"/>
    <w:rsid w:val="00B35019"/>
    <w:rsid w:val="00B35502"/>
    <w:rsid w:val="00B35ADA"/>
    <w:rsid w:val="00B35CB7"/>
    <w:rsid w:val="00B35CB9"/>
    <w:rsid w:val="00B365F8"/>
    <w:rsid w:val="00B36A68"/>
    <w:rsid w:val="00B36C1C"/>
    <w:rsid w:val="00B371F4"/>
    <w:rsid w:val="00B37593"/>
    <w:rsid w:val="00B378D0"/>
    <w:rsid w:val="00B37986"/>
    <w:rsid w:val="00B37DF3"/>
    <w:rsid w:val="00B4021E"/>
    <w:rsid w:val="00B4039C"/>
    <w:rsid w:val="00B40D03"/>
    <w:rsid w:val="00B40DE8"/>
    <w:rsid w:val="00B40EDD"/>
    <w:rsid w:val="00B413AD"/>
    <w:rsid w:val="00B41CA7"/>
    <w:rsid w:val="00B4209F"/>
    <w:rsid w:val="00B42C89"/>
    <w:rsid w:val="00B42F5E"/>
    <w:rsid w:val="00B43012"/>
    <w:rsid w:val="00B43840"/>
    <w:rsid w:val="00B43C8B"/>
    <w:rsid w:val="00B442DE"/>
    <w:rsid w:val="00B44322"/>
    <w:rsid w:val="00B446C1"/>
    <w:rsid w:val="00B44903"/>
    <w:rsid w:val="00B4498F"/>
    <w:rsid w:val="00B44A7E"/>
    <w:rsid w:val="00B451BE"/>
    <w:rsid w:val="00B45398"/>
    <w:rsid w:val="00B453CA"/>
    <w:rsid w:val="00B45624"/>
    <w:rsid w:val="00B45B78"/>
    <w:rsid w:val="00B46283"/>
    <w:rsid w:val="00B46391"/>
    <w:rsid w:val="00B47403"/>
    <w:rsid w:val="00B47EB4"/>
    <w:rsid w:val="00B50471"/>
    <w:rsid w:val="00B50680"/>
    <w:rsid w:val="00B50D86"/>
    <w:rsid w:val="00B51063"/>
    <w:rsid w:val="00B51D80"/>
    <w:rsid w:val="00B5236D"/>
    <w:rsid w:val="00B5274B"/>
    <w:rsid w:val="00B529C4"/>
    <w:rsid w:val="00B52A10"/>
    <w:rsid w:val="00B52E52"/>
    <w:rsid w:val="00B537A0"/>
    <w:rsid w:val="00B537CA"/>
    <w:rsid w:val="00B53DA9"/>
    <w:rsid w:val="00B53FEA"/>
    <w:rsid w:val="00B54B6F"/>
    <w:rsid w:val="00B54E40"/>
    <w:rsid w:val="00B5507A"/>
    <w:rsid w:val="00B5514D"/>
    <w:rsid w:val="00B55EB2"/>
    <w:rsid w:val="00B56228"/>
    <w:rsid w:val="00B5669D"/>
    <w:rsid w:val="00B56E59"/>
    <w:rsid w:val="00B57716"/>
    <w:rsid w:val="00B577C6"/>
    <w:rsid w:val="00B578A3"/>
    <w:rsid w:val="00B603FE"/>
    <w:rsid w:val="00B60881"/>
    <w:rsid w:val="00B60C51"/>
    <w:rsid w:val="00B60CA0"/>
    <w:rsid w:val="00B60D83"/>
    <w:rsid w:val="00B611F1"/>
    <w:rsid w:val="00B61357"/>
    <w:rsid w:val="00B61576"/>
    <w:rsid w:val="00B61DD7"/>
    <w:rsid w:val="00B62A40"/>
    <w:rsid w:val="00B639B5"/>
    <w:rsid w:val="00B63C25"/>
    <w:rsid w:val="00B63F2A"/>
    <w:rsid w:val="00B64201"/>
    <w:rsid w:val="00B64344"/>
    <w:rsid w:val="00B64534"/>
    <w:rsid w:val="00B6475B"/>
    <w:rsid w:val="00B64A0E"/>
    <w:rsid w:val="00B64AFF"/>
    <w:rsid w:val="00B64DEE"/>
    <w:rsid w:val="00B64DF4"/>
    <w:rsid w:val="00B6513B"/>
    <w:rsid w:val="00B65E40"/>
    <w:rsid w:val="00B665CC"/>
    <w:rsid w:val="00B66752"/>
    <w:rsid w:val="00B66820"/>
    <w:rsid w:val="00B67636"/>
    <w:rsid w:val="00B67E1A"/>
    <w:rsid w:val="00B701DA"/>
    <w:rsid w:val="00B7157E"/>
    <w:rsid w:val="00B71CC4"/>
    <w:rsid w:val="00B71E24"/>
    <w:rsid w:val="00B71F81"/>
    <w:rsid w:val="00B72311"/>
    <w:rsid w:val="00B72D09"/>
    <w:rsid w:val="00B73D15"/>
    <w:rsid w:val="00B73E2C"/>
    <w:rsid w:val="00B73EF1"/>
    <w:rsid w:val="00B73F24"/>
    <w:rsid w:val="00B73F7C"/>
    <w:rsid w:val="00B7428B"/>
    <w:rsid w:val="00B744A7"/>
    <w:rsid w:val="00B74C35"/>
    <w:rsid w:val="00B74D10"/>
    <w:rsid w:val="00B750DB"/>
    <w:rsid w:val="00B752DD"/>
    <w:rsid w:val="00B76141"/>
    <w:rsid w:val="00B7642F"/>
    <w:rsid w:val="00B76CB4"/>
    <w:rsid w:val="00B774AC"/>
    <w:rsid w:val="00B774CD"/>
    <w:rsid w:val="00B7799E"/>
    <w:rsid w:val="00B77EEB"/>
    <w:rsid w:val="00B80743"/>
    <w:rsid w:val="00B80752"/>
    <w:rsid w:val="00B80993"/>
    <w:rsid w:val="00B81073"/>
    <w:rsid w:val="00B8134F"/>
    <w:rsid w:val="00B8155A"/>
    <w:rsid w:val="00B81650"/>
    <w:rsid w:val="00B81702"/>
    <w:rsid w:val="00B81A83"/>
    <w:rsid w:val="00B81AEF"/>
    <w:rsid w:val="00B81D32"/>
    <w:rsid w:val="00B8245B"/>
    <w:rsid w:val="00B82699"/>
    <w:rsid w:val="00B827E9"/>
    <w:rsid w:val="00B82A97"/>
    <w:rsid w:val="00B8312D"/>
    <w:rsid w:val="00B83537"/>
    <w:rsid w:val="00B83688"/>
    <w:rsid w:val="00B83E21"/>
    <w:rsid w:val="00B83ECF"/>
    <w:rsid w:val="00B83F4D"/>
    <w:rsid w:val="00B85A5D"/>
    <w:rsid w:val="00B85C16"/>
    <w:rsid w:val="00B85CC3"/>
    <w:rsid w:val="00B85D91"/>
    <w:rsid w:val="00B86450"/>
    <w:rsid w:val="00B865E1"/>
    <w:rsid w:val="00B86AAB"/>
    <w:rsid w:val="00B86AB4"/>
    <w:rsid w:val="00B87A10"/>
    <w:rsid w:val="00B87A42"/>
    <w:rsid w:val="00B87B33"/>
    <w:rsid w:val="00B87E28"/>
    <w:rsid w:val="00B9017C"/>
    <w:rsid w:val="00B90371"/>
    <w:rsid w:val="00B90990"/>
    <w:rsid w:val="00B9099B"/>
    <w:rsid w:val="00B90AC7"/>
    <w:rsid w:val="00B90EAF"/>
    <w:rsid w:val="00B91250"/>
    <w:rsid w:val="00B91422"/>
    <w:rsid w:val="00B9172C"/>
    <w:rsid w:val="00B91ABF"/>
    <w:rsid w:val="00B924CB"/>
    <w:rsid w:val="00B927E9"/>
    <w:rsid w:val="00B92A86"/>
    <w:rsid w:val="00B92FBA"/>
    <w:rsid w:val="00B932A7"/>
    <w:rsid w:val="00B93724"/>
    <w:rsid w:val="00B9388A"/>
    <w:rsid w:val="00B93AB1"/>
    <w:rsid w:val="00B9475E"/>
    <w:rsid w:val="00B94802"/>
    <w:rsid w:val="00B948B8"/>
    <w:rsid w:val="00B949D6"/>
    <w:rsid w:val="00B94FA1"/>
    <w:rsid w:val="00B951C8"/>
    <w:rsid w:val="00B95D61"/>
    <w:rsid w:val="00B961D7"/>
    <w:rsid w:val="00B96A5B"/>
    <w:rsid w:val="00B9719C"/>
    <w:rsid w:val="00B97861"/>
    <w:rsid w:val="00B97BC7"/>
    <w:rsid w:val="00B97DDF"/>
    <w:rsid w:val="00BA009C"/>
    <w:rsid w:val="00BA146D"/>
    <w:rsid w:val="00BA15E4"/>
    <w:rsid w:val="00BA191C"/>
    <w:rsid w:val="00BA1E44"/>
    <w:rsid w:val="00BA22E9"/>
    <w:rsid w:val="00BA2609"/>
    <w:rsid w:val="00BA2AE1"/>
    <w:rsid w:val="00BA34BF"/>
    <w:rsid w:val="00BA375E"/>
    <w:rsid w:val="00BA3D8D"/>
    <w:rsid w:val="00BA44D9"/>
    <w:rsid w:val="00BA4516"/>
    <w:rsid w:val="00BA4CC1"/>
    <w:rsid w:val="00BA52FA"/>
    <w:rsid w:val="00BA554D"/>
    <w:rsid w:val="00BA5855"/>
    <w:rsid w:val="00BA58A7"/>
    <w:rsid w:val="00BA5AE5"/>
    <w:rsid w:val="00BA5D8F"/>
    <w:rsid w:val="00BA60F7"/>
    <w:rsid w:val="00BA68C8"/>
    <w:rsid w:val="00BA7913"/>
    <w:rsid w:val="00BB064E"/>
    <w:rsid w:val="00BB098B"/>
    <w:rsid w:val="00BB1453"/>
    <w:rsid w:val="00BB2861"/>
    <w:rsid w:val="00BB2BF0"/>
    <w:rsid w:val="00BB2C9C"/>
    <w:rsid w:val="00BB2E2C"/>
    <w:rsid w:val="00BB2F96"/>
    <w:rsid w:val="00BB30A6"/>
    <w:rsid w:val="00BB31B4"/>
    <w:rsid w:val="00BB397B"/>
    <w:rsid w:val="00BB3E7A"/>
    <w:rsid w:val="00BB3FE3"/>
    <w:rsid w:val="00BB406B"/>
    <w:rsid w:val="00BB40BD"/>
    <w:rsid w:val="00BB4803"/>
    <w:rsid w:val="00BB4D2B"/>
    <w:rsid w:val="00BB5667"/>
    <w:rsid w:val="00BB5682"/>
    <w:rsid w:val="00BB577E"/>
    <w:rsid w:val="00BB5E81"/>
    <w:rsid w:val="00BB6256"/>
    <w:rsid w:val="00BB65BC"/>
    <w:rsid w:val="00BB6808"/>
    <w:rsid w:val="00BB6E1A"/>
    <w:rsid w:val="00BB743F"/>
    <w:rsid w:val="00BB7A8E"/>
    <w:rsid w:val="00BC032F"/>
    <w:rsid w:val="00BC0889"/>
    <w:rsid w:val="00BC0B7D"/>
    <w:rsid w:val="00BC1045"/>
    <w:rsid w:val="00BC11B7"/>
    <w:rsid w:val="00BC11CB"/>
    <w:rsid w:val="00BC17A5"/>
    <w:rsid w:val="00BC1B9E"/>
    <w:rsid w:val="00BC1EB5"/>
    <w:rsid w:val="00BC1FE1"/>
    <w:rsid w:val="00BC21E4"/>
    <w:rsid w:val="00BC2220"/>
    <w:rsid w:val="00BC2AD9"/>
    <w:rsid w:val="00BC2B4C"/>
    <w:rsid w:val="00BC2F20"/>
    <w:rsid w:val="00BC308A"/>
    <w:rsid w:val="00BC36C9"/>
    <w:rsid w:val="00BC383D"/>
    <w:rsid w:val="00BC3E56"/>
    <w:rsid w:val="00BC40E2"/>
    <w:rsid w:val="00BC4D50"/>
    <w:rsid w:val="00BC55CF"/>
    <w:rsid w:val="00BC5868"/>
    <w:rsid w:val="00BC5C2C"/>
    <w:rsid w:val="00BC5D79"/>
    <w:rsid w:val="00BC5E6D"/>
    <w:rsid w:val="00BC605C"/>
    <w:rsid w:val="00BC65E3"/>
    <w:rsid w:val="00BC691D"/>
    <w:rsid w:val="00BD0015"/>
    <w:rsid w:val="00BD00E0"/>
    <w:rsid w:val="00BD089C"/>
    <w:rsid w:val="00BD13E5"/>
    <w:rsid w:val="00BD13FA"/>
    <w:rsid w:val="00BD1B58"/>
    <w:rsid w:val="00BD1F75"/>
    <w:rsid w:val="00BD27FD"/>
    <w:rsid w:val="00BD3333"/>
    <w:rsid w:val="00BD3543"/>
    <w:rsid w:val="00BD35E8"/>
    <w:rsid w:val="00BD38BE"/>
    <w:rsid w:val="00BD4CC3"/>
    <w:rsid w:val="00BD5F36"/>
    <w:rsid w:val="00BD5F40"/>
    <w:rsid w:val="00BD6371"/>
    <w:rsid w:val="00BD6509"/>
    <w:rsid w:val="00BD6BE3"/>
    <w:rsid w:val="00BD7239"/>
    <w:rsid w:val="00BD733F"/>
    <w:rsid w:val="00BD7C1A"/>
    <w:rsid w:val="00BD7D43"/>
    <w:rsid w:val="00BD7E0B"/>
    <w:rsid w:val="00BD7F74"/>
    <w:rsid w:val="00BE0053"/>
    <w:rsid w:val="00BE0580"/>
    <w:rsid w:val="00BE0A94"/>
    <w:rsid w:val="00BE0DB1"/>
    <w:rsid w:val="00BE0F7A"/>
    <w:rsid w:val="00BE1779"/>
    <w:rsid w:val="00BE182A"/>
    <w:rsid w:val="00BE21DA"/>
    <w:rsid w:val="00BE25A2"/>
    <w:rsid w:val="00BE2615"/>
    <w:rsid w:val="00BE2D09"/>
    <w:rsid w:val="00BE31CE"/>
    <w:rsid w:val="00BE3320"/>
    <w:rsid w:val="00BE344C"/>
    <w:rsid w:val="00BE3787"/>
    <w:rsid w:val="00BE3A4F"/>
    <w:rsid w:val="00BE3C44"/>
    <w:rsid w:val="00BE4746"/>
    <w:rsid w:val="00BE4CDB"/>
    <w:rsid w:val="00BE552C"/>
    <w:rsid w:val="00BE5821"/>
    <w:rsid w:val="00BE5B2E"/>
    <w:rsid w:val="00BE61CD"/>
    <w:rsid w:val="00BE6BD0"/>
    <w:rsid w:val="00BE7CD2"/>
    <w:rsid w:val="00BE7E91"/>
    <w:rsid w:val="00BE7F68"/>
    <w:rsid w:val="00BF0461"/>
    <w:rsid w:val="00BF0611"/>
    <w:rsid w:val="00BF0A7E"/>
    <w:rsid w:val="00BF0C4F"/>
    <w:rsid w:val="00BF0F5A"/>
    <w:rsid w:val="00BF15F2"/>
    <w:rsid w:val="00BF19ED"/>
    <w:rsid w:val="00BF2055"/>
    <w:rsid w:val="00BF2651"/>
    <w:rsid w:val="00BF2BC2"/>
    <w:rsid w:val="00BF2F13"/>
    <w:rsid w:val="00BF33C4"/>
    <w:rsid w:val="00BF3BE0"/>
    <w:rsid w:val="00BF4913"/>
    <w:rsid w:val="00BF495D"/>
    <w:rsid w:val="00BF541A"/>
    <w:rsid w:val="00BF57FE"/>
    <w:rsid w:val="00BF5C15"/>
    <w:rsid w:val="00BF61FB"/>
    <w:rsid w:val="00BF6436"/>
    <w:rsid w:val="00BF6EAF"/>
    <w:rsid w:val="00BF713D"/>
    <w:rsid w:val="00BF766E"/>
    <w:rsid w:val="00C00992"/>
    <w:rsid w:val="00C0114E"/>
    <w:rsid w:val="00C01766"/>
    <w:rsid w:val="00C01A30"/>
    <w:rsid w:val="00C01B81"/>
    <w:rsid w:val="00C01D97"/>
    <w:rsid w:val="00C02573"/>
    <w:rsid w:val="00C026C4"/>
    <w:rsid w:val="00C02985"/>
    <w:rsid w:val="00C02DE1"/>
    <w:rsid w:val="00C03AB6"/>
    <w:rsid w:val="00C03E36"/>
    <w:rsid w:val="00C04849"/>
    <w:rsid w:val="00C05E82"/>
    <w:rsid w:val="00C06551"/>
    <w:rsid w:val="00C0691B"/>
    <w:rsid w:val="00C075F0"/>
    <w:rsid w:val="00C07984"/>
    <w:rsid w:val="00C07B3B"/>
    <w:rsid w:val="00C07F81"/>
    <w:rsid w:val="00C101FD"/>
    <w:rsid w:val="00C10604"/>
    <w:rsid w:val="00C10A44"/>
    <w:rsid w:val="00C120BD"/>
    <w:rsid w:val="00C12136"/>
    <w:rsid w:val="00C124E2"/>
    <w:rsid w:val="00C129E1"/>
    <w:rsid w:val="00C12F56"/>
    <w:rsid w:val="00C1344F"/>
    <w:rsid w:val="00C13514"/>
    <w:rsid w:val="00C1394A"/>
    <w:rsid w:val="00C1451D"/>
    <w:rsid w:val="00C147FE"/>
    <w:rsid w:val="00C14964"/>
    <w:rsid w:val="00C14B1C"/>
    <w:rsid w:val="00C14ED7"/>
    <w:rsid w:val="00C14FE8"/>
    <w:rsid w:val="00C15605"/>
    <w:rsid w:val="00C15AE3"/>
    <w:rsid w:val="00C16190"/>
    <w:rsid w:val="00C161FF"/>
    <w:rsid w:val="00C162E7"/>
    <w:rsid w:val="00C168A9"/>
    <w:rsid w:val="00C16995"/>
    <w:rsid w:val="00C17AB2"/>
    <w:rsid w:val="00C17FED"/>
    <w:rsid w:val="00C21661"/>
    <w:rsid w:val="00C21B95"/>
    <w:rsid w:val="00C21E19"/>
    <w:rsid w:val="00C2203F"/>
    <w:rsid w:val="00C22040"/>
    <w:rsid w:val="00C22487"/>
    <w:rsid w:val="00C229CF"/>
    <w:rsid w:val="00C22CA0"/>
    <w:rsid w:val="00C236CC"/>
    <w:rsid w:val="00C239D2"/>
    <w:rsid w:val="00C240E0"/>
    <w:rsid w:val="00C24807"/>
    <w:rsid w:val="00C25137"/>
    <w:rsid w:val="00C256F0"/>
    <w:rsid w:val="00C25BC4"/>
    <w:rsid w:val="00C25F5F"/>
    <w:rsid w:val="00C26860"/>
    <w:rsid w:val="00C26B1B"/>
    <w:rsid w:val="00C27094"/>
    <w:rsid w:val="00C270DA"/>
    <w:rsid w:val="00C300E5"/>
    <w:rsid w:val="00C30A4B"/>
    <w:rsid w:val="00C30B60"/>
    <w:rsid w:val="00C30CE7"/>
    <w:rsid w:val="00C31332"/>
    <w:rsid w:val="00C31734"/>
    <w:rsid w:val="00C31A07"/>
    <w:rsid w:val="00C31E03"/>
    <w:rsid w:val="00C33948"/>
    <w:rsid w:val="00C33C94"/>
    <w:rsid w:val="00C34475"/>
    <w:rsid w:val="00C34479"/>
    <w:rsid w:val="00C346E0"/>
    <w:rsid w:val="00C34DDC"/>
    <w:rsid w:val="00C351C0"/>
    <w:rsid w:val="00C354F4"/>
    <w:rsid w:val="00C3584A"/>
    <w:rsid w:val="00C35E20"/>
    <w:rsid w:val="00C35EF9"/>
    <w:rsid w:val="00C3705F"/>
    <w:rsid w:val="00C37A7C"/>
    <w:rsid w:val="00C40356"/>
    <w:rsid w:val="00C403D2"/>
    <w:rsid w:val="00C40AB5"/>
    <w:rsid w:val="00C40B5D"/>
    <w:rsid w:val="00C416BE"/>
    <w:rsid w:val="00C4225A"/>
    <w:rsid w:val="00C429E7"/>
    <w:rsid w:val="00C4342F"/>
    <w:rsid w:val="00C4350C"/>
    <w:rsid w:val="00C446CE"/>
    <w:rsid w:val="00C44907"/>
    <w:rsid w:val="00C44B13"/>
    <w:rsid w:val="00C44C0A"/>
    <w:rsid w:val="00C44C39"/>
    <w:rsid w:val="00C44EB0"/>
    <w:rsid w:val="00C44EB6"/>
    <w:rsid w:val="00C44FCE"/>
    <w:rsid w:val="00C45158"/>
    <w:rsid w:val="00C45189"/>
    <w:rsid w:val="00C4557A"/>
    <w:rsid w:val="00C46C42"/>
    <w:rsid w:val="00C47428"/>
    <w:rsid w:val="00C50BBD"/>
    <w:rsid w:val="00C50D02"/>
    <w:rsid w:val="00C50E3E"/>
    <w:rsid w:val="00C51021"/>
    <w:rsid w:val="00C511BF"/>
    <w:rsid w:val="00C51479"/>
    <w:rsid w:val="00C5186E"/>
    <w:rsid w:val="00C51C7C"/>
    <w:rsid w:val="00C51E52"/>
    <w:rsid w:val="00C531A2"/>
    <w:rsid w:val="00C53796"/>
    <w:rsid w:val="00C53C02"/>
    <w:rsid w:val="00C54805"/>
    <w:rsid w:val="00C5500F"/>
    <w:rsid w:val="00C555E2"/>
    <w:rsid w:val="00C55C3B"/>
    <w:rsid w:val="00C55D90"/>
    <w:rsid w:val="00C57047"/>
    <w:rsid w:val="00C57EB3"/>
    <w:rsid w:val="00C57FFB"/>
    <w:rsid w:val="00C604B7"/>
    <w:rsid w:val="00C60625"/>
    <w:rsid w:val="00C60768"/>
    <w:rsid w:val="00C60C5F"/>
    <w:rsid w:val="00C61620"/>
    <w:rsid w:val="00C6178B"/>
    <w:rsid w:val="00C6194D"/>
    <w:rsid w:val="00C619DE"/>
    <w:rsid w:val="00C61BB9"/>
    <w:rsid w:val="00C62025"/>
    <w:rsid w:val="00C62113"/>
    <w:rsid w:val="00C628F4"/>
    <w:rsid w:val="00C63826"/>
    <w:rsid w:val="00C63A0F"/>
    <w:rsid w:val="00C64855"/>
    <w:rsid w:val="00C64D6B"/>
    <w:rsid w:val="00C64DE0"/>
    <w:rsid w:val="00C64E3C"/>
    <w:rsid w:val="00C65030"/>
    <w:rsid w:val="00C6541F"/>
    <w:rsid w:val="00C65529"/>
    <w:rsid w:val="00C65B06"/>
    <w:rsid w:val="00C65C27"/>
    <w:rsid w:val="00C65D65"/>
    <w:rsid w:val="00C664EA"/>
    <w:rsid w:val="00C66B48"/>
    <w:rsid w:val="00C66C0F"/>
    <w:rsid w:val="00C67B8B"/>
    <w:rsid w:val="00C7043C"/>
    <w:rsid w:val="00C70DB4"/>
    <w:rsid w:val="00C70F44"/>
    <w:rsid w:val="00C719D5"/>
    <w:rsid w:val="00C71DC3"/>
    <w:rsid w:val="00C71F2D"/>
    <w:rsid w:val="00C7219C"/>
    <w:rsid w:val="00C722A5"/>
    <w:rsid w:val="00C722F1"/>
    <w:rsid w:val="00C732E7"/>
    <w:rsid w:val="00C735DF"/>
    <w:rsid w:val="00C738FF"/>
    <w:rsid w:val="00C73963"/>
    <w:rsid w:val="00C73BF1"/>
    <w:rsid w:val="00C747A4"/>
    <w:rsid w:val="00C74C12"/>
    <w:rsid w:val="00C7532D"/>
    <w:rsid w:val="00C755CB"/>
    <w:rsid w:val="00C75D14"/>
    <w:rsid w:val="00C75F4C"/>
    <w:rsid w:val="00C765BB"/>
    <w:rsid w:val="00C76919"/>
    <w:rsid w:val="00C76A51"/>
    <w:rsid w:val="00C76A86"/>
    <w:rsid w:val="00C76B3D"/>
    <w:rsid w:val="00C76D32"/>
    <w:rsid w:val="00C77557"/>
    <w:rsid w:val="00C77FF6"/>
    <w:rsid w:val="00C8054A"/>
    <w:rsid w:val="00C80709"/>
    <w:rsid w:val="00C80D5C"/>
    <w:rsid w:val="00C814BE"/>
    <w:rsid w:val="00C81687"/>
    <w:rsid w:val="00C81C47"/>
    <w:rsid w:val="00C82271"/>
    <w:rsid w:val="00C824D7"/>
    <w:rsid w:val="00C829C8"/>
    <w:rsid w:val="00C83CDF"/>
    <w:rsid w:val="00C83F66"/>
    <w:rsid w:val="00C84009"/>
    <w:rsid w:val="00C84F66"/>
    <w:rsid w:val="00C85822"/>
    <w:rsid w:val="00C8600B"/>
    <w:rsid w:val="00C86306"/>
    <w:rsid w:val="00C86669"/>
    <w:rsid w:val="00C86939"/>
    <w:rsid w:val="00C86F0E"/>
    <w:rsid w:val="00C8762C"/>
    <w:rsid w:val="00C87F30"/>
    <w:rsid w:val="00C90471"/>
    <w:rsid w:val="00C9057B"/>
    <w:rsid w:val="00C90614"/>
    <w:rsid w:val="00C90E88"/>
    <w:rsid w:val="00C910CC"/>
    <w:rsid w:val="00C9169D"/>
    <w:rsid w:val="00C91730"/>
    <w:rsid w:val="00C91E59"/>
    <w:rsid w:val="00C91F79"/>
    <w:rsid w:val="00C93BE5"/>
    <w:rsid w:val="00C93DF8"/>
    <w:rsid w:val="00C93E9B"/>
    <w:rsid w:val="00C94BBC"/>
    <w:rsid w:val="00C94FCD"/>
    <w:rsid w:val="00C95831"/>
    <w:rsid w:val="00C95B7E"/>
    <w:rsid w:val="00C95BFB"/>
    <w:rsid w:val="00C965DC"/>
    <w:rsid w:val="00C96ABC"/>
    <w:rsid w:val="00C971DC"/>
    <w:rsid w:val="00C97233"/>
    <w:rsid w:val="00C974BD"/>
    <w:rsid w:val="00C9763E"/>
    <w:rsid w:val="00C97752"/>
    <w:rsid w:val="00CA08B6"/>
    <w:rsid w:val="00CA0BF6"/>
    <w:rsid w:val="00CA0C89"/>
    <w:rsid w:val="00CA0F35"/>
    <w:rsid w:val="00CA144B"/>
    <w:rsid w:val="00CA1E8B"/>
    <w:rsid w:val="00CA2057"/>
    <w:rsid w:val="00CA2B95"/>
    <w:rsid w:val="00CA348E"/>
    <w:rsid w:val="00CA3D0C"/>
    <w:rsid w:val="00CA4110"/>
    <w:rsid w:val="00CA487C"/>
    <w:rsid w:val="00CA4A15"/>
    <w:rsid w:val="00CA4D9E"/>
    <w:rsid w:val="00CA50B3"/>
    <w:rsid w:val="00CA528F"/>
    <w:rsid w:val="00CA5648"/>
    <w:rsid w:val="00CA5A62"/>
    <w:rsid w:val="00CA5C34"/>
    <w:rsid w:val="00CA5C3C"/>
    <w:rsid w:val="00CA5E80"/>
    <w:rsid w:val="00CA5EA7"/>
    <w:rsid w:val="00CA62CD"/>
    <w:rsid w:val="00CA6639"/>
    <w:rsid w:val="00CA66E7"/>
    <w:rsid w:val="00CA6AA6"/>
    <w:rsid w:val="00CA6D82"/>
    <w:rsid w:val="00CA73F6"/>
    <w:rsid w:val="00CA7728"/>
    <w:rsid w:val="00CB0C96"/>
    <w:rsid w:val="00CB0FF1"/>
    <w:rsid w:val="00CB1820"/>
    <w:rsid w:val="00CB21AF"/>
    <w:rsid w:val="00CB2276"/>
    <w:rsid w:val="00CB23F1"/>
    <w:rsid w:val="00CB28C6"/>
    <w:rsid w:val="00CB2F44"/>
    <w:rsid w:val="00CB3C2C"/>
    <w:rsid w:val="00CB3CD2"/>
    <w:rsid w:val="00CB3EE4"/>
    <w:rsid w:val="00CB49E9"/>
    <w:rsid w:val="00CB4A9A"/>
    <w:rsid w:val="00CB4D51"/>
    <w:rsid w:val="00CB4E6C"/>
    <w:rsid w:val="00CB4F14"/>
    <w:rsid w:val="00CB543C"/>
    <w:rsid w:val="00CB545A"/>
    <w:rsid w:val="00CB5D87"/>
    <w:rsid w:val="00CB5DCC"/>
    <w:rsid w:val="00CB6009"/>
    <w:rsid w:val="00CB77D2"/>
    <w:rsid w:val="00CB7CEA"/>
    <w:rsid w:val="00CC050A"/>
    <w:rsid w:val="00CC070A"/>
    <w:rsid w:val="00CC1124"/>
    <w:rsid w:val="00CC193A"/>
    <w:rsid w:val="00CC2465"/>
    <w:rsid w:val="00CC26CC"/>
    <w:rsid w:val="00CC26D8"/>
    <w:rsid w:val="00CC2A75"/>
    <w:rsid w:val="00CC2CCC"/>
    <w:rsid w:val="00CC316F"/>
    <w:rsid w:val="00CC3D33"/>
    <w:rsid w:val="00CC48E4"/>
    <w:rsid w:val="00CC55F5"/>
    <w:rsid w:val="00CC696E"/>
    <w:rsid w:val="00CC6B44"/>
    <w:rsid w:val="00CC6E2C"/>
    <w:rsid w:val="00CC74FF"/>
    <w:rsid w:val="00CC7522"/>
    <w:rsid w:val="00CC77B7"/>
    <w:rsid w:val="00CC79F0"/>
    <w:rsid w:val="00CC7E84"/>
    <w:rsid w:val="00CC7FCE"/>
    <w:rsid w:val="00CD00E5"/>
    <w:rsid w:val="00CD0913"/>
    <w:rsid w:val="00CD0AEE"/>
    <w:rsid w:val="00CD173F"/>
    <w:rsid w:val="00CD1DE1"/>
    <w:rsid w:val="00CD1E38"/>
    <w:rsid w:val="00CD23DD"/>
    <w:rsid w:val="00CD26CD"/>
    <w:rsid w:val="00CD27B4"/>
    <w:rsid w:val="00CD349D"/>
    <w:rsid w:val="00CD34A3"/>
    <w:rsid w:val="00CD3D43"/>
    <w:rsid w:val="00CD3EF0"/>
    <w:rsid w:val="00CD3F15"/>
    <w:rsid w:val="00CD4042"/>
    <w:rsid w:val="00CD4F2A"/>
    <w:rsid w:val="00CD55DA"/>
    <w:rsid w:val="00CD561F"/>
    <w:rsid w:val="00CD57EF"/>
    <w:rsid w:val="00CD5C6A"/>
    <w:rsid w:val="00CD63F9"/>
    <w:rsid w:val="00CD6E2B"/>
    <w:rsid w:val="00CD6E71"/>
    <w:rsid w:val="00CD71F5"/>
    <w:rsid w:val="00CD7BE1"/>
    <w:rsid w:val="00CD7CEB"/>
    <w:rsid w:val="00CE0079"/>
    <w:rsid w:val="00CE0BEF"/>
    <w:rsid w:val="00CE0F4D"/>
    <w:rsid w:val="00CE1921"/>
    <w:rsid w:val="00CE199A"/>
    <w:rsid w:val="00CE1A44"/>
    <w:rsid w:val="00CE1D21"/>
    <w:rsid w:val="00CE26E4"/>
    <w:rsid w:val="00CE280A"/>
    <w:rsid w:val="00CE2857"/>
    <w:rsid w:val="00CE2922"/>
    <w:rsid w:val="00CE3514"/>
    <w:rsid w:val="00CE3D3B"/>
    <w:rsid w:val="00CE3DD6"/>
    <w:rsid w:val="00CE4599"/>
    <w:rsid w:val="00CE4EF4"/>
    <w:rsid w:val="00CE4F84"/>
    <w:rsid w:val="00CE4FEA"/>
    <w:rsid w:val="00CE533C"/>
    <w:rsid w:val="00CE558D"/>
    <w:rsid w:val="00CE5A70"/>
    <w:rsid w:val="00CE5D42"/>
    <w:rsid w:val="00CE5E39"/>
    <w:rsid w:val="00CE5ECB"/>
    <w:rsid w:val="00CE5ED9"/>
    <w:rsid w:val="00CE69F3"/>
    <w:rsid w:val="00CE6A82"/>
    <w:rsid w:val="00CE6EAA"/>
    <w:rsid w:val="00CE7084"/>
    <w:rsid w:val="00CF0390"/>
    <w:rsid w:val="00CF050B"/>
    <w:rsid w:val="00CF0788"/>
    <w:rsid w:val="00CF0C97"/>
    <w:rsid w:val="00CF1E58"/>
    <w:rsid w:val="00CF1FAE"/>
    <w:rsid w:val="00CF2DD7"/>
    <w:rsid w:val="00CF2E1D"/>
    <w:rsid w:val="00CF3186"/>
    <w:rsid w:val="00CF31B0"/>
    <w:rsid w:val="00CF33F3"/>
    <w:rsid w:val="00CF3590"/>
    <w:rsid w:val="00CF3843"/>
    <w:rsid w:val="00CF3BCF"/>
    <w:rsid w:val="00CF49D1"/>
    <w:rsid w:val="00CF52D4"/>
    <w:rsid w:val="00CF579C"/>
    <w:rsid w:val="00CF61EA"/>
    <w:rsid w:val="00CF64BA"/>
    <w:rsid w:val="00CF66B3"/>
    <w:rsid w:val="00CF7284"/>
    <w:rsid w:val="00CF79DE"/>
    <w:rsid w:val="00CF7C38"/>
    <w:rsid w:val="00D00E4A"/>
    <w:rsid w:val="00D00F73"/>
    <w:rsid w:val="00D00F7B"/>
    <w:rsid w:val="00D00F92"/>
    <w:rsid w:val="00D013F6"/>
    <w:rsid w:val="00D01882"/>
    <w:rsid w:val="00D02CA3"/>
    <w:rsid w:val="00D02CE1"/>
    <w:rsid w:val="00D02E33"/>
    <w:rsid w:val="00D031CF"/>
    <w:rsid w:val="00D03D87"/>
    <w:rsid w:val="00D03EC0"/>
    <w:rsid w:val="00D03F7D"/>
    <w:rsid w:val="00D046F7"/>
    <w:rsid w:val="00D0616B"/>
    <w:rsid w:val="00D06903"/>
    <w:rsid w:val="00D06CC8"/>
    <w:rsid w:val="00D07051"/>
    <w:rsid w:val="00D1019D"/>
    <w:rsid w:val="00D102B4"/>
    <w:rsid w:val="00D106BC"/>
    <w:rsid w:val="00D1074F"/>
    <w:rsid w:val="00D10AFB"/>
    <w:rsid w:val="00D10EF8"/>
    <w:rsid w:val="00D1198E"/>
    <w:rsid w:val="00D119C2"/>
    <w:rsid w:val="00D11D1C"/>
    <w:rsid w:val="00D11FD4"/>
    <w:rsid w:val="00D12A5C"/>
    <w:rsid w:val="00D12D06"/>
    <w:rsid w:val="00D12E70"/>
    <w:rsid w:val="00D12EA8"/>
    <w:rsid w:val="00D132A7"/>
    <w:rsid w:val="00D134CE"/>
    <w:rsid w:val="00D137D4"/>
    <w:rsid w:val="00D13A0C"/>
    <w:rsid w:val="00D13ADB"/>
    <w:rsid w:val="00D1427F"/>
    <w:rsid w:val="00D14C6C"/>
    <w:rsid w:val="00D14C75"/>
    <w:rsid w:val="00D14ED0"/>
    <w:rsid w:val="00D14FC4"/>
    <w:rsid w:val="00D15987"/>
    <w:rsid w:val="00D15ABD"/>
    <w:rsid w:val="00D15B52"/>
    <w:rsid w:val="00D1680C"/>
    <w:rsid w:val="00D17341"/>
    <w:rsid w:val="00D17724"/>
    <w:rsid w:val="00D179EA"/>
    <w:rsid w:val="00D17F29"/>
    <w:rsid w:val="00D20AE1"/>
    <w:rsid w:val="00D21157"/>
    <w:rsid w:val="00D2160C"/>
    <w:rsid w:val="00D2193A"/>
    <w:rsid w:val="00D21D8A"/>
    <w:rsid w:val="00D21E29"/>
    <w:rsid w:val="00D2229A"/>
    <w:rsid w:val="00D2236F"/>
    <w:rsid w:val="00D22C69"/>
    <w:rsid w:val="00D22CA5"/>
    <w:rsid w:val="00D22E63"/>
    <w:rsid w:val="00D232C1"/>
    <w:rsid w:val="00D2413E"/>
    <w:rsid w:val="00D24F6A"/>
    <w:rsid w:val="00D25B52"/>
    <w:rsid w:val="00D270A4"/>
    <w:rsid w:val="00D27D28"/>
    <w:rsid w:val="00D301ED"/>
    <w:rsid w:val="00D302B1"/>
    <w:rsid w:val="00D30526"/>
    <w:rsid w:val="00D30CDA"/>
    <w:rsid w:val="00D30E76"/>
    <w:rsid w:val="00D313C2"/>
    <w:rsid w:val="00D313C9"/>
    <w:rsid w:val="00D3142F"/>
    <w:rsid w:val="00D315AF"/>
    <w:rsid w:val="00D31D38"/>
    <w:rsid w:val="00D31E35"/>
    <w:rsid w:val="00D327CD"/>
    <w:rsid w:val="00D328FF"/>
    <w:rsid w:val="00D32B63"/>
    <w:rsid w:val="00D32C9E"/>
    <w:rsid w:val="00D33954"/>
    <w:rsid w:val="00D33A91"/>
    <w:rsid w:val="00D33D3A"/>
    <w:rsid w:val="00D34053"/>
    <w:rsid w:val="00D346C6"/>
    <w:rsid w:val="00D34B41"/>
    <w:rsid w:val="00D350E4"/>
    <w:rsid w:val="00D351AC"/>
    <w:rsid w:val="00D3526B"/>
    <w:rsid w:val="00D35DBD"/>
    <w:rsid w:val="00D35E02"/>
    <w:rsid w:val="00D36090"/>
    <w:rsid w:val="00D361AB"/>
    <w:rsid w:val="00D3622A"/>
    <w:rsid w:val="00D368C2"/>
    <w:rsid w:val="00D36EF2"/>
    <w:rsid w:val="00D374B5"/>
    <w:rsid w:val="00D3777B"/>
    <w:rsid w:val="00D3777D"/>
    <w:rsid w:val="00D37BBC"/>
    <w:rsid w:val="00D4017E"/>
    <w:rsid w:val="00D40E52"/>
    <w:rsid w:val="00D40F37"/>
    <w:rsid w:val="00D4156A"/>
    <w:rsid w:val="00D415AB"/>
    <w:rsid w:val="00D424CC"/>
    <w:rsid w:val="00D4262E"/>
    <w:rsid w:val="00D42736"/>
    <w:rsid w:val="00D43048"/>
    <w:rsid w:val="00D430D9"/>
    <w:rsid w:val="00D43794"/>
    <w:rsid w:val="00D43F3A"/>
    <w:rsid w:val="00D44530"/>
    <w:rsid w:val="00D44FC7"/>
    <w:rsid w:val="00D4520B"/>
    <w:rsid w:val="00D45A83"/>
    <w:rsid w:val="00D460A7"/>
    <w:rsid w:val="00D460D8"/>
    <w:rsid w:val="00D46B81"/>
    <w:rsid w:val="00D476A3"/>
    <w:rsid w:val="00D5023A"/>
    <w:rsid w:val="00D510E1"/>
    <w:rsid w:val="00D519BD"/>
    <w:rsid w:val="00D52B6E"/>
    <w:rsid w:val="00D53D62"/>
    <w:rsid w:val="00D5428F"/>
    <w:rsid w:val="00D54906"/>
    <w:rsid w:val="00D54B92"/>
    <w:rsid w:val="00D5539C"/>
    <w:rsid w:val="00D55839"/>
    <w:rsid w:val="00D55B2B"/>
    <w:rsid w:val="00D5629D"/>
    <w:rsid w:val="00D5652F"/>
    <w:rsid w:val="00D569DB"/>
    <w:rsid w:val="00D56C98"/>
    <w:rsid w:val="00D56CD1"/>
    <w:rsid w:val="00D57222"/>
    <w:rsid w:val="00D5792E"/>
    <w:rsid w:val="00D57CBA"/>
    <w:rsid w:val="00D57CF8"/>
    <w:rsid w:val="00D6069D"/>
    <w:rsid w:val="00D608FD"/>
    <w:rsid w:val="00D61130"/>
    <w:rsid w:val="00D613F4"/>
    <w:rsid w:val="00D61CEE"/>
    <w:rsid w:val="00D6216E"/>
    <w:rsid w:val="00D62218"/>
    <w:rsid w:val="00D6293D"/>
    <w:rsid w:val="00D63EC5"/>
    <w:rsid w:val="00D64279"/>
    <w:rsid w:val="00D6490B"/>
    <w:rsid w:val="00D657AC"/>
    <w:rsid w:val="00D66498"/>
    <w:rsid w:val="00D67E1E"/>
    <w:rsid w:val="00D70485"/>
    <w:rsid w:val="00D70E23"/>
    <w:rsid w:val="00D70F8F"/>
    <w:rsid w:val="00D720CA"/>
    <w:rsid w:val="00D720DA"/>
    <w:rsid w:val="00D72F8E"/>
    <w:rsid w:val="00D72FB8"/>
    <w:rsid w:val="00D730E2"/>
    <w:rsid w:val="00D737C0"/>
    <w:rsid w:val="00D73F4B"/>
    <w:rsid w:val="00D7407B"/>
    <w:rsid w:val="00D74135"/>
    <w:rsid w:val="00D74674"/>
    <w:rsid w:val="00D74B1F"/>
    <w:rsid w:val="00D74DE3"/>
    <w:rsid w:val="00D75CB4"/>
    <w:rsid w:val="00D76142"/>
    <w:rsid w:val="00D763E2"/>
    <w:rsid w:val="00D76E76"/>
    <w:rsid w:val="00D7743C"/>
    <w:rsid w:val="00D774E6"/>
    <w:rsid w:val="00D7799A"/>
    <w:rsid w:val="00D77A05"/>
    <w:rsid w:val="00D77C4E"/>
    <w:rsid w:val="00D77E0F"/>
    <w:rsid w:val="00D80131"/>
    <w:rsid w:val="00D80A1F"/>
    <w:rsid w:val="00D80A5D"/>
    <w:rsid w:val="00D80E60"/>
    <w:rsid w:val="00D81161"/>
    <w:rsid w:val="00D81189"/>
    <w:rsid w:val="00D812E2"/>
    <w:rsid w:val="00D822D3"/>
    <w:rsid w:val="00D8265B"/>
    <w:rsid w:val="00D826F9"/>
    <w:rsid w:val="00D82A24"/>
    <w:rsid w:val="00D83114"/>
    <w:rsid w:val="00D83218"/>
    <w:rsid w:val="00D833F7"/>
    <w:rsid w:val="00D837FC"/>
    <w:rsid w:val="00D84180"/>
    <w:rsid w:val="00D8420F"/>
    <w:rsid w:val="00D84A43"/>
    <w:rsid w:val="00D850BF"/>
    <w:rsid w:val="00D85714"/>
    <w:rsid w:val="00D857C1"/>
    <w:rsid w:val="00D85895"/>
    <w:rsid w:val="00D858E1"/>
    <w:rsid w:val="00D8683E"/>
    <w:rsid w:val="00D86EC5"/>
    <w:rsid w:val="00D874C2"/>
    <w:rsid w:val="00D87B8C"/>
    <w:rsid w:val="00D90772"/>
    <w:rsid w:val="00D908F8"/>
    <w:rsid w:val="00D91245"/>
    <w:rsid w:val="00D91493"/>
    <w:rsid w:val="00D9149E"/>
    <w:rsid w:val="00D914E5"/>
    <w:rsid w:val="00D916EE"/>
    <w:rsid w:val="00D917F2"/>
    <w:rsid w:val="00D919C5"/>
    <w:rsid w:val="00D91D46"/>
    <w:rsid w:val="00D924C1"/>
    <w:rsid w:val="00D92AB5"/>
    <w:rsid w:val="00D95038"/>
    <w:rsid w:val="00D95206"/>
    <w:rsid w:val="00D95531"/>
    <w:rsid w:val="00D95A8B"/>
    <w:rsid w:val="00D95E19"/>
    <w:rsid w:val="00D95F9E"/>
    <w:rsid w:val="00D96283"/>
    <w:rsid w:val="00D96681"/>
    <w:rsid w:val="00D96771"/>
    <w:rsid w:val="00D968FE"/>
    <w:rsid w:val="00D97086"/>
    <w:rsid w:val="00DA086A"/>
    <w:rsid w:val="00DA0F67"/>
    <w:rsid w:val="00DA105F"/>
    <w:rsid w:val="00DA174B"/>
    <w:rsid w:val="00DA1EC4"/>
    <w:rsid w:val="00DA24B8"/>
    <w:rsid w:val="00DA27A4"/>
    <w:rsid w:val="00DA28B4"/>
    <w:rsid w:val="00DA2D1D"/>
    <w:rsid w:val="00DA2DB0"/>
    <w:rsid w:val="00DA301A"/>
    <w:rsid w:val="00DA3854"/>
    <w:rsid w:val="00DA4022"/>
    <w:rsid w:val="00DA4B44"/>
    <w:rsid w:val="00DA4DDD"/>
    <w:rsid w:val="00DA527F"/>
    <w:rsid w:val="00DA5803"/>
    <w:rsid w:val="00DA64F6"/>
    <w:rsid w:val="00DA6B9F"/>
    <w:rsid w:val="00DA7806"/>
    <w:rsid w:val="00DA78A6"/>
    <w:rsid w:val="00DB0A37"/>
    <w:rsid w:val="00DB117D"/>
    <w:rsid w:val="00DB11AA"/>
    <w:rsid w:val="00DB12F6"/>
    <w:rsid w:val="00DB13DA"/>
    <w:rsid w:val="00DB166F"/>
    <w:rsid w:val="00DB175E"/>
    <w:rsid w:val="00DB1A02"/>
    <w:rsid w:val="00DB2104"/>
    <w:rsid w:val="00DB2EFA"/>
    <w:rsid w:val="00DB372F"/>
    <w:rsid w:val="00DB4270"/>
    <w:rsid w:val="00DB4801"/>
    <w:rsid w:val="00DB4B89"/>
    <w:rsid w:val="00DB4E4A"/>
    <w:rsid w:val="00DB516A"/>
    <w:rsid w:val="00DB584E"/>
    <w:rsid w:val="00DB5CCD"/>
    <w:rsid w:val="00DB5DBD"/>
    <w:rsid w:val="00DB5E71"/>
    <w:rsid w:val="00DB6284"/>
    <w:rsid w:val="00DB63B3"/>
    <w:rsid w:val="00DB6521"/>
    <w:rsid w:val="00DB6C0A"/>
    <w:rsid w:val="00DB6F61"/>
    <w:rsid w:val="00DB6F98"/>
    <w:rsid w:val="00DB700E"/>
    <w:rsid w:val="00DC0F59"/>
    <w:rsid w:val="00DC145B"/>
    <w:rsid w:val="00DC1BB5"/>
    <w:rsid w:val="00DC2107"/>
    <w:rsid w:val="00DC25C1"/>
    <w:rsid w:val="00DC28FF"/>
    <w:rsid w:val="00DC2A8B"/>
    <w:rsid w:val="00DC2C54"/>
    <w:rsid w:val="00DC3940"/>
    <w:rsid w:val="00DC3C36"/>
    <w:rsid w:val="00DC3D7A"/>
    <w:rsid w:val="00DC4098"/>
    <w:rsid w:val="00DC4D4A"/>
    <w:rsid w:val="00DC588B"/>
    <w:rsid w:val="00DC5BB9"/>
    <w:rsid w:val="00DC7206"/>
    <w:rsid w:val="00DC77BB"/>
    <w:rsid w:val="00DC7B0B"/>
    <w:rsid w:val="00DC7F01"/>
    <w:rsid w:val="00DD0189"/>
    <w:rsid w:val="00DD0311"/>
    <w:rsid w:val="00DD0B21"/>
    <w:rsid w:val="00DD0F20"/>
    <w:rsid w:val="00DD0F5B"/>
    <w:rsid w:val="00DD10FD"/>
    <w:rsid w:val="00DD1115"/>
    <w:rsid w:val="00DD1F6F"/>
    <w:rsid w:val="00DD2025"/>
    <w:rsid w:val="00DD2C9F"/>
    <w:rsid w:val="00DD30B1"/>
    <w:rsid w:val="00DD33C9"/>
    <w:rsid w:val="00DD42C1"/>
    <w:rsid w:val="00DD51D4"/>
    <w:rsid w:val="00DD5AB2"/>
    <w:rsid w:val="00DD5C36"/>
    <w:rsid w:val="00DD5ED3"/>
    <w:rsid w:val="00DD6100"/>
    <w:rsid w:val="00DD6120"/>
    <w:rsid w:val="00DD671C"/>
    <w:rsid w:val="00DD68C3"/>
    <w:rsid w:val="00DD6AD9"/>
    <w:rsid w:val="00DD78E2"/>
    <w:rsid w:val="00DE01F3"/>
    <w:rsid w:val="00DE0503"/>
    <w:rsid w:val="00DE0523"/>
    <w:rsid w:val="00DE0D37"/>
    <w:rsid w:val="00DE0E12"/>
    <w:rsid w:val="00DE0E3E"/>
    <w:rsid w:val="00DE11A4"/>
    <w:rsid w:val="00DE1F21"/>
    <w:rsid w:val="00DE22B5"/>
    <w:rsid w:val="00DE2682"/>
    <w:rsid w:val="00DE37E8"/>
    <w:rsid w:val="00DE4208"/>
    <w:rsid w:val="00DE4AEE"/>
    <w:rsid w:val="00DE4CFB"/>
    <w:rsid w:val="00DE4E50"/>
    <w:rsid w:val="00DE4EFC"/>
    <w:rsid w:val="00DE59BD"/>
    <w:rsid w:val="00DE5B4B"/>
    <w:rsid w:val="00DE60B3"/>
    <w:rsid w:val="00DE660D"/>
    <w:rsid w:val="00DE692F"/>
    <w:rsid w:val="00DE755A"/>
    <w:rsid w:val="00DE7E26"/>
    <w:rsid w:val="00DE7E28"/>
    <w:rsid w:val="00DF0054"/>
    <w:rsid w:val="00DF01CB"/>
    <w:rsid w:val="00DF0B87"/>
    <w:rsid w:val="00DF103A"/>
    <w:rsid w:val="00DF1286"/>
    <w:rsid w:val="00DF19C6"/>
    <w:rsid w:val="00DF1B15"/>
    <w:rsid w:val="00DF1EE5"/>
    <w:rsid w:val="00DF2295"/>
    <w:rsid w:val="00DF294A"/>
    <w:rsid w:val="00DF2F8E"/>
    <w:rsid w:val="00DF3B38"/>
    <w:rsid w:val="00DF3B66"/>
    <w:rsid w:val="00DF4943"/>
    <w:rsid w:val="00DF4B8E"/>
    <w:rsid w:val="00DF5918"/>
    <w:rsid w:val="00DF6634"/>
    <w:rsid w:val="00DF7075"/>
    <w:rsid w:val="00DF726A"/>
    <w:rsid w:val="00DF788B"/>
    <w:rsid w:val="00E0021F"/>
    <w:rsid w:val="00E004ED"/>
    <w:rsid w:val="00E009BE"/>
    <w:rsid w:val="00E00BDD"/>
    <w:rsid w:val="00E00CA4"/>
    <w:rsid w:val="00E0118F"/>
    <w:rsid w:val="00E015ED"/>
    <w:rsid w:val="00E01679"/>
    <w:rsid w:val="00E01939"/>
    <w:rsid w:val="00E019D4"/>
    <w:rsid w:val="00E01AB4"/>
    <w:rsid w:val="00E01FA3"/>
    <w:rsid w:val="00E022D9"/>
    <w:rsid w:val="00E02573"/>
    <w:rsid w:val="00E02F7C"/>
    <w:rsid w:val="00E032D9"/>
    <w:rsid w:val="00E04967"/>
    <w:rsid w:val="00E049C3"/>
    <w:rsid w:val="00E04BCC"/>
    <w:rsid w:val="00E054F4"/>
    <w:rsid w:val="00E0566E"/>
    <w:rsid w:val="00E0571A"/>
    <w:rsid w:val="00E05A85"/>
    <w:rsid w:val="00E062E1"/>
    <w:rsid w:val="00E064A0"/>
    <w:rsid w:val="00E06696"/>
    <w:rsid w:val="00E0701C"/>
    <w:rsid w:val="00E07321"/>
    <w:rsid w:val="00E0733B"/>
    <w:rsid w:val="00E076F0"/>
    <w:rsid w:val="00E10233"/>
    <w:rsid w:val="00E113F3"/>
    <w:rsid w:val="00E11F6B"/>
    <w:rsid w:val="00E1254D"/>
    <w:rsid w:val="00E126CF"/>
    <w:rsid w:val="00E129C7"/>
    <w:rsid w:val="00E13EDD"/>
    <w:rsid w:val="00E1441A"/>
    <w:rsid w:val="00E144E5"/>
    <w:rsid w:val="00E1485E"/>
    <w:rsid w:val="00E14B07"/>
    <w:rsid w:val="00E14B1D"/>
    <w:rsid w:val="00E15D9D"/>
    <w:rsid w:val="00E162C1"/>
    <w:rsid w:val="00E16474"/>
    <w:rsid w:val="00E16922"/>
    <w:rsid w:val="00E169D9"/>
    <w:rsid w:val="00E17193"/>
    <w:rsid w:val="00E172BA"/>
    <w:rsid w:val="00E17B48"/>
    <w:rsid w:val="00E17D43"/>
    <w:rsid w:val="00E2007B"/>
    <w:rsid w:val="00E20209"/>
    <w:rsid w:val="00E20E6B"/>
    <w:rsid w:val="00E218B7"/>
    <w:rsid w:val="00E21F31"/>
    <w:rsid w:val="00E2223C"/>
    <w:rsid w:val="00E22F41"/>
    <w:rsid w:val="00E23505"/>
    <w:rsid w:val="00E23CD6"/>
    <w:rsid w:val="00E23FAF"/>
    <w:rsid w:val="00E2531D"/>
    <w:rsid w:val="00E26479"/>
    <w:rsid w:val="00E27CB0"/>
    <w:rsid w:val="00E3089B"/>
    <w:rsid w:val="00E31128"/>
    <w:rsid w:val="00E31141"/>
    <w:rsid w:val="00E311FA"/>
    <w:rsid w:val="00E31676"/>
    <w:rsid w:val="00E31EFC"/>
    <w:rsid w:val="00E333F4"/>
    <w:rsid w:val="00E340C6"/>
    <w:rsid w:val="00E3418B"/>
    <w:rsid w:val="00E344FB"/>
    <w:rsid w:val="00E34D20"/>
    <w:rsid w:val="00E354DA"/>
    <w:rsid w:val="00E355BE"/>
    <w:rsid w:val="00E357C3"/>
    <w:rsid w:val="00E35DB3"/>
    <w:rsid w:val="00E3629C"/>
    <w:rsid w:val="00E373EB"/>
    <w:rsid w:val="00E37D76"/>
    <w:rsid w:val="00E40051"/>
    <w:rsid w:val="00E401D1"/>
    <w:rsid w:val="00E40785"/>
    <w:rsid w:val="00E40B3A"/>
    <w:rsid w:val="00E40D15"/>
    <w:rsid w:val="00E40F38"/>
    <w:rsid w:val="00E410B7"/>
    <w:rsid w:val="00E413CF"/>
    <w:rsid w:val="00E41455"/>
    <w:rsid w:val="00E4181A"/>
    <w:rsid w:val="00E41AEF"/>
    <w:rsid w:val="00E421CF"/>
    <w:rsid w:val="00E43201"/>
    <w:rsid w:val="00E43989"/>
    <w:rsid w:val="00E43BD7"/>
    <w:rsid w:val="00E44011"/>
    <w:rsid w:val="00E4481A"/>
    <w:rsid w:val="00E44C41"/>
    <w:rsid w:val="00E44EF0"/>
    <w:rsid w:val="00E44F22"/>
    <w:rsid w:val="00E4547D"/>
    <w:rsid w:val="00E454EC"/>
    <w:rsid w:val="00E45686"/>
    <w:rsid w:val="00E4584B"/>
    <w:rsid w:val="00E45E2F"/>
    <w:rsid w:val="00E47B74"/>
    <w:rsid w:val="00E5069F"/>
    <w:rsid w:val="00E507A5"/>
    <w:rsid w:val="00E515AE"/>
    <w:rsid w:val="00E51819"/>
    <w:rsid w:val="00E518C7"/>
    <w:rsid w:val="00E51DA1"/>
    <w:rsid w:val="00E51ED7"/>
    <w:rsid w:val="00E51FAB"/>
    <w:rsid w:val="00E52659"/>
    <w:rsid w:val="00E5282A"/>
    <w:rsid w:val="00E5293A"/>
    <w:rsid w:val="00E52C69"/>
    <w:rsid w:val="00E52E54"/>
    <w:rsid w:val="00E536CB"/>
    <w:rsid w:val="00E53995"/>
    <w:rsid w:val="00E5416F"/>
    <w:rsid w:val="00E5477C"/>
    <w:rsid w:val="00E547B9"/>
    <w:rsid w:val="00E54BF7"/>
    <w:rsid w:val="00E550F2"/>
    <w:rsid w:val="00E5543F"/>
    <w:rsid w:val="00E555C8"/>
    <w:rsid w:val="00E5657E"/>
    <w:rsid w:val="00E565E8"/>
    <w:rsid w:val="00E570E5"/>
    <w:rsid w:val="00E573D9"/>
    <w:rsid w:val="00E57938"/>
    <w:rsid w:val="00E57DE8"/>
    <w:rsid w:val="00E6027F"/>
    <w:rsid w:val="00E60640"/>
    <w:rsid w:val="00E606A8"/>
    <w:rsid w:val="00E607D8"/>
    <w:rsid w:val="00E60BD4"/>
    <w:rsid w:val="00E614CD"/>
    <w:rsid w:val="00E61923"/>
    <w:rsid w:val="00E61BE3"/>
    <w:rsid w:val="00E61FE1"/>
    <w:rsid w:val="00E62FB7"/>
    <w:rsid w:val="00E63CE8"/>
    <w:rsid w:val="00E6442D"/>
    <w:rsid w:val="00E64C19"/>
    <w:rsid w:val="00E64EE4"/>
    <w:rsid w:val="00E651D5"/>
    <w:rsid w:val="00E65482"/>
    <w:rsid w:val="00E6580E"/>
    <w:rsid w:val="00E66192"/>
    <w:rsid w:val="00E66B9A"/>
    <w:rsid w:val="00E67BBA"/>
    <w:rsid w:val="00E67E38"/>
    <w:rsid w:val="00E708A2"/>
    <w:rsid w:val="00E70EF1"/>
    <w:rsid w:val="00E7111D"/>
    <w:rsid w:val="00E71260"/>
    <w:rsid w:val="00E71669"/>
    <w:rsid w:val="00E71709"/>
    <w:rsid w:val="00E71B2B"/>
    <w:rsid w:val="00E7213C"/>
    <w:rsid w:val="00E728ED"/>
    <w:rsid w:val="00E72AB1"/>
    <w:rsid w:val="00E72BCF"/>
    <w:rsid w:val="00E730EB"/>
    <w:rsid w:val="00E74057"/>
    <w:rsid w:val="00E74241"/>
    <w:rsid w:val="00E74580"/>
    <w:rsid w:val="00E7468B"/>
    <w:rsid w:val="00E747F0"/>
    <w:rsid w:val="00E74952"/>
    <w:rsid w:val="00E7541C"/>
    <w:rsid w:val="00E75ED7"/>
    <w:rsid w:val="00E75F50"/>
    <w:rsid w:val="00E7690A"/>
    <w:rsid w:val="00E76AAC"/>
    <w:rsid w:val="00E7728C"/>
    <w:rsid w:val="00E77579"/>
    <w:rsid w:val="00E7766B"/>
    <w:rsid w:val="00E77FB2"/>
    <w:rsid w:val="00E8092A"/>
    <w:rsid w:val="00E80EB7"/>
    <w:rsid w:val="00E812E2"/>
    <w:rsid w:val="00E813DF"/>
    <w:rsid w:val="00E818E8"/>
    <w:rsid w:val="00E8297F"/>
    <w:rsid w:val="00E82BD1"/>
    <w:rsid w:val="00E8364F"/>
    <w:rsid w:val="00E836B7"/>
    <w:rsid w:val="00E84077"/>
    <w:rsid w:val="00E842E2"/>
    <w:rsid w:val="00E84353"/>
    <w:rsid w:val="00E847BA"/>
    <w:rsid w:val="00E84A38"/>
    <w:rsid w:val="00E8549F"/>
    <w:rsid w:val="00E85720"/>
    <w:rsid w:val="00E85B19"/>
    <w:rsid w:val="00E864F4"/>
    <w:rsid w:val="00E86989"/>
    <w:rsid w:val="00E86C8D"/>
    <w:rsid w:val="00E86D5A"/>
    <w:rsid w:val="00E874CB"/>
    <w:rsid w:val="00E879C3"/>
    <w:rsid w:val="00E87CFB"/>
    <w:rsid w:val="00E90A10"/>
    <w:rsid w:val="00E90A16"/>
    <w:rsid w:val="00E91C04"/>
    <w:rsid w:val="00E92B27"/>
    <w:rsid w:val="00E92B49"/>
    <w:rsid w:val="00E9392A"/>
    <w:rsid w:val="00E9394D"/>
    <w:rsid w:val="00E93AAA"/>
    <w:rsid w:val="00E93CDE"/>
    <w:rsid w:val="00E9413B"/>
    <w:rsid w:val="00E95040"/>
    <w:rsid w:val="00E953AD"/>
    <w:rsid w:val="00E95628"/>
    <w:rsid w:val="00E9763C"/>
    <w:rsid w:val="00E9799D"/>
    <w:rsid w:val="00E979F4"/>
    <w:rsid w:val="00E97E46"/>
    <w:rsid w:val="00E97EE5"/>
    <w:rsid w:val="00EA0114"/>
    <w:rsid w:val="00EA0316"/>
    <w:rsid w:val="00EA043C"/>
    <w:rsid w:val="00EA0540"/>
    <w:rsid w:val="00EA064E"/>
    <w:rsid w:val="00EA0ED4"/>
    <w:rsid w:val="00EA104A"/>
    <w:rsid w:val="00EA2983"/>
    <w:rsid w:val="00EA2C72"/>
    <w:rsid w:val="00EA2E0B"/>
    <w:rsid w:val="00EA2ECB"/>
    <w:rsid w:val="00EA2FDA"/>
    <w:rsid w:val="00EA33A4"/>
    <w:rsid w:val="00EA38EB"/>
    <w:rsid w:val="00EA394E"/>
    <w:rsid w:val="00EA41CF"/>
    <w:rsid w:val="00EA4573"/>
    <w:rsid w:val="00EA463D"/>
    <w:rsid w:val="00EA4A9F"/>
    <w:rsid w:val="00EA4E97"/>
    <w:rsid w:val="00EA537C"/>
    <w:rsid w:val="00EA6027"/>
    <w:rsid w:val="00EA60FE"/>
    <w:rsid w:val="00EA6270"/>
    <w:rsid w:val="00EA69D2"/>
    <w:rsid w:val="00EA6BCD"/>
    <w:rsid w:val="00EA7C5C"/>
    <w:rsid w:val="00EB06B1"/>
    <w:rsid w:val="00EB0DC5"/>
    <w:rsid w:val="00EB107C"/>
    <w:rsid w:val="00EB12B0"/>
    <w:rsid w:val="00EB1740"/>
    <w:rsid w:val="00EB20C6"/>
    <w:rsid w:val="00EB2400"/>
    <w:rsid w:val="00EB2465"/>
    <w:rsid w:val="00EB2733"/>
    <w:rsid w:val="00EB35F9"/>
    <w:rsid w:val="00EB3745"/>
    <w:rsid w:val="00EB45CE"/>
    <w:rsid w:val="00EB4819"/>
    <w:rsid w:val="00EB4A19"/>
    <w:rsid w:val="00EB4A1F"/>
    <w:rsid w:val="00EB4B7C"/>
    <w:rsid w:val="00EB4F5B"/>
    <w:rsid w:val="00EB5120"/>
    <w:rsid w:val="00EB559D"/>
    <w:rsid w:val="00EB6614"/>
    <w:rsid w:val="00EB6D3D"/>
    <w:rsid w:val="00EC0081"/>
    <w:rsid w:val="00EC1274"/>
    <w:rsid w:val="00EC15E5"/>
    <w:rsid w:val="00EC1E7C"/>
    <w:rsid w:val="00EC1EBC"/>
    <w:rsid w:val="00EC1FC5"/>
    <w:rsid w:val="00EC2B84"/>
    <w:rsid w:val="00EC32C0"/>
    <w:rsid w:val="00EC3B59"/>
    <w:rsid w:val="00EC3F28"/>
    <w:rsid w:val="00EC43C6"/>
    <w:rsid w:val="00EC47FD"/>
    <w:rsid w:val="00EC4DB8"/>
    <w:rsid w:val="00EC620B"/>
    <w:rsid w:val="00EC63DE"/>
    <w:rsid w:val="00EC6867"/>
    <w:rsid w:val="00EC69C2"/>
    <w:rsid w:val="00EC6B88"/>
    <w:rsid w:val="00EC7066"/>
    <w:rsid w:val="00EC70E5"/>
    <w:rsid w:val="00EC78A7"/>
    <w:rsid w:val="00EC7BAC"/>
    <w:rsid w:val="00EC7E75"/>
    <w:rsid w:val="00EC7F6E"/>
    <w:rsid w:val="00ED0058"/>
    <w:rsid w:val="00ED00E1"/>
    <w:rsid w:val="00ED050D"/>
    <w:rsid w:val="00ED07D7"/>
    <w:rsid w:val="00ED0849"/>
    <w:rsid w:val="00ED0AD7"/>
    <w:rsid w:val="00ED0EFF"/>
    <w:rsid w:val="00ED1607"/>
    <w:rsid w:val="00ED1962"/>
    <w:rsid w:val="00ED1A9A"/>
    <w:rsid w:val="00ED1CD2"/>
    <w:rsid w:val="00ED2000"/>
    <w:rsid w:val="00ED2620"/>
    <w:rsid w:val="00ED3249"/>
    <w:rsid w:val="00ED38F7"/>
    <w:rsid w:val="00ED3A8D"/>
    <w:rsid w:val="00ED417B"/>
    <w:rsid w:val="00ED4844"/>
    <w:rsid w:val="00ED4CD2"/>
    <w:rsid w:val="00ED555E"/>
    <w:rsid w:val="00ED5B0D"/>
    <w:rsid w:val="00ED634A"/>
    <w:rsid w:val="00ED6DCB"/>
    <w:rsid w:val="00ED6FE5"/>
    <w:rsid w:val="00ED77D4"/>
    <w:rsid w:val="00ED78CA"/>
    <w:rsid w:val="00ED796D"/>
    <w:rsid w:val="00ED7AE4"/>
    <w:rsid w:val="00EE087F"/>
    <w:rsid w:val="00EE0ADF"/>
    <w:rsid w:val="00EE0DC8"/>
    <w:rsid w:val="00EE1591"/>
    <w:rsid w:val="00EE1624"/>
    <w:rsid w:val="00EE240E"/>
    <w:rsid w:val="00EE346F"/>
    <w:rsid w:val="00EE3618"/>
    <w:rsid w:val="00EE36B8"/>
    <w:rsid w:val="00EE4508"/>
    <w:rsid w:val="00EE48D4"/>
    <w:rsid w:val="00EE49B6"/>
    <w:rsid w:val="00EE4F80"/>
    <w:rsid w:val="00EE51A5"/>
    <w:rsid w:val="00EE5528"/>
    <w:rsid w:val="00EE5E11"/>
    <w:rsid w:val="00EE6652"/>
    <w:rsid w:val="00EE6A39"/>
    <w:rsid w:val="00EE6BD5"/>
    <w:rsid w:val="00EE716F"/>
    <w:rsid w:val="00EF01AC"/>
    <w:rsid w:val="00EF13CB"/>
    <w:rsid w:val="00EF147D"/>
    <w:rsid w:val="00EF1714"/>
    <w:rsid w:val="00EF1FD2"/>
    <w:rsid w:val="00EF2268"/>
    <w:rsid w:val="00EF2644"/>
    <w:rsid w:val="00EF2B74"/>
    <w:rsid w:val="00EF2C6F"/>
    <w:rsid w:val="00EF31B8"/>
    <w:rsid w:val="00EF33B0"/>
    <w:rsid w:val="00EF3D25"/>
    <w:rsid w:val="00EF49FA"/>
    <w:rsid w:val="00EF4D15"/>
    <w:rsid w:val="00EF51CB"/>
    <w:rsid w:val="00EF5268"/>
    <w:rsid w:val="00EF5288"/>
    <w:rsid w:val="00EF577B"/>
    <w:rsid w:val="00EF7E55"/>
    <w:rsid w:val="00EF7F4E"/>
    <w:rsid w:val="00F00E95"/>
    <w:rsid w:val="00F01879"/>
    <w:rsid w:val="00F01ABD"/>
    <w:rsid w:val="00F01D29"/>
    <w:rsid w:val="00F01D54"/>
    <w:rsid w:val="00F01D9C"/>
    <w:rsid w:val="00F0218A"/>
    <w:rsid w:val="00F0222C"/>
    <w:rsid w:val="00F02537"/>
    <w:rsid w:val="00F03014"/>
    <w:rsid w:val="00F03247"/>
    <w:rsid w:val="00F036BC"/>
    <w:rsid w:val="00F03BCF"/>
    <w:rsid w:val="00F03C26"/>
    <w:rsid w:val="00F03F6E"/>
    <w:rsid w:val="00F0408E"/>
    <w:rsid w:val="00F04533"/>
    <w:rsid w:val="00F04794"/>
    <w:rsid w:val="00F04C4A"/>
    <w:rsid w:val="00F05861"/>
    <w:rsid w:val="00F059D0"/>
    <w:rsid w:val="00F06147"/>
    <w:rsid w:val="00F062DC"/>
    <w:rsid w:val="00F063C1"/>
    <w:rsid w:val="00F064EE"/>
    <w:rsid w:val="00F06A6D"/>
    <w:rsid w:val="00F06B61"/>
    <w:rsid w:val="00F06EA9"/>
    <w:rsid w:val="00F0779D"/>
    <w:rsid w:val="00F10179"/>
    <w:rsid w:val="00F10384"/>
    <w:rsid w:val="00F10752"/>
    <w:rsid w:val="00F108AC"/>
    <w:rsid w:val="00F10DDF"/>
    <w:rsid w:val="00F11712"/>
    <w:rsid w:val="00F11796"/>
    <w:rsid w:val="00F1201E"/>
    <w:rsid w:val="00F124BE"/>
    <w:rsid w:val="00F12A7A"/>
    <w:rsid w:val="00F12AFC"/>
    <w:rsid w:val="00F12D07"/>
    <w:rsid w:val="00F12E56"/>
    <w:rsid w:val="00F12E96"/>
    <w:rsid w:val="00F13206"/>
    <w:rsid w:val="00F133D9"/>
    <w:rsid w:val="00F13506"/>
    <w:rsid w:val="00F16857"/>
    <w:rsid w:val="00F16B04"/>
    <w:rsid w:val="00F17381"/>
    <w:rsid w:val="00F179FE"/>
    <w:rsid w:val="00F20014"/>
    <w:rsid w:val="00F20070"/>
    <w:rsid w:val="00F2019A"/>
    <w:rsid w:val="00F218CF"/>
    <w:rsid w:val="00F21A8B"/>
    <w:rsid w:val="00F21CDC"/>
    <w:rsid w:val="00F21DEA"/>
    <w:rsid w:val="00F21E0C"/>
    <w:rsid w:val="00F2241E"/>
    <w:rsid w:val="00F22503"/>
    <w:rsid w:val="00F22B15"/>
    <w:rsid w:val="00F22D3E"/>
    <w:rsid w:val="00F238BD"/>
    <w:rsid w:val="00F244E9"/>
    <w:rsid w:val="00F247A1"/>
    <w:rsid w:val="00F2496F"/>
    <w:rsid w:val="00F24970"/>
    <w:rsid w:val="00F25451"/>
    <w:rsid w:val="00F256A8"/>
    <w:rsid w:val="00F25BE2"/>
    <w:rsid w:val="00F26824"/>
    <w:rsid w:val="00F2759C"/>
    <w:rsid w:val="00F278F0"/>
    <w:rsid w:val="00F27A45"/>
    <w:rsid w:val="00F27FB6"/>
    <w:rsid w:val="00F3036D"/>
    <w:rsid w:val="00F307C5"/>
    <w:rsid w:val="00F313AE"/>
    <w:rsid w:val="00F316F8"/>
    <w:rsid w:val="00F31950"/>
    <w:rsid w:val="00F322EB"/>
    <w:rsid w:val="00F3285F"/>
    <w:rsid w:val="00F32CBD"/>
    <w:rsid w:val="00F32E0E"/>
    <w:rsid w:val="00F3388F"/>
    <w:rsid w:val="00F33E50"/>
    <w:rsid w:val="00F34107"/>
    <w:rsid w:val="00F34142"/>
    <w:rsid w:val="00F342AC"/>
    <w:rsid w:val="00F34692"/>
    <w:rsid w:val="00F35502"/>
    <w:rsid w:val="00F3606D"/>
    <w:rsid w:val="00F360B5"/>
    <w:rsid w:val="00F36242"/>
    <w:rsid w:val="00F362DE"/>
    <w:rsid w:val="00F36392"/>
    <w:rsid w:val="00F363AC"/>
    <w:rsid w:val="00F3721A"/>
    <w:rsid w:val="00F37676"/>
    <w:rsid w:val="00F378A2"/>
    <w:rsid w:val="00F37A89"/>
    <w:rsid w:val="00F37C33"/>
    <w:rsid w:val="00F37FAC"/>
    <w:rsid w:val="00F40668"/>
    <w:rsid w:val="00F40788"/>
    <w:rsid w:val="00F40967"/>
    <w:rsid w:val="00F40AEB"/>
    <w:rsid w:val="00F40C4A"/>
    <w:rsid w:val="00F41035"/>
    <w:rsid w:val="00F410CD"/>
    <w:rsid w:val="00F41AB1"/>
    <w:rsid w:val="00F41E02"/>
    <w:rsid w:val="00F41FA7"/>
    <w:rsid w:val="00F4234D"/>
    <w:rsid w:val="00F427DB"/>
    <w:rsid w:val="00F429B7"/>
    <w:rsid w:val="00F42C25"/>
    <w:rsid w:val="00F43D57"/>
    <w:rsid w:val="00F43F03"/>
    <w:rsid w:val="00F43FDE"/>
    <w:rsid w:val="00F44039"/>
    <w:rsid w:val="00F446CE"/>
    <w:rsid w:val="00F44AA8"/>
    <w:rsid w:val="00F44CB6"/>
    <w:rsid w:val="00F44DC2"/>
    <w:rsid w:val="00F453CF"/>
    <w:rsid w:val="00F45908"/>
    <w:rsid w:val="00F45C80"/>
    <w:rsid w:val="00F46464"/>
    <w:rsid w:val="00F46D84"/>
    <w:rsid w:val="00F46F06"/>
    <w:rsid w:val="00F47D02"/>
    <w:rsid w:val="00F47FEC"/>
    <w:rsid w:val="00F50451"/>
    <w:rsid w:val="00F5085C"/>
    <w:rsid w:val="00F50F34"/>
    <w:rsid w:val="00F520C3"/>
    <w:rsid w:val="00F52368"/>
    <w:rsid w:val="00F52566"/>
    <w:rsid w:val="00F52E8B"/>
    <w:rsid w:val="00F5330B"/>
    <w:rsid w:val="00F5353E"/>
    <w:rsid w:val="00F5363C"/>
    <w:rsid w:val="00F53B07"/>
    <w:rsid w:val="00F53D45"/>
    <w:rsid w:val="00F54F33"/>
    <w:rsid w:val="00F55022"/>
    <w:rsid w:val="00F551B6"/>
    <w:rsid w:val="00F5526F"/>
    <w:rsid w:val="00F55C9E"/>
    <w:rsid w:val="00F55F46"/>
    <w:rsid w:val="00F56E83"/>
    <w:rsid w:val="00F57547"/>
    <w:rsid w:val="00F57583"/>
    <w:rsid w:val="00F604A4"/>
    <w:rsid w:val="00F60BF0"/>
    <w:rsid w:val="00F60E29"/>
    <w:rsid w:val="00F6119E"/>
    <w:rsid w:val="00F6130A"/>
    <w:rsid w:val="00F61664"/>
    <w:rsid w:val="00F6198B"/>
    <w:rsid w:val="00F61C3D"/>
    <w:rsid w:val="00F61FEE"/>
    <w:rsid w:val="00F6204D"/>
    <w:rsid w:val="00F62148"/>
    <w:rsid w:val="00F6266F"/>
    <w:rsid w:val="00F62680"/>
    <w:rsid w:val="00F628B6"/>
    <w:rsid w:val="00F62B3E"/>
    <w:rsid w:val="00F62B72"/>
    <w:rsid w:val="00F63044"/>
    <w:rsid w:val="00F630F5"/>
    <w:rsid w:val="00F63280"/>
    <w:rsid w:val="00F63333"/>
    <w:rsid w:val="00F63407"/>
    <w:rsid w:val="00F63587"/>
    <w:rsid w:val="00F636D7"/>
    <w:rsid w:val="00F63990"/>
    <w:rsid w:val="00F639DA"/>
    <w:rsid w:val="00F6454E"/>
    <w:rsid w:val="00F64927"/>
    <w:rsid w:val="00F650C4"/>
    <w:rsid w:val="00F6535D"/>
    <w:rsid w:val="00F6539D"/>
    <w:rsid w:val="00F6561E"/>
    <w:rsid w:val="00F65804"/>
    <w:rsid w:val="00F65D67"/>
    <w:rsid w:val="00F65F58"/>
    <w:rsid w:val="00F663DF"/>
    <w:rsid w:val="00F66C51"/>
    <w:rsid w:val="00F670FD"/>
    <w:rsid w:val="00F67812"/>
    <w:rsid w:val="00F71238"/>
    <w:rsid w:val="00F71F05"/>
    <w:rsid w:val="00F72057"/>
    <w:rsid w:val="00F72060"/>
    <w:rsid w:val="00F7343D"/>
    <w:rsid w:val="00F73937"/>
    <w:rsid w:val="00F73A8D"/>
    <w:rsid w:val="00F74082"/>
    <w:rsid w:val="00F74260"/>
    <w:rsid w:val="00F748BA"/>
    <w:rsid w:val="00F74D2D"/>
    <w:rsid w:val="00F74D93"/>
    <w:rsid w:val="00F74EF3"/>
    <w:rsid w:val="00F75770"/>
    <w:rsid w:val="00F757A0"/>
    <w:rsid w:val="00F7613F"/>
    <w:rsid w:val="00F7616A"/>
    <w:rsid w:val="00F763F5"/>
    <w:rsid w:val="00F76E03"/>
    <w:rsid w:val="00F7703A"/>
    <w:rsid w:val="00F7736B"/>
    <w:rsid w:val="00F77501"/>
    <w:rsid w:val="00F775FE"/>
    <w:rsid w:val="00F77820"/>
    <w:rsid w:val="00F779C7"/>
    <w:rsid w:val="00F77B40"/>
    <w:rsid w:val="00F80819"/>
    <w:rsid w:val="00F808FC"/>
    <w:rsid w:val="00F80A95"/>
    <w:rsid w:val="00F81934"/>
    <w:rsid w:val="00F81E82"/>
    <w:rsid w:val="00F82154"/>
    <w:rsid w:val="00F8231E"/>
    <w:rsid w:val="00F82A3E"/>
    <w:rsid w:val="00F82D7C"/>
    <w:rsid w:val="00F834F7"/>
    <w:rsid w:val="00F83731"/>
    <w:rsid w:val="00F83D9E"/>
    <w:rsid w:val="00F83E14"/>
    <w:rsid w:val="00F83F6B"/>
    <w:rsid w:val="00F842D1"/>
    <w:rsid w:val="00F84560"/>
    <w:rsid w:val="00F845CD"/>
    <w:rsid w:val="00F84E2D"/>
    <w:rsid w:val="00F8529D"/>
    <w:rsid w:val="00F85330"/>
    <w:rsid w:val="00F85A68"/>
    <w:rsid w:val="00F85BE2"/>
    <w:rsid w:val="00F8621C"/>
    <w:rsid w:val="00F86340"/>
    <w:rsid w:val="00F86943"/>
    <w:rsid w:val="00F86C14"/>
    <w:rsid w:val="00F8778D"/>
    <w:rsid w:val="00F87BD8"/>
    <w:rsid w:val="00F87C7B"/>
    <w:rsid w:val="00F91DCD"/>
    <w:rsid w:val="00F920BD"/>
    <w:rsid w:val="00F92201"/>
    <w:rsid w:val="00F9242D"/>
    <w:rsid w:val="00F9246C"/>
    <w:rsid w:val="00F92896"/>
    <w:rsid w:val="00F9385C"/>
    <w:rsid w:val="00F93C77"/>
    <w:rsid w:val="00F93CF9"/>
    <w:rsid w:val="00F93D67"/>
    <w:rsid w:val="00F93F0F"/>
    <w:rsid w:val="00F942A3"/>
    <w:rsid w:val="00F94484"/>
    <w:rsid w:val="00F945EB"/>
    <w:rsid w:val="00F94720"/>
    <w:rsid w:val="00F94742"/>
    <w:rsid w:val="00F947BB"/>
    <w:rsid w:val="00F9488D"/>
    <w:rsid w:val="00F949DB"/>
    <w:rsid w:val="00F95664"/>
    <w:rsid w:val="00F9583D"/>
    <w:rsid w:val="00F95919"/>
    <w:rsid w:val="00F95A3A"/>
    <w:rsid w:val="00F95CAB"/>
    <w:rsid w:val="00F96550"/>
    <w:rsid w:val="00F96A07"/>
    <w:rsid w:val="00F96DD1"/>
    <w:rsid w:val="00F96E4B"/>
    <w:rsid w:val="00F96F93"/>
    <w:rsid w:val="00F97155"/>
    <w:rsid w:val="00F97C9B"/>
    <w:rsid w:val="00F97CBB"/>
    <w:rsid w:val="00FA0771"/>
    <w:rsid w:val="00FA0B77"/>
    <w:rsid w:val="00FA0F39"/>
    <w:rsid w:val="00FA1A2B"/>
    <w:rsid w:val="00FA21FB"/>
    <w:rsid w:val="00FA227B"/>
    <w:rsid w:val="00FA2A3D"/>
    <w:rsid w:val="00FA2FB2"/>
    <w:rsid w:val="00FA318E"/>
    <w:rsid w:val="00FA3356"/>
    <w:rsid w:val="00FA492D"/>
    <w:rsid w:val="00FA4C90"/>
    <w:rsid w:val="00FA4F6B"/>
    <w:rsid w:val="00FA509C"/>
    <w:rsid w:val="00FA5104"/>
    <w:rsid w:val="00FA5205"/>
    <w:rsid w:val="00FA5AA0"/>
    <w:rsid w:val="00FA5ABD"/>
    <w:rsid w:val="00FA6116"/>
    <w:rsid w:val="00FA63CE"/>
    <w:rsid w:val="00FA6614"/>
    <w:rsid w:val="00FA6B44"/>
    <w:rsid w:val="00FA6E8B"/>
    <w:rsid w:val="00FA7F23"/>
    <w:rsid w:val="00FB059A"/>
    <w:rsid w:val="00FB066E"/>
    <w:rsid w:val="00FB0B95"/>
    <w:rsid w:val="00FB0BE3"/>
    <w:rsid w:val="00FB1642"/>
    <w:rsid w:val="00FB176E"/>
    <w:rsid w:val="00FB1A30"/>
    <w:rsid w:val="00FB1D24"/>
    <w:rsid w:val="00FB1DAE"/>
    <w:rsid w:val="00FB2046"/>
    <w:rsid w:val="00FB2286"/>
    <w:rsid w:val="00FB2538"/>
    <w:rsid w:val="00FB2B2A"/>
    <w:rsid w:val="00FB2F25"/>
    <w:rsid w:val="00FB2F4B"/>
    <w:rsid w:val="00FB3183"/>
    <w:rsid w:val="00FB32AD"/>
    <w:rsid w:val="00FB3363"/>
    <w:rsid w:val="00FB33BC"/>
    <w:rsid w:val="00FB37C0"/>
    <w:rsid w:val="00FB3920"/>
    <w:rsid w:val="00FB3C00"/>
    <w:rsid w:val="00FB3E81"/>
    <w:rsid w:val="00FB4029"/>
    <w:rsid w:val="00FB41DD"/>
    <w:rsid w:val="00FB4A44"/>
    <w:rsid w:val="00FB4DCE"/>
    <w:rsid w:val="00FB51F5"/>
    <w:rsid w:val="00FB6107"/>
    <w:rsid w:val="00FB62A6"/>
    <w:rsid w:val="00FB634F"/>
    <w:rsid w:val="00FB63B6"/>
    <w:rsid w:val="00FB78D2"/>
    <w:rsid w:val="00FB7B08"/>
    <w:rsid w:val="00FB7DBE"/>
    <w:rsid w:val="00FC0A79"/>
    <w:rsid w:val="00FC0B45"/>
    <w:rsid w:val="00FC0CC5"/>
    <w:rsid w:val="00FC1057"/>
    <w:rsid w:val="00FC11E1"/>
    <w:rsid w:val="00FC12CD"/>
    <w:rsid w:val="00FC13C4"/>
    <w:rsid w:val="00FC1616"/>
    <w:rsid w:val="00FC2774"/>
    <w:rsid w:val="00FC2819"/>
    <w:rsid w:val="00FC2AAF"/>
    <w:rsid w:val="00FC2D48"/>
    <w:rsid w:val="00FC3B84"/>
    <w:rsid w:val="00FC418F"/>
    <w:rsid w:val="00FC4710"/>
    <w:rsid w:val="00FC485D"/>
    <w:rsid w:val="00FC4992"/>
    <w:rsid w:val="00FC5628"/>
    <w:rsid w:val="00FC6128"/>
    <w:rsid w:val="00FC677D"/>
    <w:rsid w:val="00FC6994"/>
    <w:rsid w:val="00FC6BDF"/>
    <w:rsid w:val="00FC6E65"/>
    <w:rsid w:val="00FC6F88"/>
    <w:rsid w:val="00FC6FAE"/>
    <w:rsid w:val="00FC704C"/>
    <w:rsid w:val="00FC7435"/>
    <w:rsid w:val="00FC7AAB"/>
    <w:rsid w:val="00FD0075"/>
    <w:rsid w:val="00FD0536"/>
    <w:rsid w:val="00FD071B"/>
    <w:rsid w:val="00FD0849"/>
    <w:rsid w:val="00FD0869"/>
    <w:rsid w:val="00FD11EE"/>
    <w:rsid w:val="00FD1585"/>
    <w:rsid w:val="00FD17E2"/>
    <w:rsid w:val="00FD18D5"/>
    <w:rsid w:val="00FD1C64"/>
    <w:rsid w:val="00FD1D48"/>
    <w:rsid w:val="00FD2E8C"/>
    <w:rsid w:val="00FD2FA0"/>
    <w:rsid w:val="00FD3097"/>
    <w:rsid w:val="00FD32E0"/>
    <w:rsid w:val="00FD3920"/>
    <w:rsid w:val="00FD52D5"/>
    <w:rsid w:val="00FD54A8"/>
    <w:rsid w:val="00FD5813"/>
    <w:rsid w:val="00FD6ED7"/>
    <w:rsid w:val="00FD7177"/>
    <w:rsid w:val="00FD71D1"/>
    <w:rsid w:val="00FE051F"/>
    <w:rsid w:val="00FE0D3A"/>
    <w:rsid w:val="00FE1044"/>
    <w:rsid w:val="00FE15A9"/>
    <w:rsid w:val="00FE16F6"/>
    <w:rsid w:val="00FE18D4"/>
    <w:rsid w:val="00FE1E97"/>
    <w:rsid w:val="00FE22F1"/>
    <w:rsid w:val="00FE2EEE"/>
    <w:rsid w:val="00FE33FA"/>
    <w:rsid w:val="00FE34B6"/>
    <w:rsid w:val="00FE3B81"/>
    <w:rsid w:val="00FE3E3F"/>
    <w:rsid w:val="00FE41D0"/>
    <w:rsid w:val="00FE45B5"/>
    <w:rsid w:val="00FE4F09"/>
    <w:rsid w:val="00FE5624"/>
    <w:rsid w:val="00FE5695"/>
    <w:rsid w:val="00FE69A6"/>
    <w:rsid w:val="00FE6B6D"/>
    <w:rsid w:val="00FE6F78"/>
    <w:rsid w:val="00FE741B"/>
    <w:rsid w:val="00FF073B"/>
    <w:rsid w:val="00FF07E0"/>
    <w:rsid w:val="00FF0F98"/>
    <w:rsid w:val="00FF1750"/>
    <w:rsid w:val="00FF19B5"/>
    <w:rsid w:val="00FF1A32"/>
    <w:rsid w:val="00FF2AC7"/>
    <w:rsid w:val="00FF33FA"/>
    <w:rsid w:val="00FF4036"/>
    <w:rsid w:val="00FF46A5"/>
    <w:rsid w:val="00FF4BBB"/>
    <w:rsid w:val="00FF5202"/>
    <w:rsid w:val="00FF521A"/>
    <w:rsid w:val="00FF538F"/>
    <w:rsid w:val="00FF540D"/>
    <w:rsid w:val="00FF589C"/>
    <w:rsid w:val="00FF644C"/>
    <w:rsid w:val="00FF69FA"/>
    <w:rsid w:val="00FF7A8C"/>
    <w:rsid w:val="00FF7E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78AC0"/>
  <w15:docId w15:val="{706EF889-12CB-4F8D-AF7E-6264AA8F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1FA"/>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Header">
    <w:name w:val="header"/>
    <w:basedOn w:val="Normal"/>
    <w:link w:val="HeaderChar"/>
    <w:uiPriority w:val="99"/>
    <w:rsid w:val="00F02537"/>
    <w:pPr>
      <w:tabs>
        <w:tab w:val="center" w:pos="4536"/>
        <w:tab w:val="right" w:pos="9072"/>
      </w:tabs>
    </w:pPr>
  </w:style>
  <w:style w:type="character" w:customStyle="1" w:styleId="HeaderChar">
    <w:name w:val="Header Char"/>
    <w:basedOn w:val="DefaultParagraphFont"/>
    <w:link w:val="Header"/>
    <w:uiPriority w:val="99"/>
    <w:rsid w:val="00F02537"/>
    <w:rPr>
      <w:rFonts w:ascii="Times New Roman" w:hAnsi="Times New Roman"/>
      <w:sz w:val="24"/>
      <w:szCs w:val="24"/>
      <w:lang w:eastAsia="en-US"/>
    </w:rPr>
  </w:style>
  <w:style w:type="paragraph" w:styleId="Footer">
    <w:name w:val="footer"/>
    <w:basedOn w:val="Normal"/>
    <w:link w:val="FooterChar"/>
    <w:uiPriority w:val="99"/>
    <w:rsid w:val="00F02537"/>
    <w:pPr>
      <w:tabs>
        <w:tab w:val="center" w:pos="4536"/>
        <w:tab w:val="right" w:pos="9072"/>
      </w:tabs>
    </w:pPr>
  </w:style>
  <w:style w:type="character" w:customStyle="1" w:styleId="FooterChar">
    <w:name w:val="Footer Char"/>
    <w:basedOn w:val="DefaultParagraphFont"/>
    <w:link w:val="Footer"/>
    <w:uiPriority w:val="99"/>
    <w:rsid w:val="00F02537"/>
    <w:rPr>
      <w:rFonts w:ascii="Times New Roman" w:hAnsi="Times New Roman"/>
      <w:sz w:val="24"/>
      <w:szCs w:val="24"/>
      <w:lang w:eastAsia="en-US"/>
    </w:rPr>
  </w:style>
  <w:style w:type="character" w:styleId="Hyperlink">
    <w:name w:val="Hyperlink"/>
    <w:basedOn w:val="DefaultParagraphFont"/>
    <w:uiPriority w:val="99"/>
    <w:unhideWhenUsed/>
    <w:rsid w:val="006164F9"/>
    <w:rPr>
      <w:color w:val="0000FF" w:themeColor="hyperlink"/>
      <w:u w:val="single"/>
    </w:rPr>
  </w:style>
  <w:style w:type="paragraph" w:styleId="BalloonText">
    <w:name w:val="Balloon Text"/>
    <w:basedOn w:val="Normal"/>
    <w:link w:val="BalloonTextChar"/>
    <w:uiPriority w:val="99"/>
    <w:semiHidden/>
    <w:unhideWhenUsed/>
    <w:rsid w:val="00C738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8FF"/>
    <w:rPr>
      <w:rFonts w:ascii="Segoe UI" w:hAnsi="Segoe UI" w:cs="Segoe UI"/>
      <w:sz w:val="18"/>
      <w:szCs w:val="18"/>
      <w:lang w:eastAsia="en-US"/>
    </w:rPr>
  </w:style>
  <w:style w:type="character" w:styleId="Strong">
    <w:name w:val="Strong"/>
    <w:basedOn w:val="DefaultParagraphFont"/>
    <w:uiPriority w:val="22"/>
    <w:qFormat/>
    <w:rsid w:val="00C76D32"/>
    <w:rPr>
      <w:b/>
      <w:bCs/>
    </w:rPr>
  </w:style>
  <w:style w:type="character" w:styleId="CommentReference">
    <w:name w:val="annotation reference"/>
    <w:basedOn w:val="DefaultParagraphFont"/>
    <w:uiPriority w:val="99"/>
    <w:semiHidden/>
    <w:unhideWhenUsed/>
    <w:rsid w:val="00C76D32"/>
    <w:rPr>
      <w:sz w:val="16"/>
      <w:szCs w:val="16"/>
    </w:rPr>
  </w:style>
  <w:style w:type="paragraph" w:styleId="CommentText">
    <w:name w:val="annotation text"/>
    <w:basedOn w:val="Normal"/>
    <w:link w:val="CommentTextChar"/>
    <w:uiPriority w:val="99"/>
    <w:unhideWhenUsed/>
    <w:rsid w:val="00C76D32"/>
    <w:pPr>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76D32"/>
    <w:rPr>
      <w:rFonts w:asciiTheme="minorHAnsi" w:eastAsiaTheme="minorHAnsi" w:hAnsiTheme="minorHAnsi" w:cstheme="minorBidi"/>
      <w:lang w:eastAsia="en-US"/>
    </w:rPr>
  </w:style>
  <w:style w:type="character" w:customStyle="1" w:styleId="mm">
    <w:name w:val="mm"/>
    <w:basedOn w:val="DefaultParagraphFont"/>
    <w:rsid w:val="0091586F"/>
  </w:style>
  <w:style w:type="paragraph" w:customStyle="1" w:styleId="Default">
    <w:name w:val="Default"/>
    <w:rsid w:val="00355B8B"/>
    <w:pPr>
      <w:autoSpaceDE w:val="0"/>
      <w:autoSpaceDN w:val="0"/>
      <w:adjustRightInd w:val="0"/>
    </w:pPr>
    <w:rPr>
      <w:rFonts w:ascii="EUAlbertina" w:hAnsi="EUAlbertina" w:cs="EUAlbertina"/>
      <w:color w:val="000000"/>
      <w:sz w:val="24"/>
      <w:szCs w:val="24"/>
    </w:rPr>
  </w:style>
  <w:style w:type="paragraph" w:styleId="CommentSubject">
    <w:name w:val="annotation subject"/>
    <w:basedOn w:val="CommentText"/>
    <w:next w:val="CommentText"/>
    <w:link w:val="CommentSubjectChar"/>
    <w:uiPriority w:val="99"/>
    <w:semiHidden/>
    <w:unhideWhenUsed/>
    <w:rsid w:val="00B83688"/>
    <w:pPr>
      <w:autoSpaceDE w:val="0"/>
      <w:autoSpaceDN w:val="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83688"/>
    <w:rPr>
      <w:rFonts w:ascii="Times New Roman" w:eastAsiaTheme="minorHAnsi" w:hAnsi="Times New Roman" w:cstheme="minorBidi"/>
      <w:b/>
      <w:bCs/>
      <w:lang w:eastAsia="en-US"/>
    </w:rPr>
  </w:style>
  <w:style w:type="paragraph" w:styleId="FootnoteText">
    <w:name w:val="footnote text"/>
    <w:basedOn w:val="Normal"/>
    <w:link w:val="FootnoteTextChar"/>
    <w:unhideWhenUsed/>
    <w:rsid w:val="00757D06"/>
    <w:rPr>
      <w:sz w:val="20"/>
      <w:szCs w:val="20"/>
    </w:rPr>
  </w:style>
  <w:style w:type="character" w:customStyle="1" w:styleId="FootnoteTextChar">
    <w:name w:val="Footnote Text Char"/>
    <w:basedOn w:val="DefaultParagraphFont"/>
    <w:link w:val="FootnoteText"/>
    <w:rsid w:val="00757D06"/>
    <w:rPr>
      <w:rFonts w:ascii="Times New Roman" w:hAnsi="Times New Roman"/>
      <w:lang w:eastAsia="en-US"/>
    </w:rPr>
  </w:style>
  <w:style w:type="character" w:styleId="FootnoteReference">
    <w:name w:val="footnote reference"/>
    <w:basedOn w:val="DefaultParagraphFont"/>
    <w:unhideWhenUsed/>
    <w:rsid w:val="00757D06"/>
    <w:rPr>
      <w:vertAlign w:val="superscript"/>
    </w:rPr>
  </w:style>
  <w:style w:type="paragraph" w:styleId="BodyText">
    <w:name w:val="Body Text"/>
    <w:basedOn w:val="Normal"/>
    <w:link w:val="BodyTextChar"/>
    <w:uiPriority w:val="99"/>
    <w:rsid w:val="00262AD5"/>
    <w:pPr>
      <w:autoSpaceDE/>
      <w:autoSpaceDN/>
      <w:jc w:val="both"/>
    </w:pPr>
  </w:style>
  <w:style w:type="character" w:customStyle="1" w:styleId="BodyTextChar">
    <w:name w:val="Body Text Char"/>
    <w:basedOn w:val="DefaultParagraphFont"/>
    <w:link w:val="BodyText"/>
    <w:uiPriority w:val="99"/>
    <w:rsid w:val="00262AD5"/>
    <w:rPr>
      <w:rFonts w:ascii="Times New Roman" w:hAnsi="Times New Roman"/>
      <w:sz w:val="24"/>
      <w:szCs w:val="24"/>
      <w:lang w:eastAsia="en-US"/>
    </w:rPr>
  </w:style>
  <w:style w:type="paragraph" w:styleId="Revision">
    <w:name w:val="Revision"/>
    <w:hidden/>
    <w:uiPriority w:val="99"/>
    <w:semiHidden/>
    <w:rsid w:val="00302A76"/>
    <w:rPr>
      <w:rFonts w:ascii="Times New Roman" w:hAnsi="Times New Roman"/>
      <w:sz w:val="24"/>
      <w:szCs w:val="24"/>
      <w:lang w:eastAsia="en-US"/>
    </w:rPr>
  </w:style>
  <w:style w:type="paragraph" w:styleId="EndnoteText">
    <w:name w:val="endnote text"/>
    <w:basedOn w:val="Normal"/>
    <w:link w:val="EndnoteTextChar"/>
    <w:semiHidden/>
    <w:unhideWhenUsed/>
    <w:rsid w:val="00EB5120"/>
    <w:rPr>
      <w:sz w:val="20"/>
      <w:szCs w:val="20"/>
    </w:rPr>
  </w:style>
  <w:style w:type="character" w:customStyle="1" w:styleId="EndnoteTextChar">
    <w:name w:val="Endnote Text Char"/>
    <w:basedOn w:val="DefaultParagraphFont"/>
    <w:link w:val="EndnoteText"/>
    <w:semiHidden/>
    <w:rsid w:val="00EB5120"/>
    <w:rPr>
      <w:rFonts w:ascii="Times New Roman" w:hAnsi="Times New Roman"/>
      <w:lang w:eastAsia="en-US"/>
    </w:rPr>
  </w:style>
  <w:style w:type="character" w:styleId="EndnoteReference">
    <w:name w:val="endnote reference"/>
    <w:basedOn w:val="DefaultParagraphFont"/>
    <w:semiHidden/>
    <w:unhideWhenUsed/>
    <w:rsid w:val="00EB5120"/>
    <w:rPr>
      <w:vertAlign w:val="superscript"/>
    </w:rPr>
  </w:style>
  <w:style w:type="character" w:styleId="PlaceholderText">
    <w:name w:val="Placeholder Text"/>
    <w:basedOn w:val="DefaultParagraphFont"/>
    <w:uiPriority w:val="99"/>
    <w:semiHidden/>
    <w:rsid w:val="00AD7813"/>
    <w:rPr>
      <w:color w:val="808080"/>
    </w:rPr>
  </w:style>
  <w:style w:type="numbering" w:customStyle="1" w:styleId="NoList1">
    <w:name w:val="No List1"/>
    <w:next w:val="NoList"/>
    <w:uiPriority w:val="99"/>
    <w:semiHidden/>
    <w:unhideWhenUsed/>
    <w:rsid w:val="00D21157"/>
  </w:style>
  <w:style w:type="paragraph" w:styleId="NormalWeb">
    <w:name w:val="Normal (Web)"/>
    <w:basedOn w:val="Normal"/>
    <w:link w:val="NormalWebChar"/>
    <w:uiPriority w:val="99"/>
    <w:unhideWhenUsed/>
    <w:rsid w:val="00D21157"/>
    <w:pPr>
      <w:autoSpaceDE/>
      <w:autoSpaceDN/>
      <w:spacing w:before="240" w:after="100" w:afterAutospacing="1"/>
    </w:pPr>
    <w:rPr>
      <w:lang w:eastAsia="et-EE"/>
    </w:rPr>
  </w:style>
  <w:style w:type="character" w:customStyle="1" w:styleId="tyhik">
    <w:name w:val="tyhik"/>
    <w:basedOn w:val="DefaultParagraphFont"/>
    <w:rsid w:val="00D21157"/>
  </w:style>
  <w:style w:type="paragraph" w:customStyle="1" w:styleId="doc-ti">
    <w:name w:val="doc-ti"/>
    <w:basedOn w:val="Normal"/>
    <w:rsid w:val="00D21157"/>
    <w:pPr>
      <w:autoSpaceDE/>
      <w:autoSpaceDN/>
      <w:spacing w:before="100" w:beforeAutospacing="1" w:after="100" w:afterAutospacing="1"/>
    </w:pPr>
    <w:rPr>
      <w:lang w:eastAsia="et-EE"/>
    </w:rPr>
  </w:style>
  <w:style w:type="paragraph" w:customStyle="1" w:styleId="Point0">
    <w:name w:val="Point 0"/>
    <w:basedOn w:val="Normal"/>
    <w:rsid w:val="00D21157"/>
    <w:pPr>
      <w:autoSpaceDE/>
      <w:autoSpaceDN/>
      <w:spacing w:before="120" w:after="120" w:line="360" w:lineRule="auto"/>
      <w:ind w:left="850" w:hanging="850"/>
    </w:pPr>
  </w:style>
  <w:style w:type="paragraph" w:customStyle="1" w:styleId="ManualConsidrant">
    <w:name w:val="Manual Considérant"/>
    <w:basedOn w:val="Normal"/>
    <w:rsid w:val="00D21157"/>
    <w:pPr>
      <w:autoSpaceDE/>
      <w:autoSpaceDN/>
      <w:spacing w:before="120" w:after="120" w:line="360" w:lineRule="auto"/>
      <w:ind w:left="850" w:hanging="850"/>
    </w:pPr>
  </w:style>
  <w:style w:type="character" w:customStyle="1" w:styleId="hps">
    <w:name w:val="hps"/>
    <w:rsid w:val="00FE41D0"/>
  </w:style>
  <w:style w:type="paragraph" w:customStyle="1" w:styleId="Point1">
    <w:name w:val="Point 1"/>
    <w:basedOn w:val="Normal"/>
    <w:rsid w:val="00161335"/>
    <w:pPr>
      <w:autoSpaceDE/>
      <w:autoSpaceDN/>
      <w:spacing w:before="120" w:after="120"/>
      <w:ind w:left="1417" w:hanging="567"/>
      <w:jc w:val="both"/>
    </w:pPr>
    <w:rPr>
      <w:rFonts w:eastAsiaTheme="minorHAnsi"/>
      <w:szCs w:val="22"/>
      <w:lang w:val="en-GB"/>
    </w:rPr>
  </w:style>
  <w:style w:type="paragraph" w:customStyle="1" w:styleId="vv">
    <w:name w:val="vv"/>
    <w:basedOn w:val="Normal"/>
    <w:rsid w:val="00862143"/>
    <w:pPr>
      <w:autoSpaceDE/>
      <w:autoSpaceDN/>
      <w:spacing w:before="100" w:beforeAutospacing="1" w:after="100" w:afterAutospacing="1"/>
    </w:pPr>
    <w:rPr>
      <w:lang w:eastAsia="et-EE"/>
    </w:rPr>
  </w:style>
  <w:style w:type="paragraph" w:customStyle="1" w:styleId="CM1">
    <w:name w:val="CM1"/>
    <w:basedOn w:val="Default"/>
    <w:next w:val="Default"/>
    <w:uiPriority w:val="99"/>
    <w:rsid w:val="00A53CC9"/>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F92201"/>
    <w:rPr>
      <w:rFonts w:ascii="Times New Roman" w:hAnsi="Times New Roman" w:cs="Times New Roman"/>
      <w:color w:val="auto"/>
    </w:rPr>
  </w:style>
  <w:style w:type="paragraph" w:customStyle="1" w:styleId="CM4">
    <w:name w:val="CM4"/>
    <w:basedOn w:val="Default"/>
    <w:next w:val="Default"/>
    <w:uiPriority w:val="99"/>
    <w:rsid w:val="00F92201"/>
    <w:rPr>
      <w:rFonts w:ascii="Times New Roman" w:hAnsi="Times New Roman" w:cs="Times New Roman"/>
      <w:color w:val="auto"/>
    </w:rPr>
  </w:style>
  <w:style w:type="character" w:styleId="FollowedHyperlink">
    <w:name w:val="FollowedHyperlink"/>
    <w:basedOn w:val="DefaultParagraphFont"/>
    <w:semiHidden/>
    <w:unhideWhenUsed/>
    <w:rsid w:val="00975586"/>
    <w:rPr>
      <w:color w:val="800080" w:themeColor="followedHyperlink"/>
      <w:u w:val="single"/>
    </w:rPr>
  </w:style>
  <w:style w:type="paragraph" w:styleId="BodyText2">
    <w:name w:val="Body Text 2"/>
    <w:basedOn w:val="Normal"/>
    <w:link w:val="BodyText2Char"/>
    <w:unhideWhenUsed/>
    <w:rsid w:val="00AA37FB"/>
    <w:pPr>
      <w:spacing w:after="120" w:line="480" w:lineRule="auto"/>
    </w:pPr>
  </w:style>
  <w:style w:type="character" w:customStyle="1" w:styleId="BodyText2Char">
    <w:name w:val="Body Text 2 Char"/>
    <w:basedOn w:val="DefaultParagraphFont"/>
    <w:link w:val="BodyText2"/>
    <w:rsid w:val="00AA37FB"/>
    <w:rPr>
      <w:rFonts w:ascii="Times New Roman" w:hAnsi="Times New Roman"/>
      <w:sz w:val="24"/>
      <w:szCs w:val="24"/>
      <w:lang w:eastAsia="en-US"/>
    </w:rPr>
  </w:style>
  <w:style w:type="paragraph" w:customStyle="1" w:styleId="titrearticle">
    <w:name w:val="titrearticle"/>
    <w:basedOn w:val="Normal"/>
    <w:rsid w:val="00C83CDF"/>
    <w:pPr>
      <w:autoSpaceDE/>
      <w:autoSpaceDN/>
      <w:spacing w:before="100" w:beforeAutospacing="1" w:after="100" w:afterAutospacing="1"/>
    </w:pPr>
    <w:rPr>
      <w:lang w:eastAsia="et-EE"/>
    </w:rPr>
  </w:style>
  <w:style w:type="paragraph" w:customStyle="1" w:styleId="li">
    <w:name w:val="li"/>
    <w:basedOn w:val="Normal"/>
    <w:rsid w:val="00C83CDF"/>
    <w:pPr>
      <w:autoSpaceDE/>
      <w:autoSpaceDN/>
      <w:spacing w:before="100" w:beforeAutospacing="1" w:after="100" w:afterAutospacing="1"/>
    </w:pPr>
    <w:rPr>
      <w:lang w:eastAsia="et-EE"/>
    </w:rPr>
  </w:style>
  <w:style w:type="character" w:customStyle="1" w:styleId="num">
    <w:name w:val="num"/>
    <w:basedOn w:val="DefaultParagraphFont"/>
    <w:rsid w:val="00C83CDF"/>
  </w:style>
  <w:style w:type="paragraph" w:customStyle="1" w:styleId="norm">
    <w:name w:val="norm"/>
    <w:basedOn w:val="Normal"/>
    <w:rsid w:val="00B324BC"/>
    <w:pPr>
      <w:autoSpaceDE/>
      <w:autoSpaceDN/>
      <w:spacing w:before="100" w:beforeAutospacing="1" w:after="100" w:afterAutospacing="1"/>
    </w:pPr>
    <w:rPr>
      <w:lang w:eastAsia="et-EE"/>
    </w:rPr>
  </w:style>
  <w:style w:type="table" w:styleId="TableGrid">
    <w:name w:val="Table Grid"/>
    <w:basedOn w:val="TableNormal"/>
    <w:uiPriority w:val="39"/>
    <w:rsid w:val="00E879C3"/>
    <w:rPr>
      <w:rFonts w:asciiTheme="minorHAnsi" w:eastAsiaTheme="minorHAnsi" w:hAnsiTheme="minorHAnsi" w:cs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BE552C"/>
    <w:pPr>
      <w:autoSpaceDE/>
      <w:autoSpaceDN/>
      <w:spacing w:before="100" w:beforeAutospacing="1" w:after="100" w:afterAutospacing="1"/>
    </w:pPr>
    <w:rPr>
      <w:lang w:eastAsia="et-EE"/>
    </w:rPr>
  </w:style>
  <w:style w:type="character" w:customStyle="1" w:styleId="NormalWebChar">
    <w:name w:val="Normal (Web) Char"/>
    <w:basedOn w:val="DefaultParagraphFont"/>
    <w:link w:val="NormalWeb"/>
    <w:uiPriority w:val="99"/>
    <w:locked/>
    <w:rsid w:val="007107AA"/>
    <w:rPr>
      <w:rFonts w:ascii="Times New Roman" w:hAnsi="Times New Roman"/>
      <w:sz w:val="24"/>
      <w:szCs w:val="24"/>
    </w:rPr>
  </w:style>
  <w:style w:type="character" w:customStyle="1" w:styleId="avaldamine">
    <w:name w:val="avaldamine"/>
    <w:basedOn w:val="DefaultParagraphFont"/>
    <w:rsid w:val="00C63826"/>
  </w:style>
  <w:style w:type="paragraph" w:styleId="Title">
    <w:name w:val="Title"/>
    <w:basedOn w:val="Normal"/>
    <w:next w:val="Normal"/>
    <w:link w:val="TitleChar"/>
    <w:uiPriority w:val="10"/>
    <w:qFormat/>
    <w:rsid w:val="00F376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676"/>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F376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3767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F37676"/>
    <w:rPr>
      <w:i/>
      <w:iCs/>
      <w:color w:val="404040" w:themeColor="text1" w:themeTint="BF"/>
    </w:rPr>
  </w:style>
  <w:style w:type="paragraph" w:styleId="Quote">
    <w:name w:val="Quote"/>
    <w:basedOn w:val="Normal"/>
    <w:next w:val="Normal"/>
    <w:link w:val="QuoteChar"/>
    <w:uiPriority w:val="29"/>
    <w:qFormat/>
    <w:rsid w:val="00F376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7676"/>
    <w:rPr>
      <w:rFonts w:ascii="Times New Roman" w:hAnsi="Times New Roman"/>
      <w:i/>
      <w:iCs/>
      <w:color w:val="404040" w:themeColor="text1" w:themeTint="BF"/>
      <w:sz w:val="24"/>
      <w:szCs w:val="24"/>
      <w:lang w:eastAsia="en-US"/>
    </w:rPr>
  </w:style>
  <w:style w:type="character" w:customStyle="1" w:styleId="boldface">
    <w:name w:val="boldface"/>
    <w:basedOn w:val="DefaultParagraphFont"/>
    <w:rsid w:val="00322325"/>
  </w:style>
  <w:style w:type="paragraph" w:customStyle="1" w:styleId="seadusetekst">
    <w:name w:val="seaduse tekst"/>
    <w:basedOn w:val="Normal"/>
    <w:uiPriority w:val="1"/>
    <w:qFormat/>
    <w:rsid w:val="005D4097"/>
    <w:pPr>
      <w:suppressAutoHyphens/>
      <w:autoSpaceDE/>
      <w:autoSpaceDN/>
      <w:spacing w:after="12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172">
      <w:bodyDiv w:val="1"/>
      <w:marLeft w:val="0"/>
      <w:marRight w:val="0"/>
      <w:marTop w:val="0"/>
      <w:marBottom w:val="0"/>
      <w:divBdr>
        <w:top w:val="none" w:sz="0" w:space="0" w:color="auto"/>
        <w:left w:val="none" w:sz="0" w:space="0" w:color="auto"/>
        <w:bottom w:val="none" w:sz="0" w:space="0" w:color="auto"/>
        <w:right w:val="none" w:sz="0" w:space="0" w:color="auto"/>
      </w:divBdr>
    </w:div>
    <w:div w:id="32391590">
      <w:bodyDiv w:val="1"/>
      <w:marLeft w:val="0"/>
      <w:marRight w:val="0"/>
      <w:marTop w:val="0"/>
      <w:marBottom w:val="0"/>
      <w:divBdr>
        <w:top w:val="none" w:sz="0" w:space="0" w:color="auto"/>
        <w:left w:val="none" w:sz="0" w:space="0" w:color="auto"/>
        <w:bottom w:val="none" w:sz="0" w:space="0" w:color="auto"/>
        <w:right w:val="none" w:sz="0" w:space="0" w:color="auto"/>
      </w:divBdr>
    </w:div>
    <w:div w:id="36512268">
      <w:bodyDiv w:val="1"/>
      <w:marLeft w:val="0"/>
      <w:marRight w:val="0"/>
      <w:marTop w:val="0"/>
      <w:marBottom w:val="0"/>
      <w:divBdr>
        <w:top w:val="none" w:sz="0" w:space="0" w:color="auto"/>
        <w:left w:val="none" w:sz="0" w:space="0" w:color="auto"/>
        <w:bottom w:val="none" w:sz="0" w:space="0" w:color="auto"/>
        <w:right w:val="none" w:sz="0" w:space="0" w:color="auto"/>
      </w:divBdr>
    </w:div>
    <w:div w:id="71852672">
      <w:bodyDiv w:val="1"/>
      <w:marLeft w:val="0"/>
      <w:marRight w:val="0"/>
      <w:marTop w:val="0"/>
      <w:marBottom w:val="0"/>
      <w:divBdr>
        <w:top w:val="none" w:sz="0" w:space="0" w:color="auto"/>
        <w:left w:val="none" w:sz="0" w:space="0" w:color="auto"/>
        <w:bottom w:val="none" w:sz="0" w:space="0" w:color="auto"/>
        <w:right w:val="none" w:sz="0" w:space="0" w:color="auto"/>
      </w:divBdr>
    </w:div>
    <w:div w:id="81731495">
      <w:bodyDiv w:val="1"/>
      <w:marLeft w:val="0"/>
      <w:marRight w:val="0"/>
      <w:marTop w:val="0"/>
      <w:marBottom w:val="0"/>
      <w:divBdr>
        <w:top w:val="none" w:sz="0" w:space="0" w:color="auto"/>
        <w:left w:val="none" w:sz="0" w:space="0" w:color="auto"/>
        <w:bottom w:val="none" w:sz="0" w:space="0" w:color="auto"/>
        <w:right w:val="none" w:sz="0" w:space="0" w:color="auto"/>
      </w:divBdr>
      <w:divsChild>
        <w:div w:id="1173299452">
          <w:marLeft w:val="0"/>
          <w:marRight w:val="0"/>
          <w:marTop w:val="0"/>
          <w:marBottom w:val="0"/>
          <w:divBdr>
            <w:top w:val="none" w:sz="0" w:space="0" w:color="auto"/>
            <w:left w:val="none" w:sz="0" w:space="0" w:color="auto"/>
            <w:bottom w:val="none" w:sz="0" w:space="0" w:color="auto"/>
            <w:right w:val="none" w:sz="0" w:space="0" w:color="auto"/>
          </w:divBdr>
          <w:divsChild>
            <w:div w:id="2654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0200">
      <w:bodyDiv w:val="1"/>
      <w:marLeft w:val="0"/>
      <w:marRight w:val="0"/>
      <w:marTop w:val="0"/>
      <w:marBottom w:val="0"/>
      <w:divBdr>
        <w:top w:val="none" w:sz="0" w:space="0" w:color="auto"/>
        <w:left w:val="none" w:sz="0" w:space="0" w:color="auto"/>
        <w:bottom w:val="none" w:sz="0" w:space="0" w:color="auto"/>
        <w:right w:val="none" w:sz="0" w:space="0" w:color="auto"/>
      </w:divBdr>
    </w:div>
    <w:div w:id="126974424">
      <w:bodyDiv w:val="1"/>
      <w:marLeft w:val="0"/>
      <w:marRight w:val="0"/>
      <w:marTop w:val="0"/>
      <w:marBottom w:val="0"/>
      <w:divBdr>
        <w:top w:val="none" w:sz="0" w:space="0" w:color="auto"/>
        <w:left w:val="none" w:sz="0" w:space="0" w:color="auto"/>
        <w:bottom w:val="none" w:sz="0" w:space="0" w:color="auto"/>
        <w:right w:val="none" w:sz="0" w:space="0" w:color="auto"/>
      </w:divBdr>
    </w:div>
    <w:div w:id="139352274">
      <w:bodyDiv w:val="1"/>
      <w:marLeft w:val="0"/>
      <w:marRight w:val="0"/>
      <w:marTop w:val="0"/>
      <w:marBottom w:val="0"/>
      <w:divBdr>
        <w:top w:val="none" w:sz="0" w:space="0" w:color="auto"/>
        <w:left w:val="none" w:sz="0" w:space="0" w:color="auto"/>
        <w:bottom w:val="none" w:sz="0" w:space="0" w:color="auto"/>
        <w:right w:val="none" w:sz="0" w:space="0" w:color="auto"/>
      </w:divBdr>
    </w:div>
    <w:div w:id="147943759">
      <w:bodyDiv w:val="1"/>
      <w:marLeft w:val="0"/>
      <w:marRight w:val="0"/>
      <w:marTop w:val="0"/>
      <w:marBottom w:val="0"/>
      <w:divBdr>
        <w:top w:val="none" w:sz="0" w:space="0" w:color="auto"/>
        <w:left w:val="none" w:sz="0" w:space="0" w:color="auto"/>
        <w:bottom w:val="none" w:sz="0" w:space="0" w:color="auto"/>
        <w:right w:val="none" w:sz="0" w:space="0" w:color="auto"/>
      </w:divBdr>
    </w:div>
    <w:div w:id="156920621">
      <w:bodyDiv w:val="1"/>
      <w:marLeft w:val="0"/>
      <w:marRight w:val="0"/>
      <w:marTop w:val="0"/>
      <w:marBottom w:val="0"/>
      <w:divBdr>
        <w:top w:val="none" w:sz="0" w:space="0" w:color="auto"/>
        <w:left w:val="none" w:sz="0" w:space="0" w:color="auto"/>
        <w:bottom w:val="none" w:sz="0" w:space="0" w:color="auto"/>
        <w:right w:val="none" w:sz="0" w:space="0" w:color="auto"/>
      </w:divBdr>
    </w:div>
    <w:div w:id="170416762">
      <w:bodyDiv w:val="1"/>
      <w:marLeft w:val="0"/>
      <w:marRight w:val="0"/>
      <w:marTop w:val="0"/>
      <w:marBottom w:val="0"/>
      <w:divBdr>
        <w:top w:val="none" w:sz="0" w:space="0" w:color="auto"/>
        <w:left w:val="none" w:sz="0" w:space="0" w:color="auto"/>
        <w:bottom w:val="none" w:sz="0" w:space="0" w:color="auto"/>
        <w:right w:val="none" w:sz="0" w:space="0" w:color="auto"/>
      </w:divBdr>
    </w:div>
    <w:div w:id="172498091">
      <w:bodyDiv w:val="1"/>
      <w:marLeft w:val="0"/>
      <w:marRight w:val="0"/>
      <w:marTop w:val="0"/>
      <w:marBottom w:val="0"/>
      <w:divBdr>
        <w:top w:val="none" w:sz="0" w:space="0" w:color="auto"/>
        <w:left w:val="none" w:sz="0" w:space="0" w:color="auto"/>
        <w:bottom w:val="none" w:sz="0" w:space="0" w:color="auto"/>
        <w:right w:val="none" w:sz="0" w:space="0" w:color="auto"/>
      </w:divBdr>
    </w:div>
    <w:div w:id="205720257">
      <w:bodyDiv w:val="1"/>
      <w:marLeft w:val="0"/>
      <w:marRight w:val="0"/>
      <w:marTop w:val="0"/>
      <w:marBottom w:val="0"/>
      <w:divBdr>
        <w:top w:val="none" w:sz="0" w:space="0" w:color="auto"/>
        <w:left w:val="none" w:sz="0" w:space="0" w:color="auto"/>
        <w:bottom w:val="none" w:sz="0" w:space="0" w:color="auto"/>
        <w:right w:val="none" w:sz="0" w:space="0" w:color="auto"/>
      </w:divBdr>
    </w:div>
    <w:div w:id="212695761">
      <w:bodyDiv w:val="1"/>
      <w:marLeft w:val="0"/>
      <w:marRight w:val="0"/>
      <w:marTop w:val="0"/>
      <w:marBottom w:val="0"/>
      <w:divBdr>
        <w:top w:val="none" w:sz="0" w:space="0" w:color="auto"/>
        <w:left w:val="none" w:sz="0" w:space="0" w:color="auto"/>
        <w:bottom w:val="none" w:sz="0" w:space="0" w:color="auto"/>
        <w:right w:val="none" w:sz="0" w:space="0" w:color="auto"/>
      </w:divBdr>
    </w:div>
    <w:div w:id="224147933">
      <w:bodyDiv w:val="1"/>
      <w:marLeft w:val="0"/>
      <w:marRight w:val="0"/>
      <w:marTop w:val="0"/>
      <w:marBottom w:val="0"/>
      <w:divBdr>
        <w:top w:val="none" w:sz="0" w:space="0" w:color="auto"/>
        <w:left w:val="none" w:sz="0" w:space="0" w:color="auto"/>
        <w:bottom w:val="none" w:sz="0" w:space="0" w:color="auto"/>
        <w:right w:val="none" w:sz="0" w:space="0" w:color="auto"/>
      </w:divBdr>
    </w:div>
    <w:div w:id="234127217">
      <w:bodyDiv w:val="1"/>
      <w:marLeft w:val="0"/>
      <w:marRight w:val="0"/>
      <w:marTop w:val="0"/>
      <w:marBottom w:val="0"/>
      <w:divBdr>
        <w:top w:val="none" w:sz="0" w:space="0" w:color="auto"/>
        <w:left w:val="none" w:sz="0" w:space="0" w:color="auto"/>
        <w:bottom w:val="none" w:sz="0" w:space="0" w:color="auto"/>
        <w:right w:val="none" w:sz="0" w:space="0" w:color="auto"/>
      </w:divBdr>
    </w:div>
    <w:div w:id="234701474">
      <w:bodyDiv w:val="1"/>
      <w:marLeft w:val="0"/>
      <w:marRight w:val="0"/>
      <w:marTop w:val="0"/>
      <w:marBottom w:val="0"/>
      <w:divBdr>
        <w:top w:val="none" w:sz="0" w:space="0" w:color="auto"/>
        <w:left w:val="none" w:sz="0" w:space="0" w:color="auto"/>
        <w:bottom w:val="none" w:sz="0" w:space="0" w:color="auto"/>
        <w:right w:val="none" w:sz="0" w:space="0" w:color="auto"/>
      </w:divBdr>
      <w:divsChild>
        <w:div w:id="1475679002">
          <w:marLeft w:val="720"/>
          <w:marRight w:val="0"/>
          <w:marTop w:val="0"/>
          <w:marBottom w:val="160"/>
          <w:divBdr>
            <w:top w:val="none" w:sz="0" w:space="0" w:color="auto"/>
            <w:left w:val="none" w:sz="0" w:space="0" w:color="auto"/>
            <w:bottom w:val="none" w:sz="0" w:space="0" w:color="auto"/>
            <w:right w:val="none" w:sz="0" w:space="0" w:color="auto"/>
          </w:divBdr>
        </w:div>
        <w:div w:id="415250544">
          <w:marLeft w:val="720"/>
          <w:marRight w:val="0"/>
          <w:marTop w:val="0"/>
          <w:marBottom w:val="160"/>
          <w:divBdr>
            <w:top w:val="none" w:sz="0" w:space="0" w:color="auto"/>
            <w:left w:val="none" w:sz="0" w:space="0" w:color="auto"/>
            <w:bottom w:val="none" w:sz="0" w:space="0" w:color="auto"/>
            <w:right w:val="none" w:sz="0" w:space="0" w:color="auto"/>
          </w:divBdr>
        </w:div>
        <w:div w:id="155925048">
          <w:marLeft w:val="720"/>
          <w:marRight w:val="0"/>
          <w:marTop w:val="0"/>
          <w:marBottom w:val="160"/>
          <w:divBdr>
            <w:top w:val="none" w:sz="0" w:space="0" w:color="auto"/>
            <w:left w:val="none" w:sz="0" w:space="0" w:color="auto"/>
            <w:bottom w:val="none" w:sz="0" w:space="0" w:color="auto"/>
            <w:right w:val="none" w:sz="0" w:space="0" w:color="auto"/>
          </w:divBdr>
        </w:div>
      </w:divsChild>
    </w:div>
    <w:div w:id="267736088">
      <w:bodyDiv w:val="1"/>
      <w:marLeft w:val="0"/>
      <w:marRight w:val="0"/>
      <w:marTop w:val="0"/>
      <w:marBottom w:val="0"/>
      <w:divBdr>
        <w:top w:val="none" w:sz="0" w:space="0" w:color="auto"/>
        <w:left w:val="none" w:sz="0" w:space="0" w:color="auto"/>
        <w:bottom w:val="none" w:sz="0" w:space="0" w:color="auto"/>
        <w:right w:val="none" w:sz="0" w:space="0" w:color="auto"/>
      </w:divBdr>
    </w:div>
    <w:div w:id="280042142">
      <w:bodyDiv w:val="1"/>
      <w:marLeft w:val="0"/>
      <w:marRight w:val="0"/>
      <w:marTop w:val="0"/>
      <w:marBottom w:val="0"/>
      <w:divBdr>
        <w:top w:val="none" w:sz="0" w:space="0" w:color="auto"/>
        <w:left w:val="none" w:sz="0" w:space="0" w:color="auto"/>
        <w:bottom w:val="none" w:sz="0" w:space="0" w:color="auto"/>
        <w:right w:val="none" w:sz="0" w:space="0" w:color="auto"/>
      </w:divBdr>
    </w:div>
    <w:div w:id="316804292">
      <w:bodyDiv w:val="1"/>
      <w:marLeft w:val="0"/>
      <w:marRight w:val="0"/>
      <w:marTop w:val="0"/>
      <w:marBottom w:val="0"/>
      <w:divBdr>
        <w:top w:val="none" w:sz="0" w:space="0" w:color="auto"/>
        <w:left w:val="none" w:sz="0" w:space="0" w:color="auto"/>
        <w:bottom w:val="none" w:sz="0" w:space="0" w:color="auto"/>
        <w:right w:val="none" w:sz="0" w:space="0" w:color="auto"/>
      </w:divBdr>
    </w:div>
    <w:div w:id="318117236">
      <w:bodyDiv w:val="1"/>
      <w:marLeft w:val="0"/>
      <w:marRight w:val="0"/>
      <w:marTop w:val="0"/>
      <w:marBottom w:val="0"/>
      <w:divBdr>
        <w:top w:val="none" w:sz="0" w:space="0" w:color="auto"/>
        <w:left w:val="none" w:sz="0" w:space="0" w:color="auto"/>
        <w:bottom w:val="none" w:sz="0" w:space="0" w:color="auto"/>
        <w:right w:val="none" w:sz="0" w:space="0" w:color="auto"/>
      </w:divBdr>
    </w:div>
    <w:div w:id="322441492">
      <w:bodyDiv w:val="1"/>
      <w:marLeft w:val="0"/>
      <w:marRight w:val="0"/>
      <w:marTop w:val="0"/>
      <w:marBottom w:val="0"/>
      <w:divBdr>
        <w:top w:val="none" w:sz="0" w:space="0" w:color="auto"/>
        <w:left w:val="none" w:sz="0" w:space="0" w:color="auto"/>
        <w:bottom w:val="none" w:sz="0" w:space="0" w:color="auto"/>
        <w:right w:val="none" w:sz="0" w:space="0" w:color="auto"/>
      </w:divBdr>
    </w:div>
    <w:div w:id="346173267">
      <w:bodyDiv w:val="1"/>
      <w:marLeft w:val="0"/>
      <w:marRight w:val="0"/>
      <w:marTop w:val="0"/>
      <w:marBottom w:val="0"/>
      <w:divBdr>
        <w:top w:val="none" w:sz="0" w:space="0" w:color="auto"/>
        <w:left w:val="none" w:sz="0" w:space="0" w:color="auto"/>
        <w:bottom w:val="none" w:sz="0" w:space="0" w:color="auto"/>
        <w:right w:val="none" w:sz="0" w:space="0" w:color="auto"/>
      </w:divBdr>
    </w:div>
    <w:div w:id="372464482">
      <w:bodyDiv w:val="1"/>
      <w:marLeft w:val="0"/>
      <w:marRight w:val="0"/>
      <w:marTop w:val="0"/>
      <w:marBottom w:val="0"/>
      <w:divBdr>
        <w:top w:val="none" w:sz="0" w:space="0" w:color="auto"/>
        <w:left w:val="none" w:sz="0" w:space="0" w:color="auto"/>
        <w:bottom w:val="none" w:sz="0" w:space="0" w:color="auto"/>
        <w:right w:val="none" w:sz="0" w:space="0" w:color="auto"/>
      </w:divBdr>
    </w:div>
    <w:div w:id="375932380">
      <w:bodyDiv w:val="1"/>
      <w:marLeft w:val="0"/>
      <w:marRight w:val="0"/>
      <w:marTop w:val="0"/>
      <w:marBottom w:val="0"/>
      <w:divBdr>
        <w:top w:val="none" w:sz="0" w:space="0" w:color="auto"/>
        <w:left w:val="none" w:sz="0" w:space="0" w:color="auto"/>
        <w:bottom w:val="none" w:sz="0" w:space="0" w:color="auto"/>
        <w:right w:val="none" w:sz="0" w:space="0" w:color="auto"/>
      </w:divBdr>
    </w:div>
    <w:div w:id="402066159">
      <w:bodyDiv w:val="1"/>
      <w:marLeft w:val="0"/>
      <w:marRight w:val="0"/>
      <w:marTop w:val="0"/>
      <w:marBottom w:val="0"/>
      <w:divBdr>
        <w:top w:val="none" w:sz="0" w:space="0" w:color="auto"/>
        <w:left w:val="none" w:sz="0" w:space="0" w:color="auto"/>
        <w:bottom w:val="none" w:sz="0" w:space="0" w:color="auto"/>
        <w:right w:val="none" w:sz="0" w:space="0" w:color="auto"/>
      </w:divBdr>
    </w:div>
    <w:div w:id="410585168">
      <w:bodyDiv w:val="1"/>
      <w:marLeft w:val="0"/>
      <w:marRight w:val="0"/>
      <w:marTop w:val="0"/>
      <w:marBottom w:val="0"/>
      <w:divBdr>
        <w:top w:val="none" w:sz="0" w:space="0" w:color="auto"/>
        <w:left w:val="none" w:sz="0" w:space="0" w:color="auto"/>
        <w:bottom w:val="none" w:sz="0" w:space="0" w:color="auto"/>
        <w:right w:val="none" w:sz="0" w:space="0" w:color="auto"/>
      </w:divBdr>
    </w:div>
    <w:div w:id="447895167">
      <w:bodyDiv w:val="1"/>
      <w:marLeft w:val="0"/>
      <w:marRight w:val="0"/>
      <w:marTop w:val="0"/>
      <w:marBottom w:val="0"/>
      <w:divBdr>
        <w:top w:val="none" w:sz="0" w:space="0" w:color="auto"/>
        <w:left w:val="none" w:sz="0" w:space="0" w:color="auto"/>
        <w:bottom w:val="none" w:sz="0" w:space="0" w:color="auto"/>
        <w:right w:val="none" w:sz="0" w:space="0" w:color="auto"/>
      </w:divBdr>
    </w:div>
    <w:div w:id="470363118">
      <w:bodyDiv w:val="1"/>
      <w:marLeft w:val="0"/>
      <w:marRight w:val="0"/>
      <w:marTop w:val="0"/>
      <w:marBottom w:val="0"/>
      <w:divBdr>
        <w:top w:val="none" w:sz="0" w:space="0" w:color="auto"/>
        <w:left w:val="none" w:sz="0" w:space="0" w:color="auto"/>
        <w:bottom w:val="none" w:sz="0" w:space="0" w:color="auto"/>
        <w:right w:val="none" w:sz="0" w:space="0" w:color="auto"/>
      </w:divBdr>
    </w:div>
    <w:div w:id="493306236">
      <w:bodyDiv w:val="1"/>
      <w:marLeft w:val="0"/>
      <w:marRight w:val="0"/>
      <w:marTop w:val="0"/>
      <w:marBottom w:val="0"/>
      <w:divBdr>
        <w:top w:val="none" w:sz="0" w:space="0" w:color="auto"/>
        <w:left w:val="none" w:sz="0" w:space="0" w:color="auto"/>
        <w:bottom w:val="none" w:sz="0" w:space="0" w:color="auto"/>
        <w:right w:val="none" w:sz="0" w:space="0" w:color="auto"/>
      </w:divBdr>
    </w:div>
    <w:div w:id="499271813">
      <w:bodyDiv w:val="1"/>
      <w:marLeft w:val="0"/>
      <w:marRight w:val="0"/>
      <w:marTop w:val="0"/>
      <w:marBottom w:val="0"/>
      <w:divBdr>
        <w:top w:val="none" w:sz="0" w:space="0" w:color="auto"/>
        <w:left w:val="none" w:sz="0" w:space="0" w:color="auto"/>
        <w:bottom w:val="none" w:sz="0" w:space="0" w:color="auto"/>
        <w:right w:val="none" w:sz="0" w:space="0" w:color="auto"/>
      </w:divBdr>
    </w:div>
    <w:div w:id="546839114">
      <w:bodyDiv w:val="1"/>
      <w:marLeft w:val="0"/>
      <w:marRight w:val="0"/>
      <w:marTop w:val="0"/>
      <w:marBottom w:val="0"/>
      <w:divBdr>
        <w:top w:val="none" w:sz="0" w:space="0" w:color="auto"/>
        <w:left w:val="none" w:sz="0" w:space="0" w:color="auto"/>
        <w:bottom w:val="none" w:sz="0" w:space="0" w:color="auto"/>
        <w:right w:val="none" w:sz="0" w:space="0" w:color="auto"/>
      </w:divBdr>
    </w:div>
    <w:div w:id="564491858">
      <w:bodyDiv w:val="1"/>
      <w:marLeft w:val="0"/>
      <w:marRight w:val="0"/>
      <w:marTop w:val="0"/>
      <w:marBottom w:val="0"/>
      <w:divBdr>
        <w:top w:val="none" w:sz="0" w:space="0" w:color="auto"/>
        <w:left w:val="none" w:sz="0" w:space="0" w:color="auto"/>
        <w:bottom w:val="none" w:sz="0" w:space="0" w:color="auto"/>
        <w:right w:val="none" w:sz="0" w:space="0" w:color="auto"/>
      </w:divBdr>
    </w:div>
    <w:div w:id="566918956">
      <w:bodyDiv w:val="1"/>
      <w:marLeft w:val="0"/>
      <w:marRight w:val="0"/>
      <w:marTop w:val="0"/>
      <w:marBottom w:val="0"/>
      <w:divBdr>
        <w:top w:val="none" w:sz="0" w:space="0" w:color="auto"/>
        <w:left w:val="none" w:sz="0" w:space="0" w:color="auto"/>
        <w:bottom w:val="none" w:sz="0" w:space="0" w:color="auto"/>
        <w:right w:val="none" w:sz="0" w:space="0" w:color="auto"/>
      </w:divBdr>
    </w:div>
    <w:div w:id="577135921">
      <w:bodyDiv w:val="1"/>
      <w:marLeft w:val="0"/>
      <w:marRight w:val="0"/>
      <w:marTop w:val="0"/>
      <w:marBottom w:val="0"/>
      <w:divBdr>
        <w:top w:val="none" w:sz="0" w:space="0" w:color="auto"/>
        <w:left w:val="none" w:sz="0" w:space="0" w:color="auto"/>
        <w:bottom w:val="none" w:sz="0" w:space="0" w:color="auto"/>
        <w:right w:val="none" w:sz="0" w:space="0" w:color="auto"/>
      </w:divBdr>
    </w:div>
    <w:div w:id="577714602">
      <w:bodyDiv w:val="1"/>
      <w:marLeft w:val="0"/>
      <w:marRight w:val="0"/>
      <w:marTop w:val="0"/>
      <w:marBottom w:val="0"/>
      <w:divBdr>
        <w:top w:val="none" w:sz="0" w:space="0" w:color="auto"/>
        <w:left w:val="none" w:sz="0" w:space="0" w:color="auto"/>
        <w:bottom w:val="none" w:sz="0" w:space="0" w:color="auto"/>
        <w:right w:val="none" w:sz="0" w:space="0" w:color="auto"/>
      </w:divBdr>
    </w:div>
    <w:div w:id="582571707">
      <w:bodyDiv w:val="1"/>
      <w:marLeft w:val="0"/>
      <w:marRight w:val="0"/>
      <w:marTop w:val="0"/>
      <w:marBottom w:val="0"/>
      <w:divBdr>
        <w:top w:val="none" w:sz="0" w:space="0" w:color="auto"/>
        <w:left w:val="none" w:sz="0" w:space="0" w:color="auto"/>
        <w:bottom w:val="none" w:sz="0" w:space="0" w:color="auto"/>
        <w:right w:val="none" w:sz="0" w:space="0" w:color="auto"/>
      </w:divBdr>
    </w:div>
    <w:div w:id="603264195">
      <w:bodyDiv w:val="1"/>
      <w:marLeft w:val="0"/>
      <w:marRight w:val="0"/>
      <w:marTop w:val="0"/>
      <w:marBottom w:val="0"/>
      <w:divBdr>
        <w:top w:val="none" w:sz="0" w:space="0" w:color="auto"/>
        <w:left w:val="none" w:sz="0" w:space="0" w:color="auto"/>
        <w:bottom w:val="none" w:sz="0" w:space="0" w:color="auto"/>
        <w:right w:val="none" w:sz="0" w:space="0" w:color="auto"/>
      </w:divBdr>
    </w:div>
    <w:div w:id="611135593">
      <w:bodyDiv w:val="1"/>
      <w:marLeft w:val="0"/>
      <w:marRight w:val="0"/>
      <w:marTop w:val="0"/>
      <w:marBottom w:val="0"/>
      <w:divBdr>
        <w:top w:val="none" w:sz="0" w:space="0" w:color="auto"/>
        <w:left w:val="none" w:sz="0" w:space="0" w:color="auto"/>
        <w:bottom w:val="none" w:sz="0" w:space="0" w:color="auto"/>
        <w:right w:val="none" w:sz="0" w:space="0" w:color="auto"/>
      </w:divBdr>
    </w:div>
    <w:div w:id="640616496">
      <w:bodyDiv w:val="1"/>
      <w:marLeft w:val="0"/>
      <w:marRight w:val="0"/>
      <w:marTop w:val="0"/>
      <w:marBottom w:val="0"/>
      <w:divBdr>
        <w:top w:val="none" w:sz="0" w:space="0" w:color="auto"/>
        <w:left w:val="none" w:sz="0" w:space="0" w:color="auto"/>
        <w:bottom w:val="none" w:sz="0" w:space="0" w:color="auto"/>
        <w:right w:val="none" w:sz="0" w:space="0" w:color="auto"/>
      </w:divBdr>
    </w:div>
    <w:div w:id="644966797">
      <w:bodyDiv w:val="1"/>
      <w:marLeft w:val="0"/>
      <w:marRight w:val="0"/>
      <w:marTop w:val="0"/>
      <w:marBottom w:val="0"/>
      <w:divBdr>
        <w:top w:val="none" w:sz="0" w:space="0" w:color="auto"/>
        <w:left w:val="none" w:sz="0" w:space="0" w:color="auto"/>
        <w:bottom w:val="none" w:sz="0" w:space="0" w:color="auto"/>
        <w:right w:val="none" w:sz="0" w:space="0" w:color="auto"/>
      </w:divBdr>
    </w:div>
    <w:div w:id="645403962">
      <w:bodyDiv w:val="1"/>
      <w:marLeft w:val="0"/>
      <w:marRight w:val="0"/>
      <w:marTop w:val="0"/>
      <w:marBottom w:val="0"/>
      <w:divBdr>
        <w:top w:val="none" w:sz="0" w:space="0" w:color="auto"/>
        <w:left w:val="none" w:sz="0" w:space="0" w:color="auto"/>
        <w:bottom w:val="none" w:sz="0" w:space="0" w:color="auto"/>
        <w:right w:val="none" w:sz="0" w:space="0" w:color="auto"/>
      </w:divBdr>
    </w:div>
    <w:div w:id="648242155">
      <w:bodyDiv w:val="1"/>
      <w:marLeft w:val="0"/>
      <w:marRight w:val="0"/>
      <w:marTop w:val="0"/>
      <w:marBottom w:val="0"/>
      <w:divBdr>
        <w:top w:val="none" w:sz="0" w:space="0" w:color="auto"/>
        <w:left w:val="none" w:sz="0" w:space="0" w:color="auto"/>
        <w:bottom w:val="none" w:sz="0" w:space="0" w:color="auto"/>
        <w:right w:val="none" w:sz="0" w:space="0" w:color="auto"/>
      </w:divBdr>
    </w:div>
    <w:div w:id="669721824">
      <w:bodyDiv w:val="1"/>
      <w:marLeft w:val="0"/>
      <w:marRight w:val="0"/>
      <w:marTop w:val="0"/>
      <w:marBottom w:val="0"/>
      <w:divBdr>
        <w:top w:val="none" w:sz="0" w:space="0" w:color="auto"/>
        <w:left w:val="none" w:sz="0" w:space="0" w:color="auto"/>
        <w:bottom w:val="none" w:sz="0" w:space="0" w:color="auto"/>
        <w:right w:val="none" w:sz="0" w:space="0" w:color="auto"/>
      </w:divBdr>
    </w:div>
    <w:div w:id="671949519">
      <w:bodyDiv w:val="1"/>
      <w:marLeft w:val="0"/>
      <w:marRight w:val="0"/>
      <w:marTop w:val="0"/>
      <w:marBottom w:val="0"/>
      <w:divBdr>
        <w:top w:val="none" w:sz="0" w:space="0" w:color="auto"/>
        <w:left w:val="none" w:sz="0" w:space="0" w:color="auto"/>
        <w:bottom w:val="none" w:sz="0" w:space="0" w:color="auto"/>
        <w:right w:val="none" w:sz="0" w:space="0" w:color="auto"/>
      </w:divBdr>
    </w:div>
    <w:div w:id="673339168">
      <w:bodyDiv w:val="1"/>
      <w:marLeft w:val="0"/>
      <w:marRight w:val="0"/>
      <w:marTop w:val="0"/>
      <w:marBottom w:val="0"/>
      <w:divBdr>
        <w:top w:val="none" w:sz="0" w:space="0" w:color="auto"/>
        <w:left w:val="none" w:sz="0" w:space="0" w:color="auto"/>
        <w:bottom w:val="none" w:sz="0" w:space="0" w:color="auto"/>
        <w:right w:val="none" w:sz="0" w:space="0" w:color="auto"/>
      </w:divBdr>
    </w:div>
    <w:div w:id="702677445">
      <w:bodyDiv w:val="1"/>
      <w:marLeft w:val="0"/>
      <w:marRight w:val="0"/>
      <w:marTop w:val="0"/>
      <w:marBottom w:val="0"/>
      <w:divBdr>
        <w:top w:val="none" w:sz="0" w:space="0" w:color="auto"/>
        <w:left w:val="none" w:sz="0" w:space="0" w:color="auto"/>
        <w:bottom w:val="none" w:sz="0" w:space="0" w:color="auto"/>
        <w:right w:val="none" w:sz="0" w:space="0" w:color="auto"/>
      </w:divBdr>
    </w:div>
    <w:div w:id="706493619">
      <w:bodyDiv w:val="1"/>
      <w:marLeft w:val="0"/>
      <w:marRight w:val="0"/>
      <w:marTop w:val="0"/>
      <w:marBottom w:val="0"/>
      <w:divBdr>
        <w:top w:val="none" w:sz="0" w:space="0" w:color="auto"/>
        <w:left w:val="none" w:sz="0" w:space="0" w:color="auto"/>
        <w:bottom w:val="none" w:sz="0" w:space="0" w:color="auto"/>
        <w:right w:val="none" w:sz="0" w:space="0" w:color="auto"/>
      </w:divBdr>
    </w:div>
    <w:div w:id="725178455">
      <w:bodyDiv w:val="1"/>
      <w:marLeft w:val="0"/>
      <w:marRight w:val="0"/>
      <w:marTop w:val="0"/>
      <w:marBottom w:val="0"/>
      <w:divBdr>
        <w:top w:val="none" w:sz="0" w:space="0" w:color="auto"/>
        <w:left w:val="none" w:sz="0" w:space="0" w:color="auto"/>
        <w:bottom w:val="none" w:sz="0" w:space="0" w:color="auto"/>
        <w:right w:val="none" w:sz="0" w:space="0" w:color="auto"/>
      </w:divBdr>
    </w:div>
    <w:div w:id="747505032">
      <w:bodyDiv w:val="1"/>
      <w:marLeft w:val="0"/>
      <w:marRight w:val="0"/>
      <w:marTop w:val="0"/>
      <w:marBottom w:val="0"/>
      <w:divBdr>
        <w:top w:val="none" w:sz="0" w:space="0" w:color="auto"/>
        <w:left w:val="none" w:sz="0" w:space="0" w:color="auto"/>
        <w:bottom w:val="none" w:sz="0" w:space="0" w:color="auto"/>
        <w:right w:val="none" w:sz="0" w:space="0" w:color="auto"/>
      </w:divBdr>
    </w:div>
    <w:div w:id="772866220">
      <w:bodyDiv w:val="1"/>
      <w:marLeft w:val="0"/>
      <w:marRight w:val="0"/>
      <w:marTop w:val="0"/>
      <w:marBottom w:val="0"/>
      <w:divBdr>
        <w:top w:val="none" w:sz="0" w:space="0" w:color="auto"/>
        <w:left w:val="none" w:sz="0" w:space="0" w:color="auto"/>
        <w:bottom w:val="none" w:sz="0" w:space="0" w:color="auto"/>
        <w:right w:val="none" w:sz="0" w:space="0" w:color="auto"/>
      </w:divBdr>
    </w:div>
    <w:div w:id="782698659">
      <w:bodyDiv w:val="1"/>
      <w:marLeft w:val="0"/>
      <w:marRight w:val="0"/>
      <w:marTop w:val="0"/>
      <w:marBottom w:val="0"/>
      <w:divBdr>
        <w:top w:val="none" w:sz="0" w:space="0" w:color="auto"/>
        <w:left w:val="none" w:sz="0" w:space="0" w:color="auto"/>
        <w:bottom w:val="none" w:sz="0" w:space="0" w:color="auto"/>
        <w:right w:val="none" w:sz="0" w:space="0" w:color="auto"/>
      </w:divBdr>
    </w:div>
    <w:div w:id="785000900">
      <w:bodyDiv w:val="1"/>
      <w:marLeft w:val="0"/>
      <w:marRight w:val="0"/>
      <w:marTop w:val="0"/>
      <w:marBottom w:val="0"/>
      <w:divBdr>
        <w:top w:val="none" w:sz="0" w:space="0" w:color="auto"/>
        <w:left w:val="none" w:sz="0" w:space="0" w:color="auto"/>
        <w:bottom w:val="none" w:sz="0" w:space="0" w:color="auto"/>
        <w:right w:val="none" w:sz="0" w:space="0" w:color="auto"/>
      </w:divBdr>
    </w:div>
    <w:div w:id="805857830">
      <w:bodyDiv w:val="1"/>
      <w:marLeft w:val="0"/>
      <w:marRight w:val="0"/>
      <w:marTop w:val="0"/>
      <w:marBottom w:val="0"/>
      <w:divBdr>
        <w:top w:val="none" w:sz="0" w:space="0" w:color="auto"/>
        <w:left w:val="none" w:sz="0" w:space="0" w:color="auto"/>
        <w:bottom w:val="none" w:sz="0" w:space="0" w:color="auto"/>
        <w:right w:val="none" w:sz="0" w:space="0" w:color="auto"/>
      </w:divBdr>
    </w:div>
    <w:div w:id="832837738">
      <w:bodyDiv w:val="1"/>
      <w:marLeft w:val="0"/>
      <w:marRight w:val="0"/>
      <w:marTop w:val="0"/>
      <w:marBottom w:val="0"/>
      <w:divBdr>
        <w:top w:val="none" w:sz="0" w:space="0" w:color="auto"/>
        <w:left w:val="none" w:sz="0" w:space="0" w:color="auto"/>
        <w:bottom w:val="none" w:sz="0" w:space="0" w:color="auto"/>
        <w:right w:val="none" w:sz="0" w:space="0" w:color="auto"/>
      </w:divBdr>
    </w:div>
    <w:div w:id="885948207">
      <w:bodyDiv w:val="1"/>
      <w:marLeft w:val="0"/>
      <w:marRight w:val="0"/>
      <w:marTop w:val="0"/>
      <w:marBottom w:val="0"/>
      <w:divBdr>
        <w:top w:val="none" w:sz="0" w:space="0" w:color="auto"/>
        <w:left w:val="none" w:sz="0" w:space="0" w:color="auto"/>
        <w:bottom w:val="none" w:sz="0" w:space="0" w:color="auto"/>
        <w:right w:val="none" w:sz="0" w:space="0" w:color="auto"/>
      </w:divBdr>
    </w:div>
    <w:div w:id="888995981">
      <w:bodyDiv w:val="1"/>
      <w:marLeft w:val="0"/>
      <w:marRight w:val="0"/>
      <w:marTop w:val="0"/>
      <w:marBottom w:val="0"/>
      <w:divBdr>
        <w:top w:val="none" w:sz="0" w:space="0" w:color="auto"/>
        <w:left w:val="none" w:sz="0" w:space="0" w:color="auto"/>
        <w:bottom w:val="none" w:sz="0" w:space="0" w:color="auto"/>
        <w:right w:val="none" w:sz="0" w:space="0" w:color="auto"/>
      </w:divBdr>
    </w:div>
    <w:div w:id="894900113">
      <w:bodyDiv w:val="1"/>
      <w:marLeft w:val="0"/>
      <w:marRight w:val="0"/>
      <w:marTop w:val="0"/>
      <w:marBottom w:val="0"/>
      <w:divBdr>
        <w:top w:val="none" w:sz="0" w:space="0" w:color="auto"/>
        <w:left w:val="none" w:sz="0" w:space="0" w:color="auto"/>
        <w:bottom w:val="none" w:sz="0" w:space="0" w:color="auto"/>
        <w:right w:val="none" w:sz="0" w:space="0" w:color="auto"/>
      </w:divBdr>
    </w:div>
    <w:div w:id="908929436">
      <w:bodyDiv w:val="1"/>
      <w:marLeft w:val="0"/>
      <w:marRight w:val="0"/>
      <w:marTop w:val="0"/>
      <w:marBottom w:val="0"/>
      <w:divBdr>
        <w:top w:val="none" w:sz="0" w:space="0" w:color="auto"/>
        <w:left w:val="none" w:sz="0" w:space="0" w:color="auto"/>
        <w:bottom w:val="none" w:sz="0" w:space="0" w:color="auto"/>
        <w:right w:val="none" w:sz="0" w:space="0" w:color="auto"/>
      </w:divBdr>
    </w:div>
    <w:div w:id="960191915">
      <w:bodyDiv w:val="1"/>
      <w:marLeft w:val="0"/>
      <w:marRight w:val="0"/>
      <w:marTop w:val="0"/>
      <w:marBottom w:val="0"/>
      <w:divBdr>
        <w:top w:val="none" w:sz="0" w:space="0" w:color="auto"/>
        <w:left w:val="none" w:sz="0" w:space="0" w:color="auto"/>
        <w:bottom w:val="none" w:sz="0" w:space="0" w:color="auto"/>
        <w:right w:val="none" w:sz="0" w:space="0" w:color="auto"/>
      </w:divBdr>
    </w:div>
    <w:div w:id="999306943">
      <w:bodyDiv w:val="1"/>
      <w:marLeft w:val="0"/>
      <w:marRight w:val="0"/>
      <w:marTop w:val="0"/>
      <w:marBottom w:val="0"/>
      <w:divBdr>
        <w:top w:val="none" w:sz="0" w:space="0" w:color="auto"/>
        <w:left w:val="none" w:sz="0" w:space="0" w:color="auto"/>
        <w:bottom w:val="none" w:sz="0" w:space="0" w:color="auto"/>
        <w:right w:val="none" w:sz="0" w:space="0" w:color="auto"/>
      </w:divBdr>
    </w:div>
    <w:div w:id="1016928796">
      <w:bodyDiv w:val="1"/>
      <w:marLeft w:val="0"/>
      <w:marRight w:val="0"/>
      <w:marTop w:val="0"/>
      <w:marBottom w:val="0"/>
      <w:divBdr>
        <w:top w:val="none" w:sz="0" w:space="0" w:color="auto"/>
        <w:left w:val="none" w:sz="0" w:space="0" w:color="auto"/>
        <w:bottom w:val="none" w:sz="0" w:space="0" w:color="auto"/>
        <w:right w:val="none" w:sz="0" w:space="0" w:color="auto"/>
      </w:divBdr>
    </w:div>
    <w:div w:id="1045520359">
      <w:bodyDiv w:val="1"/>
      <w:marLeft w:val="0"/>
      <w:marRight w:val="0"/>
      <w:marTop w:val="0"/>
      <w:marBottom w:val="0"/>
      <w:divBdr>
        <w:top w:val="none" w:sz="0" w:space="0" w:color="auto"/>
        <w:left w:val="none" w:sz="0" w:space="0" w:color="auto"/>
        <w:bottom w:val="none" w:sz="0" w:space="0" w:color="auto"/>
        <w:right w:val="none" w:sz="0" w:space="0" w:color="auto"/>
      </w:divBdr>
    </w:div>
    <w:div w:id="1078329370">
      <w:bodyDiv w:val="1"/>
      <w:marLeft w:val="0"/>
      <w:marRight w:val="0"/>
      <w:marTop w:val="0"/>
      <w:marBottom w:val="0"/>
      <w:divBdr>
        <w:top w:val="none" w:sz="0" w:space="0" w:color="auto"/>
        <w:left w:val="none" w:sz="0" w:space="0" w:color="auto"/>
        <w:bottom w:val="none" w:sz="0" w:space="0" w:color="auto"/>
        <w:right w:val="none" w:sz="0" w:space="0" w:color="auto"/>
      </w:divBdr>
    </w:div>
    <w:div w:id="1080450148">
      <w:bodyDiv w:val="1"/>
      <w:marLeft w:val="0"/>
      <w:marRight w:val="0"/>
      <w:marTop w:val="0"/>
      <w:marBottom w:val="0"/>
      <w:divBdr>
        <w:top w:val="none" w:sz="0" w:space="0" w:color="auto"/>
        <w:left w:val="none" w:sz="0" w:space="0" w:color="auto"/>
        <w:bottom w:val="none" w:sz="0" w:space="0" w:color="auto"/>
        <w:right w:val="none" w:sz="0" w:space="0" w:color="auto"/>
      </w:divBdr>
    </w:div>
    <w:div w:id="1083530952">
      <w:bodyDiv w:val="1"/>
      <w:marLeft w:val="0"/>
      <w:marRight w:val="0"/>
      <w:marTop w:val="0"/>
      <w:marBottom w:val="0"/>
      <w:divBdr>
        <w:top w:val="none" w:sz="0" w:space="0" w:color="auto"/>
        <w:left w:val="none" w:sz="0" w:space="0" w:color="auto"/>
        <w:bottom w:val="none" w:sz="0" w:space="0" w:color="auto"/>
        <w:right w:val="none" w:sz="0" w:space="0" w:color="auto"/>
      </w:divBdr>
    </w:div>
    <w:div w:id="1099836582">
      <w:bodyDiv w:val="1"/>
      <w:marLeft w:val="0"/>
      <w:marRight w:val="0"/>
      <w:marTop w:val="0"/>
      <w:marBottom w:val="0"/>
      <w:divBdr>
        <w:top w:val="none" w:sz="0" w:space="0" w:color="auto"/>
        <w:left w:val="none" w:sz="0" w:space="0" w:color="auto"/>
        <w:bottom w:val="none" w:sz="0" w:space="0" w:color="auto"/>
        <w:right w:val="none" w:sz="0" w:space="0" w:color="auto"/>
      </w:divBdr>
    </w:div>
    <w:div w:id="1105224857">
      <w:bodyDiv w:val="1"/>
      <w:marLeft w:val="0"/>
      <w:marRight w:val="0"/>
      <w:marTop w:val="0"/>
      <w:marBottom w:val="0"/>
      <w:divBdr>
        <w:top w:val="none" w:sz="0" w:space="0" w:color="auto"/>
        <w:left w:val="none" w:sz="0" w:space="0" w:color="auto"/>
        <w:bottom w:val="none" w:sz="0" w:space="0" w:color="auto"/>
        <w:right w:val="none" w:sz="0" w:space="0" w:color="auto"/>
      </w:divBdr>
    </w:div>
    <w:div w:id="1107459009">
      <w:bodyDiv w:val="1"/>
      <w:marLeft w:val="0"/>
      <w:marRight w:val="0"/>
      <w:marTop w:val="0"/>
      <w:marBottom w:val="0"/>
      <w:divBdr>
        <w:top w:val="none" w:sz="0" w:space="0" w:color="auto"/>
        <w:left w:val="none" w:sz="0" w:space="0" w:color="auto"/>
        <w:bottom w:val="none" w:sz="0" w:space="0" w:color="auto"/>
        <w:right w:val="none" w:sz="0" w:space="0" w:color="auto"/>
      </w:divBdr>
    </w:div>
    <w:div w:id="1115489714">
      <w:bodyDiv w:val="1"/>
      <w:marLeft w:val="0"/>
      <w:marRight w:val="0"/>
      <w:marTop w:val="0"/>
      <w:marBottom w:val="0"/>
      <w:divBdr>
        <w:top w:val="none" w:sz="0" w:space="0" w:color="auto"/>
        <w:left w:val="none" w:sz="0" w:space="0" w:color="auto"/>
        <w:bottom w:val="none" w:sz="0" w:space="0" w:color="auto"/>
        <w:right w:val="none" w:sz="0" w:space="0" w:color="auto"/>
      </w:divBdr>
    </w:div>
    <w:div w:id="1120611324">
      <w:bodyDiv w:val="1"/>
      <w:marLeft w:val="0"/>
      <w:marRight w:val="0"/>
      <w:marTop w:val="0"/>
      <w:marBottom w:val="0"/>
      <w:divBdr>
        <w:top w:val="none" w:sz="0" w:space="0" w:color="auto"/>
        <w:left w:val="none" w:sz="0" w:space="0" w:color="auto"/>
        <w:bottom w:val="none" w:sz="0" w:space="0" w:color="auto"/>
        <w:right w:val="none" w:sz="0" w:space="0" w:color="auto"/>
      </w:divBdr>
    </w:div>
    <w:div w:id="1129085816">
      <w:bodyDiv w:val="1"/>
      <w:marLeft w:val="0"/>
      <w:marRight w:val="0"/>
      <w:marTop w:val="0"/>
      <w:marBottom w:val="0"/>
      <w:divBdr>
        <w:top w:val="none" w:sz="0" w:space="0" w:color="auto"/>
        <w:left w:val="none" w:sz="0" w:space="0" w:color="auto"/>
        <w:bottom w:val="none" w:sz="0" w:space="0" w:color="auto"/>
        <w:right w:val="none" w:sz="0" w:space="0" w:color="auto"/>
      </w:divBdr>
    </w:div>
    <w:div w:id="1170101297">
      <w:bodyDiv w:val="1"/>
      <w:marLeft w:val="0"/>
      <w:marRight w:val="0"/>
      <w:marTop w:val="0"/>
      <w:marBottom w:val="0"/>
      <w:divBdr>
        <w:top w:val="none" w:sz="0" w:space="0" w:color="auto"/>
        <w:left w:val="none" w:sz="0" w:space="0" w:color="auto"/>
        <w:bottom w:val="none" w:sz="0" w:space="0" w:color="auto"/>
        <w:right w:val="none" w:sz="0" w:space="0" w:color="auto"/>
      </w:divBdr>
    </w:div>
    <w:div w:id="1186795563">
      <w:bodyDiv w:val="1"/>
      <w:marLeft w:val="0"/>
      <w:marRight w:val="0"/>
      <w:marTop w:val="0"/>
      <w:marBottom w:val="0"/>
      <w:divBdr>
        <w:top w:val="none" w:sz="0" w:space="0" w:color="auto"/>
        <w:left w:val="none" w:sz="0" w:space="0" w:color="auto"/>
        <w:bottom w:val="none" w:sz="0" w:space="0" w:color="auto"/>
        <w:right w:val="none" w:sz="0" w:space="0" w:color="auto"/>
      </w:divBdr>
    </w:div>
    <w:div w:id="1221673142">
      <w:bodyDiv w:val="1"/>
      <w:marLeft w:val="0"/>
      <w:marRight w:val="0"/>
      <w:marTop w:val="0"/>
      <w:marBottom w:val="0"/>
      <w:divBdr>
        <w:top w:val="none" w:sz="0" w:space="0" w:color="auto"/>
        <w:left w:val="none" w:sz="0" w:space="0" w:color="auto"/>
        <w:bottom w:val="none" w:sz="0" w:space="0" w:color="auto"/>
        <w:right w:val="none" w:sz="0" w:space="0" w:color="auto"/>
      </w:divBdr>
    </w:div>
    <w:div w:id="1265960358">
      <w:bodyDiv w:val="1"/>
      <w:marLeft w:val="0"/>
      <w:marRight w:val="0"/>
      <w:marTop w:val="0"/>
      <w:marBottom w:val="0"/>
      <w:divBdr>
        <w:top w:val="none" w:sz="0" w:space="0" w:color="auto"/>
        <w:left w:val="none" w:sz="0" w:space="0" w:color="auto"/>
        <w:bottom w:val="none" w:sz="0" w:space="0" w:color="auto"/>
        <w:right w:val="none" w:sz="0" w:space="0" w:color="auto"/>
      </w:divBdr>
    </w:div>
    <w:div w:id="1298413902">
      <w:bodyDiv w:val="1"/>
      <w:marLeft w:val="0"/>
      <w:marRight w:val="0"/>
      <w:marTop w:val="0"/>
      <w:marBottom w:val="0"/>
      <w:divBdr>
        <w:top w:val="none" w:sz="0" w:space="0" w:color="auto"/>
        <w:left w:val="none" w:sz="0" w:space="0" w:color="auto"/>
        <w:bottom w:val="none" w:sz="0" w:space="0" w:color="auto"/>
        <w:right w:val="none" w:sz="0" w:space="0" w:color="auto"/>
      </w:divBdr>
    </w:div>
    <w:div w:id="1314483030">
      <w:bodyDiv w:val="1"/>
      <w:marLeft w:val="0"/>
      <w:marRight w:val="0"/>
      <w:marTop w:val="0"/>
      <w:marBottom w:val="0"/>
      <w:divBdr>
        <w:top w:val="none" w:sz="0" w:space="0" w:color="auto"/>
        <w:left w:val="none" w:sz="0" w:space="0" w:color="auto"/>
        <w:bottom w:val="none" w:sz="0" w:space="0" w:color="auto"/>
        <w:right w:val="none" w:sz="0" w:space="0" w:color="auto"/>
      </w:divBdr>
    </w:div>
    <w:div w:id="1339894425">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727220">
      <w:bodyDiv w:val="1"/>
      <w:marLeft w:val="0"/>
      <w:marRight w:val="0"/>
      <w:marTop w:val="0"/>
      <w:marBottom w:val="0"/>
      <w:divBdr>
        <w:top w:val="none" w:sz="0" w:space="0" w:color="auto"/>
        <w:left w:val="none" w:sz="0" w:space="0" w:color="auto"/>
        <w:bottom w:val="none" w:sz="0" w:space="0" w:color="auto"/>
        <w:right w:val="none" w:sz="0" w:space="0" w:color="auto"/>
      </w:divBdr>
    </w:div>
    <w:div w:id="1382242755">
      <w:bodyDiv w:val="1"/>
      <w:marLeft w:val="0"/>
      <w:marRight w:val="0"/>
      <w:marTop w:val="0"/>
      <w:marBottom w:val="0"/>
      <w:divBdr>
        <w:top w:val="none" w:sz="0" w:space="0" w:color="auto"/>
        <w:left w:val="none" w:sz="0" w:space="0" w:color="auto"/>
        <w:bottom w:val="none" w:sz="0" w:space="0" w:color="auto"/>
        <w:right w:val="none" w:sz="0" w:space="0" w:color="auto"/>
      </w:divBdr>
    </w:div>
    <w:div w:id="1406611631">
      <w:bodyDiv w:val="1"/>
      <w:marLeft w:val="0"/>
      <w:marRight w:val="0"/>
      <w:marTop w:val="0"/>
      <w:marBottom w:val="0"/>
      <w:divBdr>
        <w:top w:val="none" w:sz="0" w:space="0" w:color="auto"/>
        <w:left w:val="none" w:sz="0" w:space="0" w:color="auto"/>
        <w:bottom w:val="none" w:sz="0" w:space="0" w:color="auto"/>
        <w:right w:val="none" w:sz="0" w:space="0" w:color="auto"/>
      </w:divBdr>
    </w:div>
    <w:div w:id="1410886954">
      <w:bodyDiv w:val="1"/>
      <w:marLeft w:val="0"/>
      <w:marRight w:val="0"/>
      <w:marTop w:val="0"/>
      <w:marBottom w:val="0"/>
      <w:divBdr>
        <w:top w:val="none" w:sz="0" w:space="0" w:color="auto"/>
        <w:left w:val="none" w:sz="0" w:space="0" w:color="auto"/>
        <w:bottom w:val="none" w:sz="0" w:space="0" w:color="auto"/>
        <w:right w:val="none" w:sz="0" w:space="0" w:color="auto"/>
      </w:divBdr>
    </w:div>
    <w:div w:id="1418133581">
      <w:bodyDiv w:val="1"/>
      <w:marLeft w:val="0"/>
      <w:marRight w:val="0"/>
      <w:marTop w:val="0"/>
      <w:marBottom w:val="0"/>
      <w:divBdr>
        <w:top w:val="none" w:sz="0" w:space="0" w:color="auto"/>
        <w:left w:val="none" w:sz="0" w:space="0" w:color="auto"/>
        <w:bottom w:val="none" w:sz="0" w:space="0" w:color="auto"/>
        <w:right w:val="none" w:sz="0" w:space="0" w:color="auto"/>
      </w:divBdr>
    </w:div>
    <w:div w:id="1510438508">
      <w:bodyDiv w:val="1"/>
      <w:marLeft w:val="0"/>
      <w:marRight w:val="0"/>
      <w:marTop w:val="0"/>
      <w:marBottom w:val="0"/>
      <w:divBdr>
        <w:top w:val="none" w:sz="0" w:space="0" w:color="auto"/>
        <w:left w:val="none" w:sz="0" w:space="0" w:color="auto"/>
        <w:bottom w:val="none" w:sz="0" w:space="0" w:color="auto"/>
        <w:right w:val="none" w:sz="0" w:space="0" w:color="auto"/>
      </w:divBdr>
    </w:div>
    <w:div w:id="1548834427">
      <w:bodyDiv w:val="1"/>
      <w:marLeft w:val="0"/>
      <w:marRight w:val="0"/>
      <w:marTop w:val="0"/>
      <w:marBottom w:val="0"/>
      <w:divBdr>
        <w:top w:val="none" w:sz="0" w:space="0" w:color="auto"/>
        <w:left w:val="none" w:sz="0" w:space="0" w:color="auto"/>
        <w:bottom w:val="none" w:sz="0" w:space="0" w:color="auto"/>
        <w:right w:val="none" w:sz="0" w:space="0" w:color="auto"/>
      </w:divBdr>
    </w:div>
    <w:div w:id="1575317030">
      <w:bodyDiv w:val="1"/>
      <w:marLeft w:val="0"/>
      <w:marRight w:val="0"/>
      <w:marTop w:val="0"/>
      <w:marBottom w:val="0"/>
      <w:divBdr>
        <w:top w:val="none" w:sz="0" w:space="0" w:color="auto"/>
        <w:left w:val="none" w:sz="0" w:space="0" w:color="auto"/>
        <w:bottom w:val="none" w:sz="0" w:space="0" w:color="auto"/>
        <w:right w:val="none" w:sz="0" w:space="0" w:color="auto"/>
      </w:divBdr>
    </w:div>
    <w:div w:id="1607467186">
      <w:bodyDiv w:val="1"/>
      <w:marLeft w:val="0"/>
      <w:marRight w:val="0"/>
      <w:marTop w:val="0"/>
      <w:marBottom w:val="0"/>
      <w:divBdr>
        <w:top w:val="none" w:sz="0" w:space="0" w:color="auto"/>
        <w:left w:val="none" w:sz="0" w:space="0" w:color="auto"/>
        <w:bottom w:val="none" w:sz="0" w:space="0" w:color="auto"/>
        <w:right w:val="none" w:sz="0" w:space="0" w:color="auto"/>
      </w:divBdr>
    </w:div>
    <w:div w:id="1654290119">
      <w:bodyDiv w:val="1"/>
      <w:marLeft w:val="0"/>
      <w:marRight w:val="0"/>
      <w:marTop w:val="0"/>
      <w:marBottom w:val="0"/>
      <w:divBdr>
        <w:top w:val="none" w:sz="0" w:space="0" w:color="auto"/>
        <w:left w:val="none" w:sz="0" w:space="0" w:color="auto"/>
        <w:bottom w:val="none" w:sz="0" w:space="0" w:color="auto"/>
        <w:right w:val="none" w:sz="0" w:space="0" w:color="auto"/>
      </w:divBdr>
    </w:div>
    <w:div w:id="1664236129">
      <w:bodyDiv w:val="1"/>
      <w:marLeft w:val="0"/>
      <w:marRight w:val="0"/>
      <w:marTop w:val="0"/>
      <w:marBottom w:val="0"/>
      <w:divBdr>
        <w:top w:val="none" w:sz="0" w:space="0" w:color="auto"/>
        <w:left w:val="none" w:sz="0" w:space="0" w:color="auto"/>
        <w:bottom w:val="none" w:sz="0" w:space="0" w:color="auto"/>
        <w:right w:val="none" w:sz="0" w:space="0" w:color="auto"/>
      </w:divBdr>
    </w:div>
    <w:div w:id="1724215233">
      <w:bodyDiv w:val="1"/>
      <w:marLeft w:val="0"/>
      <w:marRight w:val="0"/>
      <w:marTop w:val="0"/>
      <w:marBottom w:val="0"/>
      <w:divBdr>
        <w:top w:val="none" w:sz="0" w:space="0" w:color="auto"/>
        <w:left w:val="none" w:sz="0" w:space="0" w:color="auto"/>
        <w:bottom w:val="none" w:sz="0" w:space="0" w:color="auto"/>
        <w:right w:val="none" w:sz="0" w:space="0" w:color="auto"/>
      </w:divBdr>
    </w:div>
    <w:div w:id="1741559699">
      <w:bodyDiv w:val="1"/>
      <w:marLeft w:val="0"/>
      <w:marRight w:val="0"/>
      <w:marTop w:val="0"/>
      <w:marBottom w:val="0"/>
      <w:divBdr>
        <w:top w:val="none" w:sz="0" w:space="0" w:color="auto"/>
        <w:left w:val="none" w:sz="0" w:space="0" w:color="auto"/>
        <w:bottom w:val="none" w:sz="0" w:space="0" w:color="auto"/>
        <w:right w:val="none" w:sz="0" w:space="0" w:color="auto"/>
      </w:divBdr>
    </w:div>
    <w:div w:id="1768385154">
      <w:bodyDiv w:val="1"/>
      <w:marLeft w:val="0"/>
      <w:marRight w:val="0"/>
      <w:marTop w:val="0"/>
      <w:marBottom w:val="0"/>
      <w:divBdr>
        <w:top w:val="none" w:sz="0" w:space="0" w:color="auto"/>
        <w:left w:val="none" w:sz="0" w:space="0" w:color="auto"/>
        <w:bottom w:val="none" w:sz="0" w:space="0" w:color="auto"/>
        <w:right w:val="none" w:sz="0" w:space="0" w:color="auto"/>
      </w:divBdr>
    </w:div>
    <w:div w:id="1807091177">
      <w:bodyDiv w:val="1"/>
      <w:marLeft w:val="0"/>
      <w:marRight w:val="0"/>
      <w:marTop w:val="0"/>
      <w:marBottom w:val="0"/>
      <w:divBdr>
        <w:top w:val="none" w:sz="0" w:space="0" w:color="auto"/>
        <w:left w:val="none" w:sz="0" w:space="0" w:color="auto"/>
        <w:bottom w:val="none" w:sz="0" w:space="0" w:color="auto"/>
        <w:right w:val="none" w:sz="0" w:space="0" w:color="auto"/>
      </w:divBdr>
    </w:div>
    <w:div w:id="1815684058">
      <w:bodyDiv w:val="1"/>
      <w:marLeft w:val="0"/>
      <w:marRight w:val="0"/>
      <w:marTop w:val="0"/>
      <w:marBottom w:val="0"/>
      <w:divBdr>
        <w:top w:val="none" w:sz="0" w:space="0" w:color="auto"/>
        <w:left w:val="none" w:sz="0" w:space="0" w:color="auto"/>
        <w:bottom w:val="none" w:sz="0" w:space="0" w:color="auto"/>
        <w:right w:val="none" w:sz="0" w:space="0" w:color="auto"/>
      </w:divBdr>
    </w:div>
    <w:div w:id="1847596997">
      <w:bodyDiv w:val="1"/>
      <w:marLeft w:val="0"/>
      <w:marRight w:val="0"/>
      <w:marTop w:val="0"/>
      <w:marBottom w:val="0"/>
      <w:divBdr>
        <w:top w:val="none" w:sz="0" w:space="0" w:color="auto"/>
        <w:left w:val="none" w:sz="0" w:space="0" w:color="auto"/>
        <w:bottom w:val="none" w:sz="0" w:space="0" w:color="auto"/>
        <w:right w:val="none" w:sz="0" w:space="0" w:color="auto"/>
      </w:divBdr>
    </w:div>
    <w:div w:id="1850410704">
      <w:bodyDiv w:val="1"/>
      <w:marLeft w:val="0"/>
      <w:marRight w:val="0"/>
      <w:marTop w:val="0"/>
      <w:marBottom w:val="0"/>
      <w:divBdr>
        <w:top w:val="none" w:sz="0" w:space="0" w:color="auto"/>
        <w:left w:val="none" w:sz="0" w:space="0" w:color="auto"/>
        <w:bottom w:val="none" w:sz="0" w:space="0" w:color="auto"/>
        <w:right w:val="none" w:sz="0" w:space="0" w:color="auto"/>
      </w:divBdr>
      <w:divsChild>
        <w:div w:id="1119227427">
          <w:marLeft w:val="270"/>
          <w:marRight w:val="0"/>
          <w:marTop w:val="180"/>
          <w:marBottom w:val="0"/>
          <w:divBdr>
            <w:top w:val="none" w:sz="0" w:space="0" w:color="auto"/>
            <w:left w:val="none" w:sz="0" w:space="0" w:color="auto"/>
            <w:bottom w:val="none" w:sz="0" w:space="0" w:color="auto"/>
            <w:right w:val="none" w:sz="0" w:space="0" w:color="auto"/>
          </w:divBdr>
        </w:div>
        <w:div w:id="1101534356">
          <w:marLeft w:val="270"/>
          <w:marRight w:val="0"/>
          <w:marTop w:val="180"/>
          <w:marBottom w:val="0"/>
          <w:divBdr>
            <w:top w:val="none" w:sz="0" w:space="0" w:color="auto"/>
            <w:left w:val="none" w:sz="0" w:space="0" w:color="auto"/>
            <w:bottom w:val="none" w:sz="0" w:space="0" w:color="auto"/>
            <w:right w:val="none" w:sz="0" w:space="0" w:color="auto"/>
          </w:divBdr>
        </w:div>
        <w:div w:id="235209704">
          <w:marLeft w:val="270"/>
          <w:marRight w:val="0"/>
          <w:marTop w:val="180"/>
          <w:marBottom w:val="0"/>
          <w:divBdr>
            <w:top w:val="none" w:sz="0" w:space="0" w:color="auto"/>
            <w:left w:val="none" w:sz="0" w:space="0" w:color="auto"/>
            <w:bottom w:val="none" w:sz="0" w:space="0" w:color="auto"/>
            <w:right w:val="none" w:sz="0" w:space="0" w:color="auto"/>
          </w:divBdr>
        </w:div>
      </w:divsChild>
    </w:div>
    <w:div w:id="1855461950">
      <w:bodyDiv w:val="1"/>
      <w:marLeft w:val="0"/>
      <w:marRight w:val="0"/>
      <w:marTop w:val="0"/>
      <w:marBottom w:val="0"/>
      <w:divBdr>
        <w:top w:val="none" w:sz="0" w:space="0" w:color="auto"/>
        <w:left w:val="none" w:sz="0" w:space="0" w:color="auto"/>
        <w:bottom w:val="none" w:sz="0" w:space="0" w:color="auto"/>
        <w:right w:val="none" w:sz="0" w:space="0" w:color="auto"/>
      </w:divBdr>
    </w:div>
    <w:div w:id="1874879668">
      <w:bodyDiv w:val="1"/>
      <w:marLeft w:val="0"/>
      <w:marRight w:val="0"/>
      <w:marTop w:val="0"/>
      <w:marBottom w:val="0"/>
      <w:divBdr>
        <w:top w:val="none" w:sz="0" w:space="0" w:color="auto"/>
        <w:left w:val="none" w:sz="0" w:space="0" w:color="auto"/>
        <w:bottom w:val="none" w:sz="0" w:space="0" w:color="auto"/>
        <w:right w:val="none" w:sz="0" w:space="0" w:color="auto"/>
      </w:divBdr>
    </w:div>
    <w:div w:id="1880819606">
      <w:bodyDiv w:val="1"/>
      <w:marLeft w:val="0"/>
      <w:marRight w:val="0"/>
      <w:marTop w:val="0"/>
      <w:marBottom w:val="0"/>
      <w:divBdr>
        <w:top w:val="none" w:sz="0" w:space="0" w:color="auto"/>
        <w:left w:val="none" w:sz="0" w:space="0" w:color="auto"/>
        <w:bottom w:val="none" w:sz="0" w:space="0" w:color="auto"/>
        <w:right w:val="none" w:sz="0" w:space="0" w:color="auto"/>
      </w:divBdr>
      <w:divsChild>
        <w:div w:id="746094">
          <w:marLeft w:val="270"/>
          <w:marRight w:val="0"/>
          <w:marTop w:val="180"/>
          <w:marBottom w:val="0"/>
          <w:divBdr>
            <w:top w:val="none" w:sz="0" w:space="0" w:color="auto"/>
            <w:left w:val="none" w:sz="0" w:space="0" w:color="auto"/>
            <w:bottom w:val="none" w:sz="0" w:space="0" w:color="auto"/>
            <w:right w:val="none" w:sz="0" w:space="0" w:color="auto"/>
          </w:divBdr>
        </w:div>
        <w:div w:id="1851139235">
          <w:marLeft w:val="270"/>
          <w:marRight w:val="0"/>
          <w:marTop w:val="180"/>
          <w:marBottom w:val="0"/>
          <w:divBdr>
            <w:top w:val="none" w:sz="0" w:space="0" w:color="auto"/>
            <w:left w:val="none" w:sz="0" w:space="0" w:color="auto"/>
            <w:bottom w:val="none" w:sz="0" w:space="0" w:color="auto"/>
            <w:right w:val="none" w:sz="0" w:space="0" w:color="auto"/>
          </w:divBdr>
        </w:div>
        <w:div w:id="1896743132">
          <w:marLeft w:val="270"/>
          <w:marRight w:val="0"/>
          <w:marTop w:val="180"/>
          <w:marBottom w:val="0"/>
          <w:divBdr>
            <w:top w:val="none" w:sz="0" w:space="0" w:color="auto"/>
            <w:left w:val="none" w:sz="0" w:space="0" w:color="auto"/>
            <w:bottom w:val="none" w:sz="0" w:space="0" w:color="auto"/>
            <w:right w:val="none" w:sz="0" w:space="0" w:color="auto"/>
          </w:divBdr>
        </w:div>
      </w:divsChild>
    </w:div>
    <w:div w:id="1882470619">
      <w:bodyDiv w:val="1"/>
      <w:marLeft w:val="0"/>
      <w:marRight w:val="0"/>
      <w:marTop w:val="0"/>
      <w:marBottom w:val="0"/>
      <w:divBdr>
        <w:top w:val="none" w:sz="0" w:space="0" w:color="auto"/>
        <w:left w:val="none" w:sz="0" w:space="0" w:color="auto"/>
        <w:bottom w:val="none" w:sz="0" w:space="0" w:color="auto"/>
        <w:right w:val="none" w:sz="0" w:space="0" w:color="auto"/>
      </w:divBdr>
    </w:div>
    <w:div w:id="1883782760">
      <w:bodyDiv w:val="1"/>
      <w:marLeft w:val="0"/>
      <w:marRight w:val="0"/>
      <w:marTop w:val="0"/>
      <w:marBottom w:val="0"/>
      <w:divBdr>
        <w:top w:val="none" w:sz="0" w:space="0" w:color="auto"/>
        <w:left w:val="none" w:sz="0" w:space="0" w:color="auto"/>
        <w:bottom w:val="none" w:sz="0" w:space="0" w:color="auto"/>
        <w:right w:val="none" w:sz="0" w:space="0" w:color="auto"/>
      </w:divBdr>
    </w:div>
    <w:div w:id="1885866630">
      <w:bodyDiv w:val="1"/>
      <w:marLeft w:val="0"/>
      <w:marRight w:val="0"/>
      <w:marTop w:val="0"/>
      <w:marBottom w:val="0"/>
      <w:divBdr>
        <w:top w:val="none" w:sz="0" w:space="0" w:color="auto"/>
        <w:left w:val="none" w:sz="0" w:space="0" w:color="auto"/>
        <w:bottom w:val="none" w:sz="0" w:space="0" w:color="auto"/>
        <w:right w:val="none" w:sz="0" w:space="0" w:color="auto"/>
      </w:divBdr>
    </w:div>
    <w:div w:id="1889609386">
      <w:bodyDiv w:val="1"/>
      <w:marLeft w:val="0"/>
      <w:marRight w:val="0"/>
      <w:marTop w:val="0"/>
      <w:marBottom w:val="0"/>
      <w:divBdr>
        <w:top w:val="none" w:sz="0" w:space="0" w:color="auto"/>
        <w:left w:val="none" w:sz="0" w:space="0" w:color="auto"/>
        <w:bottom w:val="none" w:sz="0" w:space="0" w:color="auto"/>
        <w:right w:val="none" w:sz="0" w:space="0" w:color="auto"/>
      </w:divBdr>
    </w:div>
    <w:div w:id="1922061304">
      <w:bodyDiv w:val="1"/>
      <w:marLeft w:val="0"/>
      <w:marRight w:val="0"/>
      <w:marTop w:val="0"/>
      <w:marBottom w:val="0"/>
      <w:divBdr>
        <w:top w:val="none" w:sz="0" w:space="0" w:color="auto"/>
        <w:left w:val="none" w:sz="0" w:space="0" w:color="auto"/>
        <w:bottom w:val="none" w:sz="0" w:space="0" w:color="auto"/>
        <w:right w:val="none" w:sz="0" w:space="0" w:color="auto"/>
      </w:divBdr>
    </w:div>
    <w:div w:id="1951008997">
      <w:bodyDiv w:val="1"/>
      <w:marLeft w:val="0"/>
      <w:marRight w:val="0"/>
      <w:marTop w:val="0"/>
      <w:marBottom w:val="0"/>
      <w:divBdr>
        <w:top w:val="none" w:sz="0" w:space="0" w:color="auto"/>
        <w:left w:val="none" w:sz="0" w:space="0" w:color="auto"/>
        <w:bottom w:val="none" w:sz="0" w:space="0" w:color="auto"/>
        <w:right w:val="none" w:sz="0" w:space="0" w:color="auto"/>
      </w:divBdr>
    </w:div>
    <w:div w:id="1953510823">
      <w:bodyDiv w:val="1"/>
      <w:marLeft w:val="0"/>
      <w:marRight w:val="0"/>
      <w:marTop w:val="0"/>
      <w:marBottom w:val="0"/>
      <w:divBdr>
        <w:top w:val="none" w:sz="0" w:space="0" w:color="auto"/>
        <w:left w:val="none" w:sz="0" w:space="0" w:color="auto"/>
        <w:bottom w:val="none" w:sz="0" w:space="0" w:color="auto"/>
        <w:right w:val="none" w:sz="0" w:space="0" w:color="auto"/>
      </w:divBdr>
    </w:div>
    <w:div w:id="1993945690">
      <w:bodyDiv w:val="1"/>
      <w:marLeft w:val="0"/>
      <w:marRight w:val="0"/>
      <w:marTop w:val="0"/>
      <w:marBottom w:val="0"/>
      <w:divBdr>
        <w:top w:val="none" w:sz="0" w:space="0" w:color="auto"/>
        <w:left w:val="none" w:sz="0" w:space="0" w:color="auto"/>
        <w:bottom w:val="none" w:sz="0" w:space="0" w:color="auto"/>
        <w:right w:val="none" w:sz="0" w:space="0" w:color="auto"/>
      </w:divBdr>
    </w:div>
    <w:div w:id="2004626784">
      <w:bodyDiv w:val="1"/>
      <w:marLeft w:val="0"/>
      <w:marRight w:val="0"/>
      <w:marTop w:val="0"/>
      <w:marBottom w:val="0"/>
      <w:divBdr>
        <w:top w:val="none" w:sz="0" w:space="0" w:color="auto"/>
        <w:left w:val="none" w:sz="0" w:space="0" w:color="auto"/>
        <w:bottom w:val="none" w:sz="0" w:space="0" w:color="auto"/>
        <w:right w:val="none" w:sz="0" w:space="0" w:color="auto"/>
      </w:divBdr>
    </w:div>
    <w:div w:id="2026202227">
      <w:bodyDiv w:val="1"/>
      <w:marLeft w:val="0"/>
      <w:marRight w:val="0"/>
      <w:marTop w:val="0"/>
      <w:marBottom w:val="0"/>
      <w:divBdr>
        <w:top w:val="none" w:sz="0" w:space="0" w:color="auto"/>
        <w:left w:val="none" w:sz="0" w:space="0" w:color="auto"/>
        <w:bottom w:val="none" w:sz="0" w:space="0" w:color="auto"/>
        <w:right w:val="none" w:sz="0" w:space="0" w:color="auto"/>
      </w:divBdr>
    </w:div>
    <w:div w:id="2028405239">
      <w:bodyDiv w:val="1"/>
      <w:marLeft w:val="0"/>
      <w:marRight w:val="0"/>
      <w:marTop w:val="0"/>
      <w:marBottom w:val="0"/>
      <w:divBdr>
        <w:top w:val="none" w:sz="0" w:space="0" w:color="auto"/>
        <w:left w:val="none" w:sz="0" w:space="0" w:color="auto"/>
        <w:bottom w:val="none" w:sz="0" w:space="0" w:color="auto"/>
        <w:right w:val="none" w:sz="0" w:space="0" w:color="auto"/>
      </w:divBdr>
    </w:div>
    <w:div w:id="2041927363">
      <w:bodyDiv w:val="1"/>
      <w:marLeft w:val="0"/>
      <w:marRight w:val="0"/>
      <w:marTop w:val="0"/>
      <w:marBottom w:val="0"/>
      <w:divBdr>
        <w:top w:val="none" w:sz="0" w:space="0" w:color="auto"/>
        <w:left w:val="none" w:sz="0" w:space="0" w:color="auto"/>
        <w:bottom w:val="none" w:sz="0" w:space="0" w:color="auto"/>
        <w:right w:val="none" w:sz="0" w:space="0" w:color="auto"/>
      </w:divBdr>
    </w:div>
    <w:div w:id="2046127659">
      <w:bodyDiv w:val="1"/>
      <w:marLeft w:val="0"/>
      <w:marRight w:val="0"/>
      <w:marTop w:val="0"/>
      <w:marBottom w:val="0"/>
      <w:divBdr>
        <w:top w:val="none" w:sz="0" w:space="0" w:color="auto"/>
        <w:left w:val="none" w:sz="0" w:space="0" w:color="auto"/>
        <w:bottom w:val="none" w:sz="0" w:space="0" w:color="auto"/>
        <w:right w:val="none" w:sz="0" w:space="0" w:color="auto"/>
      </w:divBdr>
      <w:divsChild>
        <w:div w:id="1456366119">
          <w:marLeft w:val="0"/>
          <w:marRight w:val="0"/>
          <w:marTop w:val="0"/>
          <w:marBottom w:val="0"/>
          <w:divBdr>
            <w:top w:val="none" w:sz="0" w:space="0" w:color="auto"/>
            <w:left w:val="none" w:sz="0" w:space="0" w:color="auto"/>
            <w:bottom w:val="none" w:sz="0" w:space="0" w:color="auto"/>
            <w:right w:val="none" w:sz="0" w:space="0" w:color="auto"/>
          </w:divBdr>
          <w:divsChild>
            <w:div w:id="63650785">
              <w:marLeft w:val="0"/>
              <w:marRight w:val="0"/>
              <w:marTop w:val="120"/>
              <w:marBottom w:val="0"/>
              <w:divBdr>
                <w:top w:val="none" w:sz="0" w:space="0" w:color="auto"/>
                <w:left w:val="none" w:sz="0" w:space="0" w:color="auto"/>
                <w:bottom w:val="none" w:sz="0" w:space="0" w:color="auto"/>
                <w:right w:val="none" w:sz="0" w:space="0" w:color="auto"/>
              </w:divBdr>
            </w:div>
            <w:div w:id="1031421421">
              <w:marLeft w:val="0"/>
              <w:marRight w:val="0"/>
              <w:marTop w:val="0"/>
              <w:marBottom w:val="0"/>
              <w:divBdr>
                <w:top w:val="none" w:sz="0" w:space="0" w:color="auto"/>
                <w:left w:val="none" w:sz="0" w:space="0" w:color="auto"/>
                <w:bottom w:val="none" w:sz="0" w:space="0" w:color="auto"/>
                <w:right w:val="none" w:sz="0" w:space="0" w:color="auto"/>
              </w:divBdr>
            </w:div>
          </w:divsChild>
        </w:div>
        <w:div w:id="45493268">
          <w:marLeft w:val="0"/>
          <w:marRight w:val="0"/>
          <w:marTop w:val="0"/>
          <w:marBottom w:val="0"/>
          <w:divBdr>
            <w:top w:val="none" w:sz="0" w:space="0" w:color="auto"/>
            <w:left w:val="none" w:sz="0" w:space="0" w:color="auto"/>
            <w:bottom w:val="none" w:sz="0" w:space="0" w:color="auto"/>
            <w:right w:val="none" w:sz="0" w:space="0" w:color="auto"/>
          </w:divBdr>
          <w:divsChild>
            <w:div w:id="239095528">
              <w:marLeft w:val="0"/>
              <w:marRight w:val="0"/>
              <w:marTop w:val="120"/>
              <w:marBottom w:val="0"/>
              <w:divBdr>
                <w:top w:val="none" w:sz="0" w:space="0" w:color="auto"/>
                <w:left w:val="none" w:sz="0" w:space="0" w:color="auto"/>
                <w:bottom w:val="none" w:sz="0" w:space="0" w:color="auto"/>
                <w:right w:val="none" w:sz="0" w:space="0" w:color="auto"/>
              </w:divBdr>
            </w:div>
            <w:div w:id="671377849">
              <w:marLeft w:val="0"/>
              <w:marRight w:val="0"/>
              <w:marTop w:val="0"/>
              <w:marBottom w:val="0"/>
              <w:divBdr>
                <w:top w:val="none" w:sz="0" w:space="0" w:color="auto"/>
                <w:left w:val="none" w:sz="0" w:space="0" w:color="auto"/>
                <w:bottom w:val="none" w:sz="0" w:space="0" w:color="auto"/>
                <w:right w:val="none" w:sz="0" w:space="0" w:color="auto"/>
              </w:divBdr>
            </w:div>
          </w:divsChild>
        </w:div>
        <w:div w:id="1949047566">
          <w:marLeft w:val="0"/>
          <w:marRight w:val="0"/>
          <w:marTop w:val="0"/>
          <w:marBottom w:val="0"/>
          <w:divBdr>
            <w:top w:val="none" w:sz="0" w:space="0" w:color="auto"/>
            <w:left w:val="none" w:sz="0" w:space="0" w:color="auto"/>
            <w:bottom w:val="none" w:sz="0" w:space="0" w:color="auto"/>
            <w:right w:val="none" w:sz="0" w:space="0" w:color="auto"/>
          </w:divBdr>
          <w:divsChild>
            <w:div w:id="16203764">
              <w:marLeft w:val="0"/>
              <w:marRight w:val="0"/>
              <w:marTop w:val="120"/>
              <w:marBottom w:val="0"/>
              <w:divBdr>
                <w:top w:val="none" w:sz="0" w:space="0" w:color="auto"/>
                <w:left w:val="none" w:sz="0" w:space="0" w:color="auto"/>
                <w:bottom w:val="none" w:sz="0" w:space="0" w:color="auto"/>
                <w:right w:val="none" w:sz="0" w:space="0" w:color="auto"/>
              </w:divBdr>
            </w:div>
            <w:div w:id="860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6871">
      <w:bodyDiv w:val="1"/>
      <w:marLeft w:val="0"/>
      <w:marRight w:val="0"/>
      <w:marTop w:val="0"/>
      <w:marBottom w:val="0"/>
      <w:divBdr>
        <w:top w:val="none" w:sz="0" w:space="0" w:color="auto"/>
        <w:left w:val="none" w:sz="0" w:space="0" w:color="auto"/>
        <w:bottom w:val="none" w:sz="0" w:space="0" w:color="auto"/>
        <w:right w:val="none" w:sz="0" w:space="0" w:color="auto"/>
      </w:divBdr>
    </w:div>
    <w:div w:id="2070961394">
      <w:bodyDiv w:val="1"/>
      <w:marLeft w:val="0"/>
      <w:marRight w:val="0"/>
      <w:marTop w:val="0"/>
      <w:marBottom w:val="0"/>
      <w:divBdr>
        <w:top w:val="none" w:sz="0" w:space="0" w:color="auto"/>
        <w:left w:val="none" w:sz="0" w:space="0" w:color="auto"/>
        <w:bottom w:val="none" w:sz="0" w:space="0" w:color="auto"/>
        <w:right w:val="none" w:sz="0" w:space="0" w:color="auto"/>
      </w:divBdr>
    </w:div>
    <w:div w:id="2074346981">
      <w:bodyDiv w:val="1"/>
      <w:marLeft w:val="0"/>
      <w:marRight w:val="0"/>
      <w:marTop w:val="0"/>
      <w:marBottom w:val="0"/>
      <w:divBdr>
        <w:top w:val="none" w:sz="0" w:space="0" w:color="auto"/>
        <w:left w:val="none" w:sz="0" w:space="0" w:color="auto"/>
        <w:bottom w:val="none" w:sz="0" w:space="0" w:color="auto"/>
        <w:right w:val="none" w:sz="0" w:space="0" w:color="auto"/>
      </w:divBdr>
    </w:div>
    <w:div w:id="2081096878">
      <w:bodyDiv w:val="1"/>
      <w:marLeft w:val="0"/>
      <w:marRight w:val="0"/>
      <w:marTop w:val="0"/>
      <w:marBottom w:val="0"/>
      <w:divBdr>
        <w:top w:val="none" w:sz="0" w:space="0" w:color="auto"/>
        <w:left w:val="none" w:sz="0" w:space="0" w:color="auto"/>
        <w:bottom w:val="none" w:sz="0" w:space="0" w:color="auto"/>
        <w:right w:val="none" w:sz="0" w:space="0" w:color="auto"/>
      </w:divBdr>
    </w:div>
    <w:div w:id="2089881893">
      <w:bodyDiv w:val="1"/>
      <w:marLeft w:val="0"/>
      <w:marRight w:val="0"/>
      <w:marTop w:val="0"/>
      <w:marBottom w:val="0"/>
      <w:divBdr>
        <w:top w:val="none" w:sz="0" w:space="0" w:color="auto"/>
        <w:left w:val="none" w:sz="0" w:space="0" w:color="auto"/>
        <w:bottom w:val="none" w:sz="0" w:space="0" w:color="auto"/>
        <w:right w:val="none" w:sz="0" w:space="0" w:color="auto"/>
      </w:divBdr>
    </w:div>
    <w:div w:id="2103408856">
      <w:bodyDiv w:val="1"/>
      <w:marLeft w:val="0"/>
      <w:marRight w:val="0"/>
      <w:marTop w:val="0"/>
      <w:marBottom w:val="0"/>
      <w:divBdr>
        <w:top w:val="none" w:sz="0" w:space="0" w:color="auto"/>
        <w:left w:val="none" w:sz="0" w:space="0" w:color="auto"/>
        <w:bottom w:val="none" w:sz="0" w:space="0" w:color="auto"/>
        <w:right w:val="none" w:sz="0" w:space="0" w:color="auto"/>
      </w:divBdr>
      <w:divsChild>
        <w:div w:id="1601523241">
          <w:marLeft w:val="600"/>
          <w:marRight w:val="0"/>
          <w:marTop w:val="0"/>
          <w:marBottom w:val="0"/>
          <w:divBdr>
            <w:top w:val="none" w:sz="0" w:space="0" w:color="auto"/>
            <w:left w:val="none" w:sz="0" w:space="0" w:color="auto"/>
            <w:bottom w:val="none" w:sz="0" w:space="0" w:color="auto"/>
            <w:right w:val="none" w:sz="0" w:space="0" w:color="auto"/>
          </w:divBdr>
        </w:div>
        <w:div w:id="651763018">
          <w:marLeft w:val="600"/>
          <w:marRight w:val="0"/>
          <w:marTop w:val="0"/>
          <w:marBottom w:val="0"/>
          <w:divBdr>
            <w:top w:val="none" w:sz="0" w:space="0" w:color="auto"/>
            <w:left w:val="none" w:sz="0" w:space="0" w:color="auto"/>
            <w:bottom w:val="none" w:sz="0" w:space="0" w:color="auto"/>
            <w:right w:val="none" w:sz="0" w:space="0" w:color="auto"/>
          </w:divBdr>
        </w:div>
        <w:div w:id="971520492">
          <w:marLeft w:val="720"/>
          <w:marRight w:val="0"/>
          <w:marTop w:val="0"/>
          <w:marBottom w:val="0"/>
          <w:divBdr>
            <w:top w:val="none" w:sz="0" w:space="0" w:color="auto"/>
            <w:left w:val="none" w:sz="0" w:space="0" w:color="auto"/>
            <w:bottom w:val="none" w:sz="0" w:space="0" w:color="auto"/>
            <w:right w:val="none" w:sz="0" w:space="0" w:color="auto"/>
          </w:divBdr>
        </w:div>
        <w:div w:id="435683472">
          <w:marLeft w:val="840"/>
          <w:marRight w:val="0"/>
          <w:marTop w:val="0"/>
          <w:marBottom w:val="0"/>
          <w:divBdr>
            <w:top w:val="none" w:sz="0" w:space="0" w:color="auto"/>
            <w:left w:val="none" w:sz="0" w:space="0" w:color="auto"/>
            <w:bottom w:val="none" w:sz="0" w:space="0" w:color="auto"/>
            <w:right w:val="none" w:sz="0" w:space="0" w:color="auto"/>
          </w:divBdr>
        </w:div>
        <w:div w:id="301497486">
          <w:marLeft w:val="600"/>
          <w:marRight w:val="0"/>
          <w:marTop w:val="0"/>
          <w:marBottom w:val="0"/>
          <w:divBdr>
            <w:top w:val="none" w:sz="0" w:space="0" w:color="auto"/>
            <w:left w:val="none" w:sz="0" w:space="0" w:color="auto"/>
            <w:bottom w:val="none" w:sz="0" w:space="0" w:color="auto"/>
            <w:right w:val="none" w:sz="0" w:space="0" w:color="auto"/>
          </w:divBdr>
        </w:div>
      </w:divsChild>
    </w:div>
    <w:div w:id="2113819643">
      <w:bodyDiv w:val="1"/>
      <w:marLeft w:val="0"/>
      <w:marRight w:val="0"/>
      <w:marTop w:val="0"/>
      <w:marBottom w:val="0"/>
      <w:divBdr>
        <w:top w:val="none" w:sz="0" w:space="0" w:color="auto"/>
        <w:left w:val="none" w:sz="0" w:space="0" w:color="auto"/>
        <w:bottom w:val="none" w:sz="0" w:space="0" w:color="auto"/>
        <w:right w:val="none" w:sz="0" w:space="0" w:color="auto"/>
      </w:divBdr>
    </w:div>
    <w:div w:id="21344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le.tammemagi@agri.ee" TargetMode="External"/><Relationship Id="rId13" Type="http://schemas.openxmlformats.org/officeDocument/2006/relationships/hyperlink" Target="mailto:maia.radin@agri.e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ret.aasmae@agri.ee" TargetMode="External"/><Relationship Id="rId17" Type="http://schemas.openxmlformats.org/officeDocument/2006/relationships/hyperlink" Target="https://www.riigiteataja.ee/akt/921685" TargetMode="External"/><Relationship Id="rId2" Type="http://schemas.openxmlformats.org/officeDocument/2006/relationships/numbering" Target="numbering.xml"/><Relationship Id="rId16" Type="http://schemas.openxmlformats.org/officeDocument/2006/relationships/hyperlink" Target="mailto:arvo-mart.elvisto@agri.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lle.pau@agri.ee" TargetMode="External"/><Relationship Id="rId5" Type="http://schemas.openxmlformats.org/officeDocument/2006/relationships/webSettings" Target="webSettings.xml"/><Relationship Id="rId15" Type="http://schemas.openxmlformats.org/officeDocument/2006/relationships/hyperlink" Target="mailto:katrin.tuula@agri.ee" TargetMode="External"/><Relationship Id="rId10" Type="http://schemas.openxmlformats.org/officeDocument/2006/relationships/hyperlink" Target="mailto:kadri.kaugerand@agri.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no.piisang@agri.ee" TargetMode="External"/><Relationship Id="rId14" Type="http://schemas.openxmlformats.org/officeDocument/2006/relationships/hyperlink" Target="mailto:allan.aleksasin@agri.e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riigiteataja.ee/akt/123022011008?leiaKehtiv" TargetMode="External"/><Relationship Id="rId18" Type="http://schemas.openxmlformats.org/officeDocument/2006/relationships/hyperlink" Target="https://www.riigiteataja.ee/akt/119012011022?leiaKehtiv" TargetMode="External"/><Relationship Id="rId26" Type="http://schemas.openxmlformats.org/officeDocument/2006/relationships/hyperlink" Target="https://eur-lex.europa.eu/legal-content/ET/TXT/PDF/?uri=CELEX:32015R0983&amp;from=ET" TargetMode="External"/><Relationship Id="rId39" Type="http://schemas.openxmlformats.org/officeDocument/2006/relationships/hyperlink" Target="https://eur-lex.europa.eu/legal-content/ET/TXT/?uri=CELEX%3A32009L0156" TargetMode="External"/><Relationship Id="rId21" Type="http://schemas.openxmlformats.org/officeDocument/2006/relationships/hyperlink" Target="https://www.riigiteataja.ee/akt/12988434?leiaKehtiv" TargetMode="External"/><Relationship Id="rId34" Type="http://schemas.openxmlformats.org/officeDocument/2006/relationships/hyperlink" Target="https://eur-lex.europa.eu/legal-content/EN/ALL/?uri=CELEX%3A31990L0429" TargetMode="External"/><Relationship Id="rId42" Type="http://schemas.openxmlformats.org/officeDocument/2006/relationships/hyperlink" Target="https://eur-lex.europa.eu/legal-content/EN/ALL/?uri=CELEX%3A32004R0021" TargetMode="External"/><Relationship Id="rId47" Type="http://schemas.openxmlformats.org/officeDocument/2006/relationships/hyperlink" Target="https://www.riigiteataja.ee/akt/106122017003?leiaKehtiv" TargetMode="External"/><Relationship Id="rId50" Type="http://schemas.openxmlformats.org/officeDocument/2006/relationships/hyperlink" Target="https://eur-lex.europa.eu/legal-content/EN/TXT/?uri=CELEX:02014R0702-20190312" TargetMode="External"/><Relationship Id="rId55" Type="http://schemas.openxmlformats.org/officeDocument/2006/relationships/hyperlink" Target="https://eur-lex.europa.eu/legal-content/ET/TXT/PDF/?uri=CELEX:32016R1012&amp;from=et" TargetMode="External"/><Relationship Id="rId63" Type="http://schemas.openxmlformats.org/officeDocument/2006/relationships/hyperlink" Target="https://eur-lex.europa.eu/legal-content/EN/TXT/?uri=uriserv%3AOJ.L_.2020.174.01.0211.01.ENG&amp;toc=OJ%3AL%3A2020%3A174%3ATOC" TargetMode="External"/><Relationship Id="rId7" Type="http://schemas.openxmlformats.org/officeDocument/2006/relationships/hyperlink" Target="https://eur-lex.europa.eu/legal-content/et/LSU/?uri=CELEX:32017R0625" TargetMode="External"/><Relationship Id="rId2" Type="http://schemas.openxmlformats.org/officeDocument/2006/relationships/hyperlink" Target="https://www.riigiteataja.ee/akt/12796936?leiaKehtiv" TargetMode="External"/><Relationship Id="rId16" Type="http://schemas.openxmlformats.org/officeDocument/2006/relationships/hyperlink" Target="https://www.riigiteataja.ee/akt/123022011008?leiaKehtiv" TargetMode="External"/><Relationship Id="rId20" Type="http://schemas.openxmlformats.org/officeDocument/2006/relationships/hyperlink" Target="https://www.riigiteataja.ee/akt/119032015051?leiaKehtiv" TargetMode="External"/><Relationship Id="rId29" Type="http://schemas.openxmlformats.org/officeDocument/2006/relationships/hyperlink" Target="https://www.riigiteataja.ee/akt/108042015007?leiaKehtiv" TargetMode="External"/><Relationship Id="rId41" Type="http://schemas.openxmlformats.org/officeDocument/2006/relationships/hyperlink" Target="https://eur-lex.europa.eu/legal-content/ET/TXT/?uri=CELEX%3A32000R1760" TargetMode="External"/><Relationship Id="rId54" Type="http://schemas.openxmlformats.org/officeDocument/2006/relationships/hyperlink" Target="https://www.riigiteataja.ee/akt/121062016019?leiaKehtiv" TargetMode="External"/><Relationship Id="rId62" Type="http://schemas.openxmlformats.org/officeDocument/2006/relationships/hyperlink" Target="https://eur-lex.europa.eu/eli/reg_del/2020/688/oj" TargetMode="External"/><Relationship Id="rId1" Type="http://schemas.openxmlformats.org/officeDocument/2006/relationships/hyperlink" Target="https://eur-lex.europa.eu/legal-content/ET/TXT/PDF/?uri=CELEX:32016R0429&amp;from=et" TargetMode="External"/><Relationship Id="rId6" Type="http://schemas.openxmlformats.org/officeDocument/2006/relationships/hyperlink" Target="https://eur-lex.europa.eu/legal-content/ET/ALL/?uri=CELEX%3A32009R1069" TargetMode="External"/><Relationship Id="rId11" Type="http://schemas.openxmlformats.org/officeDocument/2006/relationships/hyperlink" Target="https://eur-lex.europa.eu/legal-content/et/TXT/?uri=CELEX:32013D1082" TargetMode="External"/><Relationship Id="rId24" Type="http://schemas.openxmlformats.org/officeDocument/2006/relationships/hyperlink" Target="https://www.riigiteataja.ee/akt/119122014011" TargetMode="External"/><Relationship Id="rId32" Type="http://schemas.openxmlformats.org/officeDocument/2006/relationships/hyperlink" Target="https://eur-lex.europa.eu/legal-content/ET/ALL/?uri=CELEX:31993L0060" TargetMode="External"/><Relationship Id="rId37" Type="http://schemas.openxmlformats.org/officeDocument/2006/relationships/hyperlink" Target="https://eur-lex.europa.eu/legal-content/EN/ALL/?uri=CELEX%3A32006L0088" TargetMode="External"/><Relationship Id="rId40" Type="http://schemas.openxmlformats.org/officeDocument/2006/relationships/hyperlink" Target="https://eur-lex.europa.eu/legal-content/EN/TXT/?uri=celex%3A32009L0158" TargetMode="External"/><Relationship Id="rId45" Type="http://schemas.openxmlformats.org/officeDocument/2006/relationships/hyperlink" Target="https://eur-lex.europa.eu/legal-content/ET/TXT/PDF/?uri=CELEX:32001R0999&amp;from=EN" TargetMode="External"/><Relationship Id="rId53" Type="http://schemas.openxmlformats.org/officeDocument/2006/relationships/hyperlink" Target="https://eur-lex.europa.eu/legal-content/EN/TXT/?uri=CELEX:02014R0652-20191214" TargetMode="External"/><Relationship Id="rId58" Type="http://schemas.openxmlformats.org/officeDocument/2006/relationships/hyperlink" Target="https://eur-lex.europa.eu/legal-content/ET/TXT/PDF/?uri=CELEX:32018R1629&amp;from=ET" TargetMode="External"/><Relationship Id="rId5" Type="http://schemas.openxmlformats.org/officeDocument/2006/relationships/hyperlink" Target="https://eur-lex.europa.eu/legal-content/ET/ALL/?uri=CELEX:32005L0036" TargetMode="External"/><Relationship Id="rId15" Type="http://schemas.openxmlformats.org/officeDocument/2006/relationships/hyperlink" Target="https://www.riigiteataja.ee/akt/103032017001?leiaKehtiv" TargetMode="External"/><Relationship Id="rId23" Type="http://schemas.openxmlformats.org/officeDocument/2006/relationships/hyperlink" Target="https://www.riigiteataja.ee/akt/13090996" TargetMode="External"/><Relationship Id="rId28" Type="http://schemas.openxmlformats.org/officeDocument/2006/relationships/hyperlink" Target="https://www.riigiteataja.ee/akt/112012016010" TargetMode="External"/><Relationship Id="rId36" Type="http://schemas.openxmlformats.org/officeDocument/2006/relationships/hyperlink" Target="https://eur-lex.europa.eu/legal-content/ET/TXT/?uri=CELEX:31992L0065" TargetMode="External"/><Relationship Id="rId49" Type="http://schemas.openxmlformats.org/officeDocument/2006/relationships/hyperlink" Target="https://eur-lex.europa.eu/legal-content/ET/TXT/PDF/?uri=CELEX:32002R0178&amp;from=ET" TargetMode="External"/><Relationship Id="rId57" Type="http://schemas.openxmlformats.org/officeDocument/2006/relationships/hyperlink" Target="https://www.riigiteataja.ee/akt/114102011002?leiaKehtiv" TargetMode="External"/><Relationship Id="rId61" Type="http://schemas.openxmlformats.org/officeDocument/2006/relationships/hyperlink" Target="https://eur-lex.europa.eu/legal-content/en/TXT/?uri=CELEX%3A32020R0687" TargetMode="External"/><Relationship Id="rId10" Type="http://schemas.openxmlformats.org/officeDocument/2006/relationships/hyperlink" Target="https://eur-lex.europa.eu/legal-content/EN/ALL/?uri=CELEX%3A32003R2160" TargetMode="External"/><Relationship Id="rId19" Type="http://schemas.openxmlformats.org/officeDocument/2006/relationships/hyperlink" Target="https://www.riigiteataja.ee/akt/116062016013?leiaKehtiv" TargetMode="External"/><Relationship Id="rId31" Type="http://schemas.openxmlformats.org/officeDocument/2006/relationships/hyperlink" Target="https://eur-lex.europa.eu/LexUriServ/LexUriServ.do?uri=CONSLEG:1964L0432:20091218:ET:PDF" TargetMode="External"/><Relationship Id="rId44" Type="http://schemas.openxmlformats.org/officeDocument/2006/relationships/hyperlink" Target="https://eur-lex.europa.eu/legal-content/ET/TXT/PDF/?uri=CELEX:32013R0139&amp;from=ET" TargetMode="External"/><Relationship Id="rId52" Type="http://schemas.openxmlformats.org/officeDocument/2006/relationships/hyperlink" Target="https://eur-lex.europa.eu/LexUriServ/LexUriServ.do?uri=OJ:L:2006:358:0003:0021:ET:PDF" TargetMode="External"/><Relationship Id="rId60" Type="http://schemas.openxmlformats.org/officeDocument/2006/relationships/hyperlink" Target="https://eur-lex.europa.eu/legal-content/EN/TXT/?uri=uriserv%3AOJ.L_.2020.174.01.0001.01.ENG&amp;toc=OJ%3AL%3A2020%3A174%3ATOC" TargetMode="External"/><Relationship Id="rId65" Type="http://schemas.openxmlformats.org/officeDocument/2006/relationships/hyperlink" Target="https://eur-lex.europa.eu/eli/reg_del/2020/692/oj" TargetMode="External"/><Relationship Id="rId4" Type="http://schemas.openxmlformats.org/officeDocument/2006/relationships/hyperlink" Target="https://www.riigiteataja.ee/akt/104122019031?leiaKehtiv" TargetMode="External"/><Relationship Id="rId9" Type="http://schemas.openxmlformats.org/officeDocument/2006/relationships/hyperlink" Target="https://eur-lex.europa.eu/legal-content/EN/ALL/?uri=CELEX%3A32001R0999" TargetMode="External"/><Relationship Id="rId14" Type="http://schemas.openxmlformats.org/officeDocument/2006/relationships/hyperlink" Target="https://www.riigiteataja.ee/akt/113032019095?leiaKehtiv" TargetMode="External"/><Relationship Id="rId22" Type="http://schemas.openxmlformats.org/officeDocument/2006/relationships/hyperlink" Target="http://ec.europa.eu/internal_market/qualifications/policy_developments/legislation/index_en.htm" TargetMode="External"/><Relationship Id="rId27" Type="http://schemas.openxmlformats.org/officeDocument/2006/relationships/hyperlink" Target="https://www.riigiteataja.ee/akt/126032013005?leiaKehtiv" TargetMode="External"/><Relationship Id="rId30" Type="http://schemas.openxmlformats.org/officeDocument/2006/relationships/hyperlink" Target="https://ec.europa.eu/growth/single-market/services/free-movement-professionals/qualifications-recognition_en" TargetMode="External"/><Relationship Id="rId35" Type="http://schemas.openxmlformats.org/officeDocument/2006/relationships/hyperlink" Target="https://eur-lex.europa.eu/legal-content/EN/ALL/?uri=CELEX%3A31991L0068" TargetMode="External"/><Relationship Id="rId43" Type="http://schemas.openxmlformats.org/officeDocument/2006/relationships/hyperlink" Target="https://eur-lex.europa.eu/legal-content/ET/TXT/PDF/?uri=CELEX:31997R1255&amp;from=ET" TargetMode="External"/><Relationship Id="rId48" Type="http://schemas.openxmlformats.org/officeDocument/2006/relationships/hyperlink" Target="https://eur-lex.europa.eu/legal-content/ET/TXT/PDF/?uri=CELEX:32019R1715&amp;from=ET" TargetMode="External"/><Relationship Id="rId56" Type="http://schemas.openxmlformats.org/officeDocument/2006/relationships/hyperlink" Target="https://www.riigiteataja.ee/akt/129032018013?leiaKehtiv" TargetMode="External"/><Relationship Id="rId64" Type="http://schemas.openxmlformats.org/officeDocument/2006/relationships/hyperlink" Target="https://eur-lex.europa.eu/legal-content/EN/TXT/?uri=CELEX:32020R0691" TargetMode="External"/><Relationship Id="rId8" Type="http://schemas.openxmlformats.org/officeDocument/2006/relationships/hyperlink" Target="https://eur-lex.europa.eu/legal-content/EN/TXT/?uri=CELEX:32003L0099" TargetMode="External"/><Relationship Id="rId51" Type="http://schemas.openxmlformats.org/officeDocument/2006/relationships/hyperlink" Target="https://eur-lex.europa.eu/legal-content/ET/TXT/PDF/?uri=CELEX:52014XC0701(01)&amp;from=ET" TargetMode="External"/><Relationship Id="rId3" Type="http://schemas.openxmlformats.org/officeDocument/2006/relationships/hyperlink" Target="https://www.riigiteataja.ee/akt/128122017024?leiaKehtiv" TargetMode="External"/><Relationship Id="rId12" Type="http://schemas.openxmlformats.org/officeDocument/2006/relationships/hyperlink" Target="https://eur-lex.europa.eu/legal-content/ET/TXT/PDF/?uri=CELEX:32004R0853&amp;from=ET" TargetMode="External"/><Relationship Id="rId17" Type="http://schemas.openxmlformats.org/officeDocument/2006/relationships/hyperlink" Target="https://www.riigiteataja.ee/akt/104052016004?leiaKehtiv" TargetMode="External"/><Relationship Id="rId25" Type="http://schemas.openxmlformats.org/officeDocument/2006/relationships/hyperlink" Target="https://www.riigiteataja.ee/akt/119122014011" TargetMode="External"/><Relationship Id="rId33" Type="http://schemas.openxmlformats.org/officeDocument/2006/relationships/hyperlink" Target="https://eur-lex.europa.eu/legal-content/ET/ALL/?uri=celex%3A31989L0556" TargetMode="External"/><Relationship Id="rId38" Type="http://schemas.openxmlformats.org/officeDocument/2006/relationships/hyperlink" Target="https://eur-lex.europa.eu/legal-content/EN/ALL/?uri=CELEX%3A32008L0071" TargetMode="External"/><Relationship Id="rId46" Type="http://schemas.openxmlformats.org/officeDocument/2006/relationships/hyperlink" Target="https://eur-lex.europa.eu/legal-content/EN/TXT/?uri=CELEX:02014D0709-20200327" TargetMode="External"/><Relationship Id="rId59" Type="http://schemas.openxmlformats.org/officeDocument/2006/relationships/hyperlink" Target="https://eur-lex.europa.eu/legal-content/ET/TXT/PDF/?uri=CELEX:32019R2035&amp;from=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E3AA-10E3-4865-8FF4-0386740B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131</Pages>
  <Words>73205</Words>
  <Characters>424595</Characters>
  <Application>Microsoft Office Word</Application>
  <DocSecurity>0</DocSecurity>
  <Lines>3538</Lines>
  <Paragraphs>993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496807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Enno Piisang</dc:creator>
  <cp:lastModifiedBy>Maia Radin</cp:lastModifiedBy>
  <cp:revision>8</cp:revision>
  <cp:lastPrinted>2019-05-09T11:12:00Z</cp:lastPrinted>
  <dcterms:created xsi:type="dcterms:W3CDTF">2020-12-09T09:09:00Z</dcterms:created>
  <dcterms:modified xsi:type="dcterms:W3CDTF">2020-12-11T07:29:00Z</dcterms:modified>
</cp:coreProperties>
</file>