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83048" w14:textId="35814735" w:rsidR="005C1C8C" w:rsidRDefault="005C1C8C" w:rsidP="0060581A">
      <w:pPr>
        <w:rPr>
          <w:b/>
          <w:bCs/>
        </w:rPr>
      </w:pPr>
    </w:p>
    <w:p w14:paraId="3B959C63" w14:textId="55CE7DB3" w:rsidR="00D1269A" w:rsidRDefault="00D1269A" w:rsidP="0060581A">
      <w:pPr>
        <w:rPr>
          <w:b/>
          <w:bCs/>
        </w:rPr>
      </w:pPr>
    </w:p>
    <w:p w14:paraId="6DB9284C" w14:textId="77777777" w:rsidR="00D1269A" w:rsidRDefault="00D1269A" w:rsidP="0060581A">
      <w:pPr>
        <w:rPr>
          <w:b/>
          <w:bCs/>
        </w:rPr>
      </w:pPr>
    </w:p>
    <w:p w14:paraId="1321406E" w14:textId="77777777" w:rsidR="002D6483" w:rsidRPr="0049388B" w:rsidRDefault="002D6483" w:rsidP="002D6483">
      <w:pPr>
        <w:jc w:val="center"/>
        <w:rPr>
          <w:b/>
          <w:bCs/>
        </w:rPr>
      </w:pPr>
      <w:r w:rsidRPr="0049388B">
        <w:rPr>
          <w:b/>
          <w:bCs/>
        </w:rPr>
        <w:t>SELETUSKIRI</w:t>
      </w:r>
    </w:p>
    <w:p w14:paraId="7DB1829D" w14:textId="77777777" w:rsidR="002D6483" w:rsidRPr="0049388B" w:rsidRDefault="00B54B92" w:rsidP="002D6483">
      <w:pPr>
        <w:jc w:val="center"/>
        <w:rPr>
          <w:b/>
          <w:bCs/>
        </w:rPr>
      </w:pPr>
      <w:r w:rsidRPr="0049388B">
        <w:rPr>
          <w:b/>
          <w:bCs/>
        </w:rPr>
        <w:t>Maaeluministri määr</w:t>
      </w:r>
      <w:r w:rsidR="007F6363" w:rsidRPr="0049388B">
        <w:rPr>
          <w:b/>
          <w:bCs/>
        </w:rPr>
        <w:t>use ,,Maaeluministri määruste muutmin</w:t>
      </w:r>
      <w:r w:rsidRPr="0049388B">
        <w:rPr>
          <w:b/>
          <w:bCs/>
        </w:rPr>
        <w:t>e</w:t>
      </w:r>
      <w:r w:rsidR="007F6363" w:rsidRPr="0049388B">
        <w:rPr>
          <w:b/>
          <w:bCs/>
        </w:rPr>
        <w:t>“</w:t>
      </w:r>
      <w:bookmarkStart w:id="0" w:name="_GoBack"/>
      <w:bookmarkEnd w:id="0"/>
      <w:r w:rsidR="007F6363" w:rsidRPr="0049388B">
        <w:rPr>
          <w:b/>
          <w:bCs/>
        </w:rPr>
        <w:br/>
      </w:r>
      <w:r w:rsidRPr="0049388B">
        <w:rPr>
          <w:b/>
          <w:bCs/>
        </w:rPr>
        <w:t xml:space="preserve"> </w:t>
      </w:r>
      <w:r w:rsidR="002D6483" w:rsidRPr="0049388B">
        <w:rPr>
          <w:b/>
          <w:bCs/>
        </w:rPr>
        <w:t>eelnõu juurde</w:t>
      </w:r>
    </w:p>
    <w:p w14:paraId="1DECCC41" w14:textId="77777777" w:rsidR="002D6483" w:rsidRPr="0049388B" w:rsidRDefault="002D6483" w:rsidP="002D6483">
      <w:pPr>
        <w:rPr>
          <w:b/>
          <w:bCs/>
        </w:rPr>
      </w:pPr>
    </w:p>
    <w:p w14:paraId="20649FF9" w14:textId="77777777" w:rsidR="002D6483" w:rsidRPr="0049388B" w:rsidRDefault="002D6483" w:rsidP="002D6483">
      <w:pPr>
        <w:rPr>
          <w:b/>
          <w:bCs/>
        </w:rPr>
      </w:pPr>
      <w:r w:rsidRPr="0049388B">
        <w:rPr>
          <w:b/>
          <w:bCs/>
        </w:rPr>
        <w:t>1. Sissejuhatus</w:t>
      </w:r>
    </w:p>
    <w:p w14:paraId="4F59DC70" w14:textId="77777777" w:rsidR="002D6483" w:rsidRPr="0049388B" w:rsidRDefault="002D6483" w:rsidP="002D6483">
      <w:pPr>
        <w:rPr>
          <w:b/>
          <w:bCs/>
        </w:rPr>
      </w:pPr>
    </w:p>
    <w:p w14:paraId="456A8B61" w14:textId="77777777" w:rsidR="00B54B92" w:rsidRPr="0049388B" w:rsidRDefault="00B54B92" w:rsidP="00163673">
      <w:pPr>
        <w:pStyle w:val="Tekst"/>
      </w:pPr>
      <w:r w:rsidRPr="0049388B">
        <w:t>Määrus kehtestatakse Euroopa Liidu ühise põllumajanduspoliitika rakendamise seaduse</w:t>
      </w:r>
      <w:r w:rsidR="004A0D2F" w:rsidRPr="0049388B">
        <w:t xml:space="preserve"> (edaspidi </w:t>
      </w:r>
      <w:r w:rsidR="004A0D2F" w:rsidRPr="0049388B">
        <w:rPr>
          <w:i/>
        </w:rPr>
        <w:t>ELÜPS</w:t>
      </w:r>
      <w:r w:rsidR="004A0D2F" w:rsidRPr="0049388B">
        <w:t>)</w:t>
      </w:r>
      <w:r w:rsidRPr="0049388B">
        <w:t xml:space="preserve"> § 19 lõike 2 ja § 21 lõike 2, Euroopa Parlamendi ja nõukogu määruse (EL) nr 1307/2013, millega kehtestatakse ühise põllumajanduspoliitika raames toetuskavade alusel põllumajandustootjatele makstavate otsetoetuste eeskirjad ning tunnistatakse kehtetuks nõukogu määrused (EÜ) nr 637/2008 ja (EÜ) nr 73/2009 (ELT L 347, 20.12.2013, lk 608–670), artikli 52 lõike 1 ning komisjoni delegeeritud määruse (EL) nr 639/2014, millega täiendatakse Euroopa Parlamendi ja nõukogu määrust (EL) nr 1307/2013, millega kehtestatakse ühise põllumajanduspoliitika raames toetuskavade alusel põllumajandustootjatele makstavate otsetoetuste eeskirjad, ning muudetakse kõnealuse määruse X lisa (ELT L 181, 20.06.2014, lk 1–47), artikli 53 lõike 1 alusel.</w:t>
      </w:r>
    </w:p>
    <w:p w14:paraId="47FA0BB9" w14:textId="77777777" w:rsidR="004251FB" w:rsidRPr="0049388B" w:rsidRDefault="004251FB" w:rsidP="004251FB">
      <w:pPr>
        <w:jc w:val="both"/>
        <w:rPr>
          <w:bCs/>
        </w:rPr>
      </w:pPr>
    </w:p>
    <w:p w14:paraId="530C675D" w14:textId="007060F3" w:rsidR="004251FB" w:rsidRPr="0049388B" w:rsidRDefault="004251FB" w:rsidP="004251FB">
      <w:pPr>
        <w:jc w:val="both"/>
      </w:pPr>
      <w:r w:rsidRPr="0049388B">
        <w:rPr>
          <w:bCs/>
        </w:rPr>
        <w:t xml:space="preserve">Eelnõuga muudetakse </w:t>
      </w:r>
      <w:r w:rsidR="0049388B" w:rsidRPr="0049388B">
        <w:rPr>
          <w:bCs/>
        </w:rPr>
        <w:t xml:space="preserve">maaeluministri </w:t>
      </w:r>
      <w:r w:rsidRPr="0049388B">
        <w:t>5. jaanuari 2017. a määrust nr 3 „Piimalehma kasvatamise otsetoetus”</w:t>
      </w:r>
      <w:r w:rsidR="0049388B" w:rsidRPr="0049388B">
        <w:t xml:space="preserve"> (edaspidi </w:t>
      </w:r>
      <w:r w:rsidR="0049388B" w:rsidRPr="0049388B">
        <w:rPr>
          <w:i/>
        </w:rPr>
        <w:t>määrus nr 3</w:t>
      </w:r>
      <w:r w:rsidR="0049388B" w:rsidRPr="0049388B">
        <w:t>)</w:t>
      </w:r>
      <w:r w:rsidR="00C044A2" w:rsidRPr="0049388B">
        <w:t xml:space="preserve"> ja</w:t>
      </w:r>
      <w:r w:rsidRPr="0049388B">
        <w:rPr>
          <w:bCs/>
        </w:rPr>
        <w:t xml:space="preserve"> </w:t>
      </w:r>
      <w:r w:rsidR="0049388B" w:rsidRPr="0049388B">
        <w:t xml:space="preserve">maaeluministri </w:t>
      </w:r>
      <w:r w:rsidRPr="0049388B">
        <w:t>14. veebruari 2020. a määrust nr 9  „Piimalehma kasvatamise otsetoetus Saaremaal, Hiiumaal, Muhus, Kihnus ja Ruhnus”</w:t>
      </w:r>
      <w:r w:rsidR="0049388B" w:rsidRPr="0049388B">
        <w:t xml:space="preserve"> (edaspidi </w:t>
      </w:r>
      <w:r w:rsidR="0049388B" w:rsidRPr="0049388B">
        <w:rPr>
          <w:i/>
        </w:rPr>
        <w:t>määrus nr 9</w:t>
      </w:r>
      <w:r w:rsidR="0049388B" w:rsidRPr="0049388B">
        <w:t>)</w:t>
      </w:r>
      <w:r w:rsidR="004B156B" w:rsidRPr="0049388B">
        <w:t>.</w:t>
      </w:r>
      <w:r w:rsidRPr="0049388B">
        <w:t xml:space="preserve"> </w:t>
      </w:r>
      <w:r w:rsidR="00637AAC" w:rsidRPr="0049388B">
        <w:t>Mõlemas määruses</w:t>
      </w:r>
      <w:r w:rsidRPr="0049388B">
        <w:t xml:space="preserve"> muudetakse toetusõiguslike piimalehmade arvu piirmäärasid. </w:t>
      </w:r>
    </w:p>
    <w:p w14:paraId="1DE64F9A" w14:textId="77777777" w:rsidR="004251FB" w:rsidRPr="0049388B" w:rsidRDefault="004251FB" w:rsidP="004251FB">
      <w:pPr>
        <w:jc w:val="both"/>
      </w:pPr>
    </w:p>
    <w:p w14:paraId="2788813E" w14:textId="652E33B7" w:rsidR="004251FB" w:rsidRPr="0049388B" w:rsidRDefault="004251FB" w:rsidP="004251FB">
      <w:pPr>
        <w:jc w:val="both"/>
      </w:pPr>
      <w:r w:rsidRPr="0049388B">
        <w:t>Määruse eelnõu ja seletuskirja koostas Maaeluministeerium</w:t>
      </w:r>
      <w:r w:rsidR="0049388B" w:rsidRPr="0049388B">
        <w:t>i</w:t>
      </w:r>
      <w:r w:rsidRPr="0049388B">
        <w:t xml:space="preserve"> maakasutuspoliitika osakonna otsetoetuste büroo peaspetsialist Birgit Pai (625 6146, </w:t>
      </w:r>
      <w:hyperlink r:id="rId9" w:history="1">
        <w:r w:rsidR="005C7A9E" w:rsidRPr="00E126DE">
          <w:rPr>
            <w:rStyle w:val="Hyperlink"/>
          </w:rPr>
          <w:t>birgit.pai@agri.ee</w:t>
        </w:r>
      </w:hyperlink>
      <w:r w:rsidR="005C7A9E">
        <w:t>)</w:t>
      </w:r>
      <w:r w:rsidR="00BE7EF2">
        <w:t>.</w:t>
      </w:r>
      <w:r w:rsidRPr="0049388B">
        <w:t xml:space="preserve"> Juriidilise ekspertiisi määruse eelnõule on teinud Maaeluministeeriumi õigusosakonna nõunik Mari-Liis Kivipõld (625</w:t>
      </w:r>
      <w:r w:rsidR="00864E46" w:rsidRPr="0049388B">
        <w:t> </w:t>
      </w:r>
      <w:r w:rsidRPr="0049388B">
        <w:t xml:space="preserve">6283, </w:t>
      </w:r>
      <w:hyperlink r:id="rId10" w:history="1">
        <w:r w:rsidRPr="0049388B">
          <w:rPr>
            <w:rStyle w:val="Hyperlink"/>
          </w:rPr>
          <w:t>mari-liis.kivipold@agri.ee</w:t>
        </w:r>
      </w:hyperlink>
      <w:r w:rsidRPr="0049388B">
        <w:t xml:space="preserve">) ning eelnõu on keeleliselt toimetanud sama osakonna peaspetsialist Laura Ojava (625 6523, </w:t>
      </w:r>
      <w:hyperlink r:id="rId11" w:history="1">
        <w:r w:rsidRPr="0049388B">
          <w:rPr>
            <w:rStyle w:val="Hyperlink"/>
          </w:rPr>
          <w:t>laura.ojava@agri.ee</w:t>
        </w:r>
      </w:hyperlink>
      <w:r w:rsidRPr="0049388B">
        <w:t xml:space="preserve">). </w:t>
      </w:r>
    </w:p>
    <w:p w14:paraId="63E3C076" w14:textId="77777777" w:rsidR="004A0D2F" w:rsidRPr="0049388B" w:rsidRDefault="004A0D2F" w:rsidP="002D6483">
      <w:pPr>
        <w:jc w:val="both"/>
      </w:pPr>
    </w:p>
    <w:p w14:paraId="335B53B9" w14:textId="2643018B" w:rsidR="002D6483" w:rsidRDefault="002D6483" w:rsidP="002D6483">
      <w:pPr>
        <w:jc w:val="both"/>
        <w:rPr>
          <w:b/>
          <w:bCs/>
        </w:rPr>
      </w:pPr>
      <w:r w:rsidRPr="0049388B">
        <w:rPr>
          <w:b/>
          <w:bCs/>
        </w:rPr>
        <w:t>2. Eelnõu sisu ja võrdlev analüüs</w:t>
      </w:r>
    </w:p>
    <w:p w14:paraId="739EF42E" w14:textId="77777777" w:rsidR="00A13202" w:rsidRPr="0049388B" w:rsidRDefault="00A13202" w:rsidP="002D6483">
      <w:pPr>
        <w:jc w:val="both"/>
        <w:rPr>
          <w:b/>
          <w:bCs/>
        </w:rPr>
      </w:pPr>
    </w:p>
    <w:p w14:paraId="3B796529" w14:textId="04FEB641" w:rsidR="0037091F" w:rsidRPr="0049388B" w:rsidRDefault="0037091F" w:rsidP="00163673">
      <w:pPr>
        <w:pStyle w:val="Tekst"/>
      </w:pPr>
      <w:r w:rsidRPr="0049388B">
        <w:rPr>
          <w:b/>
        </w:rPr>
        <w:t xml:space="preserve">Eelnõu </w:t>
      </w:r>
      <w:r w:rsidR="004251FB" w:rsidRPr="0049388B">
        <w:rPr>
          <w:b/>
        </w:rPr>
        <w:t xml:space="preserve">§ 1 </w:t>
      </w:r>
      <w:r w:rsidRPr="0049388B">
        <w:rPr>
          <w:b/>
        </w:rPr>
        <w:t>punkti</w:t>
      </w:r>
      <w:r w:rsidR="004251FB" w:rsidRPr="0049388B">
        <w:rPr>
          <w:b/>
        </w:rPr>
        <w:t>dega</w:t>
      </w:r>
      <w:r w:rsidRPr="0049388B">
        <w:rPr>
          <w:b/>
        </w:rPr>
        <w:t xml:space="preserve"> 1</w:t>
      </w:r>
      <w:r w:rsidR="004251FB" w:rsidRPr="0049388B">
        <w:rPr>
          <w:b/>
        </w:rPr>
        <w:t xml:space="preserve"> ja 2</w:t>
      </w:r>
      <w:r w:rsidRPr="0049388B">
        <w:t xml:space="preserve"> </w:t>
      </w:r>
      <w:r w:rsidR="004251FB" w:rsidRPr="0049388B">
        <w:t xml:space="preserve">muudetakse </w:t>
      </w:r>
      <w:r w:rsidR="00FA0EB1" w:rsidRPr="0049388B">
        <w:t xml:space="preserve">määruses nr 3 </w:t>
      </w:r>
      <w:r w:rsidR="004251FB" w:rsidRPr="0049388B">
        <w:t>piimalehma kasvatamise otsetoetuse ühikumääragruppide väärtusi. Kui seni kehtisid ühikumääragrupid 1</w:t>
      </w:r>
      <w:r w:rsidR="00FA0EB1" w:rsidRPr="0049388B">
        <w:t>–</w:t>
      </w:r>
      <w:r w:rsidR="004251FB" w:rsidRPr="0049388B">
        <w:t>100 piimalehma ja 101</w:t>
      </w:r>
      <w:r w:rsidR="00FA0EB1" w:rsidRPr="0049388B">
        <w:t>–</w:t>
      </w:r>
      <w:r w:rsidR="004251FB" w:rsidRPr="0049388B">
        <w:t>400</w:t>
      </w:r>
      <w:r w:rsidR="009A3BBF">
        <w:t> </w:t>
      </w:r>
      <w:r w:rsidR="004251FB" w:rsidRPr="0049388B">
        <w:t>piimalehma, siis uue määratluse kohaselt on 2021. aastal ühikumääragrupid vastavalt 1</w:t>
      </w:r>
      <w:r w:rsidR="00FA0EB1" w:rsidRPr="0049388B">
        <w:t>–</w:t>
      </w:r>
      <w:r w:rsidR="004251FB" w:rsidRPr="0049388B">
        <w:t>150</w:t>
      </w:r>
      <w:r w:rsidR="00864E46" w:rsidRPr="0049388B">
        <w:t> </w:t>
      </w:r>
      <w:r w:rsidR="004251FB" w:rsidRPr="0049388B">
        <w:t>piimalehma ja 151</w:t>
      </w:r>
      <w:r w:rsidR="00FA0EB1" w:rsidRPr="0049388B">
        <w:t>–</w:t>
      </w:r>
      <w:r w:rsidR="004251FB" w:rsidRPr="0049388B">
        <w:t>400 piimalehma. Toetuse saajale, kes kasvatab 151–400 piimalehma, makstakse toetust ühikumäära alusel, mis saadakse ühikumäära korrutamisel kordajaga 0,5.</w:t>
      </w:r>
      <w:r w:rsidRPr="0049388B">
        <w:t xml:space="preserve"> </w:t>
      </w:r>
    </w:p>
    <w:p w14:paraId="3B2AA95E" w14:textId="77777777" w:rsidR="00CA2059" w:rsidRPr="0049388B" w:rsidRDefault="00CA2059" w:rsidP="00163673">
      <w:pPr>
        <w:pStyle w:val="Tekst"/>
      </w:pPr>
    </w:p>
    <w:p w14:paraId="6EB03BF5" w14:textId="0CBFEC02" w:rsidR="0037091F" w:rsidRPr="0049388B" w:rsidRDefault="0037091F" w:rsidP="00163673">
      <w:pPr>
        <w:pStyle w:val="Tekst"/>
      </w:pPr>
      <w:r w:rsidRPr="0049388B">
        <w:rPr>
          <w:b/>
        </w:rPr>
        <w:t xml:space="preserve">Eelnõu </w:t>
      </w:r>
      <w:r w:rsidR="004251FB" w:rsidRPr="0049388B">
        <w:rPr>
          <w:b/>
        </w:rPr>
        <w:t>§ 2</w:t>
      </w:r>
      <w:r w:rsidR="004251FB" w:rsidRPr="0049388B">
        <w:rPr>
          <w:b/>
          <w:bCs/>
        </w:rPr>
        <w:t>-ga</w:t>
      </w:r>
      <w:r w:rsidRPr="0049388B">
        <w:t xml:space="preserve"> </w:t>
      </w:r>
      <w:r w:rsidR="009B0D0E" w:rsidRPr="0049388B">
        <w:t xml:space="preserve">sätestatakse määruses nr 9 maksimaalne piimalehmade arv, kelle kasvatamise eest on võimalik </w:t>
      </w:r>
      <w:r w:rsidR="004251FB" w:rsidRPr="0049388B">
        <w:t xml:space="preserve">Saaremaal, Hiiumaal, Muhus, Kihnus ja Ruhnus </w:t>
      </w:r>
      <w:r w:rsidR="009B0D0E" w:rsidRPr="0049388B">
        <w:t>piimalehma kasvatamise otsetoetust saada</w:t>
      </w:r>
      <w:r w:rsidR="00C37FC7" w:rsidRPr="0049388B">
        <w:t xml:space="preserve">. 2020. aastal puudus </w:t>
      </w:r>
      <w:r w:rsidR="006F5215" w:rsidRPr="0049388B">
        <w:t xml:space="preserve">sellel </w:t>
      </w:r>
      <w:r w:rsidR="00C37FC7" w:rsidRPr="0049388B">
        <w:t xml:space="preserve">toetusel karja maksimaalse suuruse nõue ehk piimalehmade arvu ülempiir ning toetust anti kõigi nõuetekohaste piimalehmade kohta olenemata karja suurusest. 2021. aastaks kehtestatakse piirmääraks 400 piimalehma, mis tähendab, et </w:t>
      </w:r>
      <w:r w:rsidR="00685286" w:rsidRPr="0049388B">
        <w:t>kõikidele toetuse saajatele antakse toetust kuni</w:t>
      </w:r>
      <w:r w:rsidR="00C37FC7" w:rsidRPr="0049388B">
        <w:t xml:space="preserve"> 400</w:t>
      </w:r>
      <w:r w:rsidR="00685286" w:rsidRPr="0049388B">
        <w:t xml:space="preserve"> piimalehma eest. </w:t>
      </w:r>
      <w:r w:rsidR="0049388B" w:rsidRPr="0049388B">
        <w:t>Nendele t</w:t>
      </w:r>
      <w:r w:rsidR="00685286" w:rsidRPr="0049388B">
        <w:t>oetuse saajatel</w:t>
      </w:r>
      <w:r w:rsidR="00864E46" w:rsidRPr="0049388B">
        <w:t>e</w:t>
      </w:r>
      <w:r w:rsidR="00685286" w:rsidRPr="0049388B">
        <w:t>, kelle karjas on üle 400</w:t>
      </w:r>
      <w:r w:rsidR="00864E46" w:rsidRPr="0049388B">
        <w:t> </w:t>
      </w:r>
      <w:r w:rsidR="00685286" w:rsidRPr="0049388B">
        <w:t xml:space="preserve">piimalehma, antakse toetust kuni 400 piimalehma eest ja </w:t>
      </w:r>
      <w:r w:rsidR="0049388B" w:rsidRPr="0049388B">
        <w:t xml:space="preserve">nendele </w:t>
      </w:r>
      <w:r w:rsidR="00685286" w:rsidRPr="0049388B">
        <w:t>toetuse saajatel</w:t>
      </w:r>
      <w:r w:rsidR="00864E46" w:rsidRPr="0049388B">
        <w:t>e</w:t>
      </w:r>
      <w:r w:rsidR="00685286" w:rsidRPr="0049388B">
        <w:t>, kelle karjas on alla 400</w:t>
      </w:r>
      <w:r w:rsidR="00864E46" w:rsidRPr="0049388B">
        <w:t> </w:t>
      </w:r>
      <w:r w:rsidR="00685286" w:rsidRPr="0049388B">
        <w:t xml:space="preserve">piimalehma, antakse toetust </w:t>
      </w:r>
      <w:r w:rsidR="00277AD7">
        <w:t xml:space="preserve">kõigi </w:t>
      </w:r>
      <w:r w:rsidR="00685286" w:rsidRPr="0049388B">
        <w:t xml:space="preserve">karjas olevate piimalehmade eest. </w:t>
      </w:r>
    </w:p>
    <w:p w14:paraId="5CFAE8E4" w14:textId="77777777" w:rsidR="0014729D" w:rsidRPr="0049388B" w:rsidRDefault="0014729D" w:rsidP="002D6483">
      <w:pPr>
        <w:jc w:val="both"/>
      </w:pPr>
    </w:p>
    <w:p w14:paraId="20C55EE0" w14:textId="77777777" w:rsidR="002D6483" w:rsidRPr="0049388B" w:rsidRDefault="002D6483" w:rsidP="002D6483">
      <w:pPr>
        <w:jc w:val="both"/>
        <w:rPr>
          <w:b/>
          <w:bCs/>
        </w:rPr>
      </w:pPr>
      <w:r w:rsidRPr="0049388B">
        <w:rPr>
          <w:b/>
          <w:bCs/>
        </w:rPr>
        <w:t>3. Eelnõu vastavus Euroopa Liidu õigusele</w:t>
      </w:r>
    </w:p>
    <w:p w14:paraId="4ED58E5E" w14:textId="77777777" w:rsidR="002D6483" w:rsidRPr="0049388B" w:rsidRDefault="002D6483" w:rsidP="002D6483">
      <w:pPr>
        <w:jc w:val="both"/>
        <w:rPr>
          <w:b/>
          <w:bCs/>
        </w:rPr>
      </w:pPr>
    </w:p>
    <w:p w14:paraId="71C38190" w14:textId="11AB347A" w:rsidR="006444ED" w:rsidRPr="0049388B" w:rsidRDefault="006444ED" w:rsidP="006444ED">
      <w:pPr>
        <w:adjustRightInd w:val="0"/>
        <w:jc w:val="both"/>
      </w:pPr>
      <w:bookmarkStart w:id="1" w:name="_Hlk32606446"/>
      <w:r w:rsidRPr="0049388B">
        <w:t xml:space="preserve">Eelnõu on kooskõlas Euroopa Liidu õigusega. Eelnõu ettevalmistamisel võeti aluseks Euroopa Parlamendi ja nõukogu määrus (EL) nr 1307/2013, millega kehtestatakse ühise põllumajanduspoliitika raames toetuskavade alusel põllumajandustootjatele makstavate </w:t>
      </w:r>
      <w:r w:rsidRPr="0049388B">
        <w:lastRenderedPageBreak/>
        <w:t xml:space="preserve">otsetoetuste eeskirjad ning tunnistatakse kehtetuks nõukogu määrused (EÜ) nr 637/2008 ja (EÜ) nr 73/2009 (ELT L 347, 20.12.2013, lk 608–670). </w:t>
      </w:r>
    </w:p>
    <w:bookmarkEnd w:id="1"/>
    <w:p w14:paraId="56BC264E" w14:textId="77777777" w:rsidR="002D6483" w:rsidRPr="0049388B" w:rsidRDefault="002D6483" w:rsidP="002D6483">
      <w:pPr>
        <w:jc w:val="both"/>
        <w:rPr>
          <w:b/>
          <w:bCs/>
        </w:rPr>
      </w:pPr>
    </w:p>
    <w:p w14:paraId="0B1658A1" w14:textId="77777777" w:rsidR="002D6483" w:rsidRPr="0049388B" w:rsidRDefault="002D6483" w:rsidP="002D6483">
      <w:pPr>
        <w:jc w:val="both"/>
        <w:rPr>
          <w:b/>
          <w:bCs/>
        </w:rPr>
      </w:pPr>
      <w:r w:rsidRPr="0049388B">
        <w:rPr>
          <w:b/>
          <w:bCs/>
        </w:rPr>
        <w:t>4. Määruse mõjud</w:t>
      </w:r>
    </w:p>
    <w:p w14:paraId="7352C73E" w14:textId="77777777" w:rsidR="002D6483" w:rsidRPr="0049388B" w:rsidRDefault="002D6483" w:rsidP="002D6483">
      <w:pPr>
        <w:jc w:val="both"/>
        <w:rPr>
          <w:b/>
          <w:bCs/>
        </w:rPr>
      </w:pPr>
    </w:p>
    <w:p w14:paraId="49B27C8D" w14:textId="3281E3C4" w:rsidR="00E90076" w:rsidRPr="0049388B" w:rsidRDefault="00E90076" w:rsidP="002D6483">
      <w:pPr>
        <w:jc w:val="both"/>
        <w:rPr>
          <w:bCs/>
        </w:rPr>
      </w:pPr>
      <w:r w:rsidRPr="0049388B">
        <w:rPr>
          <w:bCs/>
        </w:rPr>
        <w:t>Viimaste aastate areng Eesti piimatootmises</w:t>
      </w:r>
      <w:r w:rsidR="006B60B8" w:rsidRPr="0049388B">
        <w:rPr>
          <w:bCs/>
        </w:rPr>
        <w:t xml:space="preserve"> on näidanud</w:t>
      </w:r>
      <w:r w:rsidRPr="0049388B">
        <w:rPr>
          <w:bCs/>
        </w:rPr>
        <w:t>, et teatud tootjad on jäänud majanduslikult raskemasse olukorda kui teised</w:t>
      </w:r>
      <w:r w:rsidR="0049388B">
        <w:rPr>
          <w:bCs/>
        </w:rPr>
        <w:t>,</w:t>
      </w:r>
      <w:r w:rsidRPr="0049388B">
        <w:rPr>
          <w:bCs/>
        </w:rPr>
        <w:t xml:space="preserve"> ning on tekkinud oht, et need tootjad võivad oma tegevuse lõpetada. </w:t>
      </w:r>
      <w:r w:rsidR="00417F58" w:rsidRPr="0049388B">
        <w:rPr>
          <w:bCs/>
        </w:rPr>
        <w:t>Võrreldes 2012. aasta</w:t>
      </w:r>
      <w:r w:rsidR="00864E46" w:rsidRPr="0049388B">
        <w:rPr>
          <w:bCs/>
        </w:rPr>
        <w:t xml:space="preserve"> </w:t>
      </w:r>
      <w:r w:rsidR="009F098C" w:rsidRPr="0049388B">
        <w:rPr>
          <w:bCs/>
        </w:rPr>
        <w:t xml:space="preserve">ja </w:t>
      </w:r>
      <w:r w:rsidR="00417F58" w:rsidRPr="0049388B">
        <w:rPr>
          <w:bCs/>
        </w:rPr>
        <w:t>2</w:t>
      </w:r>
      <w:r w:rsidR="007257EC" w:rsidRPr="0049388B">
        <w:rPr>
          <w:bCs/>
        </w:rPr>
        <w:t xml:space="preserve">019. aasta piimalehmade </w:t>
      </w:r>
      <w:r w:rsidR="009F098C" w:rsidRPr="0049388B">
        <w:rPr>
          <w:bCs/>
        </w:rPr>
        <w:t>arvukust</w:t>
      </w:r>
      <w:r w:rsidR="00417F58" w:rsidRPr="0049388B">
        <w:rPr>
          <w:bCs/>
        </w:rPr>
        <w:t xml:space="preserve">, selgub, et </w:t>
      </w:r>
      <w:r w:rsidR="009A3BBF">
        <w:rPr>
          <w:bCs/>
        </w:rPr>
        <w:t>nende arvukus on vähenenud</w:t>
      </w:r>
      <w:r w:rsidR="00417F58" w:rsidRPr="0049388B">
        <w:rPr>
          <w:bCs/>
        </w:rPr>
        <w:t xml:space="preserve"> 11,2%, seejuures </w:t>
      </w:r>
      <w:r w:rsidR="009F098C" w:rsidRPr="0049388B">
        <w:rPr>
          <w:bCs/>
        </w:rPr>
        <w:t xml:space="preserve">on </w:t>
      </w:r>
      <w:r w:rsidR="00417F58" w:rsidRPr="0049388B">
        <w:rPr>
          <w:bCs/>
        </w:rPr>
        <w:t xml:space="preserve">piimalehma kasvatajate arv </w:t>
      </w:r>
      <w:r w:rsidR="00277AD7">
        <w:rPr>
          <w:bCs/>
        </w:rPr>
        <w:t xml:space="preserve">nende </w:t>
      </w:r>
      <w:r w:rsidR="008B74B8" w:rsidRPr="0049388B">
        <w:rPr>
          <w:bCs/>
        </w:rPr>
        <w:t>kahe aasta võr</w:t>
      </w:r>
      <w:r w:rsidR="00417F58" w:rsidRPr="0049388B">
        <w:rPr>
          <w:bCs/>
        </w:rPr>
        <w:t>d</w:t>
      </w:r>
      <w:r w:rsidR="008B74B8" w:rsidRPr="0049388B">
        <w:rPr>
          <w:bCs/>
        </w:rPr>
        <w:t xml:space="preserve">luses </w:t>
      </w:r>
      <w:r w:rsidR="009F098C" w:rsidRPr="0049388B">
        <w:rPr>
          <w:bCs/>
        </w:rPr>
        <w:t xml:space="preserve">langenud </w:t>
      </w:r>
      <w:r w:rsidR="008B74B8" w:rsidRPr="0049388B">
        <w:rPr>
          <w:bCs/>
        </w:rPr>
        <w:t xml:space="preserve">57,2%. </w:t>
      </w:r>
      <w:r w:rsidR="00417F58" w:rsidRPr="0049388B">
        <w:rPr>
          <w:bCs/>
        </w:rPr>
        <w:t xml:space="preserve">2020. aastal rakendus piimalehma kasvatamise otsetoetus Saaremaal, Hiiumaal, Muhumaal, Kihnus ja Ruhnus, mille </w:t>
      </w:r>
      <w:r w:rsidR="0049388B" w:rsidRPr="0049388B">
        <w:rPr>
          <w:bCs/>
        </w:rPr>
        <w:t>eesmär</w:t>
      </w:r>
      <w:r w:rsidR="0049388B">
        <w:rPr>
          <w:bCs/>
        </w:rPr>
        <w:t>k</w:t>
      </w:r>
      <w:r w:rsidR="0049388B" w:rsidRPr="0049388B">
        <w:rPr>
          <w:bCs/>
        </w:rPr>
        <w:t xml:space="preserve"> </w:t>
      </w:r>
      <w:r w:rsidR="00417F58" w:rsidRPr="0049388B">
        <w:rPr>
          <w:bCs/>
        </w:rPr>
        <w:t xml:space="preserve">oli </w:t>
      </w:r>
      <w:r w:rsidR="00C308E6" w:rsidRPr="0049388B">
        <w:rPr>
          <w:bCs/>
        </w:rPr>
        <w:t xml:space="preserve">peatada </w:t>
      </w:r>
      <w:r w:rsidR="00417F58" w:rsidRPr="0049388B">
        <w:rPr>
          <w:bCs/>
        </w:rPr>
        <w:t>praeguste piimalehma</w:t>
      </w:r>
      <w:r w:rsidR="00D34CBA" w:rsidRPr="0049388B">
        <w:rPr>
          <w:bCs/>
        </w:rPr>
        <w:t xml:space="preserve"> </w:t>
      </w:r>
      <w:r w:rsidR="00417F58" w:rsidRPr="0049388B">
        <w:rPr>
          <w:bCs/>
        </w:rPr>
        <w:t>pidajate ja nende piimalehmade arvu vähenemi</w:t>
      </w:r>
      <w:r w:rsidR="00C308E6" w:rsidRPr="0049388B">
        <w:rPr>
          <w:bCs/>
        </w:rPr>
        <w:t>n</w:t>
      </w:r>
      <w:r w:rsidR="00417F58" w:rsidRPr="0049388B">
        <w:rPr>
          <w:bCs/>
        </w:rPr>
        <w:t xml:space="preserve">e. </w:t>
      </w:r>
      <w:r w:rsidR="0049388B">
        <w:rPr>
          <w:bCs/>
        </w:rPr>
        <w:t>E</w:t>
      </w:r>
      <w:r w:rsidR="00B62FD8" w:rsidRPr="0049388B">
        <w:rPr>
          <w:bCs/>
        </w:rPr>
        <w:t>elnõuga kavandatava</w:t>
      </w:r>
      <w:r w:rsidR="009F098C" w:rsidRPr="0049388B">
        <w:rPr>
          <w:bCs/>
        </w:rPr>
        <w:t xml:space="preserve"> </w:t>
      </w:r>
      <w:r w:rsidR="008B74B8" w:rsidRPr="0049388B">
        <w:rPr>
          <w:bCs/>
        </w:rPr>
        <w:t xml:space="preserve">piirmäärade muutmise </w:t>
      </w:r>
      <w:r w:rsidR="0049388B" w:rsidRPr="0049388B">
        <w:rPr>
          <w:bCs/>
        </w:rPr>
        <w:t>eesmär</w:t>
      </w:r>
      <w:r w:rsidR="0049388B">
        <w:rPr>
          <w:bCs/>
        </w:rPr>
        <w:t>k</w:t>
      </w:r>
      <w:r w:rsidR="0049388B" w:rsidRPr="0049388B">
        <w:rPr>
          <w:bCs/>
        </w:rPr>
        <w:t xml:space="preserve"> </w:t>
      </w:r>
      <w:r w:rsidR="008B74B8" w:rsidRPr="0049388B">
        <w:rPr>
          <w:bCs/>
        </w:rPr>
        <w:t>omakorda on väiksemate karjadega tootjate arengu stim</w:t>
      </w:r>
      <w:r w:rsidR="00D34CBA" w:rsidRPr="0049388B">
        <w:rPr>
          <w:bCs/>
        </w:rPr>
        <w:t>uleerimine</w:t>
      </w:r>
      <w:r w:rsidR="0049388B">
        <w:rPr>
          <w:bCs/>
        </w:rPr>
        <w:t>,</w:t>
      </w:r>
      <w:r w:rsidR="00D34CBA" w:rsidRPr="0049388B">
        <w:rPr>
          <w:bCs/>
        </w:rPr>
        <w:t xml:space="preserve"> arvestades</w:t>
      </w:r>
      <w:r w:rsidR="008B74B8" w:rsidRPr="0049388B">
        <w:rPr>
          <w:bCs/>
        </w:rPr>
        <w:t xml:space="preserve"> tehnoloogiast lähtuvaid as</w:t>
      </w:r>
      <w:r w:rsidR="006127A9" w:rsidRPr="0049388B">
        <w:rPr>
          <w:bCs/>
        </w:rPr>
        <w:t>pekte</w:t>
      </w:r>
      <w:r w:rsidR="008B74B8" w:rsidRPr="0049388B">
        <w:rPr>
          <w:bCs/>
        </w:rPr>
        <w:t xml:space="preserve">. Siinkohal on oluline ühtlustada mõlema toetusskeemi puhul toetusõiguslike loomade piirmäära teatud arvuni. </w:t>
      </w:r>
    </w:p>
    <w:p w14:paraId="5F60FDC5" w14:textId="77777777" w:rsidR="00E90076" w:rsidRPr="0049388B" w:rsidRDefault="00E90076" w:rsidP="002D6483">
      <w:pPr>
        <w:jc w:val="both"/>
        <w:rPr>
          <w:bCs/>
        </w:rPr>
      </w:pPr>
    </w:p>
    <w:p w14:paraId="26F45286" w14:textId="247CE323" w:rsidR="002D6483" w:rsidRPr="0049388B" w:rsidRDefault="006127A9" w:rsidP="002D6483">
      <w:pPr>
        <w:jc w:val="both"/>
        <w:rPr>
          <w:bCs/>
        </w:rPr>
      </w:pPr>
      <w:r w:rsidRPr="0049388B">
        <w:rPr>
          <w:bCs/>
        </w:rPr>
        <w:t xml:space="preserve">Eelnõu </w:t>
      </w:r>
      <w:r w:rsidR="004B5081" w:rsidRPr="0049388B">
        <w:rPr>
          <w:bCs/>
        </w:rPr>
        <w:t xml:space="preserve">§-ga </w:t>
      </w:r>
      <w:r w:rsidRPr="0049388B">
        <w:rPr>
          <w:bCs/>
        </w:rPr>
        <w:t xml:space="preserve">1 </w:t>
      </w:r>
      <w:r w:rsidRPr="00A63949">
        <w:rPr>
          <w:bCs/>
        </w:rPr>
        <w:t xml:space="preserve">muudetakse toetusõiguslike piimalehmade </w:t>
      </w:r>
      <w:r w:rsidR="00A02FFA" w:rsidRPr="00A63949">
        <w:rPr>
          <w:bCs/>
        </w:rPr>
        <w:t>ühikumääragruppe</w:t>
      </w:r>
      <w:r w:rsidRPr="00A63949">
        <w:rPr>
          <w:bCs/>
        </w:rPr>
        <w:t xml:space="preserve"> nii, et </w:t>
      </w:r>
      <w:r w:rsidR="00A02FFA" w:rsidRPr="00A63949">
        <w:rPr>
          <w:bCs/>
        </w:rPr>
        <w:t>edaspidi</w:t>
      </w:r>
      <w:r w:rsidR="00A02FFA" w:rsidRPr="0049388B">
        <w:rPr>
          <w:bCs/>
        </w:rPr>
        <w:t xml:space="preserve"> jagunevad need </w:t>
      </w:r>
      <w:r w:rsidRPr="0049388B">
        <w:rPr>
          <w:bCs/>
        </w:rPr>
        <w:t>1</w:t>
      </w:r>
      <w:r w:rsidR="006B60B8" w:rsidRPr="0049388B">
        <w:t>–</w:t>
      </w:r>
      <w:r w:rsidRPr="0049388B">
        <w:rPr>
          <w:bCs/>
        </w:rPr>
        <w:t>150 ja 151</w:t>
      </w:r>
      <w:r w:rsidR="006B60B8" w:rsidRPr="0049388B">
        <w:t>–</w:t>
      </w:r>
      <w:r w:rsidRPr="0049388B">
        <w:rPr>
          <w:bCs/>
        </w:rPr>
        <w:t>400 piimalehma</w:t>
      </w:r>
      <w:r w:rsidR="00A02FFA" w:rsidRPr="0049388B">
        <w:rPr>
          <w:bCs/>
        </w:rPr>
        <w:t xml:space="preserve"> suurusteks gruppideks</w:t>
      </w:r>
      <w:r w:rsidRPr="0049388B">
        <w:rPr>
          <w:bCs/>
        </w:rPr>
        <w:t>. Selliste suurusgruppide valik on tingitud tehnoloogilisest aspektist, arvestades, et üks lüpsirobot teenindab 60</w:t>
      </w:r>
      <w:r w:rsidR="006B60B8" w:rsidRPr="0049388B">
        <w:t>–</w:t>
      </w:r>
      <w:r w:rsidRPr="0049388B">
        <w:rPr>
          <w:bCs/>
        </w:rPr>
        <w:t>65</w:t>
      </w:r>
      <w:r w:rsidR="00864E46" w:rsidRPr="0049388B">
        <w:rPr>
          <w:bCs/>
        </w:rPr>
        <w:t> </w:t>
      </w:r>
      <w:r w:rsidRPr="0049388B">
        <w:rPr>
          <w:bCs/>
        </w:rPr>
        <w:t xml:space="preserve">piimalehma. </w:t>
      </w:r>
      <w:r w:rsidR="00C044A2" w:rsidRPr="0049388B">
        <w:rPr>
          <w:bCs/>
        </w:rPr>
        <w:t xml:space="preserve">Eelnõu </w:t>
      </w:r>
      <w:r w:rsidR="004B5081" w:rsidRPr="0049388B">
        <w:rPr>
          <w:bCs/>
        </w:rPr>
        <w:t xml:space="preserve">§-ga </w:t>
      </w:r>
      <w:r w:rsidR="00C044A2" w:rsidRPr="0049388B">
        <w:rPr>
          <w:bCs/>
        </w:rPr>
        <w:t xml:space="preserve">2 </w:t>
      </w:r>
      <w:r w:rsidR="004B5081" w:rsidRPr="0049388B">
        <w:rPr>
          <w:bCs/>
        </w:rPr>
        <w:t xml:space="preserve">kavandatava </w:t>
      </w:r>
      <w:r w:rsidR="00C044A2" w:rsidRPr="0049388B">
        <w:rPr>
          <w:bCs/>
        </w:rPr>
        <w:t>muudatusega ühtlustatakse saartel rakendatav toetusmeede mandril rakendatavata meetmega</w:t>
      </w:r>
      <w:r w:rsidR="004B5081" w:rsidRPr="0049388B">
        <w:rPr>
          <w:bCs/>
        </w:rPr>
        <w:t xml:space="preserve"> selle poolest, et mõlema toetusskeemi puhul makstakse toetust maksimaalselt 400 piimalehma kasvatamise eest.</w:t>
      </w:r>
      <w:r w:rsidR="00C044A2" w:rsidRPr="0049388B">
        <w:rPr>
          <w:bCs/>
        </w:rPr>
        <w:t xml:space="preserve"> </w:t>
      </w:r>
      <w:r w:rsidR="004B5081" w:rsidRPr="0049388B">
        <w:rPr>
          <w:bCs/>
        </w:rPr>
        <w:t>Erinevus seisneb selles</w:t>
      </w:r>
      <w:r w:rsidR="00C044A2" w:rsidRPr="0049388B">
        <w:rPr>
          <w:bCs/>
        </w:rPr>
        <w:t xml:space="preserve">, et saartel on kõikidel </w:t>
      </w:r>
      <w:r w:rsidR="004B5081" w:rsidRPr="0049388B">
        <w:rPr>
          <w:bCs/>
        </w:rPr>
        <w:t xml:space="preserve">piimalehma kasvatajatel olenemata karja suurusest </w:t>
      </w:r>
      <w:r w:rsidR="00C044A2" w:rsidRPr="0049388B">
        <w:rPr>
          <w:bCs/>
        </w:rPr>
        <w:t>võimalik toetust taotleda</w:t>
      </w:r>
      <w:r w:rsidR="004B5081" w:rsidRPr="0049388B">
        <w:rPr>
          <w:bCs/>
        </w:rPr>
        <w:t>,</w:t>
      </w:r>
      <w:r w:rsidR="00C044A2" w:rsidRPr="0049388B">
        <w:rPr>
          <w:bCs/>
        </w:rPr>
        <w:t xml:space="preserve"> </w:t>
      </w:r>
      <w:r w:rsidR="004B5081" w:rsidRPr="0049388B">
        <w:rPr>
          <w:bCs/>
        </w:rPr>
        <w:t>kuid</w:t>
      </w:r>
      <w:r w:rsidR="00C044A2" w:rsidRPr="0049388B">
        <w:rPr>
          <w:bCs/>
        </w:rPr>
        <w:t xml:space="preserve"> mandril ainult nendel, kelle karjas on kuni 400 piimalehma. </w:t>
      </w:r>
    </w:p>
    <w:p w14:paraId="1C969C4E" w14:textId="58F715BB" w:rsidR="00347757" w:rsidRPr="0049388B" w:rsidRDefault="00347757" w:rsidP="002D6483">
      <w:pPr>
        <w:jc w:val="both"/>
        <w:rPr>
          <w:bCs/>
        </w:rPr>
      </w:pPr>
    </w:p>
    <w:p w14:paraId="7647CEE8" w14:textId="4350500A" w:rsidR="003A2E2B" w:rsidRPr="0049388B" w:rsidRDefault="00347757" w:rsidP="00347757">
      <w:pPr>
        <w:jc w:val="both"/>
        <w:rPr>
          <w:bCs/>
        </w:rPr>
      </w:pPr>
      <w:r w:rsidRPr="0049388B">
        <w:rPr>
          <w:bCs/>
        </w:rPr>
        <w:t>Tootmisega seotud otsetoetused aitavad piimatootjatel paremini toime tulla kuludega. FAD</w:t>
      </w:r>
      <w:r w:rsidRPr="005C7A9E">
        <w:rPr>
          <w:bCs/>
        </w:rPr>
        <w:t>N</w:t>
      </w:r>
      <w:r w:rsidR="00864E46" w:rsidRPr="005C7A9E">
        <w:rPr>
          <w:bCs/>
        </w:rPr>
        <w:t>i</w:t>
      </w:r>
      <w:r w:rsidRPr="005C7A9E">
        <w:rPr>
          <w:bCs/>
        </w:rPr>
        <w:t xml:space="preserve"> </w:t>
      </w:r>
      <w:r w:rsidR="005C7A9E">
        <w:rPr>
          <w:bCs/>
        </w:rPr>
        <w:t>(</w:t>
      </w:r>
      <w:r w:rsidR="005C7A9E" w:rsidRPr="005C7A9E">
        <w:rPr>
          <w:bCs/>
          <w:i/>
        </w:rPr>
        <w:t>Farm Accountancy Data Network</w:t>
      </w:r>
      <w:r w:rsidR="005C7A9E">
        <w:rPr>
          <w:bCs/>
        </w:rPr>
        <w:t>)</w:t>
      </w:r>
      <w:r w:rsidR="005C7A9E" w:rsidRPr="005C7A9E">
        <w:rPr>
          <w:bCs/>
        </w:rPr>
        <w:t xml:space="preserve"> </w:t>
      </w:r>
      <w:r w:rsidRPr="0049388B">
        <w:rPr>
          <w:bCs/>
        </w:rPr>
        <w:t xml:space="preserve">andmetel on </w:t>
      </w:r>
      <w:r w:rsidR="003A2E2B" w:rsidRPr="005C7A9E">
        <w:rPr>
          <w:bCs/>
        </w:rPr>
        <w:t>p</w:t>
      </w:r>
      <w:r w:rsidRPr="005C7A9E">
        <w:rPr>
          <w:bCs/>
        </w:rPr>
        <w:t>i</w:t>
      </w:r>
      <w:r w:rsidRPr="0049388B">
        <w:rPr>
          <w:bCs/>
        </w:rPr>
        <w:t xml:space="preserve">imatootmise tootmistüübi ettevõtete kogutoodangu ja kogukulude suhe kõikuv </w:t>
      </w:r>
      <w:r w:rsidR="009A3BBF">
        <w:rPr>
          <w:bCs/>
        </w:rPr>
        <w:t>olene</w:t>
      </w:r>
      <w:r w:rsidR="009A3BBF" w:rsidRPr="0049388B">
        <w:rPr>
          <w:bCs/>
        </w:rPr>
        <w:t xml:space="preserve">valt </w:t>
      </w:r>
      <w:r w:rsidRPr="0049388B">
        <w:rPr>
          <w:bCs/>
        </w:rPr>
        <w:t>turuolukorrast ning piima kokkuostuhinna tasemest. 2020. aasta kevadest on piima kokkuostuhind olnud languses (2020</w:t>
      </w:r>
      <w:r w:rsidR="009A3BBF">
        <w:rPr>
          <w:bCs/>
        </w:rPr>
        <w:t>. a augustis</w:t>
      </w:r>
      <w:r w:rsidRPr="0049388B">
        <w:rPr>
          <w:bCs/>
        </w:rPr>
        <w:t xml:space="preserve"> 8% madalam kui 2019</w:t>
      </w:r>
      <w:r w:rsidR="009A3BBF">
        <w:rPr>
          <w:bCs/>
        </w:rPr>
        <w:t>.</w:t>
      </w:r>
      <w:r w:rsidR="00277AD7">
        <w:rPr>
          <w:bCs/>
        </w:rPr>
        <w:t> </w:t>
      </w:r>
      <w:r w:rsidR="009A3BBF">
        <w:rPr>
          <w:bCs/>
        </w:rPr>
        <w:t>a augustis</w:t>
      </w:r>
      <w:r w:rsidRPr="0049388B">
        <w:rPr>
          <w:bCs/>
        </w:rPr>
        <w:t>) ning piimatootjate sissetulekute vähenemist 2020. aastal võrdluses 2019.</w:t>
      </w:r>
      <w:r w:rsidR="00277AD7">
        <w:rPr>
          <w:bCs/>
        </w:rPr>
        <w:t> </w:t>
      </w:r>
      <w:r w:rsidRPr="0049388B">
        <w:rPr>
          <w:bCs/>
        </w:rPr>
        <w:t>aastaga on oodata kuni 4%. Hinnatase jääb alla FADN</w:t>
      </w:r>
      <w:r w:rsidR="00864E46" w:rsidRPr="0049388B">
        <w:rPr>
          <w:bCs/>
        </w:rPr>
        <w:t>i</w:t>
      </w:r>
      <w:r w:rsidRPr="0049388B">
        <w:rPr>
          <w:bCs/>
        </w:rPr>
        <w:t xml:space="preserve"> (2018) tootmise omahinnale (5% madalam) ning selliselt püsides mõjutab olulisel määral ettevõtete toimetulekut. </w:t>
      </w:r>
    </w:p>
    <w:p w14:paraId="24450D2D" w14:textId="77777777" w:rsidR="003A2E2B" w:rsidRPr="0049388B" w:rsidRDefault="003A2E2B" w:rsidP="00347757">
      <w:pPr>
        <w:jc w:val="both"/>
        <w:rPr>
          <w:bCs/>
        </w:rPr>
      </w:pPr>
    </w:p>
    <w:p w14:paraId="539819C0" w14:textId="4F059395" w:rsidR="00347757" w:rsidRPr="0049388B" w:rsidRDefault="00347757" w:rsidP="00347757">
      <w:pPr>
        <w:jc w:val="both"/>
        <w:rPr>
          <w:bCs/>
        </w:rPr>
      </w:pPr>
      <w:r w:rsidRPr="0049388B">
        <w:rPr>
          <w:bCs/>
        </w:rPr>
        <w:t xml:space="preserve">Alates 2013. aastast on </w:t>
      </w:r>
      <w:r w:rsidR="003A2E2B" w:rsidRPr="0049388B">
        <w:rPr>
          <w:bCs/>
        </w:rPr>
        <w:t>p</w:t>
      </w:r>
      <w:r w:rsidRPr="0049388B">
        <w:rPr>
          <w:bCs/>
        </w:rPr>
        <w:t>iimatootmise tootmistüübi kogutoodangu ja kogukulude suhe 2018.</w:t>
      </w:r>
      <w:r w:rsidR="00864E46" w:rsidRPr="0049388B">
        <w:rPr>
          <w:bCs/>
        </w:rPr>
        <w:t> </w:t>
      </w:r>
      <w:r w:rsidRPr="0049388B">
        <w:rPr>
          <w:bCs/>
        </w:rPr>
        <w:t>aastani</w:t>
      </w:r>
      <w:r w:rsidRPr="0049388B">
        <w:rPr>
          <w:rStyle w:val="FootnoteReference"/>
          <w:bCs/>
        </w:rPr>
        <w:footnoteReference w:id="1"/>
      </w:r>
      <w:r w:rsidRPr="0049388B">
        <w:rPr>
          <w:bCs/>
        </w:rPr>
        <w:t xml:space="preserve"> olnud langeva suundumusega, seda kõige enam kuni 150</w:t>
      </w:r>
      <w:r w:rsidR="00277AD7">
        <w:rPr>
          <w:bCs/>
        </w:rPr>
        <w:t> </w:t>
      </w:r>
      <w:r w:rsidRPr="0049388B">
        <w:rPr>
          <w:bCs/>
        </w:rPr>
        <w:t>piimalehmaga</w:t>
      </w:r>
      <w:r w:rsidR="003A2E2B" w:rsidRPr="0049388B">
        <w:rPr>
          <w:bCs/>
        </w:rPr>
        <w:t xml:space="preserve"> karja suurusgrupis</w:t>
      </w:r>
      <w:r w:rsidRPr="0049388B">
        <w:rPr>
          <w:bCs/>
        </w:rPr>
        <w:t xml:space="preserve">, kus arvesse tuleks võtta ka tasustamata peretööjõu töö, mis suurendab kulusid </w:t>
      </w:r>
      <w:r w:rsidR="00864E46" w:rsidRPr="0049388B">
        <w:rPr>
          <w:bCs/>
        </w:rPr>
        <w:t xml:space="preserve">u </w:t>
      </w:r>
      <w:r w:rsidRPr="0049388B">
        <w:rPr>
          <w:bCs/>
        </w:rPr>
        <w:t xml:space="preserve">13%. Kuigi </w:t>
      </w:r>
      <w:r w:rsidR="003A2E2B" w:rsidRPr="0049388B">
        <w:rPr>
          <w:bCs/>
        </w:rPr>
        <w:t>151</w:t>
      </w:r>
      <w:r w:rsidR="003A2E2B" w:rsidRPr="0049388B">
        <w:t>–</w:t>
      </w:r>
      <w:r w:rsidR="003A2E2B" w:rsidRPr="0049388B">
        <w:rPr>
          <w:bCs/>
        </w:rPr>
        <w:t xml:space="preserve">400 piimalehmaga </w:t>
      </w:r>
      <w:r w:rsidRPr="0049388B">
        <w:rPr>
          <w:bCs/>
        </w:rPr>
        <w:t xml:space="preserve">karja suurusgrupis </w:t>
      </w:r>
      <w:r w:rsidR="003A2E2B" w:rsidRPr="0049388B">
        <w:rPr>
          <w:bCs/>
        </w:rPr>
        <w:t xml:space="preserve">ei mõjuta </w:t>
      </w:r>
      <w:r w:rsidRPr="0049388B">
        <w:rPr>
          <w:bCs/>
        </w:rPr>
        <w:t xml:space="preserve">tasustamata peretööjõu osatähtsus kogukulusid, jääb ka siin kuludega toimetulek </w:t>
      </w:r>
      <w:r w:rsidR="00864E46" w:rsidRPr="0049388B">
        <w:rPr>
          <w:bCs/>
        </w:rPr>
        <w:t xml:space="preserve">u </w:t>
      </w:r>
      <w:r w:rsidRPr="0049388B">
        <w:rPr>
          <w:bCs/>
        </w:rPr>
        <w:t>2</w:t>
      </w:r>
      <w:r w:rsidR="000037D8">
        <w:rPr>
          <w:bCs/>
        </w:rPr>
        <w:t>%</w:t>
      </w:r>
      <w:r w:rsidRPr="0049388B">
        <w:rPr>
          <w:bCs/>
        </w:rPr>
        <w:t xml:space="preserve"> võrra madalamaks kui üle 400</w:t>
      </w:r>
      <w:r w:rsidR="000037D8">
        <w:rPr>
          <w:bCs/>
        </w:rPr>
        <w:t> </w:t>
      </w:r>
      <w:r w:rsidRPr="0049388B">
        <w:rPr>
          <w:bCs/>
        </w:rPr>
        <w:t xml:space="preserve">piimalehmaga ettevõtetes. Saartel asuvates piimatootmisettevõtetes on olukord keerulisem nii </w:t>
      </w:r>
      <w:r w:rsidR="00236125" w:rsidRPr="0049388B">
        <w:rPr>
          <w:bCs/>
        </w:rPr>
        <w:t>karjades, mille suurus ületab 400 piimalehma</w:t>
      </w:r>
      <w:r w:rsidR="000037D8">
        <w:rPr>
          <w:bCs/>
        </w:rPr>
        <w:t>,</w:t>
      </w:r>
      <w:r w:rsidR="00236125" w:rsidRPr="0049388B">
        <w:rPr>
          <w:bCs/>
        </w:rPr>
        <w:t xml:space="preserve"> kui ka karjades, kus piimalehmade arv jääb all</w:t>
      </w:r>
      <w:r w:rsidR="000037D8">
        <w:rPr>
          <w:bCs/>
        </w:rPr>
        <w:t>a</w:t>
      </w:r>
      <w:r w:rsidR="00236125" w:rsidRPr="0049388B">
        <w:rPr>
          <w:bCs/>
        </w:rPr>
        <w:t xml:space="preserve"> 400</w:t>
      </w:r>
      <w:r w:rsidRPr="0049388B">
        <w:rPr>
          <w:bCs/>
        </w:rPr>
        <w:t xml:space="preserve">. Võttes arvesse </w:t>
      </w:r>
      <w:r w:rsidR="000037D8">
        <w:rPr>
          <w:bCs/>
        </w:rPr>
        <w:t xml:space="preserve">ühe </w:t>
      </w:r>
      <w:r w:rsidRPr="0049388B">
        <w:rPr>
          <w:bCs/>
        </w:rPr>
        <w:t>piimalehma kohta kujunevat perioodi 2014</w:t>
      </w:r>
      <w:r w:rsidR="00236125" w:rsidRPr="0049388B">
        <w:t>–</w:t>
      </w:r>
      <w:r w:rsidRPr="0049388B">
        <w:rPr>
          <w:bCs/>
        </w:rPr>
        <w:t xml:space="preserve">2018 keskmist tulu puudujääki (saartel kõik karjad </w:t>
      </w:r>
      <w:r w:rsidR="00236125" w:rsidRPr="0049388B">
        <w:t>–</w:t>
      </w:r>
      <w:r w:rsidRPr="0049388B">
        <w:rPr>
          <w:bCs/>
        </w:rPr>
        <w:t>938</w:t>
      </w:r>
      <w:r w:rsidR="00004404">
        <w:rPr>
          <w:bCs/>
        </w:rPr>
        <w:t> </w:t>
      </w:r>
      <w:r w:rsidRPr="0049388B">
        <w:rPr>
          <w:bCs/>
        </w:rPr>
        <w:t>€</w:t>
      </w:r>
      <w:r w:rsidR="00004404">
        <w:rPr>
          <w:bCs/>
        </w:rPr>
        <w:t xml:space="preserve"> </w:t>
      </w:r>
      <w:r w:rsidRPr="0049388B">
        <w:rPr>
          <w:bCs/>
        </w:rPr>
        <w:t xml:space="preserve">piimalehma kohta aastas </w:t>
      </w:r>
      <w:r w:rsidR="000037D8">
        <w:rPr>
          <w:bCs/>
        </w:rPr>
        <w:t>ning</w:t>
      </w:r>
      <w:r w:rsidR="000037D8" w:rsidRPr="0049388B">
        <w:rPr>
          <w:bCs/>
        </w:rPr>
        <w:t xml:space="preserve"> </w:t>
      </w:r>
      <w:r w:rsidRPr="0049388B">
        <w:rPr>
          <w:bCs/>
        </w:rPr>
        <w:t>mandril 1</w:t>
      </w:r>
      <w:r w:rsidR="00236125" w:rsidRPr="0049388B">
        <w:t>–</w:t>
      </w:r>
      <w:r w:rsidRPr="0049388B">
        <w:rPr>
          <w:bCs/>
        </w:rPr>
        <w:t>150</w:t>
      </w:r>
      <w:r w:rsidR="000037D8">
        <w:rPr>
          <w:bCs/>
        </w:rPr>
        <w:t> </w:t>
      </w:r>
      <w:r w:rsidRPr="0049388B">
        <w:rPr>
          <w:bCs/>
        </w:rPr>
        <w:t xml:space="preserve">piimalehmaga karjades </w:t>
      </w:r>
      <w:r w:rsidR="00236125" w:rsidRPr="0049388B">
        <w:t>–</w:t>
      </w:r>
      <w:r w:rsidRPr="0049388B">
        <w:rPr>
          <w:bCs/>
        </w:rPr>
        <w:t>1008 €</w:t>
      </w:r>
      <w:r w:rsidR="00004404">
        <w:rPr>
          <w:bCs/>
        </w:rPr>
        <w:t xml:space="preserve"> </w:t>
      </w:r>
      <w:r w:rsidRPr="0049388B">
        <w:rPr>
          <w:bCs/>
        </w:rPr>
        <w:t>piimalehm</w:t>
      </w:r>
      <w:r w:rsidR="00004404">
        <w:rPr>
          <w:bCs/>
        </w:rPr>
        <w:t>a kohta</w:t>
      </w:r>
      <w:r w:rsidRPr="0049388B">
        <w:rPr>
          <w:bCs/>
        </w:rPr>
        <w:t xml:space="preserve"> ja 151</w:t>
      </w:r>
      <w:r w:rsidR="00236125" w:rsidRPr="0049388B">
        <w:t>–</w:t>
      </w:r>
      <w:r w:rsidRPr="0049388B">
        <w:rPr>
          <w:bCs/>
        </w:rPr>
        <w:t xml:space="preserve">400 piimalehmaga karjades </w:t>
      </w:r>
      <w:r w:rsidR="00236125" w:rsidRPr="0049388B">
        <w:t>–</w:t>
      </w:r>
      <w:r w:rsidRPr="0049388B">
        <w:rPr>
          <w:bCs/>
        </w:rPr>
        <w:t>690</w:t>
      </w:r>
      <w:r w:rsidR="000037D8">
        <w:rPr>
          <w:bCs/>
        </w:rPr>
        <w:t> </w:t>
      </w:r>
      <w:r w:rsidRPr="0049388B">
        <w:rPr>
          <w:bCs/>
        </w:rPr>
        <w:t>€</w:t>
      </w:r>
      <w:r w:rsidR="00004404">
        <w:rPr>
          <w:bCs/>
        </w:rPr>
        <w:t xml:space="preserve"> </w:t>
      </w:r>
      <w:r w:rsidRPr="0049388B">
        <w:rPr>
          <w:bCs/>
        </w:rPr>
        <w:t>piimalehm</w:t>
      </w:r>
      <w:r w:rsidR="00004404">
        <w:rPr>
          <w:bCs/>
        </w:rPr>
        <w:t>a kohta</w:t>
      </w:r>
      <w:r w:rsidRPr="0049388B">
        <w:rPr>
          <w:bCs/>
        </w:rPr>
        <w:t xml:space="preserve">) ning tootmisest lahtiseotud otsetoetuste taset ettevõtete kasutuses oleva maa kohta, </w:t>
      </w:r>
      <w:r w:rsidR="000037D8">
        <w:rPr>
          <w:bCs/>
        </w:rPr>
        <w:t>hüvitab</w:t>
      </w:r>
      <w:r w:rsidR="000037D8" w:rsidRPr="0049388B">
        <w:rPr>
          <w:bCs/>
        </w:rPr>
        <w:t xml:space="preserve"> </w:t>
      </w:r>
      <w:r w:rsidRPr="0049388B">
        <w:rPr>
          <w:bCs/>
        </w:rPr>
        <w:t xml:space="preserve">toetus kokku </w:t>
      </w:r>
      <w:r w:rsidR="00864E46" w:rsidRPr="0049388B">
        <w:rPr>
          <w:bCs/>
        </w:rPr>
        <w:t xml:space="preserve">u </w:t>
      </w:r>
      <w:r w:rsidRPr="0049388B">
        <w:rPr>
          <w:bCs/>
        </w:rPr>
        <w:t>79</w:t>
      </w:r>
      <w:r w:rsidR="00236125" w:rsidRPr="0049388B">
        <w:t>–</w:t>
      </w:r>
      <w:r w:rsidRPr="0049388B">
        <w:rPr>
          <w:bCs/>
        </w:rPr>
        <w:t>89% tulu puudujäägist.</w:t>
      </w:r>
    </w:p>
    <w:p w14:paraId="060E9DFF" w14:textId="77777777" w:rsidR="006444ED" w:rsidRPr="0049388B" w:rsidRDefault="006444ED" w:rsidP="002D6483">
      <w:pPr>
        <w:jc w:val="both"/>
        <w:rPr>
          <w:bCs/>
        </w:rPr>
      </w:pPr>
    </w:p>
    <w:p w14:paraId="48C25925" w14:textId="77777777" w:rsidR="002D6483" w:rsidRPr="0049388B" w:rsidRDefault="002D6483" w:rsidP="002D6483">
      <w:pPr>
        <w:jc w:val="both"/>
        <w:rPr>
          <w:b/>
          <w:bCs/>
        </w:rPr>
      </w:pPr>
      <w:r w:rsidRPr="0049388B">
        <w:rPr>
          <w:b/>
          <w:bCs/>
        </w:rPr>
        <w:t>5. Määruse rakendamisega seot</w:t>
      </w:r>
      <w:r w:rsidR="000F3352" w:rsidRPr="0049388B">
        <w:rPr>
          <w:b/>
          <w:bCs/>
        </w:rPr>
        <w:t>ud tegevused, vajalikud kulu</w:t>
      </w:r>
      <w:r w:rsidRPr="0049388B">
        <w:rPr>
          <w:b/>
          <w:bCs/>
        </w:rPr>
        <w:t>d ja määruse</w:t>
      </w:r>
    </w:p>
    <w:p w14:paraId="62E2B6C2" w14:textId="77777777" w:rsidR="002D6483" w:rsidRPr="0049388B" w:rsidRDefault="002D6483" w:rsidP="002D6483">
      <w:pPr>
        <w:jc w:val="both"/>
        <w:rPr>
          <w:b/>
          <w:bCs/>
        </w:rPr>
      </w:pPr>
      <w:r w:rsidRPr="0049388B">
        <w:rPr>
          <w:b/>
          <w:bCs/>
        </w:rPr>
        <w:t>rakendamise eeldatavad tulud</w:t>
      </w:r>
    </w:p>
    <w:p w14:paraId="2E8A13E8" w14:textId="77777777" w:rsidR="002D6483" w:rsidRPr="0049388B" w:rsidRDefault="002D6483" w:rsidP="002D6483">
      <w:pPr>
        <w:jc w:val="both"/>
        <w:rPr>
          <w:b/>
          <w:bCs/>
        </w:rPr>
      </w:pPr>
    </w:p>
    <w:p w14:paraId="3478657A" w14:textId="118C9489" w:rsidR="002D6483" w:rsidRPr="0049388B" w:rsidRDefault="00FA24EC" w:rsidP="002D6483">
      <w:pPr>
        <w:jc w:val="both"/>
      </w:pPr>
      <w:r w:rsidRPr="0049388B">
        <w:t>Määruse rakendamisega</w:t>
      </w:r>
      <w:r w:rsidR="00A30556" w:rsidRPr="0049388B">
        <w:t xml:space="preserve"> kaasneb </w:t>
      </w:r>
      <w:r w:rsidR="000037D8">
        <w:t>Põllumajanduse Registrite ja Informatsiooni Ametile</w:t>
      </w:r>
      <w:r w:rsidR="000037D8" w:rsidRPr="0049388B">
        <w:t xml:space="preserve"> </w:t>
      </w:r>
      <w:r w:rsidR="00A30556" w:rsidRPr="0049388B">
        <w:t xml:space="preserve">lisakulu 1600 eurot, sh arenduskulu 1248 eurot. </w:t>
      </w:r>
    </w:p>
    <w:p w14:paraId="6E7854CA" w14:textId="77777777" w:rsidR="004B156B" w:rsidRPr="0049388B" w:rsidRDefault="004B156B" w:rsidP="002D6483">
      <w:pPr>
        <w:jc w:val="both"/>
        <w:rPr>
          <w:b/>
          <w:bCs/>
        </w:rPr>
      </w:pPr>
    </w:p>
    <w:p w14:paraId="09D9D124" w14:textId="77777777" w:rsidR="002D6483" w:rsidRPr="0049388B" w:rsidRDefault="002D6483" w:rsidP="002D6483">
      <w:pPr>
        <w:jc w:val="both"/>
        <w:rPr>
          <w:b/>
          <w:bCs/>
        </w:rPr>
      </w:pPr>
      <w:r w:rsidRPr="0049388B">
        <w:rPr>
          <w:b/>
          <w:bCs/>
        </w:rPr>
        <w:lastRenderedPageBreak/>
        <w:t>6. Määruse jõustumine</w:t>
      </w:r>
    </w:p>
    <w:p w14:paraId="04391811" w14:textId="77777777" w:rsidR="002D6483" w:rsidRPr="0049388B" w:rsidRDefault="002D6483" w:rsidP="002D6483">
      <w:pPr>
        <w:jc w:val="both"/>
        <w:rPr>
          <w:b/>
          <w:bCs/>
        </w:rPr>
      </w:pPr>
    </w:p>
    <w:p w14:paraId="1D5CEA51" w14:textId="2ACD436C" w:rsidR="002D6483" w:rsidRPr="0049388B" w:rsidRDefault="006444ED" w:rsidP="005C7A9E">
      <w:r w:rsidRPr="0049388B">
        <w:t>Määrus jõustub</w:t>
      </w:r>
      <w:r w:rsidR="009E491E" w:rsidRPr="0049388B">
        <w:t xml:space="preserve"> </w:t>
      </w:r>
      <w:r w:rsidR="009E491E" w:rsidRPr="0049388B">
        <w:rPr>
          <w:rFonts w:cs="Mangal"/>
        </w:rPr>
        <w:t>1. jaanuaril 2021. a.</w:t>
      </w:r>
      <w:r w:rsidR="009E491E" w:rsidRPr="0049388B">
        <w:t xml:space="preserve"> </w:t>
      </w:r>
    </w:p>
    <w:p w14:paraId="1095EA5D" w14:textId="77777777" w:rsidR="002D6483" w:rsidRPr="0049388B" w:rsidRDefault="002D6483" w:rsidP="002D6483">
      <w:pPr>
        <w:jc w:val="both"/>
      </w:pPr>
    </w:p>
    <w:p w14:paraId="624CA975" w14:textId="77777777" w:rsidR="002D6483" w:rsidRPr="0049388B" w:rsidRDefault="002D6483" w:rsidP="002D6483">
      <w:pPr>
        <w:jc w:val="both"/>
        <w:rPr>
          <w:b/>
          <w:bCs/>
        </w:rPr>
      </w:pPr>
      <w:r w:rsidRPr="0049388B">
        <w:rPr>
          <w:b/>
          <w:bCs/>
        </w:rPr>
        <w:t>7. Eelnõu kooskõlastamine, huvirühmade kaasamine ja avalik konsultatsioon</w:t>
      </w:r>
    </w:p>
    <w:p w14:paraId="320DC5C5" w14:textId="77777777" w:rsidR="00CC475B" w:rsidRPr="0049388B" w:rsidRDefault="00CC475B" w:rsidP="002D6483">
      <w:pPr>
        <w:jc w:val="both"/>
        <w:rPr>
          <w:b/>
          <w:bCs/>
        </w:rPr>
      </w:pPr>
    </w:p>
    <w:p w14:paraId="35B35944" w14:textId="4EA50023" w:rsidR="006444ED" w:rsidRPr="0049388B" w:rsidRDefault="006444ED" w:rsidP="00CC475B">
      <w:pPr>
        <w:adjustRightInd w:val="0"/>
        <w:jc w:val="both"/>
        <w:rPr>
          <w:rFonts w:eastAsiaTheme="minorHAnsi"/>
          <w:color w:val="000000"/>
        </w:rPr>
      </w:pPr>
      <w:r w:rsidRPr="0049388B">
        <w:rPr>
          <w:rFonts w:eastAsiaTheme="minorHAnsi"/>
          <w:color w:val="000000"/>
        </w:rPr>
        <w:t>Eelnõu esitat</w:t>
      </w:r>
      <w:r w:rsidR="00FA24EC" w:rsidRPr="0049388B">
        <w:rPr>
          <w:rFonts w:eastAsiaTheme="minorHAnsi"/>
          <w:color w:val="000000"/>
        </w:rPr>
        <w:t>akse</w:t>
      </w:r>
      <w:r w:rsidRPr="0049388B">
        <w:rPr>
          <w:rFonts w:eastAsiaTheme="minorHAnsi"/>
          <w:color w:val="000000"/>
        </w:rPr>
        <w:t xml:space="preserve"> eelnõude infosüsteemi EIS </w:t>
      </w:r>
      <w:r w:rsidR="009E491E" w:rsidRPr="0049388B">
        <w:rPr>
          <w:rFonts w:eastAsiaTheme="minorHAnsi"/>
          <w:color w:val="000000"/>
        </w:rPr>
        <w:t xml:space="preserve">kaudu </w:t>
      </w:r>
      <w:r w:rsidRPr="0049388B">
        <w:rPr>
          <w:rFonts w:eastAsiaTheme="minorHAnsi"/>
          <w:color w:val="000000"/>
        </w:rPr>
        <w:t>kooskõlastamiseks Rahandusministeeriumile.</w:t>
      </w:r>
      <w:r w:rsidR="00CC475B" w:rsidRPr="0049388B">
        <w:rPr>
          <w:rFonts w:eastAsiaTheme="minorHAnsi"/>
          <w:color w:val="000000"/>
        </w:rPr>
        <w:t xml:space="preserve"> </w:t>
      </w:r>
    </w:p>
    <w:p w14:paraId="3C744C10" w14:textId="77777777" w:rsidR="002D6483" w:rsidRPr="0049388B" w:rsidRDefault="002D6483" w:rsidP="002D6483">
      <w:pPr>
        <w:jc w:val="both"/>
      </w:pPr>
    </w:p>
    <w:p w14:paraId="5496CACB" w14:textId="77777777" w:rsidR="00CC475B" w:rsidRDefault="00CC475B" w:rsidP="002D6483">
      <w:pPr>
        <w:jc w:val="both"/>
      </w:pPr>
    </w:p>
    <w:p w14:paraId="058C48E1" w14:textId="022AE7C8" w:rsidR="0060581A" w:rsidRPr="002D6483" w:rsidRDefault="0060581A" w:rsidP="002D6483"/>
    <w:sectPr w:rsidR="0060581A" w:rsidRPr="002D6483" w:rsidSect="004D33AE">
      <w:footerReference w:type="default" r:id="rId12"/>
      <w:pgSz w:w="11906" w:h="16838"/>
      <w:pgMar w:top="568" w:right="849" w:bottom="993" w:left="1800" w:header="708" w:footer="708" w:gutter="0"/>
      <w:paperSrc w:first="15" w:other="1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0A5E" w16cex:dateUtc="2020-11-04T09:09:00Z"/>
  <w16cex:commentExtensible w16cex:durableId="234D0B67" w16cex:dateUtc="2020-11-04T09:13:00Z"/>
  <w16cex:commentExtensible w16cex:durableId="234D0BC0" w16cex:dateUtc="2020-11-04T09:15:00Z"/>
  <w16cex:commentExtensible w16cex:durableId="234D0FA4" w16cex:dateUtc="2020-11-04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2C45CC" w16cid:durableId="234BC308"/>
  <w16cid:commentId w16cid:paraId="0F300690" w16cid:durableId="234BC309"/>
  <w16cid:commentId w16cid:paraId="30D8DAA6" w16cid:durableId="234BC30A"/>
  <w16cid:commentId w16cid:paraId="016EEDE1" w16cid:durableId="234D0A5E"/>
  <w16cid:commentId w16cid:paraId="0638AFE6" w16cid:durableId="234BC30B"/>
  <w16cid:commentId w16cid:paraId="2DC8CA84" w16cid:durableId="234BC30C"/>
  <w16cid:commentId w16cid:paraId="51D09D64" w16cid:durableId="234BC30D"/>
  <w16cid:commentId w16cid:paraId="26E4B912" w16cid:durableId="234BC30E"/>
  <w16cid:commentId w16cid:paraId="37FEF87A" w16cid:durableId="234BC30F"/>
  <w16cid:commentId w16cid:paraId="490EA2C2" w16cid:durableId="234BC310"/>
  <w16cid:commentId w16cid:paraId="0C63FCB0" w16cid:durableId="234D0B67"/>
  <w16cid:commentId w16cid:paraId="1D347615" w16cid:durableId="234D0BC0"/>
  <w16cid:commentId w16cid:paraId="74C533E6" w16cid:durableId="234BC311"/>
  <w16cid:commentId w16cid:paraId="557BE7BF" w16cid:durableId="234D0FA4"/>
  <w16cid:commentId w16cid:paraId="5817BB5A" w16cid:durableId="234BC312"/>
  <w16cid:commentId w16cid:paraId="25A70F41" w16cid:durableId="234BC3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7BABE" w14:textId="77777777" w:rsidR="00BC4F83" w:rsidRDefault="00BC4F83" w:rsidP="00347757">
      <w:r>
        <w:separator/>
      </w:r>
    </w:p>
  </w:endnote>
  <w:endnote w:type="continuationSeparator" w:id="0">
    <w:p w14:paraId="30A743A1" w14:textId="77777777" w:rsidR="00BC4F83" w:rsidRDefault="00BC4F83" w:rsidP="0034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805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CA13E" w14:textId="5EC69C83" w:rsidR="00864E46" w:rsidRDefault="00864E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5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14AACF" w14:textId="77777777" w:rsidR="00864E46" w:rsidRDefault="00864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215EA" w14:textId="77777777" w:rsidR="00BC4F83" w:rsidRDefault="00BC4F83" w:rsidP="00347757">
      <w:r>
        <w:separator/>
      </w:r>
    </w:p>
  </w:footnote>
  <w:footnote w:type="continuationSeparator" w:id="0">
    <w:p w14:paraId="4F452C86" w14:textId="77777777" w:rsidR="00BC4F83" w:rsidRDefault="00BC4F83" w:rsidP="00347757">
      <w:r>
        <w:continuationSeparator/>
      </w:r>
    </w:p>
  </w:footnote>
  <w:footnote w:id="1">
    <w:p w14:paraId="0D20B557" w14:textId="5843AC87" w:rsidR="00637AAC" w:rsidRDefault="00637AAC" w:rsidP="00347757">
      <w:pPr>
        <w:pStyle w:val="FootnoteText"/>
      </w:pPr>
      <w:r>
        <w:rPr>
          <w:rStyle w:val="FootnoteReference"/>
        </w:rPr>
        <w:footnoteRef/>
      </w:r>
      <w:r>
        <w:t xml:space="preserve"> FADN</w:t>
      </w:r>
      <w:r w:rsidR="00864E46">
        <w:t xml:space="preserve"> –</w:t>
      </w:r>
      <w:r>
        <w:t xml:space="preserve"> viimased avaldatud andmed, 2019. aasta andmed avaldatakse detsembris 2020.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92"/>
    <w:rsid w:val="000037B9"/>
    <w:rsid w:val="000037D8"/>
    <w:rsid w:val="00004404"/>
    <w:rsid w:val="00017A49"/>
    <w:rsid w:val="00024335"/>
    <w:rsid w:val="000766F1"/>
    <w:rsid w:val="000D55C9"/>
    <w:rsid w:val="000E4471"/>
    <w:rsid w:val="000F3352"/>
    <w:rsid w:val="00122B11"/>
    <w:rsid w:val="0014729D"/>
    <w:rsid w:val="00163673"/>
    <w:rsid w:val="001A29C3"/>
    <w:rsid w:val="001E50A0"/>
    <w:rsid w:val="001E58E9"/>
    <w:rsid w:val="00236125"/>
    <w:rsid w:val="00263495"/>
    <w:rsid w:val="00272122"/>
    <w:rsid w:val="00277AD7"/>
    <w:rsid w:val="00281C42"/>
    <w:rsid w:val="002852FB"/>
    <w:rsid w:val="00286892"/>
    <w:rsid w:val="00286E98"/>
    <w:rsid w:val="002A15DB"/>
    <w:rsid w:val="002B02B3"/>
    <w:rsid w:val="002B7655"/>
    <w:rsid w:val="002D6483"/>
    <w:rsid w:val="002E5C4A"/>
    <w:rsid w:val="002F1B12"/>
    <w:rsid w:val="002F6FF3"/>
    <w:rsid w:val="00347757"/>
    <w:rsid w:val="0037091F"/>
    <w:rsid w:val="003A2E2B"/>
    <w:rsid w:val="00417F58"/>
    <w:rsid w:val="004251FB"/>
    <w:rsid w:val="004803B9"/>
    <w:rsid w:val="0049388B"/>
    <w:rsid w:val="004A0D2F"/>
    <w:rsid w:val="004B156B"/>
    <w:rsid w:val="004B5081"/>
    <w:rsid w:val="004D1C8B"/>
    <w:rsid w:val="004D33AE"/>
    <w:rsid w:val="00522764"/>
    <w:rsid w:val="00544183"/>
    <w:rsid w:val="005C1C8C"/>
    <w:rsid w:val="005C7A9E"/>
    <w:rsid w:val="0060581A"/>
    <w:rsid w:val="006127A9"/>
    <w:rsid w:val="006127C8"/>
    <w:rsid w:val="006134C7"/>
    <w:rsid w:val="00627757"/>
    <w:rsid w:val="00636DE2"/>
    <w:rsid w:val="00637AAC"/>
    <w:rsid w:val="006444ED"/>
    <w:rsid w:val="00685286"/>
    <w:rsid w:val="006A3DD7"/>
    <w:rsid w:val="006B60B8"/>
    <w:rsid w:val="006F5215"/>
    <w:rsid w:val="00706047"/>
    <w:rsid w:val="007257EC"/>
    <w:rsid w:val="007372ED"/>
    <w:rsid w:val="0077150F"/>
    <w:rsid w:val="007B1F8D"/>
    <w:rsid w:val="007E0ECB"/>
    <w:rsid w:val="007E33F6"/>
    <w:rsid w:val="007F6363"/>
    <w:rsid w:val="007F71AB"/>
    <w:rsid w:val="00813DE9"/>
    <w:rsid w:val="008418EA"/>
    <w:rsid w:val="00864E46"/>
    <w:rsid w:val="00887952"/>
    <w:rsid w:val="008B74B8"/>
    <w:rsid w:val="008D47D7"/>
    <w:rsid w:val="008E0CB2"/>
    <w:rsid w:val="008E180B"/>
    <w:rsid w:val="00915FF3"/>
    <w:rsid w:val="00956926"/>
    <w:rsid w:val="00967542"/>
    <w:rsid w:val="0099576C"/>
    <w:rsid w:val="009A3BBF"/>
    <w:rsid w:val="009B0D0E"/>
    <w:rsid w:val="009D5AC8"/>
    <w:rsid w:val="009E491E"/>
    <w:rsid w:val="009F098C"/>
    <w:rsid w:val="00A02FFA"/>
    <w:rsid w:val="00A13202"/>
    <w:rsid w:val="00A30556"/>
    <w:rsid w:val="00A62481"/>
    <w:rsid w:val="00A63949"/>
    <w:rsid w:val="00A76E62"/>
    <w:rsid w:val="00AE4893"/>
    <w:rsid w:val="00AE7DBB"/>
    <w:rsid w:val="00B15AFE"/>
    <w:rsid w:val="00B37C10"/>
    <w:rsid w:val="00B54B92"/>
    <w:rsid w:val="00B62FD8"/>
    <w:rsid w:val="00BA5971"/>
    <w:rsid w:val="00BC1C2C"/>
    <w:rsid w:val="00BC4F83"/>
    <w:rsid w:val="00BE7EF2"/>
    <w:rsid w:val="00C03C5B"/>
    <w:rsid w:val="00C044A2"/>
    <w:rsid w:val="00C308E6"/>
    <w:rsid w:val="00C3785B"/>
    <w:rsid w:val="00C37FC7"/>
    <w:rsid w:val="00C47789"/>
    <w:rsid w:val="00C636C0"/>
    <w:rsid w:val="00CA2059"/>
    <w:rsid w:val="00CB0593"/>
    <w:rsid w:val="00CB5D22"/>
    <w:rsid w:val="00CC475B"/>
    <w:rsid w:val="00CD1DE1"/>
    <w:rsid w:val="00CE3514"/>
    <w:rsid w:val="00CE5D26"/>
    <w:rsid w:val="00D1269A"/>
    <w:rsid w:val="00D34CBA"/>
    <w:rsid w:val="00D563F2"/>
    <w:rsid w:val="00D7291E"/>
    <w:rsid w:val="00D92829"/>
    <w:rsid w:val="00E15D9D"/>
    <w:rsid w:val="00E5562A"/>
    <w:rsid w:val="00E90076"/>
    <w:rsid w:val="00E9673C"/>
    <w:rsid w:val="00F77343"/>
    <w:rsid w:val="00FA0EB1"/>
    <w:rsid w:val="00FA24EC"/>
    <w:rsid w:val="00FA7F23"/>
    <w:rsid w:val="00FC2E3E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E891232"/>
  <w15:docId w15:val="{F4E76206-12A3-4297-946E-33189FBC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F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6F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66F1"/>
    <w:pPr>
      <w:keepNext/>
      <w:ind w:left="-1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6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66F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0766F1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766F1"/>
    <w:rPr>
      <w:rFonts w:ascii="Cambria" w:hAnsi="Cambria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0766F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766F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0766F1"/>
    <w:rPr>
      <w:b/>
      <w:bCs/>
      <w:i/>
      <w:iCs/>
      <w:color w:val="4F81BD"/>
    </w:rPr>
  </w:style>
  <w:style w:type="character" w:styleId="Emphasis">
    <w:name w:val="Emphasis"/>
    <w:basedOn w:val="DefaultParagraphFont"/>
    <w:uiPriority w:val="20"/>
    <w:qFormat/>
    <w:rsid w:val="000766F1"/>
    <w:rPr>
      <w:i/>
      <w:iCs/>
    </w:rPr>
  </w:style>
  <w:style w:type="paragraph" w:customStyle="1" w:styleId="Tekst">
    <w:name w:val="Tekst"/>
    <w:autoRedefine/>
    <w:qFormat/>
    <w:rsid w:val="00163673"/>
    <w:pPr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Hyperlink">
    <w:name w:val="Hyperlink"/>
    <w:basedOn w:val="DefaultParagraphFont"/>
    <w:unhideWhenUsed/>
    <w:rsid w:val="0014729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4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C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CBA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4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4CBA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34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4CBA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3477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7757"/>
    <w:rPr>
      <w:rFonts w:ascii="Times New Roman" w:hAnsi="Times New Roman"/>
      <w:lang w:eastAsia="en-US"/>
    </w:rPr>
  </w:style>
  <w:style w:type="character" w:styleId="FootnoteReference">
    <w:name w:val="footnote reference"/>
    <w:basedOn w:val="DefaultParagraphFont"/>
    <w:semiHidden/>
    <w:unhideWhenUsed/>
    <w:rsid w:val="00347757"/>
    <w:rPr>
      <w:vertAlign w:val="superscript"/>
    </w:rPr>
  </w:style>
  <w:style w:type="paragraph" w:styleId="Header">
    <w:name w:val="header"/>
    <w:basedOn w:val="Normal"/>
    <w:link w:val="HeaderChar"/>
    <w:unhideWhenUsed/>
    <w:rsid w:val="00864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4E46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4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E46"/>
    <w:rPr>
      <w:rFonts w:ascii="Times New Roman" w:hAnsi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77AD7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ura.ojava@agri.e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ri-liis.kivipold@agri.ee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birgit.pai@agri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ema xmlns="977ad788-28ba-4217-bbb5-568a8d0b29f1">LOT</Teema>
    <Tase xmlns="977ad788-28ba-4217-bbb5-568a8d0b29f1">Töös</Tas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FF76130158FB4D93BC99E2F25C80F7" ma:contentTypeVersion="3" ma:contentTypeDescription="Loo uus dokument" ma:contentTypeScope="" ma:versionID="134191c9849ee2c78e17b167378e46eb">
  <xsd:schema xmlns:xsd="http://www.w3.org/2001/XMLSchema" xmlns:xs="http://www.w3.org/2001/XMLSchema" xmlns:p="http://schemas.microsoft.com/office/2006/metadata/properties" xmlns:ns2="977ad788-28ba-4217-bbb5-568a8d0b29f1" xmlns:ns3="3410f2f2-765d-4900-8d03-53dc21573ea2" targetNamespace="http://schemas.microsoft.com/office/2006/metadata/properties" ma:root="true" ma:fieldsID="f64c26dde95ca79a83b61a2821395a05" ns2:_="" ns3:_="">
    <xsd:import namespace="977ad788-28ba-4217-bbb5-568a8d0b29f1"/>
    <xsd:import namespace="3410f2f2-765d-4900-8d03-53dc21573ea2"/>
    <xsd:element name="properties">
      <xsd:complexType>
        <xsd:sequence>
          <xsd:element name="documentManagement">
            <xsd:complexType>
              <xsd:all>
                <xsd:element ref="ns2:Teema"/>
                <xsd:element ref="ns2:Tas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d788-28ba-4217-bbb5-568a8d0b29f1" elementFormDefault="qualified">
    <xsd:import namespace="http://schemas.microsoft.com/office/2006/documentManagement/types"/>
    <xsd:import namespace="http://schemas.microsoft.com/office/infopath/2007/PartnerControls"/>
    <xsd:element name="Teema" ma:index="8" ma:displayName="Teema" ma:format="Dropdown" ma:internalName="Teema" ma:readOnly="false">
      <xsd:simpleType>
        <xsd:restriction base="dms:Choice">
          <xsd:enumeration value="ÜPT/ROH/NPT"/>
          <xsd:enumeration value="VPT"/>
          <xsd:enumeration value="PKV"/>
          <xsd:enumeration value="LOT"/>
          <xsd:enumeration value="Erakorralised"/>
          <xsd:enumeration value="üldine"/>
        </xsd:restriction>
      </xsd:simpleType>
    </xsd:element>
    <xsd:element name="Tase" ma:index="9" ma:displayName="Tase" ma:format="Dropdown" ma:internalName="Tase" ma:readOnly="false">
      <xsd:simpleType>
        <xsd:restriction base="dms:Choice">
          <xsd:enumeration value="Kinnitatud"/>
          <xsd:enumeration value="Töös"/>
          <xsd:enumeration value="Eelmi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0f2f2-765d-4900-8d03-53dc21573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D996D-65B3-4603-9241-BB8B988D8E3B}">
  <ds:schemaRefs>
    <ds:schemaRef ds:uri="http://schemas.microsoft.com/office/2006/metadata/properties"/>
    <ds:schemaRef ds:uri="http://schemas.microsoft.com/office/infopath/2007/PartnerControls"/>
    <ds:schemaRef ds:uri="977ad788-28ba-4217-bbb5-568a8d0b29f1"/>
  </ds:schemaRefs>
</ds:datastoreItem>
</file>

<file path=customXml/itemProps2.xml><?xml version="1.0" encoding="utf-8"?>
<ds:datastoreItem xmlns:ds="http://schemas.openxmlformats.org/officeDocument/2006/customXml" ds:itemID="{9FC688A3-AF43-4012-B6A7-73B155951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ad788-28ba-4217-bbb5-568a8d0b29f1"/>
    <ds:schemaRef ds:uri="3410f2f2-765d-4900-8d03-53dc21573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213A6-773F-4891-AB89-BE0548A32F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6166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Pai</dc:creator>
  <cp:lastModifiedBy>Birgit Pai</cp:lastModifiedBy>
  <cp:revision>2</cp:revision>
  <cp:lastPrinted>2014-08-25T10:51:00Z</cp:lastPrinted>
  <dcterms:created xsi:type="dcterms:W3CDTF">2020-11-18T09:11:00Z</dcterms:created>
  <dcterms:modified xsi:type="dcterms:W3CDTF">2020-11-18T09:11:00Z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0x010100B3FF76130158FB4D93BC99E2F25C80F7</vt:lpwstr>
  </property>
</Properties>
</file>