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079B" w14:textId="5D0928CD" w:rsidR="00623C6B" w:rsidRDefault="00623C6B" w:rsidP="000E4C09">
      <w:pPr>
        <w:keepNext/>
        <w:keepLines/>
        <w:suppressLineNumbers/>
        <w:autoSpaceDE/>
        <w:rPr>
          <w:rFonts w:eastAsia="SimSun"/>
          <w:bCs/>
          <w:kern w:val="2"/>
          <w:sz w:val="20"/>
          <w:szCs w:val="20"/>
          <w:lang w:eastAsia="zh-CN" w:bidi="hi-IN"/>
        </w:rPr>
      </w:pPr>
      <w:r>
        <w:rPr>
          <w:rFonts w:eastAsia="SimSun"/>
          <w:b/>
          <w:bCs/>
          <w:kern w:val="2"/>
          <w:sz w:val="20"/>
          <w:szCs w:val="20"/>
          <w:lang w:eastAsia="zh-CN" w:bidi="hi-IN"/>
        </w:rPr>
        <w:t xml:space="preserve">                                        </w:t>
      </w:r>
      <w:r w:rsidR="00841574">
        <w:rPr>
          <w:rFonts w:eastAsia="SimSun"/>
          <w:b/>
          <w:bCs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/>
          <w:b/>
          <w:bCs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</w:t>
      </w:r>
    </w:p>
    <w:p w14:paraId="62646ED1" w14:textId="77777777" w:rsidR="00623C6B" w:rsidRDefault="00623C6B" w:rsidP="00623C6B">
      <w:pPr>
        <w:keepNext/>
        <w:keepLines/>
        <w:suppressLineNumbers/>
        <w:autoSpaceDE/>
        <w:autoSpaceDN/>
        <w:jc w:val="right"/>
        <w:rPr>
          <w:rFonts w:eastAsia="SimSun"/>
          <w:b/>
          <w:bCs/>
          <w:kern w:val="1"/>
          <w:sz w:val="20"/>
          <w:szCs w:val="20"/>
          <w:lang w:eastAsia="zh-CN" w:bidi="hi-IN"/>
        </w:rPr>
      </w:pPr>
    </w:p>
    <w:p w14:paraId="41FC39E4" w14:textId="77777777" w:rsidR="00623C6B" w:rsidRDefault="00623C6B" w:rsidP="00623C6B">
      <w:pPr>
        <w:keepNext/>
        <w:keepLines/>
        <w:suppressLineNumbers/>
        <w:autoSpaceDE/>
        <w:rPr>
          <w:b/>
          <w:bCs/>
        </w:rPr>
      </w:pPr>
      <w:r>
        <w:rPr>
          <w:rFonts w:eastAsia="SimSun"/>
          <w:lang w:eastAsia="zh-CN" w:bidi="hi-IN"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0445C43C" w14:textId="77777777" w:rsidR="00623C6B" w:rsidRDefault="00623C6B" w:rsidP="00623C6B">
      <w:pPr>
        <w:keepNext/>
        <w:keepLines/>
        <w:suppressLineNumbers/>
        <w:autoSpaceDE/>
        <w:rPr>
          <w:b/>
          <w:bCs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EB76" wp14:editId="6AB20154">
                <wp:simplePos x="0" y="0"/>
                <wp:positionH relativeFrom="column">
                  <wp:posOffset>4276725</wp:posOffset>
                </wp:positionH>
                <wp:positionV relativeFrom="paragraph">
                  <wp:posOffset>-177165</wp:posOffset>
                </wp:positionV>
                <wp:extent cx="1504950" cy="499745"/>
                <wp:effectExtent l="0" t="0" r="19050" b="14605"/>
                <wp:wrapNone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E1628D" w14:textId="372B83DD" w:rsidR="00B356EC" w:rsidRDefault="00EB208E" w:rsidP="00623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B356EC">
                              <w:rPr>
                                <w:sz w:val="20"/>
                                <w:szCs w:val="20"/>
                              </w:rPr>
                              <w:t>.10.2019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EB76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36.75pt;margin-top:-13.95pt;width:118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" fillcolor="window" strokecolor="window" strokeweight=".5pt">
                <v:path arrowok="t"/>
                <v:textbox>
                  <w:txbxContent>
                    <w:p w14:paraId="77E1628D" w14:textId="372B83DD" w:rsidR="00B356EC" w:rsidRDefault="00EB208E" w:rsidP="00623C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="00B356EC">
                        <w:rPr>
                          <w:sz w:val="20"/>
                          <w:szCs w:val="20"/>
                        </w:rP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385F490" w14:textId="77777777" w:rsidR="00623C6B" w:rsidRDefault="00623C6B" w:rsidP="00623C6B">
      <w:pPr>
        <w:rPr>
          <w:b/>
          <w:bCs/>
        </w:rPr>
      </w:pPr>
    </w:p>
    <w:p w14:paraId="5101127C" w14:textId="77777777" w:rsidR="002C7A74" w:rsidRDefault="002C7A74" w:rsidP="002C7A74">
      <w:pPr>
        <w:jc w:val="center"/>
        <w:rPr>
          <w:b/>
          <w:bCs/>
        </w:rPr>
      </w:pPr>
      <w:r>
        <w:rPr>
          <w:b/>
          <w:bCs/>
        </w:rPr>
        <w:t>SELETUSKIRI</w:t>
      </w:r>
    </w:p>
    <w:p w14:paraId="312EF358" w14:textId="4B3191BC" w:rsidR="002C7A74" w:rsidRDefault="002C7A74" w:rsidP="002C7A74">
      <w:pPr>
        <w:jc w:val="center"/>
        <w:rPr>
          <w:b/>
        </w:rPr>
      </w:pPr>
      <w:r>
        <w:rPr>
          <w:b/>
          <w:bCs/>
        </w:rPr>
        <w:t>maaeluministri määruse „</w:t>
      </w:r>
      <w:r w:rsidR="00AD2D5C">
        <w:rPr>
          <w:b/>
        </w:rPr>
        <w:t xml:space="preserve">Piimalehma kasvatamise otsetoetus Saaremaal, </w:t>
      </w:r>
      <w:r w:rsidR="007F220A">
        <w:rPr>
          <w:b/>
        </w:rPr>
        <w:t xml:space="preserve">Hiiumaal, </w:t>
      </w:r>
      <w:r w:rsidR="00AD2D5C">
        <w:rPr>
          <w:b/>
        </w:rPr>
        <w:t>Muhumaal, Kihnus ja Ruhnus</w:t>
      </w:r>
      <w:r>
        <w:rPr>
          <w:b/>
          <w:bCs/>
        </w:rPr>
        <w:t>” eelnõu juurde</w:t>
      </w:r>
    </w:p>
    <w:p w14:paraId="713A37B4" w14:textId="77777777" w:rsidR="002C7A74" w:rsidRDefault="002C7A74" w:rsidP="002C7A74">
      <w:pPr>
        <w:rPr>
          <w:b/>
          <w:bCs/>
        </w:rPr>
      </w:pPr>
    </w:p>
    <w:p w14:paraId="6177F232" w14:textId="77777777" w:rsidR="002C7A74" w:rsidRDefault="002C7A74" w:rsidP="00D96924">
      <w:pPr>
        <w:rPr>
          <w:b/>
          <w:bCs/>
        </w:rPr>
      </w:pPr>
      <w:r>
        <w:rPr>
          <w:b/>
          <w:bCs/>
        </w:rPr>
        <w:t>1. Sissejuhatus</w:t>
      </w:r>
    </w:p>
    <w:p w14:paraId="19192AAA" w14:textId="77777777" w:rsidR="00380AE8" w:rsidRDefault="00380AE8" w:rsidP="00D96924">
      <w:pPr>
        <w:jc w:val="both"/>
        <w:rPr>
          <w:lang w:eastAsia="et-EE"/>
        </w:rPr>
      </w:pPr>
    </w:p>
    <w:p w14:paraId="7516A137" w14:textId="5CED856C" w:rsidR="00AD2D5C" w:rsidRPr="00086D83" w:rsidRDefault="00AD2D5C" w:rsidP="00D96924">
      <w:pPr>
        <w:jc w:val="both"/>
        <w:rPr>
          <w:lang w:eastAsia="et-EE"/>
        </w:rPr>
      </w:pPr>
      <w:r w:rsidRPr="00086D83">
        <w:rPr>
          <w:lang w:eastAsia="et-EE"/>
        </w:rPr>
        <w:t>Määrus kehtestatakse</w:t>
      </w:r>
      <w:r w:rsidR="00546D0F">
        <w:rPr>
          <w:lang w:eastAsia="et-EE"/>
        </w:rPr>
        <w:t xml:space="preserve"> Euroopa Liidu ühise põllumajanduspoliitika rakendamise seaduse</w:t>
      </w:r>
      <w:r w:rsidRPr="00086D83">
        <w:rPr>
          <w:lang w:eastAsia="et-EE"/>
        </w:rPr>
        <w:t xml:space="preserve"> </w:t>
      </w:r>
      <w:r w:rsidR="001259E4">
        <w:rPr>
          <w:lang w:eastAsia="et-EE"/>
        </w:rPr>
        <w:t xml:space="preserve">(edaspidi </w:t>
      </w:r>
      <w:r w:rsidR="001259E4" w:rsidRPr="00B65FEA">
        <w:rPr>
          <w:i/>
          <w:lang w:eastAsia="et-EE"/>
        </w:rPr>
        <w:t>ELÜPS</w:t>
      </w:r>
      <w:r w:rsidR="001259E4">
        <w:rPr>
          <w:lang w:eastAsia="et-EE"/>
        </w:rPr>
        <w:t>)</w:t>
      </w:r>
      <w:r w:rsidR="001259E4" w:rsidRPr="00086D83">
        <w:rPr>
          <w:lang w:eastAsia="et-EE"/>
        </w:rPr>
        <w:t xml:space="preserve"> </w:t>
      </w:r>
      <w:r w:rsidRPr="00086D83">
        <w:rPr>
          <w:lang w:eastAsia="et-EE"/>
        </w:rPr>
        <w:t xml:space="preserve">§ 19 lõike 2 ja § 21 lõike 2, Euroopa Parlamendi ja nõukogu määruse (EL) nr 1307/2013, millega kehtestatakse ühise põllumajanduspoliitika raames toetuskavade alusel põllumajandustootjatele makstavate otsetoetuste eeskirjad ning tunnistatakse kehtetuks nõukogu määrused (EÜ) nr 637/2008 ja (EÜ) nr 73/2009 (ELT L 347, 20.12.2013, lk 608–670), artikli 52 lõike 1 </w:t>
      </w:r>
      <w:r w:rsidR="007168B5">
        <w:rPr>
          <w:lang w:eastAsia="et-EE"/>
        </w:rPr>
        <w:t>ning</w:t>
      </w:r>
      <w:r w:rsidR="007168B5" w:rsidRPr="00086D83">
        <w:rPr>
          <w:lang w:eastAsia="et-EE"/>
        </w:rPr>
        <w:t xml:space="preserve"> </w:t>
      </w:r>
      <w:r w:rsidRPr="00086D83">
        <w:rPr>
          <w:lang w:eastAsia="et-EE"/>
        </w:rPr>
        <w:t xml:space="preserve">komisjoni delegeeritud määruse (EL) </w:t>
      </w:r>
      <w:r w:rsidR="007168B5">
        <w:rPr>
          <w:lang w:eastAsia="et-EE"/>
        </w:rPr>
        <w:t xml:space="preserve">nr </w:t>
      </w:r>
      <w:r w:rsidRPr="00086D83">
        <w:rPr>
          <w:lang w:eastAsia="et-EE"/>
        </w:rPr>
        <w:t>639/2014, millega täiendatakse Euroopa Parlamendi ja nõukogu määrust (EL) nr 1307/2013, millega kehtestatakse ühise põllumajanduspoliitika raames toetuskavade alusel põllumajandustootjatele makstavate otsetoetuste eeskirjad, ning muudetakse kõnealuse määruse X lisa (ELT L 181, 20.06.2014, lk 1–47), artikli 53 lõike 1 alusel.</w:t>
      </w:r>
    </w:p>
    <w:p w14:paraId="7A73FEE1" w14:textId="77777777" w:rsidR="00380AE8" w:rsidRDefault="00380AE8" w:rsidP="00D96924">
      <w:pPr>
        <w:adjustRightInd w:val="0"/>
        <w:jc w:val="both"/>
        <w:rPr>
          <w:lang w:eastAsia="et-EE"/>
        </w:rPr>
      </w:pPr>
    </w:p>
    <w:p w14:paraId="0608AAE1" w14:textId="46D267F5" w:rsidR="00392D7A" w:rsidRDefault="00D96924" w:rsidP="00D96924">
      <w:pPr>
        <w:adjustRightInd w:val="0"/>
        <w:jc w:val="both"/>
        <w:rPr>
          <w:lang w:eastAsia="et-EE"/>
        </w:rPr>
      </w:pPr>
      <w:bookmarkStart w:id="0" w:name="_Hlk24051088"/>
      <w:r w:rsidRPr="00392D7A">
        <w:rPr>
          <w:lang w:eastAsia="et-EE"/>
        </w:rPr>
        <w:t xml:space="preserve">Euroopa Parlamendi ja nõukogu määruse (EL) nr </w:t>
      </w:r>
      <w:bookmarkEnd w:id="0"/>
      <w:r w:rsidRPr="00392D7A">
        <w:rPr>
          <w:lang w:eastAsia="et-EE"/>
        </w:rPr>
        <w:t xml:space="preserve">1307/2013 artikli 52 kohaselt </w:t>
      </w:r>
      <w:r w:rsidR="00380AE8">
        <w:rPr>
          <w:lang w:eastAsia="et-EE"/>
        </w:rPr>
        <w:t xml:space="preserve">on </w:t>
      </w:r>
      <w:r>
        <w:rPr>
          <w:lang w:eastAsia="et-EE"/>
        </w:rPr>
        <w:t>v</w:t>
      </w:r>
      <w:r w:rsidR="00392D7A" w:rsidRPr="00392D7A">
        <w:rPr>
          <w:lang w:eastAsia="et-EE"/>
        </w:rPr>
        <w:t>abatahtliku tootmiskohustusega seotud t</w:t>
      </w:r>
      <w:r w:rsidR="00380AE8">
        <w:rPr>
          <w:lang w:eastAsia="et-EE"/>
        </w:rPr>
        <w:t xml:space="preserve">oetuse peamine eesmärk </w:t>
      </w:r>
      <w:r w:rsidR="00392D7A" w:rsidRPr="00392D7A">
        <w:rPr>
          <w:lang w:eastAsia="et-EE"/>
        </w:rPr>
        <w:t>toetada majanduslikel,</w:t>
      </w:r>
      <w:r w:rsidR="00392D7A">
        <w:rPr>
          <w:lang w:eastAsia="et-EE"/>
        </w:rPr>
        <w:t xml:space="preserve"> </w:t>
      </w:r>
      <w:r w:rsidR="00392D7A" w:rsidRPr="00392D7A">
        <w:rPr>
          <w:lang w:eastAsia="et-EE"/>
        </w:rPr>
        <w:t>sotsiaalsetel või keskkonnaalastel põhjustel tähtsat sektorit, kus esineb teatud raskusi. Eestis on</w:t>
      </w:r>
      <w:r w:rsidR="00392D7A">
        <w:rPr>
          <w:lang w:eastAsia="et-EE"/>
        </w:rPr>
        <w:t xml:space="preserve"> </w:t>
      </w:r>
      <w:r w:rsidR="00392D7A" w:rsidRPr="00392D7A">
        <w:rPr>
          <w:lang w:eastAsia="et-EE"/>
        </w:rPr>
        <w:t xml:space="preserve">viimasel kahel aastal esinenud raskusi piimasektoris, eeskätt sektori selles osas, kus </w:t>
      </w:r>
      <w:r w:rsidR="00380AE8">
        <w:rPr>
          <w:lang w:eastAsia="et-EE"/>
        </w:rPr>
        <w:t>piimalehmapidajate</w:t>
      </w:r>
      <w:r w:rsidR="00392D7A" w:rsidRPr="00392D7A">
        <w:rPr>
          <w:lang w:eastAsia="et-EE"/>
        </w:rPr>
        <w:t xml:space="preserve"> ja</w:t>
      </w:r>
      <w:r w:rsidR="00392D7A">
        <w:rPr>
          <w:lang w:eastAsia="et-EE"/>
        </w:rPr>
        <w:t xml:space="preserve"> </w:t>
      </w:r>
      <w:r w:rsidR="00392D7A" w:rsidRPr="00392D7A">
        <w:rPr>
          <w:lang w:eastAsia="et-EE"/>
        </w:rPr>
        <w:t xml:space="preserve">piimalehmade arv on valdavalt vähenenud. </w:t>
      </w:r>
      <w:r w:rsidR="007F220A">
        <w:rPr>
          <w:lang w:eastAsia="et-EE"/>
        </w:rPr>
        <w:t>2020. aastal makstakse raskuses olevale piimasektorile tootmiskohustusega seotud toetuste raames kahte piimalehma kasvatamise otsetoetust</w:t>
      </w:r>
      <w:r w:rsidR="000E0AB6">
        <w:rPr>
          <w:lang w:eastAsia="et-EE"/>
        </w:rPr>
        <w:t xml:space="preserve"> ning </w:t>
      </w:r>
      <w:r w:rsidR="007168B5">
        <w:rPr>
          <w:lang w:eastAsia="et-EE"/>
        </w:rPr>
        <w:t xml:space="preserve">kõnealune </w:t>
      </w:r>
      <w:r w:rsidR="000E0AB6">
        <w:rPr>
          <w:lang w:eastAsia="et-EE"/>
        </w:rPr>
        <w:t>määrus reguleerib piimalehma kasvatamise otsetoetust Saaremaal, Hiiumaal, Muhumaal, Kihnus ja Ruhnus</w:t>
      </w:r>
      <w:r w:rsidR="007F220A">
        <w:rPr>
          <w:lang w:eastAsia="et-EE"/>
        </w:rPr>
        <w:t>.</w:t>
      </w:r>
    </w:p>
    <w:p w14:paraId="00FD6E05" w14:textId="0DC294F0" w:rsidR="00392D7A" w:rsidRDefault="00392D7A" w:rsidP="00D96924">
      <w:pPr>
        <w:jc w:val="both"/>
      </w:pPr>
    </w:p>
    <w:p w14:paraId="400BA90E" w14:textId="2B3194EC" w:rsidR="002C7A74" w:rsidRDefault="002C7A74" w:rsidP="00D96924">
      <w:pPr>
        <w:jc w:val="both"/>
      </w:pPr>
      <w:r>
        <w:t xml:space="preserve">Määruse eelnõu ja seletuskirja koostas Maaeluministeeriumi maakasutuspoliitika osakonna otsetoetuste büroo peaspetsialist Ragni Koitmaa (625 6146, </w:t>
      </w:r>
      <w:hyperlink r:id="rId8" w:history="1">
        <w:r>
          <w:rPr>
            <w:rStyle w:val="Hyperlink"/>
          </w:rPr>
          <w:t>ragni.koitmaa</w:t>
        </w:r>
        <w:r w:rsidR="005F2DFF">
          <w:rPr>
            <w:rStyle w:val="Hyperlink"/>
          </w:rPr>
          <w:t xml:space="preserve"> </w:t>
        </w:r>
        <w:r>
          <w:rPr>
            <w:rStyle w:val="Hyperlink"/>
          </w:rPr>
          <w:t>@agri.ee</w:t>
        </w:r>
      </w:hyperlink>
      <w:r>
        <w:t xml:space="preserve">). Juriidilise ekspertiisi määruse eelnõule on teinud Maaeluministeeriumi õigusosakonna </w:t>
      </w:r>
      <w:r w:rsidR="005F181F">
        <w:t>nõunik Mari-Liis Kivipõld (625 6283</w:t>
      </w:r>
      <w:r>
        <w:t xml:space="preserve">, </w:t>
      </w:r>
      <w:hyperlink r:id="rId9" w:history="1">
        <w:r w:rsidR="005F2DFF" w:rsidRPr="00AA3C30">
          <w:rPr>
            <w:rStyle w:val="Hyperlink"/>
          </w:rPr>
          <w:t>mari-liis.kivipold@agri.ee</w:t>
        </w:r>
      </w:hyperlink>
      <w:r>
        <w:t xml:space="preserve">) ning eelnõu ja seletuskirja on </w:t>
      </w:r>
      <w:r>
        <w:rPr>
          <w:lang w:eastAsia="et-EE"/>
        </w:rPr>
        <w:t xml:space="preserve">keeleliselt toimetanud sama osakonna </w:t>
      </w:r>
      <w:r w:rsidR="00422F11">
        <w:rPr>
          <w:lang w:eastAsia="et-EE"/>
        </w:rPr>
        <w:t xml:space="preserve">peaspetsialist Laura </w:t>
      </w:r>
      <w:proofErr w:type="spellStart"/>
      <w:r w:rsidR="00422F11">
        <w:rPr>
          <w:lang w:eastAsia="et-EE"/>
        </w:rPr>
        <w:t>Ojava</w:t>
      </w:r>
      <w:proofErr w:type="spellEnd"/>
      <w:r w:rsidR="002A459D">
        <w:rPr>
          <w:lang w:eastAsia="et-EE"/>
        </w:rPr>
        <w:t xml:space="preserve"> (625 6</w:t>
      </w:r>
      <w:r w:rsidR="00422F11">
        <w:rPr>
          <w:lang w:eastAsia="et-EE"/>
        </w:rPr>
        <w:t>523</w:t>
      </w:r>
      <w:r>
        <w:rPr>
          <w:lang w:eastAsia="et-EE"/>
        </w:rPr>
        <w:t xml:space="preserve">, </w:t>
      </w:r>
      <w:r w:rsidR="005F2DFF" w:rsidRPr="005F2DFF">
        <w:rPr>
          <w:lang w:eastAsia="et-EE"/>
        </w:rPr>
        <w:t>laura.ojava</w:t>
      </w:r>
      <w:hyperlink r:id="rId10" w:history="1">
        <w:r w:rsidR="002A459D" w:rsidRPr="00763095">
          <w:rPr>
            <w:rStyle w:val="Hyperlink"/>
          </w:rPr>
          <w:t>@agri.ee</w:t>
        </w:r>
      </w:hyperlink>
      <w:r>
        <w:rPr>
          <w:lang w:eastAsia="et-EE"/>
        </w:rPr>
        <w:t>)</w:t>
      </w:r>
      <w:r>
        <w:t>.</w:t>
      </w:r>
    </w:p>
    <w:p w14:paraId="1A61487F" w14:textId="77777777" w:rsidR="002C7A74" w:rsidRDefault="002C7A74" w:rsidP="00D96924">
      <w:pPr>
        <w:jc w:val="both"/>
      </w:pPr>
    </w:p>
    <w:p w14:paraId="2126E26A" w14:textId="77777777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2. Eelnõu sisu ja võrdlev analüüs</w:t>
      </w:r>
      <w:bookmarkStart w:id="1" w:name="_GoBack"/>
      <w:bookmarkEnd w:id="1"/>
    </w:p>
    <w:p w14:paraId="6BC8D1C6" w14:textId="77777777" w:rsidR="002C7A74" w:rsidRDefault="002C7A74" w:rsidP="00D96924">
      <w:pPr>
        <w:adjustRightInd w:val="0"/>
        <w:jc w:val="both"/>
        <w:rPr>
          <w:b/>
          <w:lang w:eastAsia="et-EE"/>
        </w:rPr>
      </w:pPr>
    </w:p>
    <w:p w14:paraId="592EDDBA" w14:textId="0A892014" w:rsidR="00392D7A" w:rsidRPr="00392D7A" w:rsidRDefault="00392D7A" w:rsidP="00D96924">
      <w:pPr>
        <w:jc w:val="both"/>
        <w:rPr>
          <w:lang w:eastAsia="et-EE"/>
        </w:rPr>
      </w:pPr>
      <w:r w:rsidRPr="00392D7A">
        <w:rPr>
          <w:lang w:eastAsia="et-EE"/>
        </w:rPr>
        <w:t>Määruse eel</w:t>
      </w:r>
      <w:r w:rsidR="005F181F">
        <w:rPr>
          <w:lang w:eastAsia="et-EE"/>
        </w:rPr>
        <w:t xml:space="preserve">nõu (edaspidi </w:t>
      </w:r>
      <w:r w:rsidR="005F181F" w:rsidRPr="007F220A">
        <w:rPr>
          <w:i/>
          <w:lang w:eastAsia="et-EE"/>
        </w:rPr>
        <w:t>eelnõu</w:t>
      </w:r>
      <w:r w:rsidR="005F181F">
        <w:rPr>
          <w:lang w:eastAsia="et-EE"/>
        </w:rPr>
        <w:t>) koosneb 16</w:t>
      </w:r>
      <w:r w:rsidRPr="00392D7A">
        <w:rPr>
          <w:lang w:eastAsia="et-EE"/>
        </w:rPr>
        <w:t xml:space="preserve"> paragrahvist.</w:t>
      </w:r>
    </w:p>
    <w:p w14:paraId="71B19E09" w14:textId="77777777" w:rsidR="00546D0F" w:rsidRDefault="00546D0F" w:rsidP="00D96924">
      <w:pPr>
        <w:adjustRightInd w:val="0"/>
        <w:jc w:val="both"/>
        <w:rPr>
          <w:lang w:eastAsia="et-EE"/>
        </w:rPr>
      </w:pPr>
    </w:p>
    <w:p w14:paraId="4E1E5E47" w14:textId="2F73347E" w:rsidR="00392D7A" w:rsidRPr="00392D7A" w:rsidRDefault="00392D7A" w:rsidP="00D96924">
      <w:pPr>
        <w:adjustRightInd w:val="0"/>
        <w:jc w:val="both"/>
        <w:rPr>
          <w:b/>
          <w:lang w:eastAsia="et-EE"/>
        </w:rPr>
      </w:pPr>
      <w:r w:rsidRPr="00392D7A">
        <w:rPr>
          <w:b/>
          <w:lang w:eastAsia="et-EE"/>
        </w:rPr>
        <w:t>Eelnõu §-s 1 sätestatakse määruse reguleerimisala.</w:t>
      </w:r>
    </w:p>
    <w:p w14:paraId="3C54878B" w14:textId="77777777" w:rsidR="00380AE8" w:rsidRDefault="00380AE8" w:rsidP="00D96924">
      <w:pPr>
        <w:adjustRightInd w:val="0"/>
        <w:jc w:val="both"/>
        <w:rPr>
          <w:lang w:eastAsia="et-EE"/>
        </w:rPr>
      </w:pPr>
    </w:p>
    <w:p w14:paraId="5B8454E2" w14:textId="6B31071E" w:rsidR="002C7A74" w:rsidRDefault="00392D7A" w:rsidP="00D96924">
      <w:pPr>
        <w:adjustRightInd w:val="0"/>
        <w:jc w:val="both"/>
        <w:rPr>
          <w:lang w:eastAsia="et-EE"/>
        </w:rPr>
      </w:pPr>
      <w:r w:rsidRPr="00392D7A">
        <w:rPr>
          <w:lang w:eastAsia="et-EE"/>
        </w:rPr>
        <w:t xml:space="preserve">Määrusega kehtestatakse piimalehma kasvatamise otsetoetuse Saaremaal, Hiiumaal, </w:t>
      </w:r>
      <w:r w:rsidR="007F220A" w:rsidRPr="00392D7A">
        <w:rPr>
          <w:lang w:eastAsia="et-EE"/>
        </w:rPr>
        <w:t xml:space="preserve">Muhumaal, </w:t>
      </w:r>
      <w:r w:rsidRPr="00392D7A">
        <w:rPr>
          <w:lang w:eastAsia="et-EE"/>
        </w:rPr>
        <w:t xml:space="preserve">Kihnus ja Ruhnus (edaspidi </w:t>
      </w:r>
      <w:r w:rsidRPr="00EB208E">
        <w:rPr>
          <w:i/>
          <w:lang w:eastAsia="et-EE"/>
        </w:rPr>
        <w:t>toetus</w:t>
      </w:r>
      <w:r w:rsidRPr="00392D7A">
        <w:rPr>
          <w:lang w:eastAsia="et-EE"/>
        </w:rPr>
        <w:t>) saamise</w:t>
      </w:r>
      <w:r>
        <w:rPr>
          <w:lang w:eastAsia="et-EE"/>
        </w:rPr>
        <w:t xml:space="preserve"> </w:t>
      </w:r>
      <w:r w:rsidRPr="00392D7A">
        <w:rPr>
          <w:lang w:eastAsia="et-EE"/>
        </w:rPr>
        <w:t>täpsemad nõuded ning toetuse taotlemise ja taotluse menetlemise kord. Toetus on</w:t>
      </w:r>
      <w:r>
        <w:rPr>
          <w:lang w:eastAsia="et-EE"/>
        </w:rPr>
        <w:t xml:space="preserve"> </w:t>
      </w:r>
      <w:r w:rsidRPr="00392D7A">
        <w:rPr>
          <w:lang w:eastAsia="et-EE"/>
        </w:rPr>
        <w:t>tootmiskohustusega seotud toetus ELÜPS-i § 19 tähenduses. Tootmiskohustusega seotud</w:t>
      </w:r>
      <w:r>
        <w:rPr>
          <w:lang w:eastAsia="et-EE"/>
        </w:rPr>
        <w:t xml:space="preserve"> </w:t>
      </w:r>
      <w:r w:rsidRPr="00392D7A">
        <w:rPr>
          <w:lang w:eastAsia="et-EE"/>
        </w:rPr>
        <w:t>toetuse rakendamise põhimõtted on sätestatud Euroopa Parlamendi ja nõukogu määruse (EL) nr</w:t>
      </w:r>
      <w:r>
        <w:rPr>
          <w:lang w:eastAsia="et-EE"/>
        </w:rPr>
        <w:t xml:space="preserve"> </w:t>
      </w:r>
      <w:r w:rsidRPr="00392D7A">
        <w:rPr>
          <w:lang w:eastAsia="et-EE"/>
        </w:rPr>
        <w:t>1307/2013 artiklis 52. Toomiskohustusega seotud toetust võib anda sama artikli lõikes 2</w:t>
      </w:r>
      <w:r>
        <w:rPr>
          <w:lang w:eastAsia="et-EE"/>
        </w:rPr>
        <w:t xml:space="preserve"> </w:t>
      </w:r>
      <w:r w:rsidRPr="00392D7A">
        <w:rPr>
          <w:lang w:eastAsia="et-EE"/>
        </w:rPr>
        <w:t>loetletud põllumajandussektorile või selle osale, mis on tähtis majanduslikel, sotsiaalsetel või</w:t>
      </w:r>
      <w:r>
        <w:rPr>
          <w:lang w:eastAsia="et-EE"/>
        </w:rPr>
        <w:t xml:space="preserve"> </w:t>
      </w:r>
      <w:r w:rsidRPr="00392D7A">
        <w:rPr>
          <w:lang w:eastAsia="et-EE"/>
        </w:rPr>
        <w:t>keskkonnakaalutlustel ja mis on raskustes.</w:t>
      </w:r>
    </w:p>
    <w:p w14:paraId="2D45E1C2" w14:textId="7516EBB1" w:rsidR="00392D7A" w:rsidRDefault="00392D7A" w:rsidP="00D96924">
      <w:pPr>
        <w:adjustRightInd w:val="0"/>
        <w:jc w:val="both"/>
        <w:rPr>
          <w:lang w:eastAsia="et-EE"/>
        </w:rPr>
      </w:pPr>
    </w:p>
    <w:p w14:paraId="67921FEE" w14:textId="77777777" w:rsidR="00392D7A" w:rsidRPr="00392D7A" w:rsidRDefault="00392D7A" w:rsidP="00D96924">
      <w:pPr>
        <w:adjustRightInd w:val="0"/>
        <w:jc w:val="both"/>
        <w:rPr>
          <w:b/>
          <w:lang w:eastAsia="et-EE"/>
        </w:rPr>
      </w:pPr>
      <w:r w:rsidRPr="00392D7A">
        <w:rPr>
          <w:b/>
          <w:lang w:eastAsia="et-EE"/>
        </w:rPr>
        <w:t>Eelnõu §-s 2 sätestatakse nõuded toetuse taotlejale.</w:t>
      </w:r>
    </w:p>
    <w:p w14:paraId="7603EC1F" w14:textId="77777777" w:rsidR="00392D7A" w:rsidRDefault="00392D7A" w:rsidP="00D96924">
      <w:pPr>
        <w:adjustRightInd w:val="0"/>
        <w:jc w:val="both"/>
        <w:rPr>
          <w:lang w:eastAsia="et-EE"/>
        </w:rPr>
      </w:pPr>
    </w:p>
    <w:p w14:paraId="5CE7671F" w14:textId="5495D284" w:rsidR="00065BDE" w:rsidRPr="00065BDE" w:rsidRDefault="00392D7A" w:rsidP="00D96924">
      <w:pPr>
        <w:jc w:val="both"/>
        <w:rPr>
          <w:sz w:val="22"/>
          <w:szCs w:val="22"/>
        </w:rPr>
      </w:pPr>
      <w:r w:rsidRPr="00065BDE">
        <w:rPr>
          <w:lang w:eastAsia="et-EE"/>
        </w:rPr>
        <w:lastRenderedPageBreak/>
        <w:t>Eelnõu § 2 lõige 1 sätestab, et toetust võib taotleda füüsiline või juriidiline isik või juriidilise</w:t>
      </w:r>
      <w:r w:rsidR="00BE0A8C" w:rsidRPr="00065BDE">
        <w:rPr>
          <w:lang w:eastAsia="et-EE"/>
        </w:rPr>
        <w:t xml:space="preserve"> </w:t>
      </w:r>
      <w:r w:rsidRPr="00065BDE">
        <w:rPr>
          <w:lang w:eastAsia="et-EE"/>
        </w:rPr>
        <w:t xml:space="preserve">isiku staatuseta isikute ühendus (edaspidi </w:t>
      </w:r>
      <w:r w:rsidRPr="00EB208E">
        <w:rPr>
          <w:i/>
          <w:lang w:eastAsia="et-EE"/>
        </w:rPr>
        <w:t>taotleja</w:t>
      </w:r>
      <w:r w:rsidRPr="00065BDE">
        <w:rPr>
          <w:lang w:eastAsia="et-EE"/>
        </w:rPr>
        <w:t>), kes vastab maaeluministri 17. aprilli 2015</w:t>
      </w:r>
      <w:r w:rsidR="007168B5">
        <w:rPr>
          <w:lang w:eastAsia="et-EE"/>
        </w:rPr>
        <w:t>. a</w:t>
      </w:r>
      <w:r w:rsidR="00BE0A8C" w:rsidRPr="00065BDE">
        <w:rPr>
          <w:lang w:eastAsia="et-EE"/>
        </w:rPr>
        <w:t xml:space="preserve"> </w:t>
      </w:r>
      <w:r w:rsidRPr="00065BDE">
        <w:rPr>
          <w:lang w:eastAsia="et-EE"/>
        </w:rPr>
        <w:t>määruse nr 32 „Otsetoetuste saamise üldised nõuded, ühtne pindalatoetus, kliima- ja</w:t>
      </w:r>
      <w:r w:rsidR="00BE0A8C" w:rsidRPr="00065BDE">
        <w:rPr>
          <w:lang w:eastAsia="et-EE"/>
        </w:rPr>
        <w:t xml:space="preserve"> </w:t>
      </w:r>
      <w:r w:rsidRPr="00065BDE">
        <w:rPr>
          <w:lang w:eastAsia="et-EE"/>
        </w:rPr>
        <w:t>k</w:t>
      </w:r>
      <w:r w:rsidR="00BE0A8C" w:rsidRPr="00065BDE">
        <w:rPr>
          <w:lang w:eastAsia="et-EE"/>
        </w:rPr>
        <w:t xml:space="preserve">eskkonnatoetus ning </w:t>
      </w:r>
      <w:r w:rsidRPr="00065BDE">
        <w:rPr>
          <w:lang w:eastAsia="et-EE"/>
        </w:rPr>
        <w:t>noore põllumajandustootja toetus” §-s 2 sätestatud nõuetele. Nimetatud</w:t>
      </w:r>
      <w:r w:rsidR="00BE0A8C" w:rsidRPr="00065BDE">
        <w:rPr>
          <w:lang w:eastAsia="et-EE"/>
        </w:rPr>
        <w:t xml:space="preserve"> paragrahvis on </w:t>
      </w:r>
      <w:r w:rsidRPr="00065BDE">
        <w:rPr>
          <w:lang w:eastAsia="et-EE"/>
        </w:rPr>
        <w:t>kehtestatud nõuded, mis kehtivad kõikidele otsetoetuste taotlejatele, kaasa</w:t>
      </w:r>
      <w:r w:rsidR="00BE0A8C" w:rsidRPr="00065BDE">
        <w:rPr>
          <w:lang w:eastAsia="et-EE"/>
        </w:rPr>
        <w:t xml:space="preserve"> </w:t>
      </w:r>
      <w:r w:rsidRPr="00065BDE">
        <w:rPr>
          <w:lang w:eastAsia="et-EE"/>
        </w:rPr>
        <w:t>arvatud piimalehma k</w:t>
      </w:r>
      <w:r w:rsidR="007F220A">
        <w:rPr>
          <w:lang w:eastAsia="et-EE"/>
        </w:rPr>
        <w:t>asvatamise otsetoetus</w:t>
      </w:r>
      <w:r w:rsidR="00F11E16">
        <w:rPr>
          <w:lang w:eastAsia="et-EE"/>
        </w:rPr>
        <w:t>e taotlejatele</w:t>
      </w:r>
      <w:r w:rsidRPr="00065BDE">
        <w:rPr>
          <w:lang w:eastAsia="et-EE"/>
        </w:rPr>
        <w:t xml:space="preserve"> </w:t>
      </w:r>
      <w:r w:rsidR="000F7D52" w:rsidRPr="00065BDE">
        <w:rPr>
          <w:lang w:eastAsia="et-EE"/>
        </w:rPr>
        <w:t xml:space="preserve">Saaremaal, Hiiumaal, </w:t>
      </w:r>
      <w:r w:rsidR="007F220A" w:rsidRPr="00065BDE">
        <w:rPr>
          <w:lang w:eastAsia="et-EE"/>
        </w:rPr>
        <w:t xml:space="preserve">Muhumaal, </w:t>
      </w:r>
      <w:r w:rsidR="000F7D52" w:rsidRPr="00065BDE">
        <w:rPr>
          <w:lang w:eastAsia="et-EE"/>
        </w:rPr>
        <w:t>Kihnus ja Ruhnus</w:t>
      </w:r>
      <w:r w:rsidRPr="00065BDE">
        <w:rPr>
          <w:lang w:eastAsia="et-EE"/>
        </w:rPr>
        <w:t>.</w:t>
      </w:r>
      <w:r w:rsidR="00163D94" w:rsidRPr="00065BDE">
        <w:rPr>
          <w:lang w:eastAsia="et-EE"/>
        </w:rPr>
        <w:t xml:space="preserve"> </w:t>
      </w:r>
      <w:r w:rsidR="00065BDE" w:rsidRPr="00065BDE">
        <w:rPr>
          <w:lang w:eastAsia="et-EE"/>
        </w:rPr>
        <w:t xml:space="preserve">Viidatud </w:t>
      </w:r>
      <w:r w:rsidR="009D1F83">
        <w:rPr>
          <w:lang w:eastAsia="et-EE"/>
        </w:rPr>
        <w:t>§-s</w:t>
      </w:r>
      <w:r w:rsidR="009D1F83" w:rsidRPr="00065BDE">
        <w:rPr>
          <w:lang w:eastAsia="et-EE"/>
        </w:rPr>
        <w:t xml:space="preserve"> </w:t>
      </w:r>
      <w:r w:rsidR="00065BDE" w:rsidRPr="00065BDE">
        <w:rPr>
          <w:lang w:eastAsia="et-EE"/>
        </w:rPr>
        <w:t xml:space="preserve">2 on </w:t>
      </w:r>
      <w:r w:rsidR="009D1F83">
        <w:rPr>
          <w:lang w:eastAsia="et-EE"/>
        </w:rPr>
        <w:t>sätestatud</w:t>
      </w:r>
      <w:r w:rsidR="009D1F83" w:rsidRPr="00065BDE">
        <w:rPr>
          <w:lang w:eastAsia="et-EE"/>
        </w:rPr>
        <w:t xml:space="preserve"> </w:t>
      </w:r>
      <w:r w:rsidR="00065BDE" w:rsidRPr="00065BDE">
        <w:rPr>
          <w:lang w:eastAsia="et-EE"/>
        </w:rPr>
        <w:t>nõud</w:t>
      </w:r>
      <w:r w:rsidR="007F220A">
        <w:rPr>
          <w:lang w:eastAsia="et-EE"/>
        </w:rPr>
        <w:t>ed</w:t>
      </w:r>
      <w:r w:rsidR="00065BDE" w:rsidRPr="00065BDE">
        <w:rPr>
          <w:lang w:eastAsia="et-EE"/>
        </w:rPr>
        <w:t xml:space="preserve"> aktiivse tootja kohta</w:t>
      </w:r>
      <w:r w:rsidR="00065BDE" w:rsidRPr="00065BDE">
        <w:t xml:space="preserve">. </w:t>
      </w:r>
      <w:r w:rsidR="00467839">
        <w:t>Kuigi a</w:t>
      </w:r>
      <w:r w:rsidR="00467839" w:rsidRPr="00F11E16">
        <w:t xml:space="preserve">ktiivseks põllumajandustootjaks olemise nõue </w:t>
      </w:r>
      <w:r w:rsidR="00467839">
        <w:t xml:space="preserve">kehtib </w:t>
      </w:r>
      <w:r w:rsidR="00467839" w:rsidRPr="00F11E16">
        <w:t>otset</w:t>
      </w:r>
      <w:r w:rsidR="00467839">
        <w:t>oetuse taotleja suhtes endiselt, ei kontrollita Eestis a</w:t>
      </w:r>
      <w:r w:rsidR="00F11E16">
        <w:t xml:space="preserve">lates 2019. aastast </w:t>
      </w:r>
      <w:r w:rsidR="00F11E16" w:rsidRPr="00F11E16">
        <w:t xml:space="preserve">nn välistavasse loetellu kuulunud tegevusaladel tegutsevate isikute puhul nende aktiivseks põllumajandustootjaks olemist, vaid sellised isikud loetaksegi aktiivseks põllumajandustootjaks, ilma et nad peaksid seda eraldi tõendama. </w:t>
      </w:r>
      <w:r w:rsidR="00065BDE" w:rsidRPr="00065BDE">
        <w:t xml:space="preserve">Sama käsitlus </w:t>
      </w:r>
      <w:r w:rsidR="007F220A">
        <w:t>on ka kõigi teiste toetusmeetmete</w:t>
      </w:r>
      <w:r w:rsidR="00065BDE" w:rsidRPr="00065BDE">
        <w:t xml:space="preserve"> puhul, kus on </w:t>
      </w:r>
      <w:r w:rsidR="009D1F83">
        <w:t xml:space="preserve">nõutav taotleja vastavus </w:t>
      </w:r>
      <w:r w:rsidR="00065BDE" w:rsidRPr="00065BDE">
        <w:t>aktiivse tootja mõistele.</w:t>
      </w:r>
    </w:p>
    <w:p w14:paraId="07A5A961" w14:textId="523F2E7E" w:rsidR="00392D7A" w:rsidRDefault="00392D7A" w:rsidP="00D96924">
      <w:pPr>
        <w:adjustRightInd w:val="0"/>
        <w:jc w:val="both"/>
        <w:rPr>
          <w:lang w:eastAsia="et-EE"/>
        </w:rPr>
      </w:pPr>
    </w:p>
    <w:p w14:paraId="0B5CDBB1" w14:textId="774A82EF" w:rsidR="00392D7A" w:rsidRDefault="00392D7A" w:rsidP="00D96924">
      <w:pPr>
        <w:adjustRightInd w:val="0"/>
        <w:jc w:val="both"/>
        <w:rPr>
          <w:lang w:eastAsia="et-EE"/>
        </w:rPr>
      </w:pPr>
      <w:r w:rsidRPr="00392D7A">
        <w:rPr>
          <w:lang w:eastAsia="et-EE"/>
        </w:rPr>
        <w:t>Eelnõu § 2 lõike 2 kohaselt võib toetust taotleda taotleja, kes põllumajandusloomade registri</w:t>
      </w:r>
      <w:r w:rsidR="000F7D52">
        <w:rPr>
          <w:lang w:eastAsia="et-EE"/>
        </w:rPr>
        <w:t xml:space="preserve"> </w:t>
      </w:r>
      <w:r w:rsidRPr="00392D7A">
        <w:rPr>
          <w:lang w:eastAsia="et-EE"/>
        </w:rPr>
        <w:t xml:space="preserve">andmete kohaselt kasvatab taotluse esitamise kalendriaasta 2. märtsi seisuga </w:t>
      </w:r>
      <w:r w:rsidR="000F7D52">
        <w:rPr>
          <w:lang w:eastAsia="et-EE"/>
        </w:rPr>
        <w:t>piimalehma. Seega puudu</w:t>
      </w:r>
      <w:r w:rsidR="0045341D">
        <w:rPr>
          <w:lang w:eastAsia="et-EE"/>
        </w:rPr>
        <w:t>b</w:t>
      </w:r>
      <w:r w:rsidR="000F7D52">
        <w:rPr>
          <w:lang w:eastAsia="et-EE"/>
        </w:rPr>
        <w:t xml:space="preserve"> </w:t>
      </w:r>
      <w:r w:rsidR="00072DE3">
        <w:rPr>
          <w:lang w:eastAsia="et-EE"/>
        </w:rPr>
        <w:t>ülempiir</w:t>
      </w:r>
      <w:r w:rsidR="000F7D52">
        <w:rPr>
          <w:lang w:eastAsia="et-EE"/>
        </w:rPr>
        <w:t xml:space="preserve"> karja </w:t>
      </w:r>
      <w:r w:rsidR="007F220A">
        <w:rPr>
          <w:lang w:eastAsia="et-EE"/>
        </w:rPr>
        <w:t xml:space="preserve">maksimaalse </w:t>
      </w:r>
      <w:r w:rsidR="000F7D52">
        <w:rPr>
          <w:lang w:eastAsia="et-EE"/>
        </w:rPr>
        <w:t>suuruse ehk piimalehma</w:t>
      </w:r>
      <w:r w:rsidR="00072DE3">
        <w:rPr>
          <w:lang w:eastAsia="et-EE"/>
        </w:rPr>
        <w:t>de</w:t>
      </w:r>
      <w:r w:rsidR="000F7D52">
        <w:rPr>
          <w:lang w:eastAsia="et-EE"/>
        </w:rPr>
        <w:t xml:space="preserve"> arvu kohta ning toetust saavad kõik </w:t>
      </w:r>
      <w:r w:rsidR="00072DE3">
        <w:rPr>
          <w:lang w:eastAsia="et-EE"/>
        </w:rPr>
        <w:t xml:space="preserve">toetuse saamise nõuetele vastavad </w:t>
      </w:r>
      <w:r w:rsidR="000F7D52">
        <w:rPr>
          <w:lang w:eastAsia="et-EE"/>
        </w:rPr>
        <w:t>piimalehma karjad</w:t>
      </w:r>
      <w:r w:rsidR="00072DE3">
        <w:rPr>
          <w:lang w:eastAsia="et-EE"/>
        </w:rPr>
        <w:t xml:space="preserve"> olenemata suurusest</w:t>
      </w:r>
      <w:r w:rsidR="000F7D52">
        <w:rPr>
          <w:lang w:eastAsia="et-EE"/>
        </w:rPr>
        <w:t xml:space="preserve">. </w:t>
      </w:r>
    </w:p>
    <w:p w14:paraId="4BB574BA" w14:textId="5C0224CD" w:rsidR="002F03B7" w:rsidRDefault="002F03B7" w:rsidP="00D96924">
      <w:pPr>
        <w:adjustRightInd w:val="0"/>
        <w:jc w:val="both"/>
        <w:rPr>
          <w:lang w:eastAsia="et-EE"/>
        </w:rPr>
      </w:pPr>
    </w:p>
    <w:p w14:paraId="27F2778A" w14:textId="5845C96A" w:rsidR="002F03B7" w:rsidRDefault="002F03B7" w:rsidP="00D96924">
      <w:pPr>
        <w:adjustRightInd w:val="0"/>
        <w:rPr>
          <w:b/>
          <w:lang w:eastAsia="et-EE"/>
        </w:rPr>
      </w:pPr>
      <w:r w:rsidRPr="002F03B7">
        <w:rPr>
          <w:b/>
          <w:lang w:eastAsia="et-EE"/>
        </w:rPr>
        <w:t>Eelnõu §-s 3 sätestatakse nõuded piimalehma kohta.</w:t>
      </w:r>
    </w:p>
    <w:p w14:paraId="084CC95E" w14:textId="77777777" w:rsidR="002F03B7" w:rsidRPr="002F03B7" w:rsidRDefault="002F03B7" w:rsidP="00D96924">
      <w:pPr>
        <w:adjustRightInd w:val="0"/>
        <w:rPr>
          <w:b/>
          <w:lang w:eastAsia="et-EE"/>
        </w:rPr>
      </w:pPr>
    </w:p>
    <w:p w14:paraId="2DE0316D" w14:textId="56C7AA6A" w:rsidR="00672D8C" w:rsidRDefault="002F03B7" w:rsidP="00D96924">
      <w:pPr>
        <w:adjustRightInd w:val="0"/>
        <w:jc w:val="both"/>
        <w:rPr>
          <w:lang w:eastAsia="et-EE"/>
        </w:rPr>
      </w:pPr>
      <w:r w:rsidRPr="008065D8">
        <w:rPr>
          <w:lang w:eastAsia="et-EE"/>
        </w:rPr>
        <w:t xml:space="preserve">Eelnõu § 3 lõike 1 kohaselt peab piimalehm, kelle kohta toetust taotletakse, </w:t>
      </w:r>
      <w:r w:rsidR="00672D8C">
        <w:rPr>
          <w:lang w:eastAsia="et-EE"/>
        </w:rPr>
        <w:t xml:space="preserve">vastama kõigile </w:t>
      </w:r>
      <w:r w:rsidR="00841574">
        <w:rPr>
          <w:lang w:eastAsia="et-EE"/>
        </w:rPr>
        <w:t xml:space="preserve">sättes loetletud </w:t>
      </w:r>
      <w:r w:rsidR="00672D8C">
        <w:rPr>
          <w:lang w:eastAsia="et-EE"/>
        </w:rPr>
        <w:t>nõuetele.</w:t>
      </w:r>
    </w:p>
    <w:p w14:paraId="00BD3058" w14:textId="77777777" w:rsidR="00672D8C" w:rsidRDefault="00672D8C" w:rsidP="00D96924">
      <w:pPr>
        <w:adjustRightInd w:val="0"/>
        <w:jc w:val="both"/>
        <w:rPr>
          <w:lang w:eastAsia="et-EE"/>
        </w:rPr>
      </w:pPr>
    </w:p>
    <w:p w14:paraId="119C8902" w14:textId="51D282D5" w:rsidR="002F03B7" w:rsidRDefault="006D1486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>Eelnõu</w:t>
      </w:r>
      <w:r w:rsidR="00672D8C">
        <w:rPr>
          <w:lang w:eastAsia="et-EE"/>
        </w:rPr>
        <w:t xml:space="preserve"> § 3 lõike 1 punkti 1 kohaselt peab piimalehm </w:t>
      </w:r>
      <w:r w:rsidR="002F03B7" w:rsidRPr="008065D8">
        <w:rPr>
          <w:lang w:eastAsia="et-EE"/>
        </w:rPr>
        <w:t>olema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nõuetekohaselt identifitseeritud ja tema andmed peavad olema kantud põllumajandusloomade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registrisse. Loomatauditõrje seaduse ja põllumajandusministri 21. detsembri 2009. a määruse nr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128 „Identifitseerimisele kuuluvate põllumajandusloomade liikide loetelu,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põllumajandusloomade identifitseerimise ning nende kohta andmete registreerimise viisid ja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kord, registreerimistunnistuse väljastamise kord ja veisepassi vorm ning põllumajandusloomade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arvestuse pidamise kord</w:t>
      </w:r>
      <w:r w:rsidR="00EC0E35">
        <w:rPr>
          <w:lang w:eastAsia="et-EE"/>
        </w:rPr>
        <w:t>”</w:t>
      </w:r>
      <w:r w:rsidR="002F03B7" w:rsidRPr="008065D8">
        <w:rPr>
          <w:lang w:eastAsia="et-EE"/>
        </w:rPr>
        <w:t xml:space="preserve"> kohaselt peavad kõik veised olema identifitseeritud ning registreeritud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 xml:space="preserve">põllumajandusloomade registris. </w:t>
      </w:r>
      <w:r w:rsidR="007168B5" w:rsidRPr="007168B5">
        <w:rPr>
          <w:lang w:eastAsia="et-EE"/>
        </w:rPr>
        <w:t>Veiseid identifitseeritakse ja registreeritakse</w:t>
      </w:r>
      <w:r w:rsidR="002F03B7" w:rsidRPr="008065D8">
        <w:rPr>
          <w:lang w:eastAsia="et-EE"/>
        </w:rPr>
        <w:t xml:space="preserve"> vastavalt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Euroopa Parlamendi ja nõukogu määrusele (EÜ) nr</w:t>
      </w:r>
      <w:r w:rsidR="007168B5">
        <w:rPr>
          <w:lang w:eastAsia="et-EE"/>
        </w:rPr>
        <w:t> </w:t>
      </w:r>
      <w:r w:rsidR="002F03B7" w:rsidRPr="008065D8">
        <w:rPr>
          <w:lang w:eastAsia="et-EE"/>
        </w:rPr>
        <w:t>1760/2000 veiste identifitseerimise ja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registreerimise süsteemi loomise, veiseliha ja veiselihatoodete märgistamise ning nõukogu</w:t>
      </w:r>
      <w:r w:rsidR="008065D8">
        <w:rPr>
          <w:lang w:eastAsia="et-EE"/>
        </w:rPr>
        <w:t xml:space="preserve"> </w:t>
      </w:r>
      <w:r w:rsidR="002F03B7" w:rsidRPr="008065D8">
        <w:rPr>
          <w:lang w:eastAsia="et-EE"/>
        </w:rPr>
        <w:t>määruse (EÜ) nr 820/97 kehtetuks tunnistamise kohta</w:t>
      </w:r>
      <w:r w:rsidR="007168B5">
        <w:rPr>
          <w:lang w:eastAsia="et-EE"/>
        </w:rPr>
        <w:t xml:space="preserve"> (</w:t>
      </w:r>
      <w:bookmarkStart w:id="2" w:name="_Hlk24051675"/>
      <w:r w:rsidR="007168B5" w:rsidRPr="007168B5">
        <w:rPr>
          <w:lang w:eastAsia="et-EE"/>
        </w:rPr>
        <w:t>EÜT L 204, 11.</w:t>
      </w:r>
      <w:r w:rsidR="007168B5">
        <w:rPr>
          <w:lang w:eastAsia="et-EE"/>
        </w:rPr>
        <w:t>0</w:t>
      </w:r>
      <w:r w:rsidR="007168B5" w:rsidRPr="007168B5">
        <w:rPr>
          <w:lang w:eastAsia="et-EE"/>
        </w:rPr>
        <w:t>8.2000, lk 1</w:t>
      </w:r>
      <w:r w:rsidR="007168B5">
        <w:rPr>
          <w:lang w:eastAsia="et-EE"/>
        </w:rPr>
        <w:t>–</w:t>
      </w:r>
      <w:r w:rsidR="007168B5" w:rsidRPr="007168B5">
        <w:rPr>
          <w:lang w:eastAsia="et-EE"/>
        </w:rPr>
        <w:t>10</w:t>
      </w:r>
      <w:bookmarkEnd w:id="2"/>
      <w:r w:rsidR="007168B5">
        <w:rPr>
          <w:lang w:eastAsia="et-EE"/>
        </w:rPr>
        <w:t>)</w:t>
      </w:r>
      <w:r w:rsidR="002F03B7" w:rsidRPr="008065D8">
        <w:rPr>
          <w:lang w:eastAsia="et-EE"/>
        </w:rPr>
        <w:t>.</w:t>
      </w:r>
    </w:p>
    <w:p w14:paraId="71396350" w14:textId="5E6ED6A9" w:rsidR="008065D8" w:rsidRDefault="008065D8" w:rsidP="00D96924">
      <w:pPr>
        <w:adjustRightInd w:val="0"/>
        <w:jc w:val="both"/>
        <w:rPr>
          <w:lang w:eastAsia="et-EE"/>
        </w:rPr>
      </w:pPr>
    </w:p>
    <w:p w14:paraId="08E68BD5" w14:textId="6818F6D5" w:rsidR="006D1486" w:rsidRDefault="006D1486" w:rsidP="00D96924">
      <w:pPr>
        <w:adjustRightInd w:val="0"/>
        <w:jc w:val="both"/>
        <w:rPr>
          <w:lang w:eastAsia="et-EE"/>
        </w:rPr>
      </w:pPr>
      <w:bookmarkStart w:id="3" w:name="_Hlk24049255"/>
      <w:r>
        <w:rPr>
          <w:lang w:eastAsia="et-EE"/>
        </w:rPr>
        <w:t>Eelnõu</w:t>
      </w:r>
      <w:r w:rsidR="00672D8C">
        <w:rPr>
          <w:lang w:eastAsia="et-EE"/>
        </w:rPr>
        <w:t xml:space="preserve"> § 3 l</w:t>
      </w:r>
      <w:bookmarkEnd w:id="3"/>
      <w:r w:rsidR="00672D8C">
        <w:rPr>
          <w:lang w:eastAsia="et-EE"/>
        </w:rPr>
        <w:t xml:space="preserve">õike 1 punkti 2 kohaselt </w:t>
      </w:r>
      <w:r>
        <w:rPr>
          <w:lang w:eastAsia="et-EE"/>
        </w:rPr>
        <w:t xml:space="preserve">peavad piimalehmal olema </w:t>
      </w:r>
      <w:r w:rsidRPr="006F6708">
        <w:rPr>
          <w:lang w:eastAsia="et-EE"/>
        </w:rPr>
        <w:t xml:space="preserve">eesti holsteini (EHF), eesti punase (EPK), eesti </w:t>
      </w:r>
      <w:proofErr w:type="spellStart"/>
      <w:r w:rsidRPr="006F6708">
        <w:rPr>
          <w:lang w:eastAsia="et-EE"/>
        </w:rPr>
        <w:t>maatõu</w:t>
      </w:r>
      <w:proofErr w:type="spellEnd"/>
      <w:r w:rsidRPr="006F6708">
        <w:rPr>
          <w:lang w:eastAsia="et-EE"/>
        </w:rPr>
        <w:t xml:space="preserve"> (EK), </w:t>
      </w:r>
      <w:proofErr w:type="spellStart"/>
      <w:r w:rsidRPr="006F6708">
        <w:rPr>
          <w:lang w:eastAsia="et-EE"/>
        </w:rPr>
        <w:t>šviitsi</w:t>
      </w:r>
      <w:proofErr w:type="spellEnd"/>
      <w:r>
        <w:rPr>
          <w:lang w:eastAsia="et-EE"/>
        </w:rPr>
        <w:t xml:space="preserve"> (AP), </w:t>
      </w:r>
      <w:proofErr w:type="spellStart"/>
      <w:r w:rsidRPr="006F6708">
        <w:rPr>
          <w:lang w:eastAsia="et-EE"/>
        </w:rPr>
        <w:t>äärširi</w:t>
      </w:r>
      <w:proofErr w:type="spellEnd"/>
      <w:r w:rsidRPr="006F6708">
        <w:rPr>
          <w:lang w:eastAsia="et-EE"/>
        </w:rPr>
        <w:t xml:space="preserve"> (FA) või </w:t>
      </w:r>
      <w:proofErr w:type="spellStart"/>
      <w:r w:rsidRPr="006F6708">
        <w:rPr>
          <w:lang w:eastAsia="et-EE"/>
        </w:rPr>
        <w:t>dzörsi</w:t>
      </w:r>
      <w:proofErr w:type="spellEnd"/>
      <w:r w:rsidRPr="006F6708">
        <w:rPr>
          <w:lang w:eastAsia="et-EE"/>
        </w:rPr>
        <w:t xml:space="preserve"> (JER) tõu tunnused. Nimetatud tõugudesse kuuluvaks loetakse</w:t>
      </w:r>
      <w:r>
        <w:rPr>
          <w:lang w:eastAsia="et-EE"/>
        </w:rPr>
        <w:t xml:space="preserve"> asjaomaste </w:t>
      </w:r>
      <w:r w:rsidRPr="006F6708">
        <w:rPr>
          <w:lang w:eastAsia="et-EE"/>
        </w:rPr>
        <w:t xml:space="preserve">tõutunnustega piimalehmad. </w:t>
      </w:r>
      <w:r w:rsidR="007168B5" w:rsidRPr="007168B5">
        <w:rPr>
          <w:lang w:eastAsia="et-EE"/>
        </w:rPr>
        <w:t>Eelnõu § 3 l</w:t>
      </w:r>
      <w:r>
        <w:rPr>
          <w:lang w:eastAsia="et-EE"/>
        </w:rPr>
        <w:t>õike</w:t>
      </w:r>
      <w:r w:rsidR="00DD12F9">
        <w:rPr>
          <w:lang w:eastAsia="et-EE"/>
        </w:rPr>
        <w:t xml:space="preserve"> 1 punktis</w:t>
      </w:r>
      <w:r>
        <w:rPr>
          <w:lang w:eastAsia="et-EE"/>
        </w:rPr>
        <w:t xml:space="preserve"> 2 kasutatud </w:t>
      </w:r>
      <w:r w:rsidR="007168B5">
        <w:rPr>
          <w:lang w:eastAsia="et-EE"/>
        </w:rPr>
        <w:t>termin</w:t>
      </w:r>
      <w:r w:rsidR="007168B5" w:rsidRPr="006F6708">
        <w:rPr>
          <w:lang w:eastAsia="et-EE"/>
        </w:rPr>
        <w:t xml:space="preserve"> </w:t>
      </w:r>
      <w:r w:rsidRPr="006F6708">
        <w:rPr>
          <w:lang w:eastAsia="et-EE"/>
        </w:rPr>
        <w:t>„tõug</w:t>
      </w:r>
      <w:r w:rsidR="006274A4" w:rsidRPr="006274A4">
        <w:rPr>
          <w:lang w:eastAsia="et-EE"/>
        </w:rPr>
        <w:t>”</w:t>
      </w:r>
      <w:r w:rsidRPr="006F6708">
        <w:rPr>
          <w:lang w:eastAsia="et-EE"/>
        </w:rPr>
        <w:t xml:space="preserve"> ei ole </w:t>
      </w:r>
      <w:r>
        <w:rPr>
          <w:lang w:eastAsia="et-EE"/>
        </w:rPr>
        <w:t xml:space="preserve">tõug </w:t>
      </w:r>
      <w:r w:rsidRPr="006F6708">
        <w:rPr>
          <w:lang w:eastAsia="et-EE"/>
        </w:rPr>
        <w:t>põllumajandusloomade aretuse seaduse §</w:t>
      </w:r>
      <w:r w:rsidR="00841574">
        <w:rPr>
          <w:lang w:eastAsia="et-EE"/>
        </w:rPr>
        <w:t> </w:t>
      </w:r>
      <w:r w:rsidRPr="006F6708">
        <w:rPr>
          <w:lang w:eastAsia="et-EE"/>
        </w:rPr>
        <w:t>2</w:t>
      </w:r>
      <w:r>
        <w:rPr>
          <w:lang w:eastAsia="et-EE"/>
        </w:rPr>
        <w:t xml:space="preserve"> tähenduses ja seega ei pea </w:t>
      </w:r>
      <w:r w:rsidRPr="006F6708">
        <w:rPr>
          <w:lang w:eastAsia="et-EE"/>
        </w:rPr>
        <w:t>toetatavad piimalehmad olema aretusloomad nimetatud seaduse</w:t>
      </w:r>
      <w:r>
        <w:rPr>
          <w:lang w:eastAsia="et-EE"/>
        </w:rPr>
        <w:t xml:space="preserve"> tähenduses</w:t>
      </w:r>
      <w:r w:rsidRPr="006F6708">
        <w:rPr>
          <w:lang w:eastAsia="et-EE"/>
        </w:rPr>
        <w:t>.</w:t>
      </w:r>
      <w:r>
        <w:rPr>
          <w:lang w:eastAsia="et-EE"/>
        </w:rPr>
        <w:t xml:space="preserve"> </w:t>
      </w:r>
      <w:r w:rsidRPr="006F6708">
        <w:rPr>
          <w:lang w:eastAsia="et-EE"/>
        </w:rPr>
        <w:t xml:space="preserve">Piimatõugu lehmaks ei loeta </w:t>
      </w:r>
      <w:r>
        <w:rPr>
          <w:lang w:eastAsia="et-EE"/>
        </w:rPr>
        <w:t xml:space="preserve">§ 3 lõike 2 kohaselt </w:t>
      </w:r>
      <w:r w:rsidRPr="006F6708">
        <w:rPr>
          <w:lang w:eastAsia="et-EE"/>
        </w:rPr>
        <w:t>piimalehma, kes on</w:t>
      </w:r>
      <w:r>
        <w:rPr>
          <w:lang w:eastAsia="et-EE"/>
        </w:rPr>
        <w:t xml:space="preserve"> saadud lihatõugu </w:t>
      </w:r>
      <w:r w:rsidRPr="006F6708">
        <w:rPr>
          <w:lang w:eastAsia="et-EE"/>
        </w:rPr>
        <w:t>veise ristamisel ja kes kuulub lihatootmiseks peetavate veistega samasse</w:t>
      </w:r>
      <w:r>
        <w:rPr>
          <w:lang w:eastAsia="et-EE"/>
        </w:rPr>
        <w:t xml:space="preserve"> karja. </w:t>
      </w:r>
    </w:p>
    <w:p w14:paraId="2A18C0F0" w14:textId="77777777" w:rsidR="006D1486" w:rsidRDefault="006D1486" w:rsidP="00D96924">
      <w:pPr>
        <w:adjustRightInd w:val="0"/>
        <w:jc w:val="both"/>
        <w:rPr>
          <w:lang w:eastAsia="et-EE"/>
        </w:rPr>
      </w:pPr>
    </w:p>
    <w:p w14:paraId="5D2E089B" w14:textId="0DA8689E" w:rsidR="008065D8" w:rsidRPr="008065D8" w:rsidRDefault="006D1486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 xml:space="preserve">Eelnõu § 3 lõike 1 punkti 3 kohaselt tuleb piimalehma 2. märtsi seisuga kasvatada </w:t>
      </w:r>
      <w:r w:rsidRPr="006D1486">
        <w:rPr>
          <w:lang w:eastAsia="et-EE"/>
        </w:rPr>
        <w:t>ettevõttes või tegevuskohas, mis asub Saaremaal, Hiiumaal, Muhumaal, Kihnus või Ruhnus.</w:t>
      </w:r>
      <w:r>
        <w:rPr>
          <w:lang w:eastAsia="et-EE"/>
        </w:rPr>
        <w:t xml:space="preserve"> Seega nende piimalehmade kohta, keda kasvatatakse </w:t>
      </w:r>
      <w:r w:rsidRPr="006D1486">
        <w:rPr>
          <w:lang w:eastAsia="et-EE"/>
        </w:rPr>
        <w:t xml:space="preserve">ettevõttes või tegevuskohas, mis asub </w:t>
      </w:r>
      <w:r>
        <w:rPr>
          <w:lang w:eastAsia="et-EE"/>
        </w:rPr>
        <w:t xml:space="preserve">mujal kui </w:t>
      </w:r>
      <w:r w:rsidRPr="006D1486">
        <w:rPr>
          <w:lang w:eastAsia="et-EE"/>
        </w:rPr>
        <w:t>Saaremaal, Hiiumaal, Muhumaal, Kihnus või Ruhnus</w:t>
      </w:r>
      <w:r>
        <w:rPr>
          <w:lang w:eastAsia="et-EE"/>
        </w:rPr>
        <w:t xml:space="preserve">, ei saa seda toetust taotleda. </w:t>
      </w:r>
      <w:r w:rsidR="00C40905">
        <w:rPr>
          <w:lang w:eastAsia="et-EE"/>
        </w:rPr>
        <w:t>Näiteks j</w:t>
      </w:r>
      <w:r w:rsidR="008065D8">
        <w:rPr>
          <w:lang w:eastAsia="et-EE"/>
        </w:rPr>
        <w:t xml:space="preserve">uhul, kui taotleja </w:t>
      </w:r>
      <w:r>
        <w:rPr>
          <w:lang w:eastAsia="et-EE"/>
        </w:rPr>
        <w:t xml:space="preserve">kasvatab </w:t>
      </w:r>
      <w:r w:rsidR="008065D8">
        <w:rPr>
          <w:lang w:eastAsia="et-EE"/>
        </w:rPr>
        <w:t>piimalehm</w:t>
      </w:r>
      <w:r w:rsidR="00C40905">
        <w:rPr>
          <w:lang w:eastAsia="et-EE"/>
        </w:rPr>
        <w:t>i</w:t>
      </w:r>
      <w:r w:rsidR="002A0F12">
        <w:rPr>
          <w:lang w:eastAsia="et-EE"/>
        </w:rPr>
        <w:t xml:space="preserve"> </w:t>
      </w:r>
      <w:r w:rsidR="00B356EC">
        <w:rPr>
          <w:lang w:eastAsia="et-EE"/>
        </w:rPr>
        <w:t>nii</w:t>
      </w:r>
      <w:r w:rsidR="00BA71D0">
        <w:rPr>
          <w:lang w:eastAsia="et-EE"/>
        </w:rPr>
        <w:t xml:space="preserve"> Saaremaa</w:t>
      </w:r>
      <w:r>
        <w:rPr>
          <w:lang w:eastAsia="et-EE"/>
        </w:rPr>
        <w:t xml:space="preserve">l </w:t>
      </w:r>
      <w:r w:rsidR="008065D8">
        <w:rPr>
          <w:lang w:eastAsia="et-EE"/>
        </w:rPr>
        <w:t>kui ka</w:t>
      </w:r>
      <w:r w:rsidR="00C40905">
        <w:rPr>
          <w:lang w:eastAsia="et-EE"/>
        </w:rPr>
        <w:t xml:space="preserve"> </w:t>
      </w:r>
      <w:r w:rsidR="008065D8">
        <w:rPr>
          <w:lang w:eastAsia="et-EE"/>
        </w:rPr>
        <w:t>Raplamaa</w:t>
      </w:r>
      <w:r w:rsidR="006F6708">
        <w:rPr>
          <w:lang w:eastAsia="et-EE"/>
        </w:rPr>
        <w:t>l</w:t>
      </w:r>
      <w:r w:rsidRPr="006D1486">
        <w:rPr>
          <w:lang w:eastAsia="et-EE"/>
        </w:rPr>
        <w:t xml:space="preserve"> </w:t>
      </w:r>
      <w:r>
        <w:rPr>
          <w:lang w:eastAsia="et-EE"/>
        </w:rPr>
        <w:t>asuvas ettevõttes või tegevuskohas</w:t>
      </w:r>
      <w:r w:rsidR="008065D8">
        <w:rPr>
          <w:lang w:eastAsia="et-EE"/>
        </w:rPr>
        <w:t>, siis on t</w:t>
      </w:r>
      <w:r w:rsidR="006F6708">
        <w:rPr>
          <w:lang w:eastAsia="et-EE"/>
        </w:rPr>
        <w:t xml:space="preserve">aotleja õigustatud </w:t>
      </w:r>
      <w:r>
        <w:rPr>
          <w:lang w:eastAsia="et-EE"/>
        </w:rPr>
        <w:t>(</w:t>
      </w:r>
      <w:r w:rsidR="00C40905">
        <w:rPr>
          <w:lang w:eastAsia="et-EE"/>
        </w:rPr>
        <w:t>muude</w:t>
      </w:r>
      <w:r>
        <w:rPr>
          <w:lang w:eastAsia="et-EE"/>
        </w:rPr>
        <w:t xml:space="preserve"> toetuse saamise nõuete täitmise korral) </w:t>
      </w:r>
      <w:r w:rsidR="006F6708">
        <w:rPr>
          <w:lang w:eastAsia="et-EE"/>
        </w:rPr>
        <w:t>saama</w:t>
      </w:r>
      <w:r w:rsidR="008065D8">
        <w:rPr>
          <w:lang w:eastAsia="et-EE"/>
        </w:rPr>
        <w:t xml:space="preserve"> kahte piimalehma kasvatamise otsetoetust</w:t>
      </w:r>
      <w:r w:rsidR="006F6708">
        <w:rPr>
          <w:lang w:eastAsia="et-EE"/>
        </w:rPr>
        <w:t xml:space="preserve"> </w:t>
      </w:r>
      <w:r w:rsidR="002A0F12">
        <w:rPr>
          <w:lang w:eastAsia="et-EE"/>
        </w:rPr>
        <w:t xml:space="preserve">– </w:t>
      </w:r>
      <w:r w:rsidR="006F6708">
        <w:rPr>
          <w:lang w:eastAsia="et-EE"/>
        </w:rPr>
        <w:t xml:space="preserve">piimalehma kasvatamise otsetoetust Saaremaal, Hiiumaal, </w:t>
      </w:r>
      <w:r w:rsidR="00BA71D0">
        <w:rPr>
          <w:lang w:eastAsia="et-EE"/>
        </w:rPr>
        <w:t xml:space="preserve">Muhumaal, </w:t>
      </w:r>
      <w:r w:rsidR="006F6708">
        <w:rPr>
          <w:lang w:eastAsia="et-EE"/>
        </w:rPr>
        <w:t xml:space="preserve">Kihnus ja Ruhnus nende piimalehmade eest, keda </w:t>
      </w:r>
      <w:r w:rsidR="002A0F12">
        <w:rPr>
          <w:lang w:eastAsia="et-EE"/>
        </w:rPr>
        <w:t xml:space="preserve">ta </w:t>
      </w:r>
      <w:r w:rsidR="006F6708">
        <w:rPr>
          <w:lang w:eastAsia="et-EE"/>
        </w:rPr>
        <w:t>kasvatab Saaremaa</w:t>
      </w:r>
      <w:r w:rsidR="0074231E">
        <w:rPr>
          <w:lang w:eastAsia="et-EE"/>
        </w:rPr>
        <w:t>l</w:t>
      </w:r>
      <w:r w:rsidR="00C7236A">
        <w:rPr>
          <w:lang w:eastAsia="et-EE"/>
        </w:rPr>
        <w:t>,</w:t>
      </w:r>
      <w:r w:rsidR="006F6708">
        <w:rPr>
          <w:lang w:eastAsia="et-EE"/>
        </w:rPr>
        <w:t xml:space="preserve"> ning piimalehma kasvatamise otsetoetust Raplamaal kasvatatavate piimalehmade eest</w:t>
      </w:r>
      <w:r w:rsidR="00DD12F9">
        <w:rPr>
          <w:lang w:eastAsia="et-EE"/>
        </w:rPr>
        <w:t xml:space="preserve">. </w:t>
      </w:r>
      <w:r w:rsidR="00C7236A">
        <w:rPr>
          <w:lang w:eastAsia="et-EE"/>
        </w:rPr>
        <w:t>M</w:t>
      </w:r>
      <w:r w:rsidR="00DD12F9">
        <w:rPr>
          <w:lang w:eastAsia="et-EE"/>
        </w:rPr>
        <w:t xml:space="preserve">õlemat toetust saab </w:t>
      </w:r>
      <w:r w:rsidR="00C7236A">
        <w:rPr>
          <w:lang w:eastAsia="et-EE"/>
        </w:rPr>
        <w:t xml:space="preserve">aga </w:t>
      </w:r>
      <w:r w:rsidR="00DD12F9">
        <w:rPr>
          <w:lang w:eastAsia="et-EE"/>
        </w:rPr>
        <w:t>vaid sellisel juhul, kui Raplamaal kasvatatavate piimalehmade arv ei ületa 400</w:t>
      </w:r>
      <w:r w:rsidR="0015456D">
        <w:rPr>
          <w:lang w:eastAsia="et-EE"/>
        </w:rPr>
        <w:t xml:space="preserve">, </w:t>
      </w:r>
      <w:r w:rsidR="0015456D">
        <w:rPr>
          <w:lang w:eastAsia="et-EE"/>
        </w:rPr>
        <w:lastRenderedPageBreak/>
        <w:t>kuna piimalehma kasvatamise otsetoetust saab taotleja, kes kasvatab põllumajandusloomade registri järgi kuni 400 piimalehma</w:t>
      </w:r>
      <w:r w:rsidR="006F6708">
        <w:rPr>
          <w:lang w:eastAsia="et-EE"/>
        </w:rPr>
        <w:t xml:space="preserve">. </w:t>
      </w:r>
    </w:p>
    <w:p w14:paraId="5FB32AB4" w14:textId="77777777" w:rsidR="008065D8" w:rsidRDefault="008065D8" w:rsidP="00D96924">
      <w:pPr>
        <w:adjustRightInd w:val="0"/>
        <w:rPr>
          <w:rFonts w:ascii="CIDFont+F1" w:hAnsi="CIDFont+F1" w:cs="CIDFont+F1"/>
          <w:lang w:eastAsia="et-EE"/>
        </w:rPr>
      </w:pPr>
    </w:p>
    <w:p w14:paraId="594AA507" w14:textId="25E046F6" w:rsidR="002F03B7" w:rsidRPr="001B5742" w:rsidRDefault="002F03B7" w:rsidP="00D96924">
      <w:pPr>
        <w:adjustRightInd w:val="0"/>
        <w:jc w:val="both"/>
        <w:rPr>
          <w:b/>
          <w:lang w:eastAsia="et-EE"/>
        </w:rPr>
      </w:pPr>
      <w:r w:rsidRPr="001B5742">
        <w:rPr>
          <w:b/>
          <w:lang w:eastAsia="et-EE"/>
        </w:rPr>
        <w:t>Eelnõu §-s 4 sätestatakse nõuded karja suuruse kohta.</w:t>
      </w:r>
    </w:p>
    <w:p w14:paraId="280F1818" w14:textId="4800CC57" w:rsidR="004D2879" w:rsidRPr="001B5742" w:rsidRDefault="004D2879" w:rsidP="00D96924">
      <w:pPr>
        <w:adjustRightInd w:val="0"/>
        <w:jc w:val="both"/>
        <w:rPr>
          <w:lang w:eastAsia="et-EE"/>
        </w:rPr>
      </w:pPr>
    </w:p>
    <w:p w14:paraId="707CA614" w14:textId="09CCB9B2" w:rsid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>Eelnõu § 4 lõike 1 kohaselt peab taotleja toetuse saamiseks oma karjas taotlusel märgitud arvul</w:t>
      </w:r>
      <w:r w:rsidR="0015456D">
        <w:rPr>
          <w:lang w:eastAsia="et-EE"/>
        </w:rPr>
        <w:t xml:space="preserve"> §</w:t>
      </w:r>
      <w:r w:rsidR="00C7236A">
        <w:rPr>
          <w:lang w:eastAsia="et-EE"/>
        </w:rPr>
        <w:t>-s</w:t>
      </w:r>
      <w:r w:rsidR="000E709D">
        <w:rPr>
          <w:lang w:eastAsia="et-EE"/>
        </w:rPr>
        <w:t> </w:t>
      </w:r>
      <w:r w:rsidR="0015456D">
        <w:rPr>
          <w:lang w:eastAsia="et-EE"/>
        </w:rPr>
        <w:t xml:space="preserve">3 </w:t>
      </w:r>
      <w:r w:rsidRPr="001B5742">
        <w:rPr>
          <w:lang w:eastAsia="et-EE"/>
        </w:rPr>
        <w:t>sätestatud nõuete kohaseid</w:t>
      </w:r>
      <w:r>
        <w:rPr>
          <w:lang w:eastAsia="et-EE"/>
        </w:rPr>
        <w:t xml:space="preserve"> </w:t>
      </w:r>
      <w:r w:rsidRPr="001B5742">
        <w:rPr>
          <w:lang w:eastAsia="et-EE"/>
        </w:rPr>
        <w:t xml:space="preserve">piimalehmi toetuse taotluse esitamise päevast kuni taotluse esitamise aasta 8. maini. Seega </w:t>
      </w:r>
      <w:r>
        <w:rPr>
          <w:lang w:eastAsia="et-EE"/>
        </w:rPr>
        <w:t xml:space="preserve">peab taotleja pidama taotluses märgitud arvul </w:t>
      </w:r>
      <w:r w:rsidR="00277909">
        <w:rPr>
          <w:lang w:eastAsia="et-EE"/>
        </w:rPr>
        <w:t xml:space="preserve">nõuetekohaseid </w:t>
      </w:r>
      <w:r w:rsidR="00C7236A">
        <w:rPr>
          <w:lang w:eastAsia="et-EE"/>
        </w:rPr>
        <w:t xml:space="preserve">piimalehmi </w:t>
      </w:r>
      <w:r>
        <w:rPr>
          <w:lang w:eastAsia="et-EE"/>
        </w:rPr>
        <w:t xml:space="preserve">kuni 8. maini. </w:t>
      </w:r>
    </w:p>
    <w:p w14:paraId="59B06933" w14:textId="40060E26" w:rsidR="001B5742" w:rsidRDefault="001B5742" w:rsidP="00D96924">
      <w:pPr>
        <w:adjustRightInd w:val="0"/>
        <w:jc w:val="both"/>
        <w:rPr>
          <w:lang w:eastAsia="et-EE"/>
        </w:rPr>
      </w:pPr>
    </w:p>
    <w:p w14:paraId="34144F36" w14:textId="77777777" w:rsid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>Eelnõu § 4 lõike 2 kohaselt võib karjas teatud tingimustel olla taotlusel märgitud arvust vähem</w:t>
      </w:r>
      <w:r>
        <w:rPr>
          <w:lang w:eastAsia="et-EE"/>
        </w:rPr>
        <w:t xml:space="preserve"> </w:t>
      </w:r>
      <w:r w:rsidRPr="001B5742">
        <w:rPr>
          <w:lang w:eastAsia="et-EE"/>
        </w:rPr>
        <w:t>piimalehmi. Karjas võib olla vähem piimalehmi, kui see on tingitud vääramatu jõu või erandlike</w:t>
      </w:r>
      <w:r>
        <w:rPr>
          <w:lang w:eastAsia="et-EE"/>
        </w:rPr>
        <w:t xml:space="preserve"> </w:t>
      </w:r>
      <w:r w:rsidRPr="001B5742">
        <w:rPr>
          <w:lang w:eastAsia="et-EE"/>
        </w:rPr>
        <w:t>asjaolude esinemisest, sealhulgas järgmiste asjaolude esinemise korral:</w:t>
      </w:r>
    </w:p>
    <w:p w14:paraId="11CE9BEF" w14:textId="45185D39" w:rsidR="001B5742" w:rsidRP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 xml:space="preserve">1) esineb Euroopa Parlamendi ja nõukogu määruse (EL) nr 1306/2013 </w:t>
      </w:r>
      <w:r w:rsidR="00C7236A" w:rsidRPr="00C7236A">
        <w:rPr>
          <w:lang w:eastAsia="et-EE"/>
        </w:rPr>
        <w:t>ühise põllumajanduspoliitika rahastamise, haldamise ja seire kohta ning millega tunnistatakse kehtetuks nõukogu määrused (EMÜ) nr 352/78, (EÜ) nr 165/94, (EÜ) nr 2799/98, (EÜ) nr 814/2000, (EÜ) nr 1290/2005 ja (EÜ) nr 485/2008 (ELT L 347, 20.12.2013, lk 549–607)</w:t>
      </w:r>
      <w:r w:rsidR="00C7236A">
        <w:rPr>
          <w:lang w:eastAsia="et-EE"/>
        </w:rPr>
        <w:t xml:space="preserve"> </w:t>
      </w:r>
      <w:r w:rsidRPr="001B5742">
        <w:rPr>
          <w:lang w:eastAsia="et-EE"/>
        </w:rPr>
        <w:t>artikli 2 lõikes 2</w:t>
      </w:r>
      <w:r>
        <w:rPr>
          <w:lang w:eastAsia="et-EE"/>
        </w:rPr>
        <w:t xml:space="preserve"> </w:t>
      </w:r>
      <w:r w:rsidRPr="001B5742">
        <w:rPr>
          <w:lang w:eastAsia="et-EE"/>
        </w:rPr>
        <w:t>nimetatud asjaolu;</w:t>
      </w:r>
    </w:p>
    <w:p w14:paraId="0E011686" w14:textId="77777777" w:rsid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>2) piimalehm on taotleja tahte vastaselt karjast välja viidud ning taotlejal on selle tõendamiseks</w:t>
      </w:r>
      <w:r>
        <w:rPr>
          <w:lang w:eastAsia="et-EE"/>
        </w:rPr>
        <w:t xml:space="preserve"> </w:t>
      </w:r>
      <w:r w:rsidRPr="001B5742">
        <w:rPr>
          <w:lang w:eastAsia="et-EE"/>
        </w:rPr>
        <w:t>Politsei- ja Piirivalveametile esitatud avalduse ärakiri;</w:t>
      </w:r>
      <w:r>
        <w:rPr>
          <w:lang w:eastAsia="et-EE"/>
        </w:rPr>
        <w:t xml:space="preserve"> </w:t>
      </w:r>
    </w:p>
    <w:p w14:paraId="7EAA5BA9" w14:textId="2127A668" w:rsidR="001B5742" w:rsidRP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>3) piimalehm on haiguse või õnnetuse tõttu surnud või veterinaarsel näidustusel hukatud ning</w:t>
      </w:r>
      <w:r>
        <w:rPr>
          <w:lang w:eastAsia="et-EE"/>
        </w:rPr>
        <w:t xml:space="preserve"> </w:t>
      </w:r>
      <w:r w:rsidRPr="001B5742">
        <w:rPr>
          <w:lang w:eastAsia="et-EE"/>
        </w:rPr>
        <w:t>taotlejal on selle tõendamiseks veterinaararsti kirjalik kinnitus.</w:t>
      </w:r>
    </w:p>
    <w:p w14:paraId="79E9D9B2" w14:textId="77777777" w:rsidR="001B5742" w:rsidRDefault="001B5742" w:rsidP="00D96924">
      <w:pPr>
        <w:adjustRightInd w:val="0"/>
        <w:jc w:val="both"/>
        <w:rPr>
          <w:lang w:eastAsia="et-EE"/>
        </w:rPr>
      </w:pPr>
    </w:p>
    <w:p w14:paraId="3B178D91" w14:textId="1351C46A" w:rsidR="001B5742" w:rsidRPr="001B5742" w:rsidRDefault="001B5742" w:rsidP="00D96924">
      <w:pPr>
        <w:adjustRightInd w:val="0"/>
        <w:jc w:val="both"/>
        <w:rPr>
          <w:lang w:eastAsia="et-EE"/>
        </w:rPr>
      </w:pPr>
      <w:r w:rsidRPr="001B5742">
        <w:rPr>
          <w:lang w:eastAsia="et-EE"/>
        </w:rPr>
        <w:t>Euroopa Parlamendi ja nõukogu määruse (EL) nr 1306/2013 artikli 2 lõikes 2 on sätestatud</w:t>
      </w:r>
      <w:r>
        <w:rPr>
          <w:lang w:eastAsia="et-EE"/>
        </w:rPr>
        <w:t xml:space="preserve"> loetelu </w:t>
      </w:r>
      <w:r w:rsidRPr="001B5742">
        <w:rPr>
          <w:lang w:eastAsia="et-EE"/>
        </w:rPr>
        <w:t>vääramatu jõu ja erandlike asjaolude juhtumitest. Viidatud lõike kohaselt võidakse</w:t>
      </w:r>
      <w:r>
        <w:rPr>
          <w:lang w:eastAsia="et-EE"/>
        </w:rPr>
        <w:t xml:space="preserve"> vääramatu jõu </w:t>
      </w:r>
      <w:r w:rsidRPr="001B5742">
        <w:rPr>
          <w:lang w:eastAsia="et-EE"/>
        </w:rPr>
        <w:t>ja erandlike asjaoludena tunnustada eelkõige toetusesaaja surma, pikaajalist</w:t>
      </w:r>
      <w:r>
        <w:rPr>
          <w:lang w:eastAsia="et-EE"/>
        </w:rPr>
        <w:t xml:space="preserve"> </w:t>
      </w:r>
      <w:r w:rsidRPr="001B5742">
        <w:rPr>
          <w:lang w:eastAsia="et-EE"/>
        </w:rPr>
        <w:t>töövõimetust, ras</w:t>
      </w:r>
      <w:r>
        <w:rPr>
          <w:lang w:eastAsia="et-EE"/>
        </w:rPr>
        <w:t xml:space="preserve">ket </w:t>
      </w:r>
      <w:r w:rsidRPr="001B5742">
        <w:rPr>
          <w:lang w:eastAsia="et-EE"/>
        </w:rPr>
        <w:t>loodusõnnetust, mis kahjustab tõsiselt põllumajanduslikku majapidamist,</w:t>
      </w:r>
      <w:r>
        <w:rPr>
          <w:lang w:eastAsia="et-EE"/>
        </w:rPr>
        <w:t xml:space="preserve"> </w:t>
      </w:r>
      <w:r w:rsidRPr="001B5742">
        <w:rPr>
          <w:lang w:eastAsia="et-EE"/>
        </w:rPr>
        <w:t>põllumajandusliku majapidamise loomakasvatushoonete hävimist õnnetusjuhtumi tagajärjel,</w:t>
      </w:r>
      <w:r>
        <w:rPr>
          <w:lang w:eastAsia="et-EE"/>
        </w:rPr>
        <w:t xml:space="preserve"> </w:t>
      </w:r>
      <w:r w:rsidRPr="001B5742">
        <w:rPr>
          <w:lang w:eastAsia="et-EE"/>
        </w:rPr>
        <w:t>toetusesaaja karja osa või kogu karja haigestumist loomataudi, kogu põllumajandusliku</w:t>
      </w:r>
      <w:r>
        <w:rPr>
          <w:lang w:eastAsia="et-EE"/>
        </w:rPr>
        <w:t xml:space="preserve"> </w:t>
      </w:r>
      <w:r w:rsidRPr="001B5742">
        <w:rPr>
          <w:lang w:eastAsia="et-EE"/>
        </w:rPr>
        <w:t>majapidamise või selle olulise osa sundvõõrandamist, kui taotluse esitamise päeval ei olnud</w:t>
      </w:r>
      <w:r>
        <w:rPr>
          <w:lang w:eastAsia="et-EE"/>
        </w:rPr>
        <w:t xml:space="preserve"> </w:t>
      </w:r>
      <w:r w:rsidRPr="001B5742">
        <w:rPr>
          <w:lang w:eastAsia="et-EE"/>
        </w:rPr>
        <w:t>võimalik sundvõõrandamist ette näha.</w:t>
      </w:r>
    </w:p>
    <w:p w14:paraId="74385123" w14:textId="77777777" w:rsidR="001B5742" w:rsidRDefault="001B5742" w:rsidP="00D96924">
      <w:pPr>
        <w:adjustRightInd w:val="0"/>
        <w:jc w:val="both"/>
        <w:rPr>
          <w:rFonts w:ascii="CIDFont+F2" w:hAnsi="CIDFont+F2" w:cs="CIDFont+F2"/>
          <w:lang w:eastAsia="et-EE"/>
        </w:rPr>
      </w:pPr>
    </w:p>
    <w:p w14:paraId="4359A2EB" w14:textId="70407794" w:rsidR="001B5742" w:rsidRPr="00277909" w:rsidRDefault="001B5742" w:rsidP="00D96924">
      <w:pPr>
        <w:adjustRightInd w:val="0"/>
        <w:jc w:val="both"/>
        <w:rPr>
          <w:b/>
          <w:lang w:eastAsia="et-EE"/>
        </w:rPr>
      </w:pPr>
      <w:r w:rsidRPr="00277909">
        <w:rPr>
          <w:b/>
          <w:lang w:eastAsia="et-EE"/>
        </w:rPr>
        <w:t>Eelnõu §-s 5 sätestatakse nõuetele vastavuse nõuded.</w:t>
      </w:r>
    </w:p>
    <w:p w14:paraId="2F85BF5F" w14:textId="20BCC84A" w:rsidR="00392D7A" w:rsidRDefault="00392D7A" w:rsidP="00D96924">
      <w:pPr>
        <w:jc w:val="both"/>
        <w:rPr>
          <w:b/>
          <w:bCs/>
        </w:rPr>
      </w:pPr>
    </w:p>
    <w:p w14:paraId="055C8146" w14:textId="6C7900F5" w:rsidR="00277909" w:rsidRPr="00277909" w:rsidRDefault="00277909" w:rsidP="00D96924">
      <w:pPr>
        <w:adjustRightInd w:val="0"/>
        <w:jc w:val="both"/>
        <w:rPr>
          <w:lang w:eastAsia="et-EE"/>
        </w:rPr>
      </w:pPr>
      <w:r w:rsidRPr="00277909">
        <w:rPr>
          <w:lang w:eastAsia="et-EE"/>
        </w:rPr>
        <w:t>Eelnõu § 5 lõige 1 sätestab, et Euroopa Parlamendi ja nõukogu määruse (EL) nr 1306/2013</w:t>
      </w:r>
      <w:r>
        <w:rPr>
          <w:lang w:eastAsia="et-EE"/>
        </w:rPr>
        <w:t xml:space="preserve"> </w:t>
      </w:r>
      <w:r w:rsidRPr="00277909">
        <w:rPr>
          <w:lang w:eastAsia="et-EE"/>
        </w:rPr>
        <w:t>artiklis</w:t>
      </w:r>
      <w:r w:rsidR="00C7236A">
        <w:rPr>
          <w:lang w:eastAsia="et-EE"/>
        </w:rPr>
        <w:t> </w:t>
      </w:r>
      <w:r w:rsidRPr="00277909">
        <w:rPr>
          <w:lang w:eastAsia="et-EE"/>
        </w:rPr>
        <w:t>92 nimetatud toetuse saaja täidab oma põllumajanduslikus tegevuses ja kogu</w:t>
      </w:r>
      <w:r>
        <w:rPr>
          <w:lang w:eastAsia="et-EE"/>
        </w:rPr>
        <w:t xml:space="preserve"> </w:t>
      </w:r>
      <w:r w:rsidRPr="00277909">
        <w:rPr>
          <w:lang w:eastAsia="et-EE"/>
        </w:rPr>
        <w:t>põllumajandusliku majapidamise maal põllumajandusministri 14. jaanuari 2015. a määruses nr</w:t>
      </w:r>
      <w:r>
        <w:rPr>
          <w:lang w:eastAsia="et-EE"/>
        </w:rPr>
        <w:t xml:space="preserve"> 4 „Maa heas </w:t>
      </w:r>
      <w:r w:rsidRPr="00277909">
        <w:rPr>
          <w:lang w:eastAsia="et-EE"/>
        </w:rPr>
        <w:t>põllumajandus- ja keskkonnaseisundis hoidmise nõuded” sätestatud nõudeid ning</w:t>
      </w:r>
      <w:r>
        <w:rPr>
          <w:lang w:eastAsia="et-EE"/>
        </w:rPr>
        <w:t xml:space="preserve"> </w:t>
      </w:r>
      <w:r w:rsidRPr="00277909">
        <w:rPr>
          <w:lang w:eastAsia="et-EE"/>
        </w:rPr>
        <w:t>ELÜPS-i § 32 lõike 2 kohaselt avaldatud kohustuslikke majandamisnõudeid.</w:t>
      </w:r>
    </w:p>
    <w:p w14:paraId="68CAB5C1" w14:textId="4E93E8AC" w:rsidR="00277909" w:rsidRDefault="00277909" w:rsidP="00D96924">
      <w:pPr>
        <w:jc w:val="both"/>
        <w:rPr>
          <w:rFonts w:ascii="CIDFont+F1" w:hAnsi="CIDFont+F1" w:cs="CIDFont+F1"/>
          <w:lang w:eastAsia="et-EE"/>
        </w:rPr>
      </w:pPr>
    </w:p>
    <w:p w14:paraId="077B6E48" w14:textId="231FE769" w:rsidR="00277909" w:rsidRPr="00385069" w:rsidRDefault="00277909" w:rsidP="00D96924">
      <w:pPr>
        <w:adjustRightInd w:val="0"/>
        <w:jc w:val="both"/>
        <w:rPr>
          <w:lang w:eastAsia="et-EE"/>
        </w:rPr>
      </w:pPr>
      <w:r w:rsidRPr="00385069">
        <w:rPr>
          <w:lang w:eastAsia="et-EE"/>
        </w:rPr>
        <w:t>Sama paragrahvi lõike 2 kohaselt täidab toetuse saaja lõikes 1 nimetatud nõudeid kogu taotluse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esitamise kalendriaasta vältel.</w:t>
      </w:r>
    </w:p>
    <w:p w14:paraId="2A1109CD" w14:textId="77777777" w:rsidR="00385069" w:rsidRDefault="00385069" w:rsidP="00D96924">
      <w:pPr>
        <w:adjustRightInd w:val="0"/>
        <w:jc w:val="both"/>
        <w:rPr>
          <w:lang w:eastAsia="et-EE"/>
        </w:rPr>
      </w:pPr>
    </w:p>
    <w:p w14:paraId="0AE9F7A6" w14:textId="77777777" w:rsidR="00385069" w:rsidRDefault="00277909" w:rsidP="00D96924">
      <w:pPr>
        <w:adjustRightInd w:val="0"/>
        <w:jc w:val="both"/>
        <w:rPr>
          <w:lang w:eastAsia="et-EE"/>
        </w:rPr>
      </w:pPr>
      <w:r w:rsidRPr="00385069">
        <w:rPr>
          <w:lang w:eastAsia="et-EE"/>
        </w:rPr>
        <w:t>Nõuetele vastavuse süsteemi aluseks on põhimõte, mille kohaselt tuleks otsetoetuste ja teatud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Eesti maaelu arengukava alusel antavate toetuste täies mahus maksmine siduda toetuse saajate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maakasutuse, põllumajandustootmise ja põllumajandusliku tegevusega seotud eeskirjade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järgimisega. Nõuetele vastavuse süsteem hõlmab ühise põllumajanduspoliitika põhistandardeid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keskkonna, kliimamuutuste, maa hea põllumajandus- ja keskkonnaseisundi, rahvatervise,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loomatervise, taimetervise ja loomade heaolu valdkonnas. Nõuetele vastavuse alla kuuluvad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Euroopa Parlamendi ja nõukogu määruse (EL) nr 1306/2013 artikli 93 lõikes 1 nimetatud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kohustuslikud majandamisnõuded ning maa heas põllumajandus- ja keskkonnaseisundis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hoidmise nõuded. Kohustuslike majandamisnõuete puhul ei ole tegemist uute või lisanõuete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kehtestamisega, vaid olemasolevate nõuete kontrollisüsteemi kohandamisega nõuetele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vastavuse süsteemiga ehk tegemist on vaid põllumajandustoetuste sidumisega Eestis kehtivate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lastRenderedPageBreak/>
        <w:t>õigusaktidega (näiteks veeseadus, looduskaitseseadus, loomakaitseseadus jt). Liikmesriigid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peavad tagama, et kogu põllumajandusmaad, sealhulgas maad, mida tootmise eesmärgil enam ei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kasutata, hoitakse heas põllumajandus- ja keskkonnaseisundis.</w:t>
      </w:r>
      <w:r w:rsidR="00385069">
        <w:rPr>
          <w:lang w:eastAsia="et-EE"/>
        </w:rPr>
        <w:t xml:space="preserve"> </w:t>
      </w:r>
    </w:p>
    <w:p w14:paraId="71DC9BF1" w14:textId="77777777" w:rsidR="00385069" w:rsidRDefault="00385069" w:rsidP="00D96924">
      <w:pPr>
        <w:adjustRightInd w:val="0"/>
        <w:jc w:val="both"/>
        <w:rPr>
          <w:lang w:eastAsia="et-EE"/>
        </w:rPr>
      </w:pPr>
    </w:p>
    <w:p w14:paraId="1EED5FB4" w14:textId="0F315027" w:rsidR="00277909" w:rsidRPr="00385069" w:rsidRDefault="00277909" w:rsidP="00D96924">
      <w:pPr>
        <w:adjustRightInd w:val="0"/>
        <w:jc w:val="both"/>
        <w:rPr>
          <w:lang w:eastAsia="et-EE"/>
        </w:rPr>
      </w:pPr>
      <w:r w:rsidRPr="00385069">
        <w:rPr>
          <w:lang w:eastAsia="et-EE"/>
        </w:rPr>
        <w:t>Tulenevalt ELi liikmesriikide erinevatest looduslikest, kliima- ja muudest tingimustest ning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põllumajandustootmise ja maakasutuse eripärast ei ole võimalik kehtestada ELi määrusega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kõikidele liikmesriikidele kohalduvaid ühtseid tingimusi. Liikmesriigid peavad määrama heade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põllumajandus- ja keskkonnatingimuste miinimumnõuded riiklikult või piirkondlikult.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Nimetatud nõuded on sätestatud põllumajandusministri 14. jaanuari 2015. a määruses nr 4 „Maa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heas põllumajandus- ja keskkonnaseisundis hoidmise nõuded”. Kohustuslike majandamisnõuete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loetelu on avaldatud ka Põllumajanduse Registrite ja Informatsiooni Ameti (edaspidi PRIA)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ning Maaeluministeeriumi veebilehel.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Juhul, kui nõuded ei ole täidetud, vähendatakse makstavaid otsetoetusi või jäetakse toetuse</w:t>
      </w:r>
      <w:r w:rsidR="00385069">
        <w:rPr>
          <w:lang w:eastAsia="et-EE"/>
        </w:rPr>
        <w:t xml:space="preserve"> </w:t>
      </w:r>
      <w:r w:rsidRPr="00385069">
        <w:rPr>
          <w:lang w:eastAsia="et-EE"/>
        </w:rPr>
        <w:t>taotlus rahuldamata.</w:t>
      </w:r>
    </w:p>
    <w:p w14:paraId="4634103B" w14:textId="77777777" w:rsidR="00385069" w:rsidRDefault="00385069" w:rsidP="00D96924">
      <w:pPr>
        <w:jc w:val="both"/>
        <w:rPr>
          <w:lang w:eastAsia="et-EE"/>
        </w:rPr>
      </w:pPr>
    </w:p>
    <w:p w14:paraId="36F8E8DE" w14:textId="525C9E5C" w:rsidR="00277909" w:rsidRPr="00385069" w:rsidRDefault="00277909" w:rsidP="00D96924">
      <w:pPr>
        <w:jc w:val="both"/>
        <w:rPr>
          <w:b/>
          <w:bCs/>
        </w:rPr>
      </w:pPr>
      <w:r w:rsidRPr="00385069">
        <w:rPr>
          <w:b/>
          <w:lang w:eastAsia="et-EE"/>
        </w:rPr>
        <w:t>Eelnõu §-s 6 sätestatakse toetuse taotlemise kord.</w:t>
      </w:r>
    </w:p>
    <w:p w14:paraId="451862BF" w14:textId="77777777" w:rsidR="00360D24" w:rsidRDefault="00360D24" w:rsidP="00D96924">
      <w:pPr>
        <w:tabs>
          <w:tab w:val="left" w:pos="7875"/>
        </w:tabs>
        <w:jc w:val="both"/>
        <w:rPr>
          <w:b/>
          <w:bCs/>
        </w:rPr>
      </w:pPr>
    </w:p>
    <w:p w14:paraId="5FA3A605" w14:textId="662B52FA" w:rsidR="001160D2" w:rsidRPr="001160D2" w:rsidRDefault="00B91AF1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>Eelnõu</w:t>
      </w:r>
      <w:r w:rsidR="00D96924">
        <w:rPr>
          <w:lang w:eastAsia="et-EE"/>
        </w:rPr>
        <w:t xml:space="preserve"> § 6 l</w:t>
      </w:r>
      <w:r w:rsidR="001160D2" w:rsidRPr="001160D2">
        <w:rPr>
          <w:lang w:eastAsia="et-EE"/>
        </w:rPr>
        <w:t xml:space="preserve">õike 1 kohaselt esitab taotleja </w:t>
      </w:r>
      <w:r w:rsidR="00977742">
        <w:rPr>
          <w:lang w:eastAsia="et-EE"/>
        </w:rPr>
        <w:t>ajavahemik</w:t>
      </w:r>
      <w:r w:rsidR="00777C21">
        <w:rPr>
          <w:lang w:eastAsia="et-EE"/>
        </w:rPr>
        <w:t>ul 2. märts</w:t>
      </w:r>
      <w:r w:rsidR="00C7236A">
        <w:rPr>
          <w:lang w:eastAsia="et-EE"/>
        </w:rPr>
        <w:t>ist</w:t>
      </w:r>
      <w:r w:rsidR="00777C21">
        <w:rPr>
          <w:lang w:eastAsia="et-EE"/>
        </w:rPr>
        <w:t xml:space="preserve"> kuni 21. märts</w:t>
      </w:r>
      <w:r w:rsidR="00C7236A">
        <w:rPr>
          <w:lang w:eastAsia="et-EE"/>
        </w:rPr>
        <w:t>ini</w:t>
      </w:r>
      <w:r w:rsidR="001160D2" w:rsidRPr="001160D2">
        <w:rPr>
          <w:lang w:eastAsia="et-EE"/>
        </w:rPr>
        <w:t xml:space="preserve"> maaeluministri 17. aprilli 2015. a määruse nr 32</w:t>
      </w:r>
      <w:r w:rsidR="001160D2">
        <w:rPr>
          <w:lang w:eastAsia="et-EE"/>
        </w:rPr>
        <w:t xml:space="preserve"> </w:t>
      </w:r>
      <w:r w:rsidR="001160D2" w:rsidRPr="001160D2">
        <w:rPr>
          <w:lang w:eastAsia="et-EE"/>
        </w:rPr>
        <w:t>„Otsetoetuste saamise üldised nõuded, ühtne pindalatoetus, kliima- ja keskkonnatoetus ning</w:t>
      </w:r>
      <w:r w:rsidR="001160D2">
        <w:rPr>
          <w:lang w:eastAsia="et-EE"/>
        </w:rPr>
        <w:t xml:space="preserve"> </w:t>
      </w:r>
      <w:r w:rsidR="001160D2" w:rsidRPr="001160D2">
        <w:rPr>
          <w:lang w:eastAsia="et-EE"/>
        </w:rPr>
        <w:t xml:space="preserve">noore põllumajandustootja toetus” </w:t>
      </w:r>
      <w:r w:rsidR="00777C21">
        <w:rPr>
          <w:lang w:eastAsia="et-EE"/>
        </w:rPr>
        <w:t xml:space="preserve">§-s </w:t>
      </w:r>
      <w:r w:rsidR="00777C21" w:rsidRPr="00086D83">
        <w:rPr>
          <w:lang w:eastAsia="et-EE"/>
        </w:rPr>
        <w:t>15</w:t>
      </w:r>
      <w:r w:rsidR="00777C21" w:rsidRPr="00086D83">
        <w:rPr>
          <w:vertAlign w:val="superscript"/>
          <w:lang w:eastAsia="et-EE"/>
        </w:rPr>
        <w:t>1</w:t>
      </w:r>
      <w:r w:rsidR="00777C21">
        <w:rPr>
          <w:vertAlign w:val="superscript"/>
          <w:lang w:eastAsia="et-EE"/>
        </w:rPr>
        <w:t xml:space="preserve"> </w:t>
      </w:r>
      <w:r w:rsidR="001160D2" w:rsidRPr="001160D2">
        <w:rPr>
          <w:lang w:eastAsia="et-EE"/>
        </w:rPr>
        <w:t>nimetatud andmed. Lisaks esitab taotleja nende</w:t>
      </w:r>
      <w:r w:rsidR="001160D2">
        <w:rPr>
          <w:lang w:eastAsia="et-EE"/>
        </w:rPr>
        <w:t xml:space="preserve"> </w:t>
      </w:r>
      <w:r w:rsidR="001160D2" w:rsidRPr="001160D2">
        <w:rPr>
          <w:lang w:eastAsia="et-EE"/>
        </w:rPr>
        <w:t>piimalehmade arvu, kelle kohta ta toetust taotleb ning keda ta põllumajandusloomade registri</w:t>
      </w:r>
      <w:r w:rsidR="001160D2">
        <w:rPr>
          <w:lang w:eastAsia="et-EE"/>
        </w:rPr>
        <w:t xml:space="preserve"> </w:t>
      </w:r>
      <w:r w:rsidR="001160D2" w:rsidRPr="001160D2">
        <w:rPr>
          <w:lang w:eastAsia="et-EE"/>
        </w:rPr>
        <w:t>andmete kohaselt taotluse esitamise kalendriaasta 2.</w:t>
      </w:r>
      <w:r w:rsidR="00C7236A">
        <w:rPr>
          <w:lang w:eastAsia="et-EE"/>
        </w:rPr>
        <w:t> </w:t>
      </w:r>
      <w:r w:rsidR="001160D2" w:rsidRPr="001160D2">
        <w:rPr>
          <w:lang w:eastAsia="et-EE"/>
        </w:rPr>
        <w:t>märtsi seisuga kasvatab.</w:t>
      </w:r>
      <w:r>
        <w:rPr>
          <w:lang w:eastAsia="et-EE"/>
        </w:rPr>
        <w:t xml:space="preserve"> Taotlus tuleb esitada elektrooniliselt PRIA e-teenuse keskkonna kaudu.</w:t>
      </w:r>
    </w:p>
    <w:p w14:paraId="6721C58D" w14:textId="77777777" w:rsidR="001160D2" w:rsidRDefault="001160D2" w:rsidP="00D96924">
      <w:pPr>
        <w:adjustRightInd w:val="0"/>
        <w:jc w:val="both"/>
        <w:rPr>
          <w:lang w:eastAsia="et-EE"/>
        </w:rPr>
      </w:pPr>
    </w:p>
    <w:p w14:paraId="1BF7458E" w14:textId="5924D12C" w:rsidR="00360D24" w:rsidRPr="00977742" w:rsidRDefault="00360D24" w:rsidP="00314378">
      <w:pPr>
        <w:adjustRightInd w:val="0"/>
        <w:jc w:val="both"/>
        <w:rPr>
          <w:color w:val="000000"/>
          <w:lang w:eastAsia="et-EE"/>
        </w:rPr>
      </w:pPr>
      <w:r w:rsidRPr="00977742">
        <w:rPr>
          <w:color w:val="000000"/>
          <w:lang w:eastAsia="et-EE"/>
        </w:rPr>
        <w:t xml:space="preserve">Taotlus peab sisaldama järgmisi andmeid: haldusmenetluse seaduse § 14 lõike 3 punktides 1−4 nimetatud andmeid, taotleja </w:t>
      </w:r>
      <w:r w:rsidR="001160D2" w:rsidRPr="00977742">
        <w:rPr>
          <w:color w:val="000000"/>
          <w:lang w:eastAsia="et-EE"/>
        </w:rPr>
        <w:t>registri- või isikukoodi</w:t>
      </w:r>
      <w:r w:rsidR="00C7236A">
        <w:rPr>
          <w:color w:val="000000"/>
          <w:lang w:eastAsia="et-EE"/>
        </w:rPr>
        <w:t xml:space="preserve"> ning</w:t>
      </w:r>
      <w:r w:rsidR="00C7236A" w:rsidRPr="00977742">
        <w:rPr>
          <w:color w:val="000000"/>
          <w:lang w:eastAsia="et-EE"/>
        </w:rPr>
        <w:t xml:space="preserve"> </w:t>
      </w:r>
      <w:r w:rsidRPr="00977742">
        <w:rPr>
          <w:color w:val="000000"/>
          <w:lang w:eastAsia="et-EE"/>
        </w:rPr>
        <w:t>nende piimalehmade arv</w:t>
      </w:r>
      <w:r w:rsidR="00B91AF1">
        <w:rPr>
          <w:color w:val="000000"/>
          <w:lang w:eastAsia="et-EE"/>
        </w:rPr>
        <w:t>u</w:t>
      </w:r>
      <w:r w:rsidRPr="00977742">
        <w:rPr>
          <w:color w:val="000000"/>
          <w:lang w:eastAsia="et-EE"/>
        </w:rPr>
        <w:t xml:space="preserve">, kelle kohta taotleja toetust taotleb ja keda ta põllumajandusloomade registri andmete kohaselt taotluse esitamise kalendriaasta 2. märtsi seisuga kasvatab. Haldusmenetluse seaduse § 14 reguleerib taotlustega seonduvat. Sama paragrahvi lõike 3 punktide 1−4 kohaselt peab kirjalik taotlus sisaldama esitaja nime, taotluse selgelt sõnastatud sisu, taotluse esitamise kuupäeva ja taotleja allkirja ning haldusakti või muu dokumendi </w:t>
      </w:r>
      <w:proofErr w:type="spellStart"/>
      <w:r w:rsidRPr="00977742">
        <w:rPr>
          <w:color w:val="000000"/>
          <w:lang w:eastAsia="et-EE"/>
        </w:rPr>
        <w:t>kättetoimetamise</w:t>
      </w:r>
      <w:proofErr w:type="spellEnd"/>
      <w:r w:rsidRPr="00977742">
        <w:rPr>
          <w:color w:val="000000"/>
          <w:lang w:eastAsia="et-EE"/>
        </w:rPr>
        <w:t xml:space="preserve"> soovitavat viisi ning selleks vajalikke kontaktandmeid. </w:t>
      </w:r>
      <w:r w:rsidR="00977742" w:rsidRPr="00977742">
        <w:rPr>
          <w:color w:val="000000"/>
          <w:lang w:eastAsia="et-EE"/>
        </w:rPr>
        <w:t xml:space="preserve">Lisaks </w:t>
      </w:r>
      <w:r w:rsidR="001160D2" w:rsidRPr="00977742">
        <w:rPr>
          <w:lang w:eastAsia="et-EE"/>
        </w:rPr>
        <w:t>esitab taotleja andmed selle kohta, et on teadlik toetuse saamiseks esitatud</w:t>
      </w:r>
      <w:r w:rsidR="00314378">
        <w:rPr>
          <w:color w:val="000000"/>
          <w:lang w:eastAsia="et-EE"/>
        </w:rPr>
        <w:t xml:space="preserve"> </w:t>
      </w:r>
      <w:r w:rsidR="001160D2" w:rsidRPr="00977742">
        <w:rPr>
          <w:lang w:eastAsia="et-EE"/>
        </w:rPr>
        <w:t>tingimustest.</w:t>
      </w:r>
    </w:p>
    <w:p w14:paraId="2F50AA85" w14:textId="4B4CB3B3" w:rsidR="001160D2" w:rsidRDefault="001160D2" w:rsidP="00D96924">
      <w:pPr>
        <w:tabs>
          <w:tab w:val="left" w:pos="7875"/>
        </w:tabs>
        <w:jc w:val="both"/>
        <w:rPr>
          <w:rFonts w:ascii="CIDFont+F1" w:hAnsi="CIDFont+F1" w:cs="CIDFont+F1"/>
          <w:color w:val="000000"/>
          <w:lang w:eastAsia="et-EE"/>
        </w:rPr>
      </w:pPr>
    </w:p>
    <w:p w14:paraId="4490588E" w14:textId="69E18370" w:rsidR="00977742" w:rsidRPr="00977742" w:rsidRDefault="00D96924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>Eelnõu § 6 l</w:t>
      </w:r>
      <w:r w:rsidR="00977742" w:rsidRPr="00977742">
        <w:rPr>
          <w:lang w:eastAsia="et-EE"/>
        </w:rPr>
        <w:t>õike 2 kohaselt peab taotleja, kes ei taotle ühtegi teist otsetoetust ega põllumajanduskultuuri</w:t>
      </w:r>
      <w:r w:rsidR="00977742">
        <w:rPr>
          <w:lang w:eastAsia="et-EE"/>
        </w:rPr>
        <w:t xml:space="preserve"> või </w:t>
      </w:r>
      <w:r w:rsidR="00977742" w:rsidRPr="00977742">
        <w:rPr>
          <w:lang w:eastAsia="et-EE"/>
        </w:rPr>
        <w:t>heinaseemne täiendava otsetoetuse toetusõiguse alusel üleminekutoetust ega ka ühtegi</w:t>
      </w:r>
      <w:r w:rsidR="00977742">
        <w:rPr>
          <w:lang w:eastAsia="et-EE"/>
        </w:rPr>
        <w:t xml:space="preserve"> maaelu </w:t>
      </w:r>
      <w:r w:rsidR="00977742" w:rsidRPr="00977742">
        <w:rPr>
          <w:lang w:eastAsia="et-EE"/>
        </w:rPr>
        <w:t>arengukava alusel antavat toetust, lisaks eelnimetatud andmetele esitama andmed</w:t>
      </w:r>
      <w:r w:rsidR="00977742">
        <w:rPr>
          <w:lang w:eastAsia="et-EE"/>
        </w:rPr>
        <w:t xml:space="preserve"> nõuetele </w:t>
      </w:r>
      <w:r w:rsidR="00977742" w:rsidRPr="00977742">
        <w:rPr>
          <w:lang w:eastAsia="et-EE"/>
        </w:rPr>
        <w:t>vastavuse ning kogu tema põllumajandusliku majapidamise põllumajandusmaa</w:t>
      </w:r>
      <w:r w:rsidR="00977742">
        <w:rPr>
          <w:lang w:eastAsia="et-EE"/>
        </w:rPr>
        <w:t xml:space="preserve"> </w:t>
      </w:r>
      <w:r w:rsidR="00977742" w:rsidRPr="00977742">
        <w:rPr>
          <w:lang w:eastAsia="et-EE"/>
        </w:rPr>
        <w:t>kohta.</w:t>
      </w:r>
    </w:p>
    <w:p w14:paraId="04593559" w14:textId="77777777" w:rsidR="00977742" w:rsidRDefault="00977742" w:rsidP="00D96924">
      <w:pPr>
        <w:adjustRightInd w:val="0"/>
        <w:jc w:val="both"/>
        <w:rPr>
          <w:lang w:eastAsia="et-EE"/>
        </w:rPr>
      </w:pPr>
    </w:p>
    <w:p w14:paraId="0A055CC9" w14:textId="061A58EB" w:rsidR="00360D24" w:rsidRPr="00777C21" w:rsidRDefault="00977742" w:rsidP="00D96924">
      <w:pPr>
        <w:adjustRightInd w:val="0"/>
        <w:jc w:val="both"/>
        <w:rPr>
          <w:lang w:eastAsia="et-EE"/>
        </w:rPr>
      </w:pPr>
      <w:r w:rsidRPr="00977742">
        <w:rPr>
          <w:lang w:eastAsia="et-EE"/>
        </w:rPr>
        <w:t>Kõik vajalikud andmed ja dokumendid tuleb esitada pindalatoetuste taotlemise perioodil ehk</w:t>
      </w:r>
      <w:r>
        <w:rPr>
          <w:lang w:eastAsia="et-EE"/>
        </w:rPr>
        <w:t xml:space="preserve"> </w:t>
      </w:r>
      <w:r w:rsidRPr="00977742">
        <w:rPr>
          <w:lang w:eastAsia="et-EE"/>
        </w:rPr>
        <w:t>ajavahemikul 2. maist kuni 21. maini. Kui piimalehma kasvatamise otsetoetuse taotleja</w:t>
      </w:r>
      <w:r>
        <w:rPr>
          <w:lang w:eastAsia="et-EE"/>
        </w:rPr>
        <w:t xml:space="preserve"> </w:t>
      </w:r>
      <w:r w:rsidRPr="00977742">
        <w:rPr>
          <w:lang w:eastAsia="et-EE"/>
        </w:rPr>
        <w:t>taotleb kas või üht selles lõikes nimetatud toetust, ei pea ta lõikes 2 nimetatud andmeid mitu</w:t>
      </w:r>
      <w:r>
        <w:rPr>
          <w:lang w:eastAsia="et-EE"/>
        </w:rPr>
        <w:t xml:space="preserve"> </w:t>
      </w:r>
      <w:r w:rsidRPr="00977742">
        <w:rPr>
          <w:lang w:eastAsia="et-EE"/>
        </w:rPr>
        <w:t>korda esitama, kuna eelnimetatud toetuste taotlemise korral on ta kohustatud need igal juhul</w:t>
      </w:r>
      <w:r>
        <w:rPr>
          <w:lang w:eastAsia="et-EE"/>
        </w:rPr>
        <w:t xml:space="preserve"> </w:t>
      </w:r>
      <w:r w:rsidRPr="00977742">
        <w:rPr>
          <w:lang w:eastAsia="et-EE"/>
        </w:rPr>
        <w:t>esitama.</w:t>
      </w:r>
    </w:p>
    <w:p w14:paraId="4F04F4BA" w14:textId="77777777" w:rsidR="00360D24" w:rsidRDefault="00360D24" w:rsidP="00D96924">
      <w:pPr>
        <w:adjustRightInd w:val="0"/>
        <w:rPr>
          <w:rFonts w:ascii="CIDFont+F1" w:hAnsi="CIDFont+F1" w:cs="CIDFont+F1"/>
          <w:lang w:eastAsia="et-EE"/>
        </w:rPr>
      </w:pPr>
    </w:p>
    <w:p w14:paraId="658A6B3A" w14:textId="7081E55C" w:rsidR="00163D94" w:rsidRPr="00163D94" w:rsidRDefault="00360D24" w:rsidP="00D96924">
      <w:pPr>
        <w:tabs>
          <w:tab w:val="left" w:pos="7875"/>
        </w:tabs>
        <w:jc w:val="both"/>
        <w:rPr>
          <w:b/>
          <w:lang w:eastAsia="et-EE"/>
        </w:rPr>
      </w:pPr>
      <w:r w:rsidRPr="00163D94">
        <w:rPr>
          <w:b/>
          <w:lang w:eastAsia="et-EE"/>
        </w:rPr>
        <w:t>Eelnõu §-s 7 sätestatakse põllumajandusliku majapidamise üleandmine.</w:t>
      </w:r>
    </w:p>
    <w:p w14:paraId="32DBAA4B" w14:textId="77777777" w:rsidR="00163D94" w:rsidRDefault="00163D94" w:rsidP="00D96924">
      <w:pPr>
        <w:tabs>
          <w:tab w:val="left" w:pos="7875"/>
        </w:tabs>
        <w:jc w:val="both"/>
        <w:rPr>
          <w:rFonts w:ascii="CIDFont+F2" w:hAnsi="CIDFont+F2" w:cs="CIDFont+F2"/>
          <w:lang w:eastAsia="et-EE"/>
        </w:rPr>
      </w:pPr>
    </w:p>
    <w:p w14:paraId="051765EA" w14:textId="1D30FF1E" w:rsidR="00163D94" w:rsidRDefault="00163D94" w:rsidP="00D96924">
      <w:pPr>
        <w:adjustRightInd w:val="0"/>
        <w:jc w:val="both"/>
        <w:rPr>
          <w:lang w:eastAsia="et-EE"/>
        </w:rPr>
      </w:pPr>
      <w:r w:rsidRPr="00163D94">
        <w:rPr>
          <w:lang w:eastAsia="et-EE"/>
        </w:rPr>
        <w:t>Eelnõu § 7 lõige 1 sätestab, et põllumajandusliku majapidamise üleandmise suhtes kohaldatakse</w:t>
      </w:r>
      <w:r>
        <w:rPr>
          <w:lang w:eastAsia="et-EE"/>
        </w:rPr>
        <w:t xml:space="preserve"> </w:t>
      </w:r>
      <w:r w:rsidRPr="00163D94">
        <w:rPr>
          <w:lang w:eastAsia="et-EE"/>
        </w:rPr>
        <w:t>komisjoni rakendusmääruse (EL) nr 809/2014, millega kehtestatakse Euroopa Parlamendi ja</w:t>
      </w:r>
      <w:r>
        <w:rPr>
          <w:lang w:eastAsia="et-EE"/>
        </w:rPr>
        <w:t xml:space="preserve"> </w:t>
      </w:r>
      <w:r w:rsidRPr="00163D94">
        <w:rPr>
          <w:lang w:eastAsia="et-EE"/>
        </w:rPr>
        <w:t>nõukogu määruse (EL) nr 1306/2013 rakenduseeskirjad seoses ühtse haldus- ja</w:t>
      </w:r>
      <w:r>
        <w:rPr>
          <w:lang w:eastAsia="et-EE"/>
        </w:rPr>
        <w:t xml:space="preserve"> kontrollisüsteemi, </w:t>
      </w:r>
      <w:r w:rsidRPr="00163D94">
        <w:rPr>
          <w:lang w:eastAsia="et-EE"/>
        </w:rPr>
        <w:t>maaelu arengu meetmete ja nõuetele vastavusega (ELT L 227, 31.</w:t>
      </w:r>
      <w:r w:rsidR="00C7236A">
        <w:rPr>
          <w:lang w:eastAsia="et-EE"/>
        </w:rPr>
        <w:t>0</w:t>
      </w:r>
      <w:r w:rsidRPr="00163D94">
        <w:rPr>
          <w:lang w:eastAsia="et-EE"/>
        </w:rPr>
        <w:t>7.2014, lk</w:t>
      </w:r>
      <w:r>
        <w:rPr>
          <w:lang w:eastAsia="et-EE"/>
        </w:rPr>
        <w:t xml:space="preserve"> </w:t>
      </w:r>
      <w:r w:rsidRPr="00163D94">
        <w:rPr>
          <w:lang w:eastAsia="et-EE"/>
        </w:rPr>
        <w:t>69–124), artiklis 8 sätestatut.</w:t>
      </w:r>
    </w:p>
    <w:p w14:paraId="139CE41A" w14:textId="120C13CA" w:rsidR="005E5B85" w:rsidRDefault="005E5B85" w:rsidP="00D96924">
      <w:pPr>
        <w:adjustRightInd w:val="0"/>
        <w:jc w:val="both"/>
        <w:rPr>
          <w:lang w:eastAsia="et-EE"/>
        </w:rPr>
      </w:pPr>
    </w:p>
    <w:p w14:paraId="4617E4BB" w14:textId="502400EC" w:rsidR="00163D94" w:rsidRPr="00163D94" w:rsidRDefault="00397E33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lastRenderedPageBreak/>
        <w:t>Eelnõu § 7</w:t>
      </w:r>
      <w:r w:rsidR="00163D94" w:rsidRPr="00163D94">
        <w:rPr>
          <w:lang w:eastAsia="et-EE"/>
        </w:rPr>
        <w:t xml:space="preserve"> lõige 2 sätestab põllumajandusliku majapidamise üleandmise ajavahemiku.</w:t>
      </w:r>
      <w:r w:rsidR="00163D94">
        <w:rPr>
          <w:lang w:eastAsia="et-EE"/>
        </w:rPr>
        <w:t xml:space="preserve"> </w:t>
      </w:r>
      <w:r w:rsidR="00163D94" w:rsidRPr="00163D94">
        <w:rPr>
          <w:lang w:eastAsia="et-EE"/>
        </w:rPr>
        <w:t xml:space="preserve">Põllumajandusliku majapidamise üleandmise kord on kehtestatud </w:t>
      </w:r>
      <w:bookmarkStart w:id="4" w:name="_Hlk24049747"/>
      <w:r w:rsidR="00163D94" w:rsidRPr="00163D94">
        <w:rPr>
          <w:lang w:eastAsia="et-EE"/>
        </w:rPr>
        <w:t>komisjoni rakendusmääruse</w:t>
      </w:r>
      <w:r w:rsidR="00163D94">
        <w:rPr>
          <w:lang w:eastAsia="et-EE"/>
        </w:rPr>
        <w:t xml:space="preserve"> </w:t>
      </w:r>
      <w:r w:rsidR="00163D94" w:rsidRPr="00163D94">
        <w:rPr>
          <w:lang w:eastAsia="et-EE"/>
        </w:rPr>
        <w:t xml:space="preserve">(EL) nr </w:t>
      </w:r>
      <w:bookmarkEnd w:id="4"/>
      <w:r w:rsidR="00163D94" w:rsidRPr="00163D94">
        <w:rPr>
          <w:lang w:eastAsia="et-EE"/>
        </w:rPr>
        <w:t>809/2014 artiklis 8, kuid liikmesriigil on sama artikli lõike 3 punkti a kohaselt siiski</w:t>
      </w:r>
      <w:r w:rsidR="00163D94">
        <w:rPr>
          <w:lang w:eastAsia="et-EE"/>
        </w:rPr>
        <w:t xml:space="preserve"> </w:t>
      </w:r>
      <w:r w:rsidR="00163D94" w:rsidRPr="00163D94">
        <w:rPr>
          <w:lang w:eastAsia="et-EE"/>
        </w:rPr>
        <w:t>kohustus kehtestada üleandmise ajavahemik, milleks on 22. märts kuni 1. september. Nimetatud</w:t>
      </w:r>
      <w:r w:rsidR="00163D94">
        <w:rPr>
          <w:lang w:eastAsia="et-EE"/>
        </w:rPr>
        <w:t xml:space="preserve"> </w:t>
      </w:r>
      <w:r w:rsidR="00163D94" w:rsidRPr="00163D94">
        <w:rPr>
          <w:lang w:eastAsia="et-EE"/>
        </w:rPr>
        <w:t>ajavahemik on kehtestatud selleks, et võimaldada toetuse maksmist kogu majapidamise üle</w:t>
      </w:r>
      <w:r w:rsidR="00C21F89">
        <w:rPr>
          <w:lang w:eastAsia="et-EE"/>
        </w:rPr>
        <w:t xml:space="preserve"> </w:t>
      </w:r>
      <w:r w:rsidR="00163D94" w:rsidRPr="00163D94">
        <w:rPr>
          <w:lang w:eastAsia="et-EE"/>
        </w:rPr>
        <w:t xml:space="preserve">võtnud isikule. </w:t>
      </w:r>
    </w:p>
    <w:p w14:paraId="0A9805FD" w14:textId="77777777" w:rsidR="00C21F89" w:rsidRDefault="00C21F89" w:rsidP="00D96924">
      <w:pPr>
        <w:adjustRightInd w:val="0"/>
        <w:jc w:val="both"/>
        <w:rPr>
          <w:lang w:eastAsia="et-EE"/>
        </w:rPr>
      </w:pPr>
    </w:p>
    <w:p w14:paraId="022711A1" w14:textId="483878A2" w:rsidR="00397E33" w:rsidRDefault="00163D94" w:rsidP="00D96924">
      <w:pPr>
        <w:adjustRightInd w:val="0"/>
        <w:jc w:val="both"/>
        <w:rPr>
          <w:lang w:eastAsia="et-EE"/>
        </w:rPr>
      </w:pPr>
      <w:r w:rsidRPr="00163D94">
        <w:rPr>
          <w:lang w:eastAsia="et-EE"/>
        </w:rPr>
        <w:t>Põllumajandusliku majapidamise üleandmise suhtes tuleb Eestil rakendada otsekohalduva</w:t>
      </w:r>
      <w:r w:rsidR="00C21F89">
        <w:rPr>
          <w:lang w:eastAsia="et-EE"/>
        </w:rPr>
        <w:t xml:space="preserve"> </w:t>
      </w:r>
      <w:r w:rsidR="001400EC" w:rsidRPr="001400EC">
        <w:rPr>
          <w:lang w:eastAsia="et-EE"/>
        </w:rPr>
        <w:t>komisjoni rakendusmääruse (EL) nr</w:t>
      </w:r>
      <w:r w:rsidRPr="00163D94">
        <w:rPr>
          <w:lang w:eastAsia="et-EE"/>
        </w:rPr>
        <w:t xml:space="preserve"> 809/2014 asjakohaseid sätteid ning maaeluministri määrusega on võimalik kehtestada</w:t>
      </w:r>
      <w:r w:rsidR="00C21F89">
        <w:rPr>
          <w:lang w:eastAsia="et-EE"/>
        </w:rPr>
        <w:t xml:space="preserve"> </w:t>
      </w:r>
      <w:r w:rsidRPr="00163D94">
        <w:rPr>
          <w:lang w:eastAsia="et-EE"/>
        </w:rPr>
        <w:t>vaid ajavahemik, mille jooksul tuleb ettevõte üle anda ja seda tõendavad dokumendid esitada,</w:t>
      </w:r>
      <w:r w:rsidR="00C21F89">
        <w:rPr>
          <w:lang w:eastAsia="et-EE"/>
        </w:rPr>
        <w:t xml:space="preserve"> </w:t>
      </w:r>
      <w:r w:rsidRPr="00163D94">
        <w:rPr>
          <w:lang w:eastAsia="et-EE"/>
        </w:rPr>
        <w:t>kui ülevõtja soovib esialgse taotleja asemel toetust saada.</w:t>
      </w:r>
    </w:p>
    <w:p w14:paraId="2B764422" w14:textId="77777777" w:rsidR="00314378" w:rsidRDefault="00314378" w:rsidP="00D96924">
      <w:pPr>
        <w:jc w:val="both"/>
        <w:rPr>
          <w:lang w:eastAsia="et-EE"/>
        </w:rPr>
      </w:pPr>
    </w:p>
    <w:p w14:paraId="67131937" w14:textId="57CF5924" w:rsidR="005B3AD5" w:rsidRDefault="00397E33" w:rsidP="00D96924">
      <w:pPr>
        <w:jc w:val="both"/>
        <w:rPr>
          <w:lang w:eastAsia="et-EE"/>
        </w:rPr>
      </w:pPr>
      <w:r>
        <w:rPr>
          <w:lang w:eastAsia="et-EE"/>
        </w:rPr>
        <w:t xml:space="preserve">Eelnõu § 7 lõike 3 kohaselt esitab põllumajandusliku majapidamise üleandmise korral </w:t>
      </w:r>
      <w:r w:rsidRPr="00182BA8">
        <w:rPr>
          <w:lang w:eastAsia="et-EE"/>
        </w:rPr>
        <w:t xml:space="preserve">põllumajandusliku majapidamise ülevõtja </w:t>
      </w:r>
      <w:proofErr w:type="spellStart"/>
      <w:r w:rsidRPr="00182BA8">
        <w:rPr>
          <w:lang w:eastAsia="et-EE"/>
        </w:rPr>
        <w:t>ülevõtmisest</w:t>
      </w:r>
      <w:proofErr w:type="spellEnd"/>
      <w:r w:rsidRPr="00182BA8">
        <w:rPr>
          <w:lang w:eastAsia="et-EE"/>
        </w:rPr>
        <w:t xml:space="preserve"> teatamiseks ja toetuse maksmise taotlemiseks ajavahemikul </w:t>
      </w:r>
      <w:r>
        <w:rPr>
          <w:lang w:eastAsia="et-EE"/>
        </w:rPr>
        <w:t>22. märts</w:t>
      </w:r>
      <w:r w:rsidR="00C7236A">
        <w:rPr>
          <w:lang w:eastAsia="et-EE"/>
        </w:rPr>
        <w:t>ist</w:t>
      </w:r>
      <w:r>
        <w:rPr>
          <w:lang w:eastAsia="et-EE"/>
        </w:rPr>
        <w:t xml:space="preserve"> kuni 1. septemb</w:t>
      </w:r>
      <w:r w:rsidR="00C7236A">
        <w:rPr>
          <w:lang w:eastAsia="et-EE"/>
        </w:rPr>
        <w:t>rini</w:t>
      </w:r>
      <w:r>
        <w:rPr>
          <w:lang w:eastAsia="et-EE"/>
        </w:rPr>
        <w:t xml:space="preserve"> </w:t>
      </w:r>
      <w:proofErr w:type="spellStart"/>
      <w:r w:rsidRPr="00182BA8">
        <w:rPr>
          <w:lang w:eastAsia="et-EE"/>
        </w:rPr>
        <w:t>PRIA-le</w:t>
      </w:r>
      <w:proofErr w:type="spellEnd"/>
      <w:r w:rsidRPr="00182BA8">
        <w:rPr>
          <w:lang w:eastAsia="et-EE"/>
        </w:rPr>
        <w:t xml:space="preserve"> elektrooniliselt PRIA e</w:t>
      </w:r>
      <w:r w:rsidR="00C7236A">
        <w:rPr>
          <w:lang w:eastAsia="et-EE"/>
        </w:rPr>
        <w:noBreakHyphen/>
      </w:r>
      <w:r w:rsidRPr="00182BA8">
        <w:rPr>
          <w:lang w:eastAsia="et-EE"/>
        </w:rPr>
        <w:t>teenuse keskkonna kaudu järgmised andmed:</w:t>
      </w:r>
      <w:r>
        <w:rPr>
          <w:lang w:eastAsia="et-EE"/>
        </w:rPr>
        <w:t xml:space="preserve"> </w:t>
      </w:r>
      <w:r w:rsidRPr="00182BA8">
        <w:rPr>
          <w:lang w:eastAsia="et-EE"/>
        </w:rPr>
        <w:t xml:space="preserve">põllumajandusliku majapidamise </w:t>
      </w:r>
      <w:proofErr w:type="spellStart"/>
      <w:r w:rsidRPr="00182BA8">
        <w:rPr>
          <w:lang w:eastAsia="et-EE"/>
        </w:rPr>
        <w:t>üleandja</w:t>
      </w:r>
      <w:proofErr w:type="spellEnd"/>
      <w:r>
        <w:rPr>
          <w:lang w:eastAsia="et-EE"/>
        </w:rPr>
        <w:t xml:space="preserve"> ja ülevõtja nimi ja registrikood- või isikukood, mõlema kinnitus </w:t>
      </w:r>
      <w:r w:rsidRPr="00182BA8">
        <w:rPr>
          <w:lang w:eastAsia="et-EE"/>
        </w:rPr>
        <w:t>põllumajanduslik</w:t>
      </w:r>
      <w:r>
        <w:rPr>
          <w:lang w:eastAsia="et-EE"/>
        </w:rPr>
        <w:t>u majapidamis</w:t>
      </w:r>
      <w:r w:rsidR="005B3AD5">
        <w:rPr>
          <w:lang w:eastAsia="et-EE"/>
        </w:rPr>
        <w:t>e üleandmise kohta ning</w:t>
      </w:r>
      <w:r w:rsidRPr="00182BA8">
        <w:rPr>
          <w:lang w:eastAsia="et-EE"/>
        </w:rPr>
        <w:t xml:space="preserve"> andmed selle kohta, et põllumajandusliku majapidamise ülevõtja taotleb</w:t>
      </w:r>
      <w:r w:rsidR="00C7236A">
        <w:rPr>
          <w:lang w:eastAsia="et-EE"/>
        </w:rPr>
        <w:t xml:space="preserve"> </w:t>
      </w:r>
      <w:r w:rsidRPr="00182BA8">
        <w:rPr>
          <w:lang w:eastAsia="et-EE"/>
        </w:rPr>
        <w:t>toetuse maksmist</w:t>
      </w:r>
      <w:r w:rsidR="00BB2E0F">
        <w:rPr>
          <w:lang w:eastAsia="et-EE"/>
        </w:rPr>
        <w:t>.</w:t>
      </w:r>
    </w:p>
    <w:p w14:paraId="2ECDB896" w14:textId="77777777" w:rsidR="00C7236A" w:rsidRDefault="00C7236A" w:rsidP="00D96924">
      <w:pPr>
        <w:jc w:val="both"/>
        <w:rPr>
          <w:lang w:eastAsia="et-EE"/>
        </w:rPr>
      </w:pPr>
    </w:p>
    <w:p w14:paraId="6443680B" w14:textId="7DDB748C" w:rsidR="00C21F89" w:rsidRPr="005B3AD5" w:rsidRDefault="00C21F89" w:rsidP="00D96924">
      <w:pPr>
        <w:jc w:val="both"/>
        <w:rPr>
          <w:lang w:eastAsia="et-EE"/>
        </w:rPr>
      </w:pPr>
      <w:r w:rsidRPr="00C21F89">
        <w:rPr>
          <w:b/>
          <w:lang w:eastAsia="et-EE"/>
        </w:rPr>
        <w:t>Eelnõu §-s 8 sätestatakse taotluse kontrollimine.</w:t>
      </w:r>
    </w:p>
    <w:p w14:paraId="0E23D22A" w14:textId="77777777" w:rsidR="005B3AD5" w:rsidRDefault="005B3AD5" w:rsidP="00D96924">
      <w:pPr>
        <w:adjustRightInd w:val="0"/>
        <w:jc w:val="both"/>
        <w:rPr>
          <w:lang w:eastAsia="et-EE"/>
        </w:rPr>
      </w:pPr>
    </w:p>
    <w:p w14:paraId="1B9CE75D" w14:textId="5F57E810" w:rsidR="00C21F89" w:rsidRPr="00C21F89" w:rsidRDefault="00C21F89" w:rsidP="00D96924">
      <w:pPr>
        <w:adjustRightInd w:val="0"/>
        <w:jc w:val="both"/>
        <w:rPr>
          <w:lang w:eastAsia="et-EE"/>
        </w:rPr>
      </w:pPr>
      <w:r w:rsidRPr="00C21F89">
        <w:rPr>
          <w:lang w:eastAsia="et-EE"/>
        </w:rPr>
        <w:t xml:space="preserve">Kuna toetuse andmist rahastab </w:t>
      </w:r>
      <w:r w:rsidR="00EF4B91">
        <w:rPr>
          <w:lang w:eastAsia="et-EE"/>
        </w:rPr>
        <w:t>EL</w:t>
      </w:r>
      <w:r w:rsidRPr="00C21F89">
        <w:rPr>
          <w:lang w:eastAsia="et-EE"/>
        </w:rPr>
        <w:t>, kehtivad toetuse menetlemisel ja vähendamisel</w:t>
      </w:r>
      <w:r>
        <w:rPr>
          <w:lang w:eastAsia="et-EE"/>
        </w:rPr>
        <w:t xml:space="preserve"> </w:t>
      </w:r>
      <w:r w:rsidR="00EF4B91">
        <w:rPr>
          <w:lang w:eastAsia="et-EE"/>
        </w:rPr>
        <w:t>ELis</w:t>
      </w:r>
      <w:r w:rsidRPr="00C21F89">
        <w:rPr>
          <w:lang w:eastAsia="et-EE"/>
        </w:rPr>
        <w:t xml:space="preserve"> välja töötatud otsetoetuste ree</w:t>
      </w:r>
      <w:r>
        <w:rPr>
          <w:lang w:eastAsia="et-EE"/>
        </w:rPr>
        <w:t xml:space="preserve">glid ning järgida tuleb Euroopa </w:t>
      </w:r>
      <w:r w:rsidRPr="00C21F89">
        <w:rPr>
          <w:lang w:eastAsia="et-EE"/>
        </w:rPr>
        <w:t>Parlamendi ja</w:t>
      </w:r>
      <w:r>
        <w:rPr>
          <w:lang w:eastAsia="et-EE"/>
        </w:rPr>
        <w:t xml:space="preserve"> </w:t>
      </w:r>
      <w:r w:rsidRPr="00C21F89">
        <w:rPr>
          <w:lang w:eastAsia="et-EE"/>
        </w:rPr>
        <w:t>nõukogu määrusest (EL) nr 1306/2013 tulenevaid nõudeid.</w:t>
      </w:r>
    </w:p>
    <w:p w14:paraId="31BA1825" w14:textId="77777777" w:rsidR="00C21F89" w:rsidRDefault="00C21F89" w:rsidP="00D96924">
      <w:pPr>
        <w:adjustRightInd w:val="0"/>
        <w:jc w:val="both"/>
        <w:rPr>
          <w:lang w:eastAsia="et-EE"/>
        </w:rPr>
      </w:pPr>
    </w:p>
    <w:p w14:paraId="6F40F03F" w14:textId="7E218A57" w:rsidR="00C21F89" w:rsidRPr="00C21F89" w:rsidRDefault="00C21F89" w:rsidP="00D96924">
      <w:pPr>
        <w:adjustRightInd w:val="0"/>
        <w:jc w:val="both"/>
        <w:rPr>
          <w:lang w:eastAsia="et-EE"/>
        </w:rPr>
      </w:pPr>
      <w:r w:rsidRPr="00C21F89">
        <w:rPr>
          <w:lang w:eastAsia="et-EE"/>
        </w:rPr>
        <w:t>Eelnõu § 8 lõike 1 kohaselt kontrollib PRIA taotluses esitatud andmete õigsust ja vastavust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toetuse saamise nõuetele, lähtudes komisjoni rakendusmääruse (EL) nr 809/2014 artiklites 24–43 sätestatust. PRIA kontrollib komisjoni rakendusmääruse (EL) nr 809/2014 artikli 30 lõike e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kohaselt kohapeal 5% taotlejatest. PRIA kontrollib taotlusel esitatud piimalehmade arvu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vastavust põllumajandusloomade registrisse kantud andmetele taotluse esitamise aasta 2. märtsi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seisuga ning seda, kas piimalehmi peetakse pidamisperioodi lõpuni. Lisaks kontrollitakse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kohapeal, kas loomad on nõuetekohaselt registreeritud ja identifitseeritud.</w:t>
      </w:r>
    </w:p>
    <w:p w14:paraId="1DC32112" w14:textId="77777777" w:rsidR="00C21F89" w:rsidRDefault="00C21F89" w:rsidP="00D96924">
      <w:pPr>
        <w:adjustRightInd w:val="0"/>
        <w:jc w:val="both"/>
        <w:rPr>
          <w:lang w:eastAsia="et-EE"/>
        </w:rPr>
      </w:pPr>
    </w:p>
    <w:p w14:paraId="2D04F709" w14:textId="098E0784" w:rsidR="00C21F89" w:rsidRPr="00C21F89" w:rsidRDefault="00C21F89" w:rsidP="00D96924">
      <w:pPr>
        <w:adjustRightInd w:val="0"/>
        <w:jc w:val="both"/>
        <w:rPr>
          <w:lang w:eastAsia="et-EE"/>
        </w:rPr>
      </w:pPr>
      <w:r w:rsidRPr="00C21F89">
        <w:rPr>
          <w:lang w:eastAsia="et-EE"/>
        </w:rPr>
        <w:t>Eelnõu § 8 lõike 2 kohaselt kontrollivad ELÜPS-i § 33 l</w:t>
      </w:r>
      <w:r w:rsidR="00F04451">
        <w:rPr>
          <w:lang w:eastAsia="et-EE"/>
        </w:rPr>
        <w:t>õikes 1 nimetatud asutused §-s 5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sätestatud nõuetele vastavust, lähtudes komisjoni rakendusmääruse (EL) nr 809/2014 artiklites</w:t>
      </w:r>
      <w:r w:rsidR="00D115C7">
        <w:rPr>
          <w:lang w:eastAsia="et-EE"/>
        </w:rPr>
        <w:t> </w:t>
      </w:r>
      <w:r w:rsidRPr="00C21F89">
        <w:rPr>
          <w:lang w:eastAsia="et-EE"/>
        </w:rPr>
        <w:t>65–72 sätestatust.</w:t>
      </w:r>
    </w:p>
    <w:p w14:paraId="1CE3E0DE" w14:textId="77777777" w:rsidR="00C21F89" w:rsidRDefault="00C21F89" w:rsidP="00D96924">
      <w:pPr>
        <w:adjustRightInd w:val="0"/>
        <w:jc w:val="both"/>
        <w:rPr>
          <w:lang w:eastAsia="et-EE"/>
        </w:rPr>
      </w:pPr>
    </w:p>
    <w:p w14:paraId="7B8CAD64" w14:textId="2F4121E9" w:rsidR="00C21F89" w:rsidRDefault="00C21F89" w:rsidP="00D96924">
      <w:pPr>
        <w:adjustRightInd w:val="0"/>
        <w:jc w:val="both"/>
        <w:rPr>
          <w:lang w:eastAsia="et-EE"/>
        </w:rPr>
      </w:pPr>
      <w:r w:rsidRPr="00C21F89">
        <w:rPr>
          <w:lang w:eastAsia="et-EE"/>
        </w:rPr>
        <w:t>Sama paragrahvi lõike 3 kohaselt teeb taotleja lõigetes 1 ja 2 nimetatud asutustele teatavaks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kõik toetuse taotluse rahuldamise otsustamiseks vajalikud asjaolud, sealhulgas ajab vajaduse</w:t>
      </w:r>
      <w:r w:rsidR="00601785">
        <w:rPr>
          <w:lang w:eastAsia="et-EE"/>
        </w:rPr>
        <w:t xml:space="preserve"> korral </w:t>
      </w:r>
      <w:r w:rsidRPr="00C21F89">
        <w:rPr>
          <w:lang w:eastAsia="et-EE"/>
        </w:rPr>
        <w:t>loomad kokku või hoiab neid selliselt, et oleks võimalik kontrollida nende kõrvamärkide</w:t>
      </w:r>
      <w:r w:rsidR="00601785">
        <w:rPr>
          <w:lang w:eastAsia="et-EE"/>
        </w:rPr>
        <w:t xml:space="preserve"> </w:t>
      </w:r>
      <w:r w:rsidRPr="00C21F89">
        <w:rPr>
          <w:lang w:eastAsia="et-EE"/>
        </w:rPr>
        <w:t>olemasolu ja loomade identifitseerimisnumbrit.</w:t>
      </w:r>
    </w:p>
    <w:p w14:paraId="70BEA635" w14:textId="00DD2C63" w:rsidR="00601785" w:rsidRDefault="00601785" w:rsidP="00D96924">
      <w:pPr>
        <w:adjustRightInd w:val="0"/>
        <w:jc w:val="both"/>
        <w:rPr>
          <w:lang w:eastAsia="et-EE"/>
        </w:rPr>
      </w:pPr>
    </w:p>
    <w:p w14:paraId="61B8915E" w14:textId="77777777" w:rsidR="00601785" w:rsidRPr="00601785" w:rsidRDefault="00601785" w:rsidP="00D96924">
      <w:pPr>
        <w:adjustRightInd w:val="0"/>
        <w:rPr>
          <w:b/>
          <w:lang w:eastAsia="et-EE"/>
        </w:rPr>
      </w:pPr>
      <w:r w:rsidRPr="00601785">
        <w:rPr>
          <w:b/>
          <w:lang w:eastAsia="et-EE"/>
        </w:rPr>
        <w:t>Eelnõu §-s 9 sätestatakse toetuse ühikumäär.</w:t>
      </w:r>
    </w:p>
    <w:p w14:paraId="0A2FCEE3" w14:textId="77777777" w:rsidR="00601785" w:rsidRDefault="00601785" w:rsidP="00D96924">
      <w:pPr>
        <w:adjustRightInd w:val="0"/>
        <w:rPr>
          <w:rFonts w:ascii="CIDFont+F1" w:hAnsi="CIDFont+F1" w:cs="CIDFont+F1"/>
          <w:lang w:eastAsia="et-EE"/>
        </w:rPr>
      </w:pPr>
    </w:p>
    <w:p w14:paraId="3FFC8B49" w14:textId="2D24C5DA" w:rsidR="00601785" w:rsidRPr="00601785" w:rsidRDefault="00601785" w:rsidP="00D96924">
      <w:pPr>
        <w:adjustRightInd w:val="0"/>
        <w:jc w:val="both"/>
        <w:rPr>
          <w:lang w:eastAsia="et-EE"/>
        </w:rPr>
      </w:pPr>
      <w:r w:rsidRPr="00601785">
        <w:rPr>
          <w:lang w:eastAsia="et-EE"/>
        </w:rPr>
        <w:t>Paragrahvi kohaselt otsustab PRIA toetuse ühikumäära taotluse esitamise kalendriaasta</w:t>
      </w:r>
      <w:r>
        <w:rPr>
          <w:lang w:eastAsia="et-EE"/>
        </w:rPr>
        <w:t xml:space="preserve"> </w:t>
      </w:r>
      <w:r w:rsidRPr="00601785">
        <w:rPr>
          <w:lang w:eastAsia="et-EE"/>
        </w:rPr>
        <w:t>1.</w:t>
      </w:r>
      <w:r w:rsidR="000E709D">
        <w:rPr>
          <w:lang w:eastAsia="et-EE"/>
        </w:rPr>
        <w:t> </w:t>
      </w:r>
      <w:r w:rsidRPr="00601785">
        <w:rPr>
          <w:lang w:eastAsia="et-EE"/>
        </w:rPr>
        <w:t>detsembriks.</w:t>
      </w:r>
      <w:r w:rsidR="002673A1">
        <w:rPr>
          <w:lang w:eastAsia="et-EE"/>
        </w:rPr>
        <w:t xml:space="preserve"> Ühikumäär kujuneb eelarveaastaks eraldatud toetuse kogueelarve jagamisel kindlakstehtud ühikute ehk piimalehmade arvuga.</w:t>
      </w:r>
    </w:p>
    <w:p w14:paraId="5BAD81A9" w14:textId="7D021150" w:rsidR="00385069" w:rsidRDefault="00360D24" w:rsidP="00D96924">
      <w:pPr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14:paraId="6BE06D44" w14:textId="77777777" w:rsidR="00601785" w:rsidRPr="00601785" w:rsidRDefault="00601785" w:rsidP="00D96924">
      <w:pPr>
        <w:adjustRightInd w:val="0"/>
        <w:jc w:val="both"/>
        <w:rPr>
          <w:b/>
          <w:lang w:eastAsia="et-EE"/>
        </w:rPr>
      </w:pPr>
      <w:r w:rsidRPr="00601785">
        <w:rPr>
          <w:b/>
          <w:lang w:eastAsia="et-EE"/>
        </w:rPr>
        <w:t>Eelnõu §-s 10 sätestatakse toetuse vähendamine.</w:t>
      </w:r>
    </w:p>
    <w:p w14:paraId="51454C07" w14:textId="77777777" w:rsidR="00601785" w:rsidRDefault="00601785" w:rsidP="00D96924">
      <w:pPr>
        <w:adjustRightInd w:val="0"/>
        <w:jc w:val="both"/>
        <w:rPr>
          <w:lang w:eastAsia="et-EE"/>
        </w:rPr>
      </w:pPr>
    </w:p>
    <w:p w14:paraId="5F2FF770" w14:textId="27CC0976" w:rsidR="00601785" w:rsidRPr="00601785" w:rsidRDefault="00601785" w:rsidP="00D96924">
      <w:pPr>
        <w:adjustRightInd w:val="0"/>
        <w:jc w:val="both"/>
        <w:rPr>
          <w:lang w:eastAsia="et-EE"/>
        </w:rPr>
      </w:pPr>
      <w:r w:rsidRPr="00601785">
        <w:rPr>
          <w:lang w:eastAsia="et-EE"/>
        </w:rPr>
        <w:t>Paragrahvi kohaselt otsustab PRIA toetuse vähendamise Euroopa Parlamendi ja nõukogu</w:t>
      </w:r>
      <w:r>
        <w:rPr>
          <w:lang w:eastAsia="et-EE"/>
        </w:rPr>
        <w:t xml:space="preserve"> </w:t>
      </w:r>
      <w:r w:rsidRPr="00601785">
        <w:rPr>
          <w:lang w:eastAsia="et-EE"/>
        </w:rPr>
        <w:t>määruses (EL) nr 1306/2013, komisjoni delegeeritud määruses (EL) nr 640/2014</w:t>
      </w:r>
      <w:r w:rsidR="00D115C7" w:rsidRPr="00D115C7">
        <w:rPr>
          <w:lang w:eastAsia="et-EE"/>
        </w:rPr>
        <w:t xml:space="preserve">, millega täiendatakse Euroopa Parlamendi ja nõukogu määrust (EL) nr 1306/2013 ühtse haldus- ja </w:t>
      </w:r>
      <w:r w:rsidR="00D115C7" w:rsidRPr="00D115C7">
        <w:rPr>
          <w:lang w:eastAsia="et-EE"/>
        </w:rPr>
        <w:lastRenderedPageBreak/>
        <w:t>kontrollisüsteemi osas, otsetoetuste, maaelu arengu toetuse ja nõuetele vastavuse süsteemiga seoses kohaldatavatest maksetest keeldumise ja nende tühistamise tingimuste osas ning kõnealuste toetuste ja süsteemiga seotud halduskaristuste osas (ELT L 181, 20.06.2014, lk 48–73),</w:t>
      </w:r>
      <w:r w:rsidRPr="00601785">
        <w:rPr>
          <w:lang w:eastAsia="et-EE"/>
        </w:rPr>
        <w:t xml:space="preserve"> ning</w:t>
      </w:r>
      <w:r>
        <w:rPr>
          <w:lang w:eastAsia="et-EE"/>
        </w:rPr>
        <w:t xml:space="preserve"> komisjoni </w:t>
      </w:r>
      <w:r w:rsidRPr="00601785">
        <w:rPr>
          <w:lang w:eastAsia="et-EE"/>
        </w:rPr>
        <w:t>rakendusmääruses (EL) nr 809/2014 sätestatud alustel ja korras. Vähendamistel</w:t>
      </w:r>
      <w:r>
        <w:rPr>
          <w:lang w:eastAsia="et-EE"/>
        </w:rPr>
        <w:t xml:space="preserve"> arvestatakse </w:t>
      </w:r>
      <w:r w:rsidRPr="00601785">
        <w:rPr>
          <w:lang w:eastAsia="et-EE"/>
        </w:rPr>
        <w:t>toetuse taotlejale ja loomade kohta esitatud nõudeid ning taotlusel märgitud</w:t>
      </w:r>
      <w:r>
        <w:rPr>
          <w:lang w:eastAsia="et-EE"/>
        </w:rPr>
        <w:t xml:space="preserve"> </w:t>
      </w:r>
      <w:r w:rsidRPr="00601785">
        <w:rPr>
          <w:lang w:eastAsia="et-EE"/>
        </w:rPr>
        <w:t>loomade nõuetekohasust. Toetust vähendatakse või toetus jäetakse maksmata, kui taotleja rikub</w:t>
      </w:r>
      <w:r>
        <w:rPr>
          <w:lang w:eastAsia="et-EE"/>
        </w:rPr>
        <w:t xml:space="preserve"> </w:t>
      </w:r>
      <w:r w:rsidRPr="00601785">
        <w:rPr>
          <w:lang w:eastAsia="et-EE"/>
        </w:rPr>
        <w:t>otsetoetuste saamise</w:t>
      </w:r>
      <w:r w:rsidR="00F04451">
        <w:rPr>
          <w:lang w:eastAsia="et-EE"/>
        </w:rPr>
        <w:t xml:space="preserve"> üldisi nõudeid, samuti </w:t>
      </w:r>
      <w:r w:rsidRPr="00601785">
        <w:rPr>
          <w:lang w:eastAsia="et-EE"/>
        </w:rPr>
        <w:t>nõuetekohaste loomade arvu ja taotlusel</w:t>
      </w:r>
      <w:r>
        <w:rPr>
          <w:lang w:eastAsia="et-EE"/>
        </w:rPr>
        <w:t xml:space="preserve"> </w:t>
      </w:r>
      <w:r w:rsidRPr="00601785">
        <w:rPr>
          <w:lang w:eastAsia="et-EE"/>
        </w:rPr>
        <w:t>märgitud loomade arvu erinevuse korral. Toetust vähendatakse ka selle eest, kui taotlus</w:t>
      </w:r>
      <w:r>
        <w:rPr>
          <w:lang w:eastAsia="et-EE"/>
        </w:rPr>
        <w:t xml:space="preserve"> esitatakse </w:t>
      </w:r>
      <w:r w:rsidRPr="00601785">
        <w:rPr>
          <w:lang w:eastAsia="et-EE"/>
        </w:rPr>
        <w:t>pärast taotluse esitamise tähtpäeva. Nõuetele vastavuse tingimuste rikkumise</w:t>
      </w:r>
      <w:r>
        <w:rPr>
          <w:lang w:eastAsia="et-EE"/>
        </w:rPr>
        <w:t xml:space="preserve"> </w:t>
      </w:r>
      <w:r w:rsidRPr="00601785">
        <w:rPr>
          <w:lang w:eastAsia="et-EE"/>
        </w:rPr>
        <w:t xml:space="preserve">vähendused on sätestatud </w:t>
      </w:r>
      <w:r w:rsidR="00EF4B91" w:rsidRPr="00EF4B91">
        <w:rPr>
          <w:lang w:eastAsia="et-EE"/>
        </w:rPr>
        <w:t xml:space="preserve">Euroopa Parlamendi ja nõukogu </w:t>
      </w:r>
      <w:r w:rsidRPr="00601785">
        <w:rPr>
          <w:lang w:eastAsia="et-EE"/>
        </w:rPr>
        <w:t>määruse (EL) nr 1306/</w:t>
      </w:r>
      <w:r w:rsidR="00EF4B91" w:rsidRPr="00601785">
        <w:rPr>
          <w:lang w:eastAsia="et-EE"/>
        </w:rPr>
        <w:t>201</w:t>
      </w:r>
      <w:r w:rsidR="00EF4B91">
        <w:rPr>
          <w:lang w:eastAsia="et-EE"/>
        </w:rPr>
        <w:t>3</w:t>
      </w:r>
      <w:r w:rsidR="00EF4B91" w:rsidRPr="00601785">
        <w:rPr>
          <w:lang w:eastAsia="et-EE"/>
        </w:rPr>
        <w:t xml:space="preserve"> </w:t>
      </w:r>
      <w:r w:rsidRPr="00601785">
        <w:rPr>
          <w:lang w:eastAsia="et-EE"/>
        </w:rPr>
        <w:t>IV jaotise II peatükis sätestatud korras.</w:t>
      </w:r>
    </w:p>
    <w:p w14:paraId="1C477D35" w14:textId="77777777" w:rsidR="00601785" w:rsidRDefault="00601785" w:rsidP="00D96924">
      <w:pPr>
        <w:adjustRightInd w:val="0"/>
        <w:jc w:val="both"/>
        <w:rPr>
          <w:lang w:eastAsia="et-EE"/>
        </w:rPr>
      </w:pPr>
    </w:p>
    <w:p w14:paraId="57C6D858" w14:textId="14841EBC" w:rsidR="00601785" w:rsidRPr="00601785" w:rsidRDefault="00601785" w:rsidP="00D96924">
      <w:pPr>
        <w:adjustRightInd w:val="0"/>
        <w:jc w:val="both"/>
        <w:rPr>
          <w:lang w:eastAsia="et-EE"/>
        </w:rPr>
      </w:pPr>
      <w:r w:rsidRPr="00601785">
        <w:rPr>
          <w:lang w:eastAsia="et-EE"/>
        </w:rPr>
        <w:t>Kui taotleja juures tehakse kohapealne kontroll, tuleb toetuse vähendamisel arvestada</w:t>
      </w:r>
      <w:r>
        <w:rPr>
          <w:lang w:eastAsia="et-EE"/>
        </w:rPr>
        <w:t xml:space="preserve"> </w:t>
      </w:r>
      <w:r w:rsidRPr="00601785">
        <w:rPr>
          <w:lang w:eastAsia="et-EE"/>
        </w:rPr>
        <w:t>nõuetekohaste loomade arvu vastavust taotlusel märgitud loomade arvule. Loomade arvu</w:t>
      </w:r>
      <w:r>
        <w:rPr>
          <w:lang w:eastAsia="et-EE"/>
        </w:rPr>
        <w:t xml:space="preserve"> </w:t>
      </w:r>
      <w:r w:rsidRPr="00601785">
        <w:rPr>
          <w:lang w:eastAsia="et-EE"/>
        </w:rPr>
        <w:t>erinevuse korral vähendatakse toetust komisjoni delegeeritud määruse (EL) nr</w:t>
      </w:r>
      <w:r>
        <w:rPr>
          <w:lang w:eastAsia="et-EE"/>
        </w:rPr>
        <w:t xml:space="preserve"> </w:t>
      </w:r>
      <w:r w:rsidRPr="00601785">
        <w:rPr>
          <w:lang w:eastAsia="et-EE"/>
        </w:rPr>
        <w:t>640/2014 artikli</w:t>
      </w:r>
      <w:r w:rsidR="00EF4B91">
        <w:rPr>
          <w:lang w:eastAsia="et-EE"/>
        </w:rPr>
        <w:t> </w:t>
      </w:r>
      <w:r w:rsidRPr="00601785">
        <w:rPr>
          <w:lang w:eastAsia="et-EE"/>
        </w:rPr>
        <w:t>31 alusel.</w:t>
      </w:r>
    </w:p>
    <w:p w14:paraId="06A643FA" w14:textId="77777777" w:rsidR="00601785" w:rsidRDefault="00601785" w:rsidP="00D96924">
      <w:pPr>
        <w:adjustRightInd w:val="0"/>
        <w:jc w:val="both"/>
        <w:rPr>
          <w:lang w:eastAsia="et-EE"/>
        </w:rPr>
      </w:pPr>
    </w:p>
    <w:p w14:paraId="535F2817" w14:textId="1127784E" w:rsidR="00601785" w:rsidRDefault="00D115C7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>Tabelis 1</w:t>
      </w:r>
      <w:r w:rsidRPr="00601785">
        <w:rPr>
          <w:lang w:eastAsia="et-EE"/>
        </w:rPr>
        <w:t xml:space="preserve"> </w:t>
      </w:r>
      <w:r w:rsidR="00601785" w:rsidRPr="00601785">
        <w:rPr>
          <w:lang w:eastAsia="et-EE"/>
        </w:rPr>
        <w:t>on toodud näited toetussumma vähendamise kohta loomade arvu erinevuse korral</w:t>
      </w:r>
      <w:r>
        <w:rPr>
          <w:lang w:eastAsia="et-EE"/>
        </w:rPr>
        <w:t>.</w:t>
      </w:r>
    </w:p>
    <w:p w14:paraId="58159978" w14:textId="77A8E2AD" w:rsidR="00A24ED4" w:rsidRDefault="00A24ED4" w:rsidP="00D96924">
      <w:pPr>
        <w:pStyle w:val="Tekst"/>
      </w:pPr>
    </w:p>
    <w:p w14:paraId="250D00FC" w14:textId="5792AD2F" w:rsidR="000E709D" w:rsidRPr="000E709D" w:rsidRDefault="000E709D" w:rsidP="000C00AF">
      <w:pPr>
        <w:pStyle w:val="Tekst"/>
        <w:spacing w:after="120"/>
      </w:pPr>
      <w:r>
        <w:t xml:space="preserve">Tabel 1. </w:t>
      </w:r>
      <w:r w:rsidR="00F6282F">
        <w:rPr>
          <w:b/>
        </w:rPr>
        <w:t>Näited toetussumma vähendamise kohta loomade arvu erinevuse korral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72"/>
        <w:gridCol w:w="972"/>
        <w:gridCol w:w="1506"/>
        <w:gridCol w:w="1506"/>
        <w:gridCol w:w="3275"/>
      </w:tblGrid>
      <w:tr w:rsidR="00A24ED4" w14:paraId="62F1C32F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8508" w14:textId="77777777" w:rsidR="00A24ED4" w:rsidRPr="000C00AF" w:rsidRDefault="00A24ED4" w:rsidP="00D9692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>Loomade arv, kelle kohta toetust on taotletud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816" w14:textId="77777777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Registris</w:t>
            </w:r>
          </w:p>
          <w:p w14:paraId="6C06E836" w14:textId="77777777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olevate</w:t>
            </w:r>
          </w:p>
          <w:p w14:paraId="60073FC0" w14:textId="77777777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loomade arv</w:t>
            </w:r>
          </w:p>
          <w:p w14:paraId="11258464" w14:textId="77777777" w:rsidR="00A24ED4" w:rsidRPr="000C00AF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>(02.03 seisuga)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A96C" w14:textId="77777777" w:rsidR="00A24ED4" w:rsidRPr="000C00AF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>Pidamis-</w:t>
            </w:r>
          </w:p>
          <w:p w14:paraId="35F47DCF" w14:textId="4285B2CC" w:rsidR="00A24ED4" w:rsidRPr="000C00AF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 xml:space="preserve">perioodi lõpul registris olevate </w:t>
            </w:r>
          </w:p>
          <w:p w14:paraId="7F8B456A" w14:textId="1E290564" w:rsidR="00A24ED4" w:rsidRPr="000C00AF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>loomade arv</w:t>
            </w:r>
          </w:p>
          <w:p w14:paraId="1CF2DDD5" w14:textId="77777777" w:rsidR="00A24ED4" w:rsidRPr="000C00AF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00AF">
              <w:rPr>
                <w:rFonts w:ascii="Times New Roman" w:hAnsi="Times New Roman"/>
                <w:b/>
                <w:sz w:val="20"/>
                <w:szCs w:val="20"/>
              </w:rPr>
              <w:t>(08.05 seisuga)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4A1" w14:textId="77777777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Kohapealses kontrollis kindlakstehtud nõuetekohaste loomade arv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C93" w14:textId="77777777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Kohapealses</w:t>
            </w:r>
          </w:p>
          <w:p w14:paraId="478F1CD6" w14:textId="28884489" w:rsidR="00A24ED4" w:rsidRPr="000C00AF" w:rsidRDefault="00A24ED4" w:rsidP="00D96924">
            <w:pPr>
              <w:rPr>
                <w:b/>
                <w:sz w:val="20"/>
                <w:szCs w:val="20"/>
              </w:rPr>
            </w:pPr>
            <w:r w:rsidRPr="000C00AF">
              <w:rPr>
                <w:b/>
                <w:sz w:val="20"/>
                <w:szCs w:val="20"/>
              </w:rPr>
              <w:t>kontrollis kindlakstehtud mitte</w:t>
            </w:r>
            <w:r w:rsidR="00D115C7">
              <w:rPr>
                <w:b/>
                <w:sz w:val="20"/>
                <w:szCs w:val="20"/>
              </w:rPr>
              <w:softHyphen/>
            </w:r>
            <w:r w:rsidRPr="000C00AF">
              <w:rPr>
                <w:b/>
                <w:sz w:val="20"/>
                <w:szCs w:val="20"/>
              </w:rPr>
              <w:t>nõuetekohaste loomade arv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8BD" w14:textId="7082608D" w:rsidR="00A24ED4" w:rsidRPr="000C00AF" w:rsidRDefault="00F6282F" w:rsidP="00F6282F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6282F">
              <w:rPr>
                <w:rFonts w:ascii="Times New Roman" w:hAnsi="Times New Roman"/>
                <w:b/>
                <w:sz w:val="20"/>
                <w:szCs w:val="20"/>
              </w:rPr>
              <w:t>Selgitused toetussumma vähendamise kohta</w:t>
            </w:r>
          </w:p>
        </w:tc>
      </w:tr>
      <w:tr w:rsidR="00A24ED4" w14:paraId="4D18B834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CAD2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D7F2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9EA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EF65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B310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7031" w14:textId="77777777" w:rsidR="00D115C7" w:rsidRDefault="00A2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Kuna toetust on taotletud väiksema arvu loomade kohta, kui on menetluse käigus kindlaks tehtud, võetakse aluseks väiksem loomade arv: </w:t>
            </w:r>
          </w:p>
          <w:p w14:paraId="3DC51739" w14:textId="2E4B24D6" w:rsidR="00A24ED4" w:rsidRDefault="00A2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709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/</w:t>
            </w:r>
            <w:r w:rsidR="000E709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</w:t>
            </w:r>
            <w:r w:rsidR="000E709D">
              <w:rPr>
                <w:sz w:val="20"/>
                <w:szCs w:val="20"/>
              </w:rPr>
              <w:t xml:space="preserve"> × </w:t>
            </w:r>
            <w:r>
              <w:rPr>
                <w:sz w:val="20"/>
                <w:szCs w:val="20"/>
              </w:rPr>
              <w:t xml:space="preserve">100 = 50%, mis tähendab, et taotleja jääb toetusest ilma ning tema suhtes kohaldatakse lisakaristust </w:t>
            </w:r>
            <w:r>
              <w:rPr>
                <w:bCs/>
                <w:sz w:val="20"/>
                <w:szCs w:val="20"/>
                <w:lang w:eastAsia="et-EE"/>
              </w:rPr>
              <w:t xml:space="preserve">komisjoni delegeeritud määruse (EL) nr 640/2014 artikli 31 lõike 2 viimase lõigu alusel </w:t>
            </w:r>
            <w:r>
              <w:rPr>
                <w:sz w:val="20"/>
                <w:szCs w:val="20"/>
              </w:rPr>
              <w:t>30 loomale vastava summa ulatuses</w:t>
            </w:r>
          </w:p>
        </w:tc>
      </w:tr>
      <w:tr w:rsidR="00A24ED4" w14:paraId="5FF654D8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9335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CD0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1E6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C015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310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CD8" w14:textId="02817AD4" w:rsidR="00D115C7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Kindlakstehtud loomade arv on 50. Kuna nõuetele mittevastavate loomade arv (45) on suurem kui nende loomade arvu, kelle kohta toetust taotletakse, ja kindlakstehtud loomade arvu erinevus (60 – 50 = 10), siis </w:t>
            </w:r>
            <w:r w:rsidR="00D115C7">
              <w:rPr>
                <w:rFonts w:ascii="Times New Roman" w:hAnsi="Times New Roman"/>
                <w:sz w:val="20"/>
                <w:szCs w:val="20"/>
              </w:rPr>
              <w:t xml:space="preserve">leitakse </w:t>
            </w:r>
            <w:r>
              <w:rPr>
                <w:rFonts w:ascii="Times New Roman" w:hAnsi="Times New Roman"/>
                <w:sz w:val="20"/>
                <w:szCs w:val="20"/>
              </w:rPr>
              <w:t>loomade arvude erinevuse protsent</w:t>
            </w:r>
            <w:r w:rsidR="00D115C7">
              <w:rPr>
                <w:rFonts w:ascii="Times New Roman" w:hAnsi="Times New Roman"/>
                <w:sz w:val="20"/>
                <w:szCs w:val="20"/>
              </w:rPr>
              <w:t xml:space="preserve"> järgmiselt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74C2A10" w14:textId="6557C482" w:rsidR="00A24ED4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09D" w:rsidRPr="000E709D">
              <w:rPr>
                <w:rFonts w:ascii="Times New Roman" w:hAnsi="Times New Roman"/>
                <w:sz w:val="20"/>
                <w:szCs w:val="20"/>
              </w:rPr>
              <w:t xml:space="preserve">×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 = 90%; kuna see on üle 50%, jääb taotleja toetusest ilma ja tema suhtes kohaldatakse lisakaristust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komisjoni delegeeritud määruse (EL) nr</w:t>
            </w:r>
            <w:r w:rsidR="00D115C7"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640/2014 artikli 31 lõike 2 viimase lõigu alusel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 loomale vastava summa ulatuses</w:t>
            </w:r>
          </w:p>
        </w:tc>
      </w:tr>
      <w:tr w:rsidR="00A24ED4" w14:paraId="070D6918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C2AE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962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E29B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4260" w14:textId="45023920" w:rsidR="00A24ED4" w:rsidRDefault="00D115C7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5690" w14:textId="01565021" w:rsidR="00A24ED4" w:rsidRDefault="00D115C7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530" w14:textId="02FC927C" w:rsidR="00A24ED4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Kindlakstehtud loomi on 24, erinevuse </w:t>
            </w:r>
            <w:r w:rsidR="00D115C7">
              <w:rPr>
                <w:rFonts w:ascii="Times New Roman" w:hAnsi="Times New Roman"/>
                <w:sz w:val="20"/>
                <w:szCs w:val="20"/>
              </w:rPr>
              <w:t xml:space="preserve">protsent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leitakse </w:t>
            </w:r>
            <w:r w:rsidR="00D115C7">
              <w:rPr>
                <w:rFonts w:ascii="Times New Roman" w:hAnsi="Times New Roman"/>
                <w:sz w:val="20"/>
                <w:szCs w:val="20"/>
              </w:rPr>
              <w:t xml:space="preserve">järgmiselt: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09D" w:rsidRPr="000E709D">
              <w:rPr>
                <w:rFonts w:ascii="Times New Roman" w:hAnsi="Times New Roman"/>
                <w:sz w:val="20"/>
                <w:szCs w:val="20"/>
              </w:rPr>
              <w:t xml:space="preserve">× </w:t>
            </w:r>
            <w:r>
              <w:rPr>
                <w:rFonts w:ascii="Times New Roman" w:hAnsi="Times New Roman"/>
                <w:sz w:val="20"/>
                <w:szCs w:val="20"/>
              </w:rPr>
              <w:t>100 = 4,17%. Toetust vähendatakse 4,17% võrra</w:t>
            </w:r>
          </w:p>
        </w:tc>
      </w:tr>
      <w:tr w:rsidR="00A24ED4" w14:paraId="35870A7E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B5A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6ED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3AA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11C4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37BD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33F" w14:textId="6244B086" w:rsidR="00A24ED4" w:rsidRDefault="00A2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Kindlakstehtud loomade arv on 45. Kuna mittenõuetekohaste loomade arv (7) on suurem kui taotletud ja kindlakstehtud loomade arvu erinevus (50</w:t>
            </w:r>
            <w:r w:rsidR="00C303A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45</w:t>
            </w:r>
            <w:r w:rsidR="00C3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C3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5), siis </w:t>
            </w:r>
            <w:r w:rsidR="00D115C7">
              <w:rPr>
                <w:sz w:val="20"/>
                <w:szCs w:val="20"/>
              </w:rPr>
              <w:t xml:space="preserve">leitakse </w:t>
            </w:r>
            <w:r>
              <w:rPr>
                <w:sz w:val="20"/>
                <w:szCs w:val="20"/>
              </w:rPr>
              <w:t>loomade arvude erinevuse protsent</w:t>
            </w:r>
            <w:r w:rsidR="00D115C7">
              <w:rPr>
                <w:sz w:val="20"/>
                <w:szCs w:val="20"/>
              </w:rPr>
              <w:t xml:space="preserve"> järgmiselt</w:t>
            </w:r>
            <w:r>
              <w:rPr>
                <w:sz w:val="20"/>
                <w:szCs w:val="20"/>
              </w:rPr>
              <w:t>: 7</w:t>
            </w:r>
            <w:r w:rsidR="00C3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3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="000E709D">
              <w:rPr>
                <w:sz w:val="20"/>
                <w:szCs w:val="20"/>
              </w:rPr>
              <w:t xml:space="preserve"> </w:t>
            </w:r>
            <w:r w:rsidR="000E709D" w:rsidRPr="000E709D">
              <w:rPr>
                <w:sz w:val="20"/>
                <w:szCs w:val="20"/>
              </w:rPr>
              <w:t xml:space="preserve">× </w:t>
            </w:r>
            <w:r>
              <w:rPr>
                <w:sz w:val="20"/>
                <w:szCs w:val="20"/>
              </w:rPr>
              <w:t xml:space="preserve">100 = 15,56%. Toetuse vähendamise protsendi leidmiseks korrutatakse saadud tulemus kahega </w:t>
            </w:r>
          </w:p>
        </w:tc>
      </w:tr>
      <w:tr w:rsidR="00A24ED4" w14:paraId="5E6EFBD0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5F1D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F1F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BF6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BB9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A42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31C9" w14:textId="36EA873F" w:rsidR="00D115C7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Kindlakstehtud loomade arv on 45. Kuna mittenõuetekohaste loomade arv (4) on väiksem kui nende loomade arvu, kelle kohta toetust taotletakse, ja kindlakstehtud loomade arvu erinevus (50 – 45 = 5), siis </w:t>
            </w:r>
            <w:r w:rsidR="00D115C7">
              <w:rPr>
                <w:rFonts w:ascii="Times New Roman" w:hAnsi="Times New Roman"/>
                <w:sz w:val="20"/>
                <w:szCs w:val="20"/>
              </w:rPr>
              <w:t xml:space="preserve">leitakse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loomade arvude erinevuse protsent järgmiselt: </w:t>
            </w:r>
          </w:p>
          <w:p w14:paraId="758730FB" w14:textId="5E534265" w:rsidR="00A24ED4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3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09D" w:rsidRPr="000E709D">
              <w:rPr>
                <w:rFonts w:ascii="Times New Roman" w:hAnsi="Times New Roman"/>
                <w:sz w:val="20"/>
                <w:szCs w:val="20"/>
              </w:rPr>
              <w:t xml:space="preserve">× </w:t>
            </w:r>
            <w:r>
              <w:rPr>
                <w:rFonts w:ascii="Times New Roman" w:hAnsi="Times New Roman"/>
                <w:sz w:val="20"/>
                <w:szCs w:val="20"/>
              </w:rPr>
              <w:t>100 = 11,11%. Toetuse vähendamise protsendi leidmiseks korrutatakse saadud tulemus kahega</w:t>
            </w:r>
          </w:p>
        </w:tc>
      </w:tr>
      <w:tr w:rsidR="00A24ED4" w14:paraId="21710D4B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F13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70C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DD1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1CC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0726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5FA" w14:textId="522ED6A8" w:rsidR="003117E3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Kindlakstehtud loomade arv on 5. Kuna mittenõuetekohaste loomade arv (20) on väiksem kui nende loomade arvu, kelle kohta toetust taotletakse, ja kindlakstehtud loomade arvu erinevus (30 – 5 = 25), siis </w:t>
            </w:r>
            <w:r w:rsidR="003117E3">
              <w:rPr>
                <w:rFonts w:ascii="Times New Roman" w:hAnsi="Times New Roman"/>
                <w:sz w:val="20"/>
                <w:szCs w:val="20"/>
              </w:rPr>
              <w:t xml:space="preserve">leitakse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loomade arvude erinevuse protsent järgmiselt: </w:t>
            </w:r>
          </w:p>
          <w:p w14:paraId="2612270E" w14:textId="634A1DCD" w:rsidR="00A24ED4" w:rsidRDefault="00A24ED4" w:rsidP="00D9692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E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09D" w:rsidRPr="000E709D">
              <w:rPr>
                <w:rFonts w:ascii="Times New Roman" w:hAnsi="Times New Roman"/>
                <w:sz w:val="20"/>
                <w:szCs w:val="20"/>
              </w:rPr>
              <w:t xml:space="preserve">×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100 = 500%; kuna saadud tulemus on üle 50%, jääb taotleja toetusest ilma ja tema suhtes kohaldatakse lisakaristust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komisjoni delegeeritud määruse (EL) nr</w:t>
            </w:r>
            <w:r w:rsidR="003117E3"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t-EE"/>
              </w:rPr>
              <w:t>640/2014 artikli 31 lõike 2 viimase lõigu alusel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loomale vastava summa ulatuses</w:t>
            </w:r>
          </w:p>
        </w:tc>
      </w:tr>
      <w:tr w:rsidR="00A24ED4" w14:paraId="5AF47053" w14:textId="77777777" w:rsidTr="00A24ED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BB7C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13A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6C37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546C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6FEE" w14:textId="77777777" w:rsidR="00A24ED4" w:rsidRDefault="00A24ED4" w:rsidP="00D9692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F447" w14:textId="375D2E54" w:rsidR="003117E3" w:rsidRDefault="00A2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Kindlakstehtud loomade arv on 15. Kuna mittenõuetekohaste loomade arv (20) on suurem kui nende loomade arvu, kelle kohta toetust taotletakse, ja kindlakstehtud loomade arvu erinevus (30</w:t>
            </w:r>
            <w:r w:rsidR="000E70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311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="003117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15), siis </w:t>
            </w:r>
            <w:r w:rsidR="003117E3">
              <w:rPr>
                <w:sz w:val="20"/>
                <w:szCs w:val="20"/>
              </w:rPr>
              <w:t xml:space="preserve">leitakse </w:t>
            </w:r>
            <w:r>
              <w:rPr>
                <w:sz w:val="20"/>
                <w:szCs w:val="20"/>
              </w:rPr>
              <w:t xml:space="preserve">loomade arvude erinevuse protsent järgmiselt: </w:t>
            </w:r>
          </w:p>
          <w:p w14:paraId="60DEB5E1" w14:textId="4AE44DC0" w:rsidR="00A24ED4" w:rsidRDefault="00A2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7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E7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0E709D">
              <w:rPr>
                <w:sz w:val="20"/>
                <w:szCs w:val="20"/>
              </w:rPr>
              <w:t xml:space="preserve"> </w:t>
            </w:r>
            <w:r w:rsidR="000E709D" w:rsidRPr="000E709D">
              <w:rPr>
                <w:sz w:val="20"/>
                <w:szCs w:val="20"/>
              </w:rPr>
              <w:t xml:space="preserve">× </w:t>
            </w:r>
            <w:r>
              <w:rPr>
                <w:sz w:val="20"/>
                <w:szCs w:val="20"/>
              </w:rPr>
              <w:t xml:space="preserve">100 = 133,33%; kuna saadud tulemus on üle 50%, jääb taotleja toetusest ilma ja tema suhtes kohaldatakse lisakaristust </w:t>
            </w:r>
            <w:r>
              <w:rPr>
                <w:bCs/>
                <w:sz w:val="20"/>
                <w:szCs w:val="20"/>
                <w:lang w:eastAsia="et-EE"/>
              </w:rPr>
              <w:t>komisjoni delegeeritud määruse (EL) nr</w:t>
            </w:r>
            <w:r w:rsidR="003117E3">
              <w:rPr>
                <w:bCs/>
                <w:sz w:val="20"/>
                <w:szCs w:val="20"/>
                <w:lang w:eastAsia="et-EE"/>
              </w:rPr>
              <w:t> </w:t>
            </w:r>
            <w:r>
              <w:rPr>
                <w:bCs/>
                <w:sz w:val="20"/>
                <w:szCs w:val="20"/>
                <w:lang w:eastAsia="et-EE"/>
              </w:rPr>
              <w:t>640/2014 artikli 31 lõike 2 viimase lõigu alusel</w:t>
            </w:r>
            <w:r>
              <w:rPr>
                <w:sz w:val="20"/>
                <w:szCs w:val="20"/>
              </w:rPr>
              <w:t xml:space="preserve"> 20 loomale vastava summa ulatuses</w:t>
            </w:r>
          </w:p>
        </w:tc>
      </w:tr>
    </w:tbl>
    <w:p w14:paraId="6E85F618" w14:textId="77777777" w:rsidR="00A24ED4" w:rsidRDefault="00A24ED4" w:rsidP="00D96924">
      <w:pPr>
        <w:shd w:val="clear" w:color="auto" w:fill="FFFFFF"/>
        <w:jc w:val="both"/>
        <w:outlineLvl w:val="2"/>
        <w:rPr>
          <w:color w:val="000000"/>
        </w:rPr>
      </w:pPr>
    </w:p>
    <w:p w14:paraId="243EDDAC" w14:textId="77777777" w:rsidR="00A24ED4" w:rsidRDefault="00A24ED4" w:rsidP="00D96924">
      <w:pPr>
        <w:shd w:val="clear" w:color="auto" w:fill="FFFFFF"/>
        <w:jc w:val="both"/>
      </w:pPr>
      <w:r>
        <w:t>Eespool on esitatud vaid mõned vähendamise näited ning PRIA lähtub toetuse vähendamisel eespool mainitud ELi õigusaktide asjakohastest sätetest.</w:t>
      </w:r>
    </w:p>
    <w:p w14:paraId="7CBEFE5C" w14:textId="20D89269" w:rsidR="00601785" w:rsidRDefault="00601785" w:rsidP="00D96924">
      <w:pPr>
        <w:adjustRightInd w:val="0"/>
        <w:jc w:val="both"/>
        <w:rPr>
          <w:lang w:eastAsia="et-EE"/>
        </w:rPr>
      </w:pPr>
    </w:p>
    <w:p w14:paraId="75792C08" w14:textId="77777777" w:rsidR="00A24ED4" w:rsidRPr="00A24ED4" w:rsidRDefault="00A24ED4" w:rsidP="00D96924">
      <w:pPr>
        <w:adjustRightInd w:val="0"/>
        <w:rPr>
          <w:b/>
          <w:lang w:eastAsia="et-EE"/>
        </w:rPr>
      </w:pPr>
      <w:r w:rsidRPr="00A24ED4">
        <w:rPr>
          <w:b/>
          <w:lang w:eastAsia="et-EE"/>
        </w:rPr>
        <w:t>Eelnõu §-s 11 sätestatakse toetuse taotluse rahuldamine ja rahuldamata jätmine.</w:t>
      </w:r>
    </w:p>
    <w:p w14:paraId="648C8098" w14:textId="77777777" w:rsidR="00A24ED4" w:rsidRDefault="00A24ED4" w:rsidP="00D96924">
      <w:pPr>
        <w:adjustRightInd w:val="0"/>
        <w:rPr>
          <w:rFonts w:ascii="CIDFont+F1" w:hAnsi="CIDFont+F1" w:cs="CIDFont+F1"/>
          <w:lang w:eastAsia="et-EE"/>
        </w:rPr>
      </w:pPr>
    </w:p>
    <w:p w14:paraId="48DE3F0D" w14:textId="5C642572" w:rsidR="00A24ED4" w:rsidRPr="00A24ED4" w:rsidRDefault="00A24ED4" w:rsidP="00D96924">
      <w:pPr>
        <w:adjustRightInd w:val="0"/>
        <w:jc w:val="both"/>
        <w:rPr>
          <w:lang w:eastAsia="et-EE"/>
        </w:rPr>
      </w:pPr>
      <w:r w:rsidRPr="00A24ED4">
        <w:rPr>
          <w:lang w:eastAsia="et-EE"/>
        </w:rPr>
        <w:t>Eelnõu § 11 lõikes 1 sätestatakse, et PRIA teeb taotluse rahuldamise või rahuldamata jätmise</w:t>
      </w:r>
      <w:r>
        <w:rPr>
          <w:lang w:eastAsia="et-EE"/>
        </w:rPr>
        <w:t xml:space="preserve"> </w:t>
      </w:r>
      <w:r w:rsidRPr="00A24ED4">
        <w:rPr>
          <w:lang w:eastAsia="et-EE"/>
        </w:rPr>
        <w:t>otsuse taotluse esitamise aasta 10. detsembriks. Toetuse määramise tähtaja määramisel on</w:t>
      </w:r>
      <w:r>
        <w:rPr>
          <w:lang w:eastAsia="et-EE"/>
        </w:rPr>
        <w:t xml:space="preserve"> </w:t>
      </w:r>
      <w:r w:rsidRPr="00A24ED4">
        <w:rPr>
          <w:lang w:eastAsia="et-EE"/>
        </w:rPr>
        <w:t>arvestatud toetuse administreerimise keerukust ja mahukust ning seda, et põllumajanduslikke</w:t>
      </w:r>
      <w:r>
        <w:rPr>
          <w:lang w:eastAsia="et-EE"/>
        </w:rPr>
        <w:t xml:space="preserve"> </w:t>
      </w:r>
      <w:r w:rsidRPr="00A24ED4">
        <w:rPr>
          <w:lang w:eastAsia="et-EE"/>
        </w:rPr>
        <w:t>otsetoetusi võib ELi õiguse kohaselt välja maksta alates taotluse esitamise aasta 1. detsembrist.</w:t>
      </w:r>
      <w:r>
        <w:rPr>
          <w:lang w:eastAsia="et-EE"/>
        </w:rPr>
        <w:t xml:space="preserve"> </w:t>
      </w:r>
      <w:r w:rsidRPr="00A24ED4">
        <w:rPr>
          <w:lang w:eastAsia="et-EE"/>
        </w:rPr>
        <w:t>Põllumajanduslike otsetoetuste menetlemise käigus tuvastatud rikkumiste puhul tuleb ELi</w:t>
      </w:r>
      <w:r>
        <w:rPr>
          <w:lang w:eastAsia="et-EE"/>
        </w:rPr>
        <w:t xml:space="preserve"> </w:t>
      </w:r>
      <w:r w:rsidRPr="00A24ED4">
        <w:rPr>
          <w:lang w:eastAsia="et-EE"/>
        </w:rPr>
        <w:t>määruste kohaselt toetust vähendada või jätta taotlus rahuldamata.</w:t>
      </w:r>
    </w:p>
    <w:p w14:paraId="30ED7E64" w14:textId="77777777" w:rsidR="00A24ED4" w:rsidRDefault="00A24ED4" w:rsidP="00D96924">
      <w:pPr>
        <w:adjustRightInd w:val="0"/>
        <w:jc w:val="both"/>
        <w:rPr>
          <w:lang w:eastAsia="et-EE"/>
        </w:rPr>
      </w:pPr>
    </w:p>
    <w:p w14:paraId="366C5EF2" w14:textId="25E887D5" w:rsidR="00A24ED4" w:rsidRPr="00A24ED4" w:rsidRDefault="00A24ED4" w:rsidP="00D96924">
      <w:pPr>
        <w:adjustRightInd w:val="0"/>
        <w:jc w:val="both"/>
        <w:rPr>
          <w:lang w:eastAsia="et-EE"/>
        </w:rPr>
      </w:pPr>
      <w:r w:rsidRPr="00A24ED4">
        <w:rPr>
          <w:lang w:eastAsia="et-EE"/>
        </w:rPr>
        <w:t>Sama paragrahvi lõige 2 sätestab, et toetuse rahuldamata jätmise aluseks on ELÜPS-i § 22.</w:t>
      </w:r>
      <w:r>
        <w:rPr>
          <w:lang w:eastAsia="et-EE"/>
        </w:rPr>
        <w:t xml:space="preserve"> </w:t>
      </w:r>
      <w:r w:rsidRPr="00A24ED4">
        <w:rPr>
          <w:lang w:eastAsia="et-EE"/>
        </w:rPr>
        <w:t xml:space="preserve">Nimetatud sättes viidatakse </w:t>
      </w:r>
      <w:r w:rsidR="003117E3" w:rsidRPr="003117E3">
        <w:rPr>
          <w:lang w:eastAsia="et-EE"/>
        </w:rPr>
        <w:t>Euroopa Parlamendi ja nõukogu määrus</w:t>
      </w:r>
      <w:r w:rsidR="003117E3">
        <w:rPr>
          <w:lang w:eastAsia="et-EE"/>
        </w:rPr>
        <w:t>tel</w:t>
      </w:r>
      <w:r w:rsidR="003117E3" w:rsidRPr="003117E3">
        <w:rPr>
          <w:lang w:eastAsia="et-EE"/>
        </w:rPr>
        <w:t xml:space="preserve">e (EL) </w:t>
      </w:r>
      <w:r w:rsidRPr="00A24ED4">
        <w:rPr>
          <w:lang w:eastAsia="et-EE"/>
        </w:rPr>
        <w:t xml:space="preserve">nr 1307/2013 ja </w:t>
      </w:r>
      <w:r w:rsidR="003117E3">
        <w:rPr>
          <w:lang w:eastAsia="et-EE"/>
        </w:rPr>
        <w:t xml:space="preserve">(EL) </w:t>
      </w:r>
      <w:r w:rsidRPr="00A24ED4">
        <w:rPr>
          <w:lang w:eastAsia="et-EE"/>
        </w:rPr>
        <w:t>nr 1306/2013, mille alusel toimub</w:t>
      </w:r>
      <w:r>
        <w:rPr>
          <w:lang w:eastAsia="et-EE"/>
        </w:rPr>
        <w:t xml:space="preserve"> </w:t>
      </w:r>
      <w:r w:rsidRPr="00A24ED4">
        <w:rPr>
          <w:lang w:eastAsia="et-EE"/>
        </w:rPr>
        <w:t>põllumajanduslike otsetoetuste taotluste rahuldamata jätmine. Näiteks jäetakse taotlus</w:t>
      </w:r>
      <w:r>
        <w:rPr>
          <w:lang w:eastAsia="et-EE"/>
        </w:rPr>
        <w:t xml:space="preserve"> </w:t>
      </w:r>
      <w:r w:rsidRPr="00A24ED4">
        <w:rPr>
          <w:lang w:eastAsia="et-EE"/>
        </w:rPr>
        <w:t>rahuldamata, kui taotleja ei täida otsetoetuste üldisi nõudeid, loomade arv ei vasta</w:t>
      </w:r>
      <w:r>
        <w:rPr>
          <w:lang w:eastAsia="et-EE"/>
        </w:rPr>
        <w:t xml:space="preserve"> </w:t>
      </w:r>
      <w:r w:rsidRPr="00A24ED4">
        <w:rPr>
          <w:lang w:eastAsia="et-EE"/>
        </w:rPr>
        <w:t>toetusõiguslikkuse tingimustele või loomad ei ole nõuetekohaselt registreeritud ja</w:t>
      </w:r>
      <w:r>
        <w:rPr>
          <w:lang w:eastAsia="et-EE"/>
        </w:rPr>
        <w:t xml:space="preserve"> </w:t>
      </w:r>
      <w:r w:rsidRPr="00A24ED4">
        <w:rPr>
          <w:lang w:eastAsia="et-EE"/>
        </w:rPr>
        <w:t>identifitseeritud. Lisaks toodud näidetele võib tulla ette veel teisi nõuete rikkumisi, mille korral</w:t>
      </w:r>
      <w:r>
        <w:rPr>
          <w:lang w:eastAsia="et-EE"/>
        </w:rPr>
        <w:t xml:space="preserve"> </w:t>
      </w:r>
      <w:r w:rsidRPr="00A24ED4">
        <w:rPr>
          <w:lang w:eastAsia="et-EE"/>
        </w:rPr>
        <w:t>jäetakse toetuse taotlus rahuldamata.</w:t>
      </w:r>
    </w:p>
    <w:p w14:paraId="06587CD5" w14:textId="3BA25E91" w:rsidR="00A24ED4" w:rsidRDefault="00A24ED4" w:rsidP="00D96924">
      <w:pPr>
        <w:adjustRightInd w:val="0"/>
        <w:jc w:val="both"/>
        <w:rPr>
          <w:rFonts w:ascii="CIDFont+F2" w:hAnsi="CIDFont+F2" w:cs="CIDFont+F2"/>
          <w:lang w:eastAsia="et-EE"/>
        </w:rPr>
      </w:pPr>
    </w:p>
    <w:p w14:paraId="3345BF57" w14:textId="574C6EAD" w:rsidR="00A24ED4" w:rsidRPr="00A24ED4" w:rsidRDefault="00A24ED4" w:rsidP="00D96924">
      <w:pPr>
        <w:adjustRightInd w:val="0"/>
        <w:rPr>
          <w:b/>
          <w:lang w:eastAsia="et-EE"/>
        </w:rPr>
      </w:pPr>
      <w:r w:rsidRPr="00A24ED4">
        <w:rPr>
          <w:b/>
          <w:lang w:eastAsia="et-EE"/>
        </w:rPr>
        <w:t>Eelnõu §-s 12 sätestatakse finantsdistsipliini rakendumine.</w:t>
      </w:r>
    </w:p>
    <w:p w14:paraId="0F52E6E3" w14:textId="77777777" w:rsidR="00A24ED4" w:rsidRDefault="00A24ED4" w:rsidP="00D96924">
      <w:pPr>
        <w:adjustRightInd w:val="0"/>
        <w:rPr>
          <w:rFonts w:ascii="CIDFont+F1" w:hAnsi="CIDFont+F1" w:cs="CIDFont+F1"/>
          <w:lang w:eastAsia="et-EE"/>
        </w:rPr>
      </w:pPr>
    </w:p>
    <w:p w14:paraId="7F481795" w14:textId="429B2227" w:rsidR="00A24ED4" w:rsidRPr="00A24ED4" w:rsidRDefault="00A24ED4" w:rsidP="00D96924">
      <w:pPr>
        <w:adjustRightInd w:val="0"/>
        <w:jc w:val="both"/>
        <w:rPr>
          <w:lang w:eastAsia="et-EE"/>
        </w:rPr>
      </w:pPr>
      <w:r w:rsidRPr="00A24ED4">
        <w:rPr>
          <w:lang w:eastAsia="et-EE"/>
        </w:rPr>
        <w:t>Paragrahvis 12 on nimetatud alus, mille järgi arvutatakse taotlejale väljamakstav</w:t>
      </w:r>
      <w:r>
        <w:rPr>
          <w:lang w:eastAsia="et-EE"/>
        </w:rPr>
        <w:t xml:space="preserve"> </w:t>
      </w:r>
      <w:r w:rsidRPr="00A24ED4">
        <w:rPr>
          <w:lang w:eastAsia="et-EE"/>
        </w:rPr>
        <w:t>otsetoetuse summa, arvestades finantsdistsipliini rakendumist ehk taotlejale makstavate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otsetoetuste summa vähendamist teatud protsendi võrra. Arvutamise aluseks on Euroopa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Parlamendi ja nõukogu määruse (EL) nr 1307/2013 artikli 8 lõige 1. Ühist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põllumajanduspoliitikat käsitlevas 26. juuni 2013. aasta põllumajanduse ja kalanduse ministrite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nõukogu poliitilises kokkuleppes otsustati, et finantsdistsipliini kohaldatakse ELi eelarvest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rahastatavate toetuste suhtes ehk otsetoetuste summadele, mis ületavad 2000 eurot. Nõukogu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määruse (EÜ) nr 1290/2005 ühise põllumajanduspoliitika rahastamise kohta (ELT L 209,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11.08.2005, lk 1−25) artikli 18 lõike 5 kohaselt võib nõukogu komisjoni ettepanekul ja tema</w:t>
      </w:r>
      <w:r w:rsidR="002603DA">
        <w:rPr>
          <w:lang w:eastAsia="et-EE"/>
        </w:rPr>
        <w:t xml:space="preserve"> </w:t>
      </w:r>
      <w:r w:rsidRPr="00A24ED4">
        <w:rPr>
          <w:lang w:eastAsia="et-EE"/>
        </w:rPr>
        <w:t>käsutuses oleva uue teabe alusel kohandamise määra muuta.</w:t>
      </w:r>
    </w:p>
    <w:p w14:paraId="12FABB07" w14:textId="77777777" w:rsidR="002603DA" w:rsidRDefault="002603DA" w:rsidP="00D96924">
      <w:pPr>
        <w:adjustRightInd w:val="0"/>
        <w:jc w:val="both"/>
        <w:rPr>
          <w:lang w:eastAsia="et-EE"/>
        </w:rPr>
      </w:pPr>
    </w:p>
    <w:p w14:paraId="0BBDAB4A" w14:textId="66A64039" w:rsidR="00A24ED4" w:rsidRPr="002603DA" w:rsidRDefault="00A24ED4" w:rsidP="00D96924">
      <w:pPr>
        <w:adjustRightInd w:val="0"/>
        <w:jc w:val="both"/>
        <w:rPr>
          <w:b/>
          <w:lang w:eastAsia="et-EE"/>
        </w:rPr>
      </w:pPr>
      <w:r w:rsidRPr="002603DA">
        <w:rPr>
          <w:b/>
          <w:lang w:eastAsia="et-EE"/>
        </w:rPr>
        <w:t>Eelnõu §-s 13 sätestatakse toetuse maksmine.</w:t>
      </w:r>
    </w:p>
    <w:p w14:paraId="62756096" w14:textId="77777777" w:rsidR="002603DA" w:rsidRDefault="002603DA" w:rsidP="00D96924">
      <w:pPr>
        <w:adjustRightInd w:val="0"/>
        <w:jc w:val="both"/>
        <w:rPr>
          <w:lang w:eastAsia="et-EE"/>
        </w:rPr>
      </w:pPr>
    </w:p>
    <w:p w14:paraId="323A885F" w14:textId="2C809902" w:rsidR="00A24ED4" w:rsidRPr="00A24ED4" w:rsidRDefault="00D96924" w:rsidP="00D96924">
      <w:pPr>
        <w:adjustRightInd w:val="0"/>
        <w:jc w:val="both"/>
        <w:rPr>
          <w:lang w:eastAsia="et-EE"/>
        </w:rPr>
      </w:pPr>
      <w:r>
        <w:rPr>
          <w:lang w:eastAsia="et-EE"/>
        </w:rPr>
        <w:t xml:space="preserve">Paragrahvi 13 kohaselt tehakse </w:t>
      </w:r>
      <w:r w:rsidR="00A24ED4" w:rsidRPr="00A24ED4">
        <w:rPr>
          <w:lang w:eastAsia="et-EE"/>
        </w:rPr>
        <w:t>Euroopa Parlamendi ja nõukogu määruse (EL) nr 1306/2013 artikli 75 lõike 1 kohaselt toetuse saajatele makseid kuni taotluse esitamise aastale järgneva kalendriaasta 30. juunini.</w:t>
      </w:r>
      <w:r w:rsidR="002603DA">
        <w:rPr>
          <w:lang w:eastAsia="et-EE"/>
        </w:rPr>
        <w:t xml:space="preserve"> </w:t>
      </w:r>
      <w:r w:rsidR="00A24ED4" w:rsidRPr="00A24ED4">
        <w:rPr>
          <w:lang w:eastAsia="et-EE"/>
        </w:rPr>
        <w:t>Taotluse rahuldamise või rahuldamata jätmise otsus tehakse taotluse esitamise aasta 10.</w:t>
      </w:r>
      <w:r w:rsidR="002603DA">
        <w:rPr>
          <w:lang w:eastAsia="et-EE"/>
        </w:rPr>
        <w:t xml:space="preserve"> </w:t>
      </w:r>
      <w:r w:rsidR="00A24ED4" w:rsidRPr="00A24ED4">
        <w:rPr>
          <w:lang w:eastAsia="et-EE"/>
        </w:rPr>
        <w:t>detsembriks.</w:t>
      </w:r>
    </w:p>
    <w:p w14:paraId="67ED8D9A" w14:textId="77777777" w:rsidR="00A24ED4" w:rsidRPr="00A24ED4" w:rsidRDefault="00A24ED4" w:rsidP="00D96924">
      <w:pPr>
        <w:adjustRightInd w:val="0"/>
        <w:jc w:val="both"/>
        <w:rPr>
          <w:lang w:eastAsia="et-EE"/>
        </w:rPr>
      </w:pPr>
    </w:p>
    <w:p w14:paraId="60D54095" w14:textId="6DEC94F2" w:rsidR="00A24ED4" w:rsidRDefault="00A24ED4" w:rsidP="00D96924">
      <w:pPr>
        <w:adjustRightInd w:val="0"/>
        <w:jc w:val="both"/>
        <w:rPr>
          <w:b/>
          <w:lang w:eastAsia="et-EE"/>
        </w:rPr>
      </w:pPr>
      <w:r w:rsidRPr="002603DA">
        <w:rPr>
          <w:b/>
          <w:lang w:eastAsia="et-EE"/>
        </w:rPr>
        <w:t>Eelnõu §-s 14 sätestatakse toetuse saaja andmete avalikustamine.</w:t>
      </w:r>
    </w:p>
    <w:p w14:paraId="4D0A7C44" w14:textId="77777777" w:rsidR="00E80012" w:rsidRPr="00E80012" w:rsidRDefault="00E80012" w:rsidP="00D96924">
      <w:pPr>
        <w:adjustRightInd w:val="0"/>
        <w:jc w:val="both"/>
        <w:rPr>
          <w:b/>
          <w:lang w:eastAsia="et-EE"/>
        </w:rPr>
      </w:pPr>
    </w:p>
    <w:p w14:paraId="5D0CBE7C" w14:textId="4DBA7BF8" w:rsidR="00C21F89" w:rsidRPr="002603DA" w:rsidRDefault="002603DA" w:rsidP="00D96924">
      <w:pPr>
        <w:adjustRightInd w:val="0"/>
        <w:jc w:val="both"/>
        <w:rPr>
          <w:lang w:eastAsia="et-EE"/>
        </w:rPr>
      </w:pPr>
      <w:r w:rsidRPr="002603DA">
        <w:rPr>
          <w:lang w:eastAsia="et-EE"/>
        </w:rPr>
        <w:t>Paragrahvis 14 kehtestatakse toetuse saaja</w:t>
      </w:r>
      <w:r>
        <w:rPr>
          <w:lang w:eastAsia="et-EE"/>
        </w:rPr>
        <w:t xml:space="preserve"> </w:t>
      </w:r>
      <w:r w:rsidR="00574209">
        <w:rPr>
          <w:lang w:eastAsia="et-EE"/>
        </w:rPr>
        <w:t>andmete avalikustamine</w:t>
      </w:r>
      <w:r>
        <w:rPr>
          <w:lang w:eastAsia="et-EE"/>
        </w:rPr>
        <w:t xml:space="preserve"> </w:t>
      </w:r>
      <w:r w:rsidRPr="002603DA">
        <w:rPr>
          <w:lang w:eastAsia="et-EE"/>
        </w:rPr>
        <w:t>Euroopa Parlamendi ja nõukogu määruse (EL) nr 1306/2013 artiklite 111 ja 112 kohaselt ning</w:t>
      </w:r>
      <w:r>
        <w:rPr>
          <w:lang w:eastAsia="et-EE"/>
        </w:rPr>
        <w:t xml:space="preserve"> </w:t>
      </w:r>
      <w:r w:rsidRPr="002603DA">
        <w:rPr>
          <w:lang w:eastAsia="et-EE"/>
        </w:rPr>
        <w:t xml:space="preserve">nende </w:t>
      </w:r>
      <w:r w:rsidR="003117E3" w:rsidRPr="002603DA">
        <w:rPr>
          <w:lang w:eastAsia="et-EE"/>
        </w:rPr>
        <w:t>töötlemi</w:t>
      </w:r>
      <w:r w:rsidR="003117E3">
        <w:rPr>
          <w:lang w:eastAsia="et-EE"/>
        </w:rPr>
        <w:t>ne</w:t>
      </w:r>
      <w:r w:rsidR="003117E3" w:rsidRPr="002603DA">
        <w:rPr>
          <w:lang w:eastAsia="et-EE"/>
        </w:rPr>
        <w:t xml:space="preserve"> </w:t>
      </w:r>
      <w:r w:rsidRPr="002603DA">
        <w:rPr>
          <w:lang w:eastAsia="et-EE"/>
        </w:rPr>
        <w:t>liidu finantshuvide tagamise eesmärgil sama määruse artikli 113 kohaselt.</w:t>
      </w:r>
      <w:r>
        <w:rPr>
          <w:lang w:eastAsia="et-EE"/>
        </w:rPr>
        <w:t xml:space="preserve"> </w:t>
      </w:r>
      <w:r w:rsidRPr="002603DA">
        <w:rPr>
          <w:lang w:eastAsia="et-EE"/>
        </w:rPr>
        <w:t>PRIA võib toetuse saajate andmeid avaldada ning kasutada toetuse saaja andmeid vastavalt</w:t>
      </w:r>
      <w:r>
        <w:rPr>
          <w:lang w:eastAsia="et-EE"/>
        </w:rPr>
        <w:t xml:space="preserve"> </w:t>
      </w:r>
      <w:r w:rsidR="003117E3">
        <w:rPr>
          <w:lang w:eastAsia="et-EE"/>
        </w:rPr>
        <w:t>nimetatud</w:t>
      </w:r>
      <w:r w:rsidR="003117E3" w:rsidRPr="002603DA">
        <w:rPr>
          <w:lang w:eastAsia="et-EE"/>
        </w:rPr>
        <w:t xml:space="preserve"> </w:t>
      </w:r>
      <w:r w:rsidRPr="002603DA">
        <w:rPr>
          <w:lang w:eastAsia="et-EE"/>
        </w:rPr>
        <w:t>alustele. Kohustuse toetuse saajaid nende andmete avalikustamisest teavitada sätestab</w:t>
      </w:r>
      <w:r>
        <w:rPr>
          <w:lang w:eastAsia="et-EE"/>
        </w:rPr>
        <w:t xml:space="preserve"> </w:t>
      </w:r>
      <w:r w:rsidRPr="002603DA">
        <w:rPr>
          <w:lang w:eastAsia="et-EE"/>
        </w:rPr>
        <w:t>Euroopa Parlamendi ja nõukogu määruse (EL) nr 1306/2013 artikkel 113, mille kohaselt</w:t>
      </w:r>
      <w:r>
        <w:rPr>
          <w:lang w:eastAsia="et-EE"/>
        </w:rPr>
        <w:t xml:space="preserve"> </w:t>
      </w:r>
      <w:r w:rsidRPr="002603DA">
        <w:rPr>
          <w:lang w:eastAsia="et-EE"/>
        </w:rPr>
        <w:t>teavitavad liikmesriigid toetuse saajaid sellest, et nende andmed avaldatakse sama määruse</w:t>
      </w:r>
      <w:r>
        <w:rPr>
          <w:lang w:eastAsia="et-EE"/>
        </w:rPr>
        <w:t xml:space="preserve"> </w:t>
      </w:r>
      <w:r w:rsidRPr="002603DA">
        <w:rPr>
          <w:lang w:eastAsia="et-EE"/>
        </w:rPr>
        <w:t>artikli 111 kohaselt ning et liidu finantshuvide tagamise eesmärgil võivad liidu ja liikmesriikide</w:t>
      </w:r>
      <w:r>
        <w:rPr>
          <w:lang w:eastAsia="et-EE"/>
        </w:rPr>
        <w:t xml:space="preserve"> </w:t>
      </w:r>
      <w:r w:rsidRPr="002603DA">
        <w:rPr>
          <w:lang w:eastAsia="et-EE"/>
        </w:rPr>
        <w:t>auditeerimis- ja uurimisorganid nende isikuandmeid töödelda.</w:t>
      </w:r>
    </w:p>
    <w:p w14:paraId="4937E965" w14:textId="04F55AD4" w:rsidR="002603DA" w:rsidRDefault="002603DA" w:rsidP="00D96924">
      <w:pPr>
        <w:jc w:val="both"/>
        <w:rPr>
          <w:b/>
          <w:bCs/>
        </w:rPr>
      </w:pPr>
    </w:p>
    <w:p w14:paraId="53AA289E" w14:textId="14FA1071" w:rsidR="001F5477" w:rsidRDefault="001F5477" w:rsidP="00D96924">
      <w:pPr>
        <w:jc w:val="both"/>
        <w:rPr>
          <w:b/>
          <w:bCs/>
        </w:rPr>
      </w:pPr>
      <w:r>
        <w:rPr>
          <w:b/>
          <w:lang w:eastAsia="et-EE"/>
        </w:rPr>
        <w:t>Eelnõu §-s 15</w:t>
      </w:r>
      <w:r w:rsidRPr="002603DA">
        <w:rPr>
          <w:b/>
          <w:lang w:eastAsia="et-EE"/>
        </w:rPr>
        <w:t xml:space="preserve"> sätestatakse </w:t>
      </w:r>
      <w:r>
        <w:rPr>
          <w:b/>
          <w:lang w:eastAsia="et-EE"/>
        </w:rPr>
        <w:t>määruse muutmine.</w:t>
      </w:r>
    </w:p>
    <w:p w14:paraId="5ED88D0D" w14:textId="77777777" w:rsidR="001F5477" w:rsidRDefault="001F5477" w:rsidP="00D96924">
      <w:pPr>
        <w:jc w:val="both"/>
        <w:rPr>
          <w:b/>
          <w:bCs/>
        </w:rPr>
      </w:pPr>
    </w:p>
    <w:p w14:paraId="66A76F88" w14:textId="16F38793" w:rsidR="00D97934" w:rsidRDefault="001F5477" w:rsidP="00D96924">
      <w:pPr>
        <w:jc w:val="both"/>
      </w:pPr>
      <w:r w:rsidRPr="001F5477">
        <w:rPr>
          <w:lang w:eastAsia="et-EE"/>
        </w:rPr>
        <w:t>Paragrahvis</w:t>
      </w:r>
      <w:r w:rsidR="00B349FC" w:rsidRPr="001F5477">
        <w:rPr>
          <w:lang w:eastAsia="et-EE"/>
        </w:rPr>
        <w:t xml:space="preserve"> 15 sätestatakse</w:t>
      </w:r>
      <w:r w:rsidR="00B349FC" w:rsidRPr="001F5477">
        <w:rPr>
          <w:b/>
          <w:lang w:eastAsia="et-EE"/>
        </w:rPr>
        <w:t xml:space="preserve"> </w:t>
      </w:r>
      <w:r w:rsidR="00EB40BF" w:rsidRPr="001F5477">
        <w:t xml:space="preserve">maaeluministri 5. jaanuari 2017. a määruse nr </w:t>
      </w:r>
      <w:r w:rsidRPr="001F5477">
        <w:t>3</w:t>
      </w:r>
      <w:r w:rsidR="00EB40BF" w:rsidRPr="001F5477">
        <w:t xml:space="preserve"> „Piimalehma kasvatamise otsetoetus”</w:t>
      </w:r>
      <w:r w:rsidR="00574209">
        <w:t xml:space="preserve"> </w:t>
      </w:r>
      <w:r w:rsidR="003117E3">
        <w:t xml:space="preserve">(edaspidi </w:t>
      </w:r>
      <w:r w:rsidR="003117E3" w:rsidRPr="00266E81">
        <w:rPr>
          <w:i/>
          <w:iCs/>
        </w:rPr>
        <w:t>5. jaanuari 2017. a määrus nr 3</w:t>
      </w:r>
      <w:r w:rsidR="003117E3">
        <w:t xml:space="preserve">) </w:t>
      </w:r>
      <w:r w:rsidR="00574209">
        <w:t>muudatus</w:t>
      </w:r>
      <w:r w:rsidR="00D97934">
        <w:t>ed.</w:t>
      </w:r>
      <w:r w:rsidR="00574209">
        <w:t xml:space="preserve"> </w:t>
      </w:r>
    </w:p>
    <w:p w14:paraId="64ABEB43" w14:textId="77777777" w:rsidR="00D97934" w:rsidRDefault="00D97934" w:rsidP="00D96924">
      <w:pPr>
        <w:jc w:val="both"/>
      </w:pPr>
    </w:p>
    <w:p w14:paraId="02D9FC75" w14:textId="4DFCB8A0" w:rsidR="00D97934" w:rsidRDefault="00D97934" w:rsidP="00D96924">
      <w:pPr>
        <w:jc w:val="both"/>
      </w:pPr>
      <w:r w:rsidRPr="00D97934">
        <w:rPr>
          <w:b/>
        </w:rPr>
        <w:t>Punkti 1</w:t>
      </w:r>
      <w:r>
        <w:t xml:space="preserve"> kohaselt täiendatakse </w:t>
      </w:r>
      <w:r w:rsidR="006274A4">
        <w:t xml:space="preserve">määruse </w:t>
      </w:r>
      <w:r w:rsidR="006274A4" w:rsidRPr="006274A4">
        <w:t>§</w:t>
      </w:r>
      <w:r w:rsidR="006274A4">
        <w:t> </w:t>
      </w:r>
      <w:r>
        <w:t xml:space="preserve">2 lõikega 3, mis reguleerib olukorda, kui toetust taotleb selline taotleja, kes </w:t>
      </w:r>
      <w:r w:rsidRPr="00D97934">
        <w:t>põllumajandusloomade registri andmete kohaselt kasvatab taotluse esitamise kalendriaasta 2. märtsi seisuga rohkem kui 400 piimalehma</w:t>
      </w:r>
      <w:r>
        <w:t xml:space="preserve">. Selline isik võib toetust </w:t>
      </w:r>
      <w:r w:rsidRPr="00D97934">
        <w:t>taotleda</w:t>
      </w:r>
      <w:r w:rsidR="0015456D">
        <w:t xml:space="preserve"> vaid juhul</w:t>
      </w:r>
      <w:r w:rsidRPr="00D97934">
        <w:t xml:space="preserve">, kui </w:t>
      </w:r>
      <w:r w:rsidR="003117E3" w:rsidRPr="00D97934">
        <w:t xml:space="preserve">ta kasvatab </w:t>
      </w:r>
      <w:r w:rsidRPr="00D97934">
        <w:t>kõigist piimalehmadest kuni 400 piimalehma ettevõttes või tegevuskohas, mis asub mujal kui Saaremaal, Hiiumaal, Muhumaal, Kihnus või Ruhnus</w:t>
      </w:r>
      <w:r>
        <w:t xml:space="preserve">. </w:t>
      </w:r>
    </w:p>
    <w:p w14:paraId="6AA92BD4" w14:textId="738C7EA7" w:rsidR="005A7F87" w:rsidRDefault="005A7F87" w:rsidP="00D96924">
      <w:pPr>
        <w:jc w:val="both"/>
      </w:pPr>
    </w:p>
    <w:p w14:paraId="35847646" w14:textId="195404CE" w:rsidR="00D97934" w:rsidRDefault="005A7F87" w:rsidP="00D96924">
      <w:pPr>
        <w:jc w:val="both"/>
      </w:pPr>
      <w:r>
        <w:rPr>
          <w:lang w:eastAsia="et-EE"/>
        </w:rPr>
        <w:t>Seega erinevalt p</w:t>
      </w:r>
      <w:r w:rsidRPr="005A7F87">
        <w:rPr>
          <w:lang w:eastAsia="et-EE"/>
        </w:rPr>
        <w:t>iimalehma kasvatamise otsetoetus</w:t>
      </w:r>
      <w:r>
        <w:rPr>
          <w:lang w:eastAsia="et-EE"/>
        </w:rPr>
        <w:t>est</w:t>
      </w:r>
      <w:r w:rsidRPr="005A7F87">
        <w:rPr>
          <w:lang w:eastAsia="et-EE"/>
        </w:rPr>
        <w:t xml:space="preserve"> Saaremaal, Hiiumaal, Muhumaal, Kihnus ja Ruhnus </w:t>
      </w:r>
      <w:r>
        <w:rPr>
          <w:lang w:eastAsia="et-EE"/>
        </w:rPr>
        <w:t xml:space="preserve">kehtib </w:t>
      </w:r>
      <w:r w:rsidR="00B64355" w:rsidRPr="001F5477">
        <w:t xml:space="preserve">maaeluministri </w:t>
      </w:r>
      <w:bookmarkStart w:id="5" w:name="_Hlk24051432"/>
      <w:r w:rsidR="00B64355" w:rsidRPr="001F5477">
        <w:t>5. jaanuari 2017. a määruse nr 3</w:t>
      </w:r>
      <w:r w:rsidR="00B64355">
        <w:t xml:space="preserve"> </w:t>
      </w:r>
      <w:bookmarkEnd w:id="5"/>
      <w:r w:rsidR="00B64355">
        <w:t xml:space="preserve">alusel antava </w:t>
      </w:r>
      <w:r>
        <w:rPr>
          <w:lang w:eastAsia="et-EE"/>
        </w:rPr>
        <w:t xml:space="preserve">toetuse puhul ülempiir karja maksimaalsele suurusele taotleja kohta ehk taotleja maksimaalse piimalehmade arvu kohta ning kui isik kasvatab </w:t>
      </w:r>
      <w:r w:rsidRPr="00D97934">
        <w:t>põllumajandusloomade registri andmete kohaselt</w:t>
      </w:r>
      <w:r>
        <w:t xml:space="preserve"> rohkem kui 400 piimalehma, ei saa ta toetust taotleda</w:t>
      </w:r>
      <w:r>
        <w:rPr>
          <w:lang w:eastAsia="et-EE"/>
        </w:rPr>
        <w:t xml:space="preserve">. Lõikes 3 nähakse </w:t>
      </w:r>
      <w:r w:rsidR="00C40905">
        <w:rPr>
          <w:lang w:eastAsia="et-EE"/>
        </w:rPr>
        <w:t>lõikes 2 sätestatud</w:t>
      </w:r>
      <w:r>
        <w:rPr>
          <w:lang w:eastAsia="et-EE"/>
        </w:rPr>
        <w:t xml:space="preserve"> üldreeglist ette erand, mille kohaselt arvestatakse </w:t>
      </w:r>
      <w:r w:rsidR="00C40905">
        <w:rPr>
          <w:lang w:eastAsia="et-EE"/>
        </w:rPr>
        <w:t xml:space="preserve">sellisel juhul </w:t>
      </w:r>
      <w:r>
        <w:rPr>
          <w:lang w:eastAsia="et-EE"/>
        </w:rPr>
        <w:t xml:space="preserve">400 piimalehma hulka vaid need piimalehmad, keda kasvatatakse </w:t>
      </w:r>
      <w:r w:rsidRPr="00D97934">
        <w:t>mujal kui Saaremaal, Hiiumaal, Muhumaal, Kihnus või Ruhnus</w:t>
      </w:r>
      <w:r>
        <w:t>.</w:t>
      </w:r>
      <w:r w:rsidR="00546AFD">
        <w:t xml:space="preserve"> Muudatuse </w:t>
      </w:r>
      <w:r w:rsidR="003117E3">
        <w:t xml:space="preserve">eesmärk </w:t>
      </w:r>
      <w:r w:rsidR="00546AFD">
        <w:t xml:space="preserve">on võimaldada sellistel taotlejatel, kes kasvatavad piimalehmi nii </w:t>
      </w:r>
      <w:r w:rsidR="00546AFD" w:rsidRPr="00D97934">
        <w:t>Saaremaal, Hiiumaal, Muhumaal, Kihnus või Ruhnus</w:t>
      </w:r>
      <w:r w:rsidR="00546AFD">
        <w:t xml:space="preserve"> kui ka muudes Eesti piirkondades, taotleda </w:t>
      </w:r>
      <w:r w:rsidR="00C40905">
        <w:t xml:space="preserve">ka </w:t>
      </w:r>
      <w:r w:rsidR="00C40905" w:rsidRPr="001F5477">
        <w:t>maaeluministri 5.</w:t>
      </w:r>
      <w:r w:rsidR="003117E3">
        <w:t> </w:t>
      </w:r>
      <w:r w:rsidR="00C40905" w:rsidRPr="001F5477">
        <w:t>jaanuari 2017. a määruse nr 3</w:t>
      </w:r>
      <w:r w:rsidR="00C40905">
        <w:t xml:space="preserve"> alusel antavat toetust ning soovi korral </w:t>
      </w:r>
      <w:r w:rsidR="00546AFD">
        <w:t>mõlemat makstavat</w:t>
      </w:r>
      <w:r w:rsidR="00546AFD" w:rsidRPr="00546AFD">
        <w:t xml:space="preserve"> pii</w:t>
      </w:r>
      <w:r w:rsidR="00546AFD">
        <w:t>malehma kasvatamise otsetoetust.</w:t>
      </w:r>
      <w:r w:rsidR="00546AFD" w:rsidRPr="00546AFD">
        <w:t xml:space="preserve"> </w:t>
      </w:r>
      <w:r w:rsidR="00546AFD">
        <w:t xml:space="preserve">Vastasel juhul jääks taotleja, kes kasvatab näiteks Saaremaal 150 piimalehma ja mõnes muus </w:t>
      </w:r>
      <w:r w:rsidR="00C40905">
        <w:t xml:space="preserve">Eesti </w:t>
      </w:r>
      <w:r w:rsidR="00546AFD">
        <w:t xml:space="preserve">piirkonnas 300 piimalehma, </w:t>
      </w:r>
      <w:r w:rsidR="00546AFD" w:rsidRPr="00546AFD">
        <w:t>maaeluministri 5.</w:t>
      </w:r>
      <w:r w:rsidR="000E709D">
        <w:t> </w:t>
      </w:r>
      <w:r w:rsidR="00546AFD" w:rsidRPr="00546AFD">
        <w:t>jaanuari 2017. a määruse nr 3</w:t>
      </w:r>
      <w:r w:rsidR="00546AFD">
        <w:t xml:space="preserve"> alusel antavast toetusest ilma, sest </w:t>
      </w:r>
      <w:r w:rsidR="00546AFD" w:rsidRPr="00D97934">
        <w:t>põllumajandusloomade registri andmete kohaselt</w:t>
      </w:r>
      <w:r w:rsidR="00546AFD">
        <w:t xml:space="preserve"> kasvatab ta kokku 450 </w:t>
      </w:r>
      <w:r w:rsidR="00072220">
        <w:t>piimalehma</w:t>
      </w:r>
      <w:r w:rsidR="00546AFD">
        <w:t xml:space="preserve"> ning kehtiva § 2 lõike 2 kohaselt ta selle toetuse saamiseks enam ei kvalifitseeruks. Sellest on tingitud vajadus eristada, </w:t>
      </w:r>
      <w:r w:rsidR="00B2015E">
        <w:t>millises piirkonnas taotleja millisel arvul piimalehmi kasvatab.</w:t>
      </w:r>
      <w:r w:rsidR="00546AFD">
        <w:t xml:space="preserve"> </w:t>
      </w:r>
      <w:r w:rsidR="00651E3F">
        <w:t xml:space="preserve">Seega saavad </w:t>
      </w:r>
      <w:r w:rsidR="00266E81">
        <w:t xml:space="preserve">seda </w:t>
      </w:r>
      <w:r w:rsidR="00651E3F">
        <w:t xml:space="preserve">erandit kasutada vaid sellised piimalehma kasvatamise otsetoetuse taotlejad, kes kasvatavad põllumajandusloomade registri kohaselt kuni 400 piimalehma </w:t>
      </w:r>
      <w:r w:rsidR="00EF4B91">
        <w:t>ettevõttes või tegevuskohas</w:t>
      </w:r>
      <w:r w:rsidR="00651E3F">
        <w:t xml:space="preserve">, mis ei asu Saaremaal, Hiiumaal, Muhumaal, Kihnus </w:t>
      </w:r>
      <w:r w:rsidR="006274A4">
        <w:t xml:space="preserve">ega </w:t>
      </w:r>
      <w:r w:rsidR="00651E3F">
        <w:t>Ruhnus</w:t>
      </w:r>
      <w:r w:rsidR="006274A4">
        <w:t>,</w:t>
      </w:r>
      <w:r w:rsidR="00651E3F">
        <w:t xml:space="preserve"> ning lisaks kasvatavad põllumajandusloomade registri andmete alusel </w:t>
      </w:r>
      <w:r w:rsidR="00266E81">
        <w:t xml:space="preserve">piimalehmi ka </w:t>
      </w:r>
      <w:r w:rsidR="00651E3F">
        <w:t>Saaremaal, Hiiumaal, Muhumaal, Kihnus v</w:t>
      </w:r>
      <w:r w:rsidR="000E709D">
        <w:t>õi</w:t>
      </w:r>
      <w:r w:rsidR="00651E3F">
        <w:t xml:space="preserve"> Ruhnus.</w:t>
      </w:r>
    </w:p>
    <w:p w14:paraId="00F73FE8" w14:textId="77777777" w:rsidR="00B2015E" w:rsidRDefault="00B2015E" w:rsidP="00A034A1">
      <w:pPr>
        <w:jc w:val="both"/>
        <w:rPr>
          <w:b/>
        </w:rPr>
      </w:pPr>
    </w:p>
    <w:p w14:paraId="104A36B9" w14:textId="6D381A60" w:rsidR="00A034A1" w:rsidRDefault="00D97934" w:rsidP="00A034A1">
      <w:pPr>
        <w:jc w:val="both"/>
      </w:pPr>
      <w:r w:rsidRPr="00D97934">
        <w:rPr>
          <w:b/>
        </w:rPr>
        <w:t>Punkti</w:t>
      </w:r>
      <w:r>
        <w:rPr>
          <w:b/>
        </w:rPr>
        <w:t>s</w:t>
      </w:r>
      <w:r w:rsidRPr="00D97934">
        <w:rPr>
          <w:b/>
        </w:rPr>
        <w:t xml:space="preserve"> </w:t>
      </w:r>
      <w:r>
        <w:rPr>
          <w:b/>
        </w:rPr>
        <w:t>2</w:t>
      </w:r>
      <w:r>
        <w:t xml:space="preserve"> muudetakse </w:t>
      </w:r>
      <w:r w:rsidR="006274A4">
        <w:t xml:space="preserve">määruse </w:t>
      </w:r>
      <w:r>
        <w:t xml:space="preserve">§ 3 teksti sõnastust ja ülesehitust. </w:t>
      </w:r>
      <w:r w:rsidR="005310DB">
        <w:t>Nõuded, mis kehtivas määruses on sätestatud lõigetes 1 ja 2 ning millele peab vastama piimalehm, kelle kohta toetust võib taotleda, sätestatakse lõikes 1.</w:t>
      </w:r>
      <w:r w:rsidR="00A034A1">
        <w:t xml:space="preserve"> Võrreldes kehtiva määrusega ei ole lõike 1 punktides 1 ja 2 sisulisi muudatusi tehtud. </w:t>
      </w:r>
    </w:p>
    <w:p w14:paraId="3887B93A" w14:textId="77777777" w:rsidR="00A034A1" w:rsidRDefault="00A034A1" w:rsidP="00A034A1">
      <w:pPr>
        <w:jc w:val="both"/>
      </w:pPr>
    </w:p>
    <w:p w14:paraId="262B37B3" w14:textId="3D356714" w:rsidR="005310DB" w:rsidRDefault="00A034A1" w:rsidP="00A034A1">
      <w:pPr>
        <w:jc w:val="both"/>
        <w:rPr>
          <w:lang w:eastAsia="et-EE"/>
        </w:rPr>
      </w:pPr>
      <w:r>
        <w:t xml:space="preserve">Lõike 1 </w:t>
      </w:r>
      <w:r w:rsidR="005310DB">
        <w:t xml:space="preserve">punkti 1 kohaselt </w:t>
      </w:r>
      <w:r w:rsidR="005310DB" w:rsidRPr="008065D8">
        <w:rPr>
          <w:lang w:eastAsia="et-EE"/>
        </w:rPr>
        <w:t>peab piimalehm, kelle kohta toetust taotletakse, olema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nõuetekohaselt identifitseeritud ja tema andmed peavad olema kantud põllumajandusloomade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registrisse. Loomatauditõrje seaduse ja põllumajandusministri 21. detsembri 2009. a määruse nr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128 „Identifitseerimisele kuuluvate põllumajandusloomade liikide loetelu,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põllumajandusloomade identifitseerimise ning nende kohta andmete registreerimise viisid ja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kord, registreerimistunnistuse väljastamise kord ja veisepassi vorm ning põllumajandusloomade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arvestuse pidamise kord</w:t>
      </w:r>
      <w:r w:rsidR="005310DB">
        <w:rPr>
          <w:lang w:eastAsia="et-EE"/>
        </w:rPr>
        <w:t>”</w:t>
      </w:r>
      <w:r w:rsidR="005310DB" w:rsidRPr="008065D8">
        <w:rPr>
          <w:lang w:eastAsia="et-EE"/>
        </w:rPr>
        <w:t xml:space="preserve"> kohaselt peavad kõik veised olema identifitseeritud ning registreeritud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 xml:space="preserve">põllumajandusloomade registris. </w:t>
      </w:r>
      <w:r w:rsidR="006274A4">
        <w:rPr>
          <w:lang w:eastAsia="et-EE"/>
        </w:rPr>
        <w:t>Veiseid identifitseeritakse ja registreeritakse</w:t>
      </w:r>
      <w:r w:rsidR="005310DB" w:rsidRPr="008065D8">
        <w:rPr>
          <w:lang w:eastAsia="et-EE"/>
        </w:rPr>
        <w:t xml:space="preserve"> vastavalt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Euroopa Parlamendi ja nõukogu määrusele (EÜ) nr 1760/2000 veiste identifitseerimise ja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registreerimise süsteemi loomise, veiseliha ja veiselihatoodete märgistamise ning nõukogu</w:t>
      </w:r>
      <w:r w:rsidR="005310DB">
        <w:rPr>
          <w:lang w:eastAsia="et-EE"/>
        </w:rPr>
        <w:t xml:space="preserve"> </w:t>
      </w:r>
      <w:r w:rsidR="005310DB" w:rsidRPr="008065D8">
        <w:rPr>
          <w:lang w:eastAsia="et-EE"/>
        </w:rPr>
        <w:t>määruse (EÜ) nr</w:t>
      </w:r>
      <w:r w:rsidR="006274A4">
        <w:rPr>
          <w:lang w:eastAsia="et-EE"/>
        </w:rPr>
        <w:t> </w:t>
      </w:r>
      <w:r w:rsidR="005310DB" w:rsidRPr="008065D8">
        <w:rPr>
          <w:lang w:eastAsia="et-EE"/>
        </w:rPr>
        <w:t>820/97 kehtetuks tunnistamise kohta</w:t>
      </w:r>
      <w:r w:rsidR="006274A4">
        <w:rPr>
          <w:lang w:eastAsia="et-EE"/>
        </w:rPr>
        <w:t xml:space="preserve"> (</w:t>
      </w:r>
      <w:r w:rsidR="006274A4" w:rsidRPr="007168B5">
        <w:rPr>
          <w:lang w:eastAsia="et-EE"/>
        </w:rPr>
        <w:t>EÜT L 204, 11.</w:t>
      </w:r>
      <w:r w:rsidR="006274A4">
        <w:rPr>
          <w:lang w:eastAsia="et-EE"/>
        </w:rPr>
        <w:t>0</w:t>
      </w:r>
      <w:r w:rsidR="006274A4" w:rsidRPr="007168B5">
        <w:rPr>
          <w:lang w:eastAsia="et-EE"/>
        </w:rPr>
        <w:t>8.2000, lk 1</w:t>
      </w:r>
      <w:r w:rsidR="006274A4">
        <w:rPr>
          <w:lang w:eastAsia="et-EE"/>
        </w:rPr>
        <w:t>–</w:t>
      </w:r>
      <w:r w:rsidR="006274A4" w:rsidRPr="007168B5">
        <w:rPr>
          <w:lang w:eastAsia="et-EE"/>
        </w:rPr>
        <w:t>10</w:t>
      </w:r>
      <w:r w:rsidR="006274A4">
        <w:rPr>
          <w:lang w:eastAsia="et-EE"/>
        </w:rPr>
        <w:t>)</w:t>
      </w:r>
      <w:r w:rsidR="005310DB" w:rsidRPr="008065D8">
        <w:rPr>
          <w:lang w:eastAsia="et-EE"/>
        </w:rPr>
        <w:t>.</w:t>
      </w:r>
    </w:p>
    <w:p w14:paraId="6DDEFA57" w14:textId="7662C73E" w:rsidR="00A034A1" w:rsidRDefault="00A034A1" w:rsidP="00A034A1">
      <w:pPr>
        <w:jc w:val="both"/>
        <w:rPr>
          <w:lang w:eastAsia="et-EE"/>
        </w:rPr>
      </w:pPr>
    </w:p>
    <w:p w14:paraId="46829AAC" w14:textId="710DD8B5" w:rsidR="00A034A1" w:rsidRDefault="00A034A1" w:rsidP="00A034A1">
      <w:pPr>
        <w:jc w:val="both"/>
      </w:pPr>
      <w:r>
        <w:t>Lõike 1 punkti</w:t>
      </w:r>
      <w:r w:rsidR="00B307D4">
        <w:t>s</w:t>
      </w:r>
      <w:r>
        <w:t xml:space="preserve"> 2 </w:t>
      </w:r>
      <w:r w:rsidR="00B307D4">
        <w:t>ja lõikes 2</w:t>
      </w:r>
      <w:r w:rsidRPr="00A034A1">
        <w:t xml:space="preserve"> sätestatakse tingimused selle kohta, keda peetakse piimalehmaks. </w:t>
      </w:r>
      <w:r w:rsidR="00B307D4">
        <w:t xml:space="preserve">Samasisulised nõuded on sätestatud kehtiva määruse lõigetes 2 ja 3 ning võrreldes kehtiva määrusega ei ole lõike 1 punktis 2 ega lõikes 2 sisulisi muudatusi tehtud. </w:t>
      </w:r>
      <w:r w:rsidRPr="00A034A1">
        <w:t xml:space="preserve">Piimalehmaks loetakse </w:t>
      </w:r>
      <w:r w:rsidR="005B19C4">
        <w:t>seega</w:t>
      </w:r>
      <w:r w:rsidRPr="00A034A1">
        <w:t xml:space="preserve"> lehm, kellel on eesti holsteini (EHF), eesti punase (EPK), eesti </w:t>
      </w:r>
      <w:proofErr w:type="spellStart"/>
      <w:r w:rsidRPr="00A034A1">
        <w:t>maatõu</w:t>
      </w:r>
      <w:proofErr w:type="spellEnd"/>
      <w:r w:rsidRPr="00A034A1">
        <w:t xml:space="preserve"> (EK), </w:t>
      </w:r>
      <w:proofErr w:type="spellStart"/>
      <w:r w:rsidRPr="00A034A1">
        <w:t>šviitsi</w:t>
      </w:r>
      <w:proofErr w:type="spellEnd"/>
      <w:r w:rsidRPr="00A034A1">
        <w:t xml:space="preserve"> (AP), </w:t>
      </w:r>
      <w:proofErr w:type="spellStart"/>
      <w:r w:rsidRPr="00A034A1">
        <w:t>äärširi</w:t>
      </w:r>
      <w:proofErr w:type="spellEnd"/>
      <w:r w:rsidRPr="00A034A1">
        <w:t xml:space="preserve"> (FA) või </w:t>
      </w:r>
      <w:proofErr w:type="spellStart"/>
      <w:r w:rsidRPr="00A034A1">
        <w:t>dzörsi</w:t>
      </w:r>
      <w:proofErr w:type="spellEnd"/>
      <w:r w:rsidRPr="00A034A1">
        <w:t xml:space="preserve"> (JER) tõu tunnused. Nimetatud tõugudesse kuuluvaks loetakse asjaomaste tõutunnustega piimalehmad. Piimatõugu lehmaks ei loeta piimalehma, kes on saadud lihatõugu veise ristamisel ja kes kuulub lihatootmiseks peetavat</w:t>
      </w:r>
      <w:r w:rsidR="0018019A">
        <w:t>e veistega samasse karja. Lõike 1 punktis</w:t>
      </w:r>
      <w:r w:rsidRPr="00A034A1">
        <w:t xml:space="preserve"> 2 kasutatud </w:t>
      </w:r>
      <w:r w:rsidR="006274A4">
        <w:t>termin</w:t>
      </w:r>
      <w:r w:rsidR="006274A4" w:rsidRPr="00A034A1">
        <w:t xml:space="preserve"> </w:t>
      </w:r>
      <w:r w:rsidRPr="00A034A1">
        <w:t>„tõug</w:t>
      </w:r>
      <w:r w:rsidR="006274A4" w:rsidRPr="006274A4">
        <w:t>”</w:t>
      </w:r>
      <w:r w:rsidRPr="00A034A1">
        <w:t xml:space="preserve"> ei ole tõug põllumajandusloomade aretuse seaduse § 2 tähenduses ja seega ei pea toetatavad piimalehmad olema aretusloomad nimetatud seaduse tähenduses.</w:t>
      </w:r>
    </w:p>
    <w:p w14:paraId="095EB632" w14:textId="11C1E611" w:rsidR="00EF2CF6" w:rsidRDefault="00EF2CF6" w:rsidP="00A034A1">
      <w:pPr>
        <w:jc w:val="both"/>
      </w:pPr>
    </w:p>
    <w:p w14:paraId="56A3D6B7" w14:textId="79E8CDC5" w:rsidR="00EF2CF6" w:rsidRDefault="00EF2CF6" w:rsidP="00A034A1">
      <w:pPr>
        <w:jc w:val="both"/>
      </w:pPr>
      <w:r>
        <w:t xml:space="preserve">Lõike 1 punktiga 3 kehtestatakse uus nõue, mille kohaselt võib toetust taotleda sellise piimalehma kohta, keda </w:t>
      </w:r>
      <w:r w:rsidRPr="00EF2CF6">
        <w:t>kasvatatakse 2. märtsi seisuga ettevõttes või tegevuskohas, mis asub mujal kui Saaremaal, Hiiumaal, Muhumaal, Kihnus või Ruhnus.</w:t>
      </w:r>
      <w:r>
        <w:t xml:space="preserve"> </w:t>
      </w:r>
      <w:r w:rsidR="007A79F7">
        <w:t xml:space="preserve">Nõue on tingitud vajadusest eristada piimalehmi, kelle kohta saab taotleda piimalehma kasvatamise otsetoetust kehtiva </w:t>
      </w:r>
      <w:r w:rsidR="007A79F7" w:rsidRPr="001F5477">
        <w:t>maaeluministri 5. jaanuari 2017. a määruse nr 3</w:t>
      </w:r>
      <w:r w:rsidR="007A79F7">
        <w:t xml:space="preserve"> alusel piimalehmadest, kelle kohta saab hakata toe</w:t>
      </w:r>
      <w:r w:rsidR="00093016">
        <w:t xml:space="preserve">tust taotlema käesoleva eelnõu </w:t>
      </w:r>
      <w:r w:rsidR="00093016" w:rsidRPr="00093016">
        <w:t>„Piimalehma kasvatamise otsetoetus Saaremaa</w:t>
      </w:r>
      <w:r w:rsidR="00651E3F">
        <w:t>l, Hiiumaal, Muhumaal, Kihnus ja</w:t>
      </w:r>
      <w:r w:rsidR="00093016" w:rsidRPr="00093016">
        <w:t xml:space="preserve"> Ruhnus</w:t>
      </w:r>
      <w:bookmarkStart w:id="6" w:name="_Hlk24051759"/>
      <w:r w:rsidR="00093016" w:rsidRPr="00093016">
        <w:t>”</w:t>
      </w:r>
      <w:bookmarkEnd w:id="6"/>
      <w:r w:rsidR="00093016">
        <w:t xml:space="preserve"> määrusena jõustumise korral. </w:t>
      </w:r>
    </w:p>
    <w:p w14:paraId="69B0AB2B" w14:textId="50D07C18" w:rsidR="00D97934" w:rsidRDefault="00D97934" w:rsidP="00D96924">
      <w:pPr>
        <w:jc w:val="both"/>
      </w:pPr>
    </w:p>
    <w:p w14:paraId="093076CD" w14:textId="6E1A10CD" w:rsidR="001E7B4C" w:rsidRDefault="00EB40BF" w:rsidP="00D96924">
      <w:pPr>
        <w:jc w:val="both"/>
        <w:rPr>
          <w:lang w:eastAsia="et-EE"/>
        </w:rPr>
      </w:pPr>
      <w:r w:rsidRPr="001F5477">
        <w:rPr>
          <w:lang w:eastAsia="et-EE"/>
        </w:rPr>
        <w:t xml:space="preserve">Muudatus on tingitud asjaolust, et 2020. aastal </w:t>
      </w:r>
      <w:r w:rsidR="00651E3F">
        <w:rPr>
          <w:lang w:eastAsia="et-EE"/>
        </w:rPr>
        <w:t>hakatakse maksma</w:t>
      </w:r>
      <w:r w:rsidRPr="001F5477">
        <w:rPr>
          <w:lang w:eastAsia="et-EE"/>
        </w:rPr>
        <w:t xml:space="preserve"> </w:t>
      </w:r>
      <w:r w:rsidR="00B356EC">
        <w:rPr>
          <w:lang w:eastAsia="et-EE"/>
        </w:rPr>
        <w:t xml:space="preserve">Eestis </w:t>
      </w:r>
      <w:r w:rsidR="00EF4B91">
        <w:rPr>
          <w:lang w:eastAsia="et-EE"/>
        </w:rPr>
        <w:t>kaht erinevat</w:t>
      </w:r>
      <w:r w:rsidR="00B356EC">
        <w:rPr>
          <w:lang w:eastAsia="et-EE"/>
        </w:rPr>
        <w:t xml:space="preserve"> </w:t>
      </w:r>
      <w:r w:rsidRPr="001F5477">
        <w:rPr>
          <w:lang w:eastAsia="et-EE"/>
        </w:rPr>
        <w:t>piimalehma kasvatamise otsetoetust, millest piimalehma kasva</w:t>
      </w:r>
      <w:r w:rsidR="00574209">
        <w:rPr>
          <w:lang w:eastAsia="et-EE"/>
        </w:rPr>
        <w:t xml:space="preserve">tamise otsetoetus rakendub </w:t>
      </w:r>
      <w:r w:rsidR="00C6281E">
        <w:rPr>
          <w:lang w:eastAsia="et-EE"/>
        </w:rPr>
        <w:t xml:space="preserve">muudes </w:t>
      </w:r>
      <w:r w:rsidRPr="001F5477">
        <w:rPr>
          <w:lang w:eastAsia="et-EE"/>
        </w:rPr>
        <w:t xml:space="preserve">Eesti </w:t>
      </w:r>
      <w:r w:rsidR="00C6281E">
        <w:rPr>
          <w:lang w:eastAsia="et-EE"/>
        </w:rPr>
        <w:t xml:space="preserve">piirkondades kui </w:t>
      </w:r>
      <w:r w:rsidRPr="001F5477">
        <w:rPr>
          <w:lang w:eastAsia="et-EE"/>
        </w:rPr>
        <w:t xml:space="preserve">Saaremaa, Hiiumaa, Muhumaa, Kihnu ja Ruhnu. Teine toetus on piimalehma kasvatamise otsetoetus Saaremaal, Hiiumaal, Muhumaal, Kihnus ja Ruhnus. </w:t>
      </w:r>
      <w:r w:rsidR="001F5477" w:rsidRPr="001F5477">
        <w:rPr>
          <w:lang w:eastAsia="et-EE"/>
        </w:rPr>
        <w:t xml:space="preserve">Kuna 2020. aastal makstakse kahte piimalehma kasvatamise otsetoetust, siis on </w:t>
      </w:r>
      <w:r w:rsidR="001F5477" w:rsidRPr="001F5477">
        <w:t>maaeluministri 5.</w:t>
      </w:r>
      <w:r w:rsidR="00EF4B91">
        <w:t> </w:t>
      </w:r>
      <w:r w:rsidR="001F5477" w:rsidRPr="001F5477">
        <w:t xml:space="preserve">jaanuari 2017. a määruses nr 3 </w:t>
      </w:r>
      <w:r w:rsidR="001F5477" w:rsidRPr="001F5477">
        <w:rPr>
          <w:lang w:eastAsia="et-EE"/>
        </w:rPr>
        <w:t xml:space="preserve">vajalik </w:t>
      </w:r>
      <w:r w:rsidRPr="001F5477">
        <w:rPr>
          <w:lang w:eastAsia="et-EE"/>
        </w:rPr>
        <w:t xml:space="preserve">täpsemalt määratleda, millised piimalehmad on </w:t>
      </w:r>
      <w:r w:rsidR="00C6281E">
        <w:rPr>
          <w:lang w:eastAsia="et-EE"/>
        </w:rPr>
        <w:t>selle</w:t>
      </w:r>
      <w:r w:rsidR="00C6281E" w:rsidRPr="001F5477">
        <w:rPr>
          <w:lang w:eastAsia="et-EE"/>
        </w:rPr>
        <w:t xml:space="preserve"> </w:t>
      </w:r>
      <w:r w:rsidRPr="001F5477">
        <w:rPr>
          <w:lang w:eastAsia="et-EE"/>
        </w:rPr>
        <w:t>määruse kohaselt toetusõiguslikud.</w:t>
      </w:r>
    </w:p>
    <w:p w14:paraId="429D96FA" w14:textId="77777777" w:rsidR="001E7B4C" w:rsidRDefault="001E7B4C" w:rsidP="00D96924">
      <w:pPr>
        <w:jc w:val="both"/>
        <w:rPr>
          <w:lang w:eastAsia="et-EE"/>
        </w:rPr>
      </w:pPr>
    </w:p>
    <w:p w14:paraId="00115076" w14:textId="5CC7EF2F" w:rsidR="00841F7A" w:rsidRDefault="005102A9" w:rsidP="00841F7A">
      <w:pPr>
        <w:adjustRightInd w:val="0"/>
        <w:jc w:val="both"/>
        <w:rPr>
          <w:color w:val="202020"/>
          <w:lang w:eastAsia="et-EE"/>
        </w:rPr>
      </w:pPr>
      <w:r w:rsidRPr="00D97934">
        <w:rPr>
          <w:b/>
        </w:rPr>
        <w:t>Punkti</w:t>
      </w:r>
      <w:r>
        <w:rPr>
          <w:b/>
        </w:rPr>
        <w:t xml:space="preserve">s </w:t>
      </w:r>
      <w:r w:rsidR="001E7B4C">
        <w:rPr>
          <w:b/>
          <w:color w:val="202020"/>
          <w:lang w:eastAsia="et-EE"/>
        </w:rPr>
        <w:t>3</w:t>
      </w:r>
      <w:r>
        <w:rPr>
          <w:b/>
          <w:color w:val="202020"/>
          <w:lang w:eastAsia="et-EE"/>
        </w:rPr>
        <w:t xml:space="preserve"> </w:t>
      </w:r>
      <w:r>
        <w:rPr>
          <w:color w:val="202020"/>
          <w:lang w:eastAsia="et-EE"/>
        </w:rPr>
        <w:t>muudetakse</w:t>
      </w:r>
      <w:r w:rsidR="001E7B4C">
        <w:rPr>
          <w:color w:val="202020"/>
          <w:lang w:eastAsia="et-EE"/>
        </w:rPr>
        <w:t xml:space="preserve"> </w:t>
      </w:r>
      <w:r w:rsidR="006274A4">
        <w:rPr>
          <w:color w:val="202020"/>
          <w:lang w:eastAsia="et-EE"/>
        </w:rPr>
        <w:t xml:space="preserve">määruse </w:t>
      </w:r>
      <w:r w:rsidR="00841F7A">
        <w:rPr>
          <w:color w:val="202020"/>
          <w:lang w:eastAsia="et-EE"/>
        </w:rPr>
        <w:t xml:space="preserve">§ </w:t>
      </w:r>
      <w:r w:rsidR="001E7B4C">
        <w:rPr>
          <w:color w:val="202020"/>
          <w:lang w:eastAsia="et-EE"/>
        </w:rPr>
        <w:t xml:space="preserve">4 </w:t>
      </w:r>
      <w:r w:rsidR="00841F7A">
        <w:rPr>
          <w:color w:val="202020"/>
          <w:lang w:eastAsia="et-EE"/>
        </w:rPr>
        <w:t>lõiget 1 ja nähakse ette, et t</w:t>
      </w:r>
      <w:r w:rsidR="001E7B4C" w:rsidRPr="004A15BB">
        <w:rPr>
          <w:color w:val="202020"/>
          <w:lang w:eastAsia="et-EE"/>
        </w:rPr>
        <w:t>oetuse saamiseks peab taotleja oma karjas taotlusel märgitud arvul §</w:t>
      </w:r>
      <w:r w:rsidR="006274A4">
        <w:rPr>
          <w:color w:val="202020"/>
          <w:lang w:eastAsia="et-EE"/>
        </w:rPr>
        <w:t>-s</w:t>
      </w:r>
      <w:r w:rsidR="001E7B4C" w:rsidRPr="004A15BB">
        <w:rPr>
          <w:color w:val="202020"/>
          <w:lang w:eastAsia="et-EE"/>
        </w:rPr>
        <w:t xml:space="preserve"> </w:t>
      </w:r>
      <w:r w:rsidR="001E7B4C">
        <w:rPr>
          <w:color w:val="202020"/>
          <w:lang w:eastAsia="et-EE"/>
        </w:rPr>
        <w:t>3</w:t>
      </w:r>
      <w:r w:rsidR="001E7B4C" w:rsidRPr="004A15BB">
        <w:rPr>
          <w:color w:val="202020"/>
          <w:lang w:eastAsia="et-EE"/>
        </w:rPr>
        <w:t xml:space="preserve"> sätestatud nõuete kohaseid piimalehmi taotluse esitamise päevast kuni taotluse e</w:t>
      </w:r>
      <w:r w:rsidR="001E7B4C">
        <w:rPr>
          <w:color w:val="202020"/>
          <w:lang w:eastAsia="et-EE"/>
        </w:rPr>
        <w:t>sitamise kalendriaasta 8. maini.</w:t>
      </w:r>
      <w:r w:rsidR="00841F7A">
        <w:rPr>
          <w:color w:val="202020"/>
          <w:lang w:eastAsia="et-EE"/>
        </w:rPr>
        <w:t xml:space="preserve"> </w:t>
      </w:r>
    </w:p>
    <w:p w14:paraId="36ABBB55" w14:textId="675F2D46" w:rsidR="00F418BA" w:rsidRPr="00B65FEA" w:rsidRDefault="00F418BA" w:rsidP="00841F7A">
      <w:pPr>
        <w:adjustRightInd w:val="0"/>
        <w:jc w:val="both"/>
        <w:rPr>
          <w:lang w:eastAsia="et-EE"/>
        </w:rPr>
      </w:pPr>
    </w:p>
    <w:p w14:paraId="60A69308" w14:textId="2C250CDE" w:rsidR="00F418BA" w:rsidRPr="00B65FEA" w:rsidRDefault="00F418BA" w:rsidP="00F418BA">
      <w:pPr>
        <w:jc w:val="both"/>
        <w:rPr>
          <w:lang w:eastAsia="et-EE"/>
        </w:rPr>
      </w:pPr>
      <w:r w:rsidRPr="000E709D">
        <w:rPr>
          <w:b/>
        </w:rPr>
        <w:t xml:space="preserve">Punktis </w:t>
      </w:r>
      <w:r w:rsidRPr="00B65FEA">
        <w:rPr>
          <w:b/>
          <w:lang w:eastAsia="et-EE"/>
        </w:rPr>
        <w:t xml:space="preserve">4 </w:t>
      </w:r>
      <w:r w:rsidRPr="00B65FEA">
        <w:rPr>
          <w:lang w:eastAsia="et-EE"/>
        </w:rPr>
        <w:t xml:space="preserve">täiendatakse </w:t>
      </w:r>
      <w:r w:rsidR="006274A4">
        <w:rPr>
          <w:lang w:eastAsia="et-EE"/>
        </w:rPr>
        <w:t xml:space="preserve">määruse </w:t>
      </w:r>
      <w:r w:rsidRPr="00B65FEA">
        <w:rPr>
          <w:lang w:eastAsia="et-EE"/>
        </w:rPr>
        <w:t>§ 4 lõikega 1</w:t>
      </w:r>
      <w:r w:rsidRPr="00B65FEA">
        <w:rPr>
          <w:vertAlign w:val="superscript"/>
          <w:lang w:eastAsia="et-EE"/>
        </w:rPr>
        <w:t>1</w:t>
      </w:r>
      <w:r w:rsidRPr="00B65FEA">
        <w:rPr>
          <w:lang w:eastAsia="et-EE"/>
        </w:rPr>
        <w:t xml:space="preserve">, mille kohaselt </w:t>
      </w:r>
      <w:r w:rsidR="006274A4" w:rsidRPr="009657D5">
        <w:rPr>
          <w:lang w:eastAsia="et-EE"/>
        </w:rPr>
        <w:t>ei tohi</w:t>
      </w:r>
      <w:r w:rsidR="006274A4" w:rsidRPr="000E709D">
        <w:rPr>
          <w:lang w:eastAsia="et-EE"/>
        </w:rPr>
        <w:t xml:space="preserve"> </w:t>
      </w:r>
      <w:r w:rsidRPr="00B65FEA">
        <w:rPr>
          <w:lang w:eastAsia="et-EE"/>
        </w:rPr>
        <w:t xml:space="preserve">taotluse esitamise päevast kuni taotluse esitamise kalendriaasta 8. maini taotleja kõigi mujal kui </w:t>
      </w:r>
      <w:r w:rsidRPr="000E709D">
        <w:t>Saaremaal, Hiiumaal, Muhumaal, Kihnus või Ruhnus</w:t>
      </w:r>
      <w:r w:rsidRPr="00B65FEA">
        <w:rPr>
          <w:lang w:eastAsia="et-EE"/>
        </w:rPr>
        <w:t xml:space="preserve"> asuvas ettevõttes või tegevuskohas kasvatatavate piimalehmade arv olla suurem kui 400.</w:t>
      </w:r>
    </w:p>
    <w:p w14:paraId="4958C699" w14:textId="77777777" w:rsidR="00F418BA" w:rsidRPr="000E709D" w:rsidRDefault="00F418BA" w:rsidP="00841F7A">
      <w:pPr>
        <w:adjustRightInd w:val="0"/>
        <w:jc w:val="both"/>
        <w:rPr>
          <w:lang w:eastAsia="et-EE"/>
        </w:rPr>
      </w:pPr>
    </w:p>
    <w:p w14:paraId="42E05D2E" w14:textId="378DFAAE" w:rsidR="00841F7A" w:rsidRPr="00B65FEA" w:rsidRDefault="003C70D8" w:rsidP="00FD4DA4">
      <w:pPr>
        <w:jc w:val="both"/>
        <w:rPr>
          <w:lang w:eastAsia="et-EE"/>
        </w:rPr>
      </w:pPr>
      <w:r w:rsidRPr="00B65FEA">
        <w:rPr>
          <w:lang w:eastAsia="et-EE"/>
        </w:rPr>
        <w:t>K</w:t>
      </w:r>
      <w:r w:rsidR="00841F7A" w:rsidRPr="00B65FEA">
        <w:rPr>
          <w:lang w:eastAsia="et-EE"/>
        </w:rPr>
        <w:t xml:space="preserve">arja suuruse </w:t>
      </w:r>
      <w:r w:rsidR="00FD4DA4" w:rsidRPr="00B65FEA">
        <w:rPr>
          <w:lang w:eastAsia="et-EE"/>
        </w:rPr>
        <w:t xml:space="preserve">säilitamise nõuded </w:t>
      </w:r>
      <w:r w:rsidRPr="00B65FEA">
        <w:rPr>
          <w:lang w:eastAsia="et-EE"/>
        </w:rPr>
        <w:t xml:space="preserve">sätestatakse </w:t>
      </w:r>
      <w:r w:rsidR="00C40905" w:rsidRPr="00B65FEA">
        <w:rPr>
          <w:lang w:eastAsia="et-EE"/>
        </w:rPr>
        <w:t xml:space="preserve">seega </w:t>
      </w:r>
      <w:r w:rsidR="00FD4DA4" w:rsidRPr="00B65FEA">
        <w:rPr>
          <w:lang w:eastAsia="et-EE"/>
        </w:rPr>
        <w:t>§ 4 lõigetes 1 ja 1</w:t>
      </w:r>
      <w:r w:rsidR="00FD4DA4" w:rsidRPr="00B65FEA">
        <w:rPr>
          <w:vertAlign w:val="superscript"/>
          <w:lang w:eastAsia="et-EE"/>
        </w:rPr>
        <w:t>1</w:t>
      </w:r>
      <w:r w:rsidR="00FD4DA4" w:rsidRPr="009E3526">
        <w:rPr>
          <w:lang w:eastAsia="et-EE"/>
        </w:rPr>
        <w:t>. K</w:t>
      </w:r>
      <w:r w:rsidR="00841F7A" w:rsidRPr="009E3526">
        <w:rPr>
          <w:lang w:eastAsia="et-EE"/>
        </w:rPr>
        <w:t>arja suuruse säilitamisega seotud koh</w:t>
      </w:r>
      <w:r w:rsidR="00FD4DA4" w:rsidRPr="009E3526">
        <w:rPr>
          <w:lang w:eastAsia="et-EE"/>
        </w:rPr>
        <w:t>us</w:t>
      </w:r>
      <w:r w:rsidR="00841F7A" w:rsidRPr="009E3526">
        <w:rPr>
          <w:lang w:eastAsia="et-EE"/>
        </w:rPr>
        <w:t>tus algab taotluse esitamise kuupäeval</w:t>
      </w:r>
      <w:r w:rsidRPr="009E3526">
        <w:rPr>
          <w:lang w:eastAsia="et-EE"/>
        </w:rPr>
        <w:t>.</w:t>
      </w:r>
      <w:r w:rsidR="00841F7A" w:rsidRPr="009E3526">
        <w:rPr>
          <w:lang w:eastAsia="et-EE"/>
        </w:rPr>
        <w:t xml:space="preserve"> </w:t>
      </w:r>
      <w:r w:rsidRPr="00B65FEA">
        <w:rPr>
          <w:lang w:eastAsia="et-EE"/>
        </w:rPr>
        <w:t>T</w:t>
      </w:r>
      <w:r w:rsidR="00841F7A" w:rsidRPr="00B65FEA">
        <w:rPr>
          <w:lang w:eastAsia="et-EE"/>
        </w:rPr>
        <w:t>aotlust saab esitada 2.</w:t>
      </w:r>
      <w:r w:rsidR="00FD4DA4" w:rsidRPr="00B65FEA">
        <w:rPr>
          <w:lang w:eastAsia="et-EE"/>
        </w:rPr>
        <w:t xml:space="preserve"> </w:t>
      </w:r>
      <w:r w:rsidR="00841F7A" w:rsidRPr="00B65FEA">
        <w:rPr>
          <w:lang w:eastAsia="et-EE"/>
        </w:rPr>
        <w:t>märtsist kuni 21.</w:t>
      </w:r>
      <w:r w:rsidR="00FD4DA4" w:rsidRPr="00B65FEA">
        <w:rPr>
          <w:lang w:eastAsia="et-EE"/>
        </w:rPr>
        <w:t xml:space="preserve"> märtsini</w:t>
      </w:r>
      <w:r w:rsidR="00841F7A" w:rsidRPr="00B65FEA">
        <w:rPr>
          <w:lang w:eastAsia="et-EE"/>
        </w:rPr>
        <w:t xml:space="preserve">. </w:t>
      </w:r>
    </w:p>
    <w:p w14:paraId="341A9995" w14:textId="77777777" w:rsidR="00FD4DA4" w:rsidRPr="00B65FEA" w:rsidRDefault="00FD4DA4" w:rsidP="0068685F">
      <w:pPr>
        <w:jc w:val="both"/>
        <w:rPr>
          <w:lang w:eastAsia="et-EE"/>
        </w:rPr>
      </w:pPr>
    </w:p>
    <w:p w14:paraId="292B55F0" w14:textId="659149AD" w:rsidR="00841F7A" w:rsidRPr="00B65FEA" w:rsidRDefault="0068685F" w:rsidP="0068685F">
      <w:pPr>
        <w:jc w:val="both"/>
        <w:rPr>
          <w:lang w:eastAsia="et-EE"/>
        </w:rPr>
      </w:pPr>
      <w:r w:rsidRPr="00B65FEA">
        <w:rPr>
          <w:lang w:eastAsia="et-EE"/>
        </w:rPr>
        <w:t>P</w:t>
      </w:r>
      <w:r w:rsidR="00841F7A" w:rsidRPr="00B65FEA">
        <w:rPr>
          <w:lang w:eastAsia="et-EE"/>
        </w:rPr>
        <w:t xml:space="preserve">idamisperioodiga </w:t>
      </w:r>
      <w:r w:rsidRPr="00B65FEA">
        <w:rPr>
          <w:lang w:eastAsia="et-EE"/>
        </w:rPr>
        <w:t xml:space="preserve">on </w:t>
      </w:r>
      <w:r w:rsidR="00841F7A" w:rsidRPr="00B65FEA">
        <w:rPr>
          <w:lang w:eastAsia="et-EE"/>
        </w:rPr>
        <w:t>seotud kaks taotleja kohustust</w:t>
      </w:r>
      <w:r w:rsidR="006274A4">
        <w:rPr>
          <w:lang w:eastAsia="et-EE"/>
        </w:rPr>
        <w:t xml:space="preserve">. </w:t>
      </w:r>
      <w:r w:rsidRPr="00B65FEA">
        <w:rPr>
          <w:lang w:eastAsia="et-EE"/>
        </w:rPr>
        <w:t>Esiteks peab taotleja t</w:t>
      </w:r>
      <w:r w:rsidR="00841F7A" w:rsidRPr="00B65FEA">
        <w:rPr>
          <w:lang w:eastAsia="et-EE"/>
        </w:rPr>
        <w:t>aotluse esitamise</w:t>
      </w:r>
      <w:r w:rsidRPr="00B65FEA">
        <w:rPr>
          <w:lang w:eastAsia="et-EE"/>
        </w:rPr>
        <w:t xml:space="preserve"> päeva</w:t>
      </w:r>
      <w:r w:rsidR="00841F7A" w:rsidRPr="00B65FEA">
        <w:rPr>
          <w:lang w:eastAsia="et-EE"/>
        </w:rPr>
        <w:t>st kuni 8.</w:t>
      </w:r>
      <w:r w:rsidRPr="00B65FEA">
        <w:rPr>
          <w:lang w:eastAsia="et-EE"/>
        </w:rPr>
        <w:t xml:space="preserve"> </w:t>
      </w:r>
      <w:r w:rsidR="00841F7A" w:rsidRPr="00B65FEA">
        <w:rPr>
          <w:lang w:eastAsia="et-EE"/>
        </w:rPr>
        <w:t>maini pidama oma karjas taotlusel märgitud arvul §</w:t>
      </w:r>
      <w:r w:rsidR="006274A4">
        <w:rPr>
          <w:lang w:eastAsia="et-EE"/>
        </w:rPr>
        <w:t>-s</w:t>
      </w:r>
      <w:r w:rsidR="00841F7A" w:rsidRPr="00B65FEA">
        <w:rPr>
          <w:lang w:eastAsia="et-EE"/>
        </w:rPr>
        <w:t xml:space="preserve"> 3 sätest</w:t>
      </w:r>
      <w:r w:rsidRPr="00B65FEA">
        <w:rPr>
          <w:lang w:eastAsia="et-EE"/>
        </w:rPr>
        <w:t>atud nõuete kohaseid piimalehmi.</w:t>
      </w:r>
      <w:r w:rsidR="008977D3" w:rsidRPr="00B65FEA">
        <w:rPr>
          <w:lang w:eastAsia="et-EE"/>
        </w:rPr>
        <w:t xml:space="preserve"> </w:t>
      </w:r>
      <w:r w:rsidRPr="00B65FEA">
        <w:rPr>
          <w:lang w:eastAsia="et-EE"/>
        </w:rPr>
        <w:t>Teiseks ei tohi taotluse esitamise päevast kuni taotluse esitamise kalendriaasta 8.</w:t>
      </w:r>
      <w:r w:rsidR="006274A4">
        <w:rPr>
          <w:lang w:eastAsia="et-EE"/>
        </w:rPr>
        <w:t> </w:t>
      </w:r>
      <w:r w:rsidRPr="00B65FEA">
        <w:rPr>
          <w:lang w:eastAsia="et-EE"/>
        </w:rPr>
        <w:t>maini taotleja kõigi mujal kui Saaremaal, Hiiumaal, Muhumaal, Kihnus või Ruhnus asuvas ettevõttes või tegevuskohas kasvatatavate piimalehmade arv olla suurem kui 400.</w:t>
      </w:r>
    </w:p>
    <w:p w14:paraId="2695FE2E" w14:textId="77777777" w:rsidR="003C70D8" w:rsidRPr="00B65FEA" w:rsidRDefault="003C70D8" w:rsidP="0068685F">
      <w:pPr>
        <w:jc w:val="both"/>
        <w:rPr>
          <w:lang w:eastAsia="et-EE"/>
        </w:rPr>
      </w:pPr>
    </w:p>
    <w:p w14:paraId="3F8CECE9" w14:textId="7260C8C8" w:rsidR="00B349FC" w:rsidRPr="000E709D" w:rsidRDefault="003C70D8" w:rsidP="00D96924">
      <w:pPr>
        <w:jc w:val="both"/>
        <w:rPr>
          <w:b/>
          <w:lang w:eastAsia="et-EE"/>
        </w:rPr>
      </w:pPr>
      <w:r w:rsidRPr="000E709D">
        <w:rPr>
          <w:lang w:eastAsia="et-EE"/>
        </w:rPr>
        <w:t>Seega peab taotleja toetuse saamiseks pidama kinni nõuetest piimalehmadele, kelle kohta ta toetust taotleb</w:t>
      </w:r>
      <w:r w:rsidR="006274A4">
        <w:rPr>
          <w:lang w:eastAsia="et-EE"/>
        </w:rPr>
        <w:t>,</w:t>
      </w:r>
      <w:r w:rsidRPr="000E709D">
        <w:rPr>
          <w:lang w:eastAsia="et-EE"/>
        </w:rPr>
        <w:t xml:space="preserve"> ning tagama, et kõigi tema </w:t>
      </w:r>
      <w:r w:rsidRPr="00B65FEA">
        <w:rPr>
          <w:lang w:eastAsia="et-EE"/>
        </w:rPr>
        <w:t xml:space="preserve">mujal kui </w:t>
      </w:r>
      <w:r w:rsidRPr="000E709D">
        <w:t>Saaremaal, Hiiumaal, Muhumaal, Kihnus või Ruhnus</w:t>
      </w:r>
      <w:r w:rsidRPr="00B65FEA">
        <w:rPr>
          <w:lang w:eastAsia="et-EE"/>
        </w:rPr>
        <w:t xml:space="preserve"> asuvas ettevõttes või tegevuskohas </w:t>
      </w:r>
      <w:r w:rsidRPr="000E709D">
        <w:rPr>
          <w:lang w:eastAsia="et-EE"/>
        </w:rPr>
        <w:t>kasvatatavate piimalehmade arv</w:t>
      </w:r>
      <w:r w:rsidR="006274A4">
        <w:rPr>
          <w:lang w:eastAsia="et-EE"/>
        </w:rPr>
        <w:t xml:space="preserve"> – olene</w:t>
      </w:r>
      <w:r w:rsidR="006274A4" w:rsidRPr="000E709D">
        <w:rPr>
          <w:lang w:eastAsia="et-EE"/>
        </w:rPr>
        <w:t xml:space="preserve">mata </w:t>
      </w:r>
      <w:r w:rsidRPr="000E709D">
        <w:rPr>
          <w:lang w:eastAsia="et-EE"/>
        </w:rPr>
        <w:t>sellest, kas ta nende kohta toetust taotleb või mitte</w:t>
      </w:r>
      <w:r w:rsidR="006274A4">
        <w:rPr>
          <w:lang w:eastAsia="et-EE"/>
        </w:rPr>
        <w:t xml:space="preserve"> – </w:t>
      </w:r>
      <w:r w:rsidRPr="000E709D">
        <w:rPr>
          <w:lang w:eastAsia="et-EE"/>
        </w:rPr>
        <w:t xml:space="preserve">ei ületaks 400. </w:t>
      </w:r>
    </w:p>
    <w:p w14:paraId="0EA6A265" w14:textId="77777777" w:rsidR="008977D3" w:rsidRDefault="008977D3" w:rsidP="00D96924">
      <w:pPr>
        <w:jc w:val="both"/>
        <w:rPr>
          <w:b/>
          <w:lang w:eastAsia="et-EE"/>
        </w:rPr>
      </w:pPr>
    </w:p>
    <w:p w14:paraId="6E79D58A" w14:textId="485C0E8A" w:rsidR="00E80012" w:rsidRDefault="00E80012" w:rsidP="00D96924">
      <w:pPr>
        <w:jc w:val="both"/>
        <w:rPr>
          <w:b/>
          <w:lang w:eastAsia="et-EE"/>
        </w:rPr>
      </w:pPr>
      <w:r w:rsidRPr="002603DA">
        <w:rPr>
          <w:b/>
          <w:lang w:eastAsia="et-EE"/>
        </w:rPr>
        <w:t>Eelnõu §-s 1</w:t>
      </w:r>
      <w:r w:rsidR="00B349FC">
        <w:rPr>
          <w:b/>
          <w:lang w:eastAsia="et-EE"/>
        </w:rPr>
        <w:t>6</w:t>
      </w:r>
      <w:r w:rsidRPr="002603DA">
        <w:rPr>
          <w:b/>
          <w:lang w:eastAsia="et-EE"/>
        </w:rPr>
        <w:t xml:space="preserve"> sätestatakse</w:t>
      </w:r>
      <w:r>
        <w:rPr>
          <w:b/>
          <w:lang w:eastAsia="et-EE"/>
        </w:rPr>
        <w:t xml:space="preserve"> määruse jõustumine</w:t>
      </w:r>
      <w:r w:rsidR="001F5477">
        <w:rPr>
          <w:b/>
          <w:lang w:eastAsia="et-EE"/>
        </w:rPr>
        <w:t>.</w:t>
      </w:r>
    </w:p>
    <w:p w14:paraId="25E04018" w14:textId="77777777" w:rsidR="00E80012" w:rsidRDefault="00E80012" w:rsidP="00D96924">
      <w:pPr>
        <w:jc w:val="both"/>
        <w:rPr>
          <w:bCs/>
        </w:rPr>
      </w:pPr>
    </w:p>
    <w:p w14:paraId="72283A04" w14:textId="3A38D5D0" w:rsidR="00E80012" w:rsidRPr="00E80012" w:rsidRDefault="00E80012" w:rsidP="00D96924">
      <w:pPr>
        <w:jc w:val="both"/>
        <w:rPr>
          <w:bCs/>
        </w:rPr>
      </w:pPr>
      <w:r w:rsidRPr="00E80012">
        <w:rPr>
          <w:bCs/>
        </w:rPr>
        <w:t>Paragrahvi kohaselt jõustub määrus 1. jaanuaril 2020. aastal</w:t>
      </w:r>
      <w:r w:rsidR="001F5477">
        <w:rPr>
          <w:bCs/>
        </w:rPr>
        <w:t>.</w:t>
      </w:r>
      <w:r w:rsidRPr="00E80012">
        <w:rPr>
          <w:bCs/>
        </w:rPr>
        <w:t xml:space="preserve"> </w:t>
      </w:r>
    </w:p>
    <w:p w14:paraId="1FFE9847" w14:textId="77777777" w:rsidR="00E80012" w:rsidRDefault="00E80012" w:rsidP="00D96924">
      <w:pPr>
        <w:jc w:val="both"/>
        <w:rPr>
          <w:b/>
          <w:bCs/>
        </w:rPr>
      </w:pPr>
    </w:p>
    <w:p w14:paraId="7EB9484D" w14:textId="6235E8FC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3. Eelnõu vastavus Euroopa Liidu õigusele</w:t>
      </w:r>
    </w:p>
    <w:p w14:paraId="4821EB4E" w14:textId="77777777" w:rsidR="00180EC0" w:rsidRDefault="00180EC0" w:rsidP="00D96924">
      <w:pPr>
        <w:adjustRightInd w:val="0"/>
        <w:rPr>
          <w:rFonts w:ascii="CIDFont+F1" w:hAnsi="CIDFont+F1" w:cs="CIDFont+F1"/>
          <w:lang w:eastAsia="et-EE"/>
        </w:rPr>
      </w:pPr>
    </w:p>
    <w:p w14:paraId="487D4D66" w14:textId="791B0032" w:rsidR="00180EC0" w:rsidRP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Eelnõu väljatöötamisel on võetud aluseks järgmised õigusaktid:</w:t>
      </w:r>
    </w:p>
    <w:p w14:paraId="263EC3C8" w14:textId="645D28C5" w:rsid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1) Euroopa Parlamendi ja nõukogu määrus (EL) nr 1307/2013, millega kehtestatakse ühise</w:t>
      </w:r>
      <w:r>
        <w:rPr>
          <w:lang w:eastAsia="et-EE"/>
        </w:rPr>
        <w:t xml:space="preserve"> </w:t>
      </w:r>
      <w:r w:rsidRPr="00180EC0">
        <w:rPr>
          <w:lang w:eastAsia="et-EE"/>
        </w:rPr>
        <w:t>põllumajanduspoliitika raames toetuskavade alusel põllumajandustootjatele makstavate</w:t>
      </w:r>
      <w:r>
        <w:rPr>
          <w:lang w:eastAsia="et-EE"/>
        </w:rPr>
        <w:t xml:space="preserve"> </w:t>
      </w:r>
      <w:r w:rsidRPr="00180EC0">
        <w:rPr>
          <w:lang w:eastAsia="et-EE"/>
        </w:rPr>
        <w:t>otsetoetuste eeskirjad ning tunnistatakse kehtetuks nõukogu määrused (EÜ) nr 637/2008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(EÜ) nr 73/2009</w:t>
      </w:r>
      <w:r w:rsidR="006274A4">
        <w:rPr>
          <w:lang w:eastAsia="et-EE"/>
        </w:rPr>
        <w:t xml:space="preserve"> </w:t>
      </w:r>
      <w:r w:rsidR="00C97DAF" w:rsidRPr="00C97DAF">
        <w:rPr>
          <w:lang w:eastAsia="et-EE"/>
        </w:rPr>
        <w:t>(ELT L 347, 20.12.2013, lk 608–670)</w:t>
      </w:r>
      <w:r w:rsidRPr="00180EC0">
        <w:rPr>
          <w:lang w:eastAsia="et-EE"/>
        </w:rPr>
        <w:t>;</w:t>
      </w:r>
      <w:r>
        <w:rPr>
          <w:lang w:eastAsia="et-EE"/>
        </w:rPr>
        <w:t xml:space="preserve"> </w:t>
      </w:r>
    </w:p>
    <w:p w14:paraId="713C2BDC" w14:textId="298B2BE5" w:rsidR="00180EC0" w:rsidRP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2) Euroopa Parlamendi ja nõukogu määrus (EL) nr 1306/2013 põllumajanduspoliitika</w:t>
      </w:r>
      <w:r>
        <w:rPr>
          <w:lang w:eastAsia="et-EE"/>
        </w:rPr>
        <w:t xml:space="preserve"> </w:t>
      </w:r>
      <w:r w:rsidRPr="00180EC0">
        <w:rPr>
          <w:lang w:eastAsia="et-EE"/>
        </w:rPr>
        <w:t>rahastamise, haldamise ja seire kohta ning millega tunnistatakse kehtetuks nõukogu määrused</w:t>
      </w:r>
      <w:r>
        <w:rPr>
          <w:lang w:eastAsia="et-EE"/>
        </w:rPr>
        <w:t xml:space="preserve"> </w:t>
      </w:r>
      <w:r w:rsidRPr="00180EC0">
        <w:rPr>
          <w:lang w:eastAsia="et-EE"/>
        </w:rPr>
        <w:lastRenderedPageBreak/>
        <w:t>(EMÜ) nr 352/78, (EÜ) nr 165/94, (EÜ) nr 2799/98, (EÜ) nr 814/2000, (EÜ) nr 1290/2005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(EÜ) nr 485/2008</w:t>
      </w:r>
      <w:r w:rsidR="006274A4">
        <w:rPr>
          <w:lang w:eastAsia="et-EE"/>
        </w:rPr>
        <w:t xml:space="preserve"> </w:t>
      </w:r>
      <w:r w:rsidR="00C97DAF" w:rsidRPr="00C97DAF">
        <w:rPr>
          <w:lang w:eastAsia="et-EE"/>
        </w:rPr>
        <w:t>(ELT L 347, 20.12.2013, lk 549–607)</w:t>
      </w:r>
      <w:r w:rsidRPr="00180EC0">
        <w:rPr>
          <w:lang w:eastAsia="et-EE"/>
        </w:rPr>
        <w:t>;</w:t>
      </w:r>
    </w:p>
    <w:p w14:paraId="4A401C06" w14:textId="7084540F" w:rsidR="006274A4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3) komisjoni rakendusmäärus (EL) nr 809/2014, millega kehtestatakse Euroopa Parlamendi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nõukogu määruse (EL) nr 1306/2013 rakenduseeskirjad seoses ühtse haldus-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kontrollisüsteemi, maaelu arengu meetmete ja nõuetele vastavusega</w:t>
      </w:r>
      <w:r w:rsidR="006274A4">
        <w:rPr>
          <w:lang w:eastAsia="et-EE"/>
        </w:rPr>
        <w:t xml:space="preserve"> </w:t>
      </w:r>
      <w:r w:rsidR="00C97DAF" w:rsidRPr="00C97DAF">
        <w:rPr>
          <w:lang w:eastAsia="et-EE"/>
        </w:rPr>
        <w:t>(ELT L 227, 31.07.2014, lk 69–124)</w:t>
      </w:r>
      <w:r w:rsidRPr="00180EC0">
        <w:rPr>
          <w:lang w:eastAsia="et-EE"/>
        </w:rPr>
        <w:t xml:space="preserve">; </w:t>
      </w:r>
    </w:p>
    <w:p w14:paraId="30DA0CE5" w14:textId="728867AF" w:rsidR="00180EC0" w:rsidRP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4) kom</w:t>
      </w:r>
      <w:r>
        <w:rPr>
          <w:lang w:eastAsia="et-EE"/>
        </w:rPr>
        <w:t xml:space="preserve">isjoni delegeeritud määrus (EL) </w:t>
      </w:r>
      <w:r w:rsidRPr="00180EC0">
        <w:rPr>
          <w:lang w:eastAsia="et-EE"/>
        </w:rPr>
        <w:t>639/2014, millega täiendatakse Euroopa Parlamendi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nõukogu määrust (EL) nr 1307/2013, millega kehtestatakse ühise põllumajanduspoliitika</w:t>
      </w:r>
      <w:r>
        <w:rPr>
          <w:lang w:eastAsia="et-EE"/>
        </w:rPr>
        <w:t xml:space="preserve"> </w:t>
      </w:r>
      <w:r w:rsidRPr="00180EC0">
        <w:rPr>
          <w:lang w:eastAsia="et-EE"/>
        </w:rPr>
        <w:t>raames toetuskavade alusel põllumajandustootjatele makstavate otsetoetuste eeskirjad, ning</w:t>
      </w:r>
      <w:r>
        <w:rPr>
          <w:lang w:eastAsia="et-EE"/>
        </w:rPr>
        <w:t xml:space="preserve"> </w:t>
      </w:r>
      <w:r w:rsidRPr="00180EC0">
        <w:rPr>
          <w:lang w:eastAsia="et-EE"/>
        </w:rPr>
        <w:t>muudetakse kõnealuse määruse X lisa</w:t>
      </w:r>
      <w:r w:rsidR="006274A4">
        <w:rPr>
          <w:lang w:eastAsia="et-EE"/>
        </w:rPr>
        <w:t xml:space="preserve"> </w:t>
      </w:r>
      <w:r w:rsidR="00C97DAF" w:rsidRPr="00C97DAF">
        <w:rPr>
          <w:lang w:eastAsia="et-EE"/>
        </w:rPr>
        <w:t>(ELT L 181, 20.06.2014, lk 1–47)</w:t>
      </w:r>
      <w:r w:rsidRPr="00180EC0">
        <w:rPr>
          <w:lang w:eastAsia="et-EE"/>
        </w:rPr>
        <w:t>;</w:t>
      </w:r>
    </w:p>
    <w:p w14:paraId="2517A8E3" w14:textId="3E26CEC8" w:rsidR="002C7A74" w:rsidRP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 xml:space="preserve">5) komisjoni delegeeritud määrus (EL) </w:t>
      </w:r>
      <w:r w:rsidR="00C97DAF">
        <w:rPr>
          <w:lang w:eastAsia="et-EE"/>
        </w:rPr>
        <w:t xml:space="preserve">nr </w:t>
      </w:r>
      <w:r w:rsidRPr="00180EC0">
        <w:rPr>
          <w:lang w:eastAsia="et-EE"/>
        </w:rPr>
        <w:t>640/2014, millega täiendatakse Euroopa Parlamendi ja</w:t>
      </w:r>
      <w:r>
        <w:rPr>
          <w:lang w:eastAsia="et-EE"/>
        </w:rPr>
        <w:t xml:space="preserve"> </w:t>
      </w:r>
      <w:r w:rsidRPr="00180EC0">
        <w:rPr>
          <w:lang w:eastAsia="et-EE"/>
        </w:rPr>
        <w:t>nõukogu määrust (EL) nr 1306/2013 ühtse haldus- ja kontrollisüsteemi osas, otsetoetuste,</w:t>
      </w:r>
      <w:r>
        <w:rPr>
          <w:lang w:eastAsia="et-EE"/>
        </w:rPr>
        <w:t xml:space="preserve"> </w:t>
      </w:r>
      <w:r w:rsidRPr="00180EC0">
        <w:rPr>
          <w:lang w:eastAsia="et-EE"/>
        </w:rPr>
        <w:t>maaelu arengu toetuse ja nõuetele vastavuse süsteemiga seoses kohaldatavatest maksetest</w:t>
      </w:r>
      <w:r>
        <w:rPr>
          <w:lang w:eastAsia="et-EE"/>
        </w:rPr>
        <w:t xml:space="preserve"> keeldumise ja </w:t>
      </w:r>
      <w:r w:rsidRPr="00180EC0">
        <w:rPr>
          <w:lang w:eastAsia="et-EE"/>
        </w:rPr>
        <w:t>nende tühistamise tingimuste osas ning kõnealuste toetuste ja süsteemiga seotud</w:t>
      </w:r>
      <w:r>
        <w:rPr>
          <w:lang w:eastAsia="et-EE"/>
        </w:rPr>
        <w:t xml:space="preserve"> </w:t>
      </w:r>
      <w:r w:rsidRPr="00180EC0">
        <w:rPr>
          <w:lang w:eastAsia="et-EE"/>
        </w:rPr>
        <w:t>halduskaristuste osas</w:t>
      </w:r>
      <w:r w:rsidR="006274A4">
        <w:rPr>
          <w:lang w:eastAsia="et-EE"/>
        </w:rPr>
        <w:t xml:space="preserve"> </w:t>
      </w:r>
      <w:r w:rsidR="00C97DAF" w:rsidRPr="00C97DAF">
        <w:rPr>
          <w:lang w:eastAsia="et-EE"/>
        </w:rPr>
        <w:t>(ELT L 181, 20.06.2014, lk 48–73)</w:t>
      </w:r>
      <w:r w:rsidRPr="00180EC0">
        <w:rPr>
          <w:lang w:eastAsia="et-EE"/>
        </w:rPr>
        <w:t>.</w:t>
      </w:r>
    </w:p>
    <w:p w14:paraId="36443C70" w14:textId="77777777" w:rsidR="00180EC0" w:rsidRDefault="00180EC0" w:rsidP="00D96924">
      <w:pPr>
        <w:adjustRightInd w:val="0"/>
        <w:jc w:val="both"/>
        <w:rPr>
          <w:bCs/>
          <w:color w:val="000000"/>
          <w:lang w:eastAsia="et-EE"/>
        </w:rPr>
      </w:pPr>
    </w:p>
    <w:p w14:paraId="5F3D6F3A" w14:textId="0C7D88D3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4. Määruse mõjud</w:t>
      </w:r>
      <w:r>
        <w:rPr>
          <w:bCs/>
        </w:rPr>
        <w:t xml:space="preserve"> </w:t>
      </w:r>
    </w:p>
    <w:p w14:paraId="52E0DEE2" w14:textId="77777777" w:rsidR="002C7A74" w:rsidRDefault="002C7A74" w:rsidP="00D96924">
      <w:pPr>
        <w:overflowPunct w:val="0"/>
        <w:adjustRightInd w:val="0"/>
        <w:jc w:val="both"/>
        <w:textAlignment w:val="baseline"/>
      </w:pPr>
    </w:p>
    <w:p w14:paraId="22FD28B8" w14:textId="359850B4" w:rsidR="002C7A74" w:rsidRPr="00DF3744" w:rsidRDefault="00DF3744" w:rsidP="00D96924">
      <w:pPr>
        <w:adjustRightInd w:val="0"/>
        <w:jc w:val="both"/>
        <w:rPr>
          <w:lang w:eastAsia="et-EE"/>
        </w:rPr>
      </w:pPr>
      <w:r w:rsidRPr="00DF3744">
        <w:rPr>
          <w:lang w:eastAsia="et-EE"/>
        </w:rPr>
        <w:t>Viimaste aastate areng Eesti piimatootmises näitab, et teatud tootjad on majanduslikult</w:t>
      </w:r>
      <w:r>
        <w:rPr>
          <w:lang w:eastAsia="et-EE"/>
        </w:rPr>
        <w:t xml:space="preserve"> </w:t>
      </w:r>
      <w:r w:rsidRPr="00DF3744">
        <w:rPr>
          <w:lang w:eastAsia="et-EE"/>
        </w:rPr>
        <w:t>raskemas seisus kui teised</w:t>
      </w:r>
      <w:r w:rsidR="00C97DAF">
        <w:rPr>
          <w:lang w:eastAsia="et-EE"/>
        </w:rPr>
        <w:t>,</w:t>
      </w:r>
      <w:r w:rsidRPr="00DF3744">
        <w:rPr>
          <w:lang w:eastAsia="et-EE"/>
        </w:rPr>
        <w:t xml:space="preserve"> ning oht, et nende tegevus lõppeb, on </w:t>
      </w:r>
      <w:r w:rsidR="00C97DAF">
        <w:rPr>
          <w:lang w:eastAsia="et-EE"/>
        </w:rPr>
        <w:t>endiselt</w:t>
      </w:r>
      <w:r w:rsidR="00C97DAF" w:rsidRPr="00DF3744">
        <w:rPr>
          <w:lang w:eastAsia="et-EE"/>
        </w:rPr>
        <w:t xml:space="preserve"> </w:t>
      </w:r>
      <w:r w:rsidRPr="00DF3744">
        <w:rPr>
          <w:lang w:eastAsia="et-EE"/>
        </w:rPr>
        <w:t>suur.</w:t>
      </w:r>
      <w:r>
        <w:rPr>
          <w:lang w:eastAsia="et-EE"/>
        </w:rPr>
        <w:t xml:space="preserve"> </w:t>
      </w:r>
      <w:r w:rsidRPr="00DF3744">
        <w:rPr>
          <w:lang w:eastAsia="et-EE"/>
        </w:rPr>
        <w:t xml:space="preserve">Põllumajandusloomade registri </w:t>
      </w:r>
      <w:r w:rsidR="00033E8F">
        <w:rPr>
          <w:lang w:eastAsia="et-EE"/>
        </w:rPr>
        <w:t xml:space="preserve">viimase seitsme aasta </w:t>
      </w:r>
      <w:r w:rsidRPr="00DF3744">
        <w:rPr>
          <w:lang w:eastAsia="et-EE"/>
        </w:rPr>
        <w:t xml:space="preserve">andmeid võrreldes selgub, et </w:t>
      </w:r>
      <w:r w:rsidR="00A5122A">
        <w:rPr>
          <w:lang w:eastAsia="et-EE"/>
        </w:rPr>
        <w:t xml:space="preserve">Saaremaal, Hiiumaal, </w:t>
      </w:r>
      <w:r w:rsidR="00574209">
        <w:rPr>
          <w:lang w:eastAsia="et-EE"/>
        </w:rPr>
        <w:t xml:space="preserve">Muhumaal, </w:t>
      </w:r>
      <w:r w:rsidR="00A5122A">
        <w:rPr>
          <w:lang w:eastAsia="et-EE"/>
        </w:rPr>
        <w:t xml:space="preserve">Kihnus ja Ruhnus </w:t>
      </w:r>
      <w:r w:rsidRPr="00DF3744">
        <w:rPr>
          <w:lang w:eastAsia="et-EE"/>
        </w:rPr>
        <w:t>piimalehmi pidavate tootjate</w:t>
      </w:r>
      <w:r w:rsidR="00033E8F">
        <w:rPr>
          <w:lang w:eastAsia="et-EE"/>
        </w:rPr>
        <w:t xml:space="preserve"> arv on vähenenud </w:t>
      </w:r>
      <w:r w:rsidR="00B5169A">
        <w:rPr>
          <w:lang w:eastAsia="et-EE"/>
        </w:rPr>
        <w:t>46%</w:t>
      </w:r>
      <w:r w:rsidR="00574209">
        <w:rPr>
          <w:lang w:eastAsia="et-EE"/>
        </w:rPr>
        <w:t xml:space="preserve">. Piimalehmade arv on </w:t>
      </w:r>
      <w:r w:rsidR="00033E8F">
        <w:rPr>
          <w:lang w:eastAsia="et-EE"/>
        </w:rPr>
        <w:t xml:space="preserve">viimase seitsme aastaga vähenenud 4,8%. </w:t>
      </w:r>
      <w:r w:rsidR="00B5169A">
        <w:rPr>
          <w:lang w:eastAsia="et-EE"/>
        </w:rPr>
        <w:t>Arvestades suurt piimalehmapidajate arvu vähenemist</w:t>
      </w:r>
      <w:r w:rsidR="00F511F7" w:rsidRPr="00F511F7">
        <w:rPr>
          <w:lang w:eastAsia="et-EE"/>
        </w:rPr>
        <w:t xml:space="preserve"> </w:t>
      </w:r>
      <w:r w:rsidR="00EF4B91">
        <w:rPr>
          <w:lang w:eastAsia="et-EE"/>
        </w:rPr>
        <w:t>nimetatud saartel</w:t>
      </w:r>
      <w:r w:rsidR="00E36F47">
        <w:rPr>
          <w:lang w:eastAsia="et-EE"/>
        </w:rPr>
        <w:t>,</w:t>
      </w:r>
      <w:r w:rsidR="00B5169A">
        <w:rPr>
          <w:lang w:eastAsia="et-EE"/>
        </w:rPr>
        <w:t xml:space="preserve"> on oluline tagada neil</w:t>
      </w:r>
      <w:r w:rsidR="004563C4">
        <w:rPr>
          <w:lang w:eastAsia="et-EE"/>
        </w:rPr>
        <w:t>e</w:t>
      </w:r>
      <w:r w:rsidR="00B5169A">
        <w:rPr>
          <w:lang w:eastAsia="et-EE"/>
        </w:rPr>
        <w:t xml:space="preserve"> stabiilne sissetulek, </w:t>
      </w:r>
      <w:r w:rsidR="004563C4">
        <w:rPr>
          <w:lang w:eastAsia="et-EE"/>
        </w:rPr>
        <w:t xml:space="preserve">et </w:t>
      </w:r>
      <w:r w:rsidR="00B5169A">
        <w:rPr>
          <w:lang w:eastAsia="et-EE"/>
        </w:rPr>
        <w:t>nad ei lõpetaks põllumajanduslikku tegevust</w:t>
      </w:r>
      <w:r w:rsidR="00574209">
        <w:rPr>
          <w:lang w:eastAsia="et-EE"/>
        </w:rPr>
        <w:t>.</w:t>
      </w:r>
      <w:r w:rsidR="00F511F7">
        <w:rPr>
          <w:lang w:eastAsia="et-EE"/>
        </w:rPr>
        <w:t xml:space="preserve"> </w:t>
      </w:r>
      <w:r w:rsidR="00574209">
        <w:rPr>
          <w:lang w:eastAsia="et-EE"/>
        </w:rPr>
        <w:t>Seetõttu</w:t>
      </w:r>
      <w:r w:rsidR="005426AC">
        <w:rPr>
          <w:lang w:eastAsia="et-EE"/>
        </w:rPr>
        <w:t xml:space="preserve"> makstakse 2020. aastal raskustes oleva </w:t>
      </w:r>
      <w:r w:rsidR="00574209">
        <w:rPr>
          <w:lang w:eastAsia="et-EE"/>
        </w:rPr>
        <w:t>piima</w:t>
      </w:r>
      <w:r w:rsidR="005426AC">
        <w:rPr>
          <w:lang w:eastAsia="et-EE"/>
        </w:rPr>
        <w:t xml:space="preserve">sektori toetamiseks piimalehma kasvatamise otsetoetust Saaremaal, </w:t>
      </w:r>
      <w:r w:rsidR="00574209">
        <w:rPr>
          <w:lang w:eastAsia="et-EE"/>
        </w:rPr>
        <w:t xml:space="preserve">Hiiumaal, </w:t>
      </w:r>
      <w:r w:rsidR="005426AC">
        <w:rPr>
          <w:lang w:eastAsia="et-EE"/>
        </w:rPr>
        <w:t xml:space="preserve">Muhumaal, Kihnus ja Ruhnus ning toetuse </w:t>
      </w:r>
      <w:r w:rsidR="000E709D">
        <w:rPr>
          <w:lang w:eastAsia="et-EE"/>
        </w:rPr>
        <w:t xml:space="preserve">peamine eesmärk </w:t>
      </w:r>
      <w:r w:rsidR="005426AC">
        <w:rPr>
          <w:lang w:eastAsia="et-EE"/>
        </w:rPr>
        <w:t xml:space="preserve">on praeguste piimalehmapidajate ja nende piimalehmade arvu vähenemise peatamine. </w:t>
      </w:r>
      <w:r w:rsidR="00A5122A">
        <w:rPr>
          <w:lang w:eastAsia="et-EE"/>
        </w:rPr>
        <w:t xml:space="preserve">2018. aasta lõpuga oli põllumajandusloomade registris registreeritud Saaremaal, Hiiumaal, </w:t>
      </w:r>
      <w:r w:rsidR="00574209">
        <w:rPr>
          <w:lang w:eastAsia="et-EE"/>
        </w:rPr>
        <w:t xml:space="preserve">Muhumaal, </w:t>
      </w:r>
      <w:r w:rsidR="00A5122A">
        <w:rPr>
          <w:lang w:eastAsia="et-EE"/>
        </w:rPr>
        <w:t xml:space="preserve">Kihnus ja Ruhnus </w:t>
      </w:r>
      <w:r w:rsidR="00574209">
        <w:rPr>
          <w:lang w:eastAsia="et-EE"/>
        </w:rPr>
        <w:t>144</w:t>
      </w:r>
      <w:r w:rsidR="00C97DAF">
        <w:rPr>
          <w:lang w:eastAsia="et-EE"/>
        </w:rPr>
        <w:t> </w:t>
      </w:r>
      <w:r w:rsidR="00574209">
        <w:rPr>
          <w:lang w:eastAsia="et-EE"/>
        </w:rPr>
        <w:t xml:space="preserve">piimalehmapidajat ning </w:t>
      </w:r>
      <w:r w:rsidR="00C97DAF">
        <w:rPr>
          <w:lang w:eastAsia="et-EE"/>
        </w:rPr>
        <w:t>5846</w:t>
      </w:r>
      <w:r w:rsidR="00266E81">
        <w:rPr>
          <w:lang w:eastAsia="et-EE"/>
        </w:rPr>
        <w:t> </w:t>
      </w:r>
      <w:r w:rsidR="00A5122A">
        <w:rPr>
          <w:lang w:eastAsia="et-EE"/>
        </w:rPr>
        <w:t xml:space="preserve">piimalehma. </w:t>
      </w:r>
      <w:r w:rsidR="00C97DAF">
        <w:rPr>
          <w:lang w:eastAsia="et-EE"/>
        </w:rPr>
        <w:t xml:space="preserve">Nimetatud </w:t>
      </w:r>
      <w:r w:rsidR="00A5122A">
        <w:rPr>
          <w:lang w:eastAsia="et-EE"/>
        </w:rPr>
        <w:t>piimalehmade arv on aluseks võetud ka eelarve koostamisel.</w:t>
      </w:r>
    </w:p>
    <w:p w14:paraId="0B91A110" w14:textId="2F5CD3CC" w:rsidR="00FE433B" w:rsidRDefault="007300C1" w:rsidP="00FE433B">
      <w:pPr>
        <w:spacing w:before="200"/>
        <w:jc w:val="both"/>
        <w:rPr>
          <w:color w:val="000000"/>
          <w:lang w:eastAsia="et-EE"/>
        </w:rPr>
      </w:pPr>
      <w:r w:rsidRPr="007300C1">
        <w:rPr>
          <w:color w:val="000000"/>
          <w:lang w:eastAsia="et-EE"/>
        </w:rPr>
        <w:t>Põllumajandusliku raamatupidamise andmebaas</w:t>
      </w:r>
      <w:r>
        <w:rPr>
          <w:color w:val="000000"/>
          <w:lang w:eastAsia="et-EE"/>
        </w:rPr>
        <w:t xml:space="preserve">i (edaspidi </w:t>
      </w:r>
      <w:r w:rsidR="00FE433B" w:rsidRPr="00EB208E">
        <w:rPr>
          <w:i/>
          <w:color w:val="000000"/>
          <w:lang w:eastAsia="et-EE"/>
        </w:rPr>
        <w:t>FADN</w:t>
      </w:r>
      <w:r>
        <w:rPr>
          <w:color w:val="000000"/>
          <w:lang w:eastAsia="et-EE"/>
        </w:rPr>
        <w:t>)</w:t>
      </w:r>
      <w:r w:rsidR="00FE433B" w:rsidRPr="00C477FA">
        <w:rPr>
          <w:color w:val="000000"/>
          <w:lang w:eastAsia="et-EE"/>
        </w:rPr>
        <w:t xml:space="preserve"> andmetel </w:t>
      </w:r>
      <w:r w:rsidR="00FE433B">
        <w:rPr>
          <w:color w:val="000000"/>
          <w:lang w:eastAsia="et-EE"/>
        </w:rPr>
        <w:t>(tootmistüüp E</w:t>
      </w:r>
      <w:r w:rsidR="00A0435F">
        <w:rPr>
          <w:color w:val="000000"/>
          <w:lang w:eastAsia="et-EE"/>
        </w:rPr>
        <w:t>, aastad 2012</w:t>
      </w:r>
      <w:r w:rsidR="004563C4">
        <w:rPr>
          <w:color w:val="000000"/>
          <w:lang w:eastAsia="et-EE"/>
        </w:rPr>
        <w:t>–</w:t>
      </w:r>
      <w:r w:rsidR="00A0435F">
        <w:rPr>
          <w:color w:val="000000"/>
          <w:lang w:eastAsia="et-EE"/>
        </w:rPr>
        <w:t>2017</w:t>
      </w:r>
      <w:r w:rsidR="00FE433B">
        <w:rPr>
          <w:color w:val="000000"/>
          <w:lang w:eastAsia="et-EE"/>
        </w:rPr>
        <w:t xml:space="preserve">) </w:t>
      </w:r>
      <w:r w:rsidR="00FE433B" w:rsidRPr="00C477FA">
        <w:rPr>
          <w:color w:val="000000"/>
          <w:lang w:eastAsia="et-EE"/>
        </w:rPr>
        <w:t xml:space="preserve">kuuluvad saartel asuvad karjad </w:t>
      </w:r>
      <w:r w:rsidR="00FE433B">
        <w:rPr>
          <w:color w:val="000000"/>
          <w:lang w:eastAsia="et-EE"/>
        </w:rPr>
        <w:t xml:space="preserve">suurusgruppi </w:t>
      </w:r>
      <w:r w:rsidR="00FE433B" w:rsidRPr="00FE433B">
        <w:rPr>
          <w:color w:val="000000"/>
          <w:lang w:eastAsia="et-EE"/>
        </w:rPr>
        <w:t>kuni 800 piimalehma</w:t>
      </w:r>
      <w:r w:rsidR="00FE433B">
        <w:rPr>
          <w:color w:val="000000"/>
          <w:lang w:eastAsia="et-EE"/>
        </w:rPr>
        <w:t xml:space="preserve">. Keskmiselt kasutavad piimakarjakasvatajad saartel 4,66 tööjõuühikut, millest </w:t>
      </w:r>
      <w:r w:rsidR="00A0435F">
        <w:rPr>
          <w:color w:val="000000"/>
          <w:lang w:eastAsia="et-EE"/>
        </w:rPr>
        <w:t>20</w:t>
      </w:r>
      <w:r w:rsidR="00FE433B">
        <w:rPr>
          <w:color w:val="000000"/>
          <w:lang w:eastAsia="et-EE"/>
        </w:rPr>
        <w:t xml:space="preserve">% on tasustamata tööjõud ehk peretöö. Viimasel </w:t>
      </w:r>
      <w:r w:rsidR="00A0435F">
        <w:rPr>
          <w:color w:val="000000"/>
          <w:lang w:eastAsia="et-EE"/>
        </w:rPr>
        <w:t>kuuel</w:t>
      </w:r>
      <w:r w:rsidR="00FE433B">
        <w:rPr>
          <w:color w:val="000000"/>
          <w:lang w:eastAsia="et-EE"/>
        </w:rPr>
        <w:t xml:space="preserve"> aastal </w:t>
      </w:r>
      <w:r w:rsidR="00C477FA">
        <w:rPr>
          <w:color w:val="000000"/>
          <w:lang w:eastAsia="et-EE"/>
        </w:rPr>
        <w:t>ei ole</w:t>
      </w:r>
      <w:r w:rsidR="00FE433B">
        <w:rPr>
          <w:color w:val="000000"/>
          <w:lang w:eastAsia="et-EE"/>
        </w:rPr>
        <w:t xml:space="preserve"> </w:t>
      </w:r>
      <w:r w:rsidR="00C477FA">
        <w:rPr>
          <w:color w:val="000000"/>
          <w:lang w:eastAsia="et-EE"/>
        </w:rPr>
        <w:t>nende ettevõtete kogutoodangu väärtus katnud kogukulusid (sh hinnanguline tasu peretööjõule tasustatud tööjõu töötasu tasemel), tulu puudujääk kõigub 13</w:t>
      </w:r>
      <w:r w:rsidR="004563C4">
        <w:rPr>
          <w:color w:val="000000"/>
          <w:lang w:eastAsia="et-EE"/>
        </w:rPr>
        <w:t>–</w:t>
      </w:r>
      <w:r w:rsidR="00C477FA">
        <w:rPr>
          <w:color w:val="000000"/>
          <w:lang w:eastAsia="et-EE"/>
        </w:rPr>
        <w:t>24%-</w:t>
      </w:r>
      <w:proofErr w:type="spellStart"/>
      <w:r w:rsidR="00C477FA">
        <w:rPr>
          <w:color w:val="000000"/>
          <w:lang w:eastAsia="et-EE"/>
        </w:rPr>
        <w:t>ni</w:t>
      </w:r>
      <w:proofErr w:type="spellEnd"/>
      <w:r w:rsidR="00C477FA">
        <w:rPr>
          <w:color w:val="000000"/>
          <w:lang w:eastAsia="et-EE"/>
        </w:rPr>
        <w:t>, samal ajal kui mandril asuvate sama suurusgrupi karjadega ettevõtetes on tulu puudujääk 8</w:t>
      </w:r>
      <w:r w:rsidR="004563C4">
        <w:rPr>
          <w:color w:val="000000"/>
          <w:lang w:eastAsia="et-EE"/>
        </w:rPr>
        <w:t>–</w:t>
      </w:r>
      <w:r w:rsidR="00C477FA">
        <w:rPr>
          <w:color w:val="000000"/>
          <w:lang w:eastAsia="et-EE"/>
        </w:rPr>
        <w:t xml:space="preserve">23%. Seega </w:t>
      </w:r>
      <w:r w:rsidR="00C97DAF">
        <w:rPr>
          <w:color w:val="000000"/>
          <w:lang w:eastAsia="et-EE"/>
        </w:rPr>
        <w:t xml:space="preserve">tulevad </w:t>
      </w:r>
      <w:r w:rsidR="00C477FA">
        <w:rPr>
          <w:color w:val="000000"/>
          <w:lang w:eastAsia="et-EE"/>
        </w:rPr>
        <w:t xml:space="preserve">mandril asuvad samaväärsed ettevõtted kuludega </w:t>
      </w:r>
      <w:r w:rsidR="00A51204">
        <w:rPr>
          <w:color w:val="000000"/>
          <w:lang w:eastAsia="et-EE"/>
        </w:rPr>
        <w:t>kuue</w:t>
      </w:r>
      <w:r w:rsidR="00C477FA">
        <w:rPr>
          <w:color w:val="000000"/>
          <w:lang w:eastAsia="et-EE"/>
        </w:rPr>
        <w:t xml:space="preserve"> aasta keskmisena 4% ulatuses paremini</w:t>
      </w:r>
      <w:r w:rsidR="004563C4" w:rsidRPr="004563C4">
        <w:rPr>
          <w:color w:val="000000"/>
          <w:lang w:eastAsia="et-EE"/>
        </w:rPr>
        <w:t xml:space="preserve"> </w:t>
      </w:r>
      <w:r w:rsidR="004563C4">
        <w:rPr>
          <w:color w:val="000000"/>
          <w:lang w:eastAsia="et-EE"/>
        </w:rPr>
        <w:t>toime</w:t>
      </w:r>
      <w:r w:rsidR="00C477FA">
        <w:rPr>
          <w:color w:val="000000"/>
          <w:lang w:eastAsia="et-EE"/>
        </w:rPr>
        <w:t>.</w:t>
      </w:r>
    </w:p>
    <w:p w14:paraId="45631D47" w14:textId="77777777" w:rsidR="00F511F7" w:rsidRDefault="00F511F7" w:rsidP="00C477FA">
      <w:pPr>
        <w:jc w:val="both"/>
      </w:pPr>
    </w:p>
    <w:p w14:paraId="727A8AE9" w14:textId="02DF28D1" w:rsidR="00C477FA" w:rsidRPr="00E36F47" w:rsidRDefault="00C477FA" w:rsidP="00C477FA">
      <w:pPr>
        <w:jc w:val="both"/>
      </w:pPr>
      <w:r w:rsidRPr="00E36F47">
        <w:t>Hinnanguline tulu puudujääk saarte piimatootmis</w:t>
      </w:r>
      <w:r w:rsidR="00295D30">
        <w:t xml:space="preserve">e </w:t>
      </w:r>
      <w:r w:rsidRPr="00E36F47">
        <w:t xml:space="preserve">ettevõtetes on </w:t>
      </w:r>
      <w:r w:rsidR="00EF4B91">
        <w:t xml:space="preserve">aastail </w:t>
      </w:r>
      <w:r w:rsidRPr="00E36F47">
        <w:t>2013</w:t>
      </w:r>
      <w:r w:rsidR="004563C4" w:rsidRPr="00E36F47">
        <w:t>–</w:t>
      </w:r>
      <w:r w:rsidRPr="00E36F47">
        <w:t xml:space="preserve">2017 </w:t>
      </w:r>
      <w:proofErr w:type="spellStart"/>
      <w:r w:rsidRPr="00E36F47">
        <w:t>FADN</w:t>
      </w:r>
      <w:r w:rsidR="00C97DAF">
        <w:t>i</w:t>
      </w:r>
      <w:proofErr w:type="spellEnd"/>
      <w:r w:rsidRPr="00E36F47">
        <w:t xml:space="preserve"> andmetel 4.4–7.6 miljonit </w:t>
      </w:r>
      <w:r w:rsidR="007300C1">
        <w:t xml:space="preserve">eurot </w:t>
      </w:r>
      <w:r w:rsidRPr="00E36F47">
        <w:t>(tabe</w:t>
      </w:r>
      <w:r w:rsidR="00295D30" w:rsidRPr="00E36F47">
        <w:t>l</w:t>
      </w:r>
      <w:r w:rsidRPr="00E36F47">
        <w:t xml:space="preserve"> </w:t>
      </w:r>
      <w:r w:rsidR="00C97DAF">
        <w:t>2</w:t>
      </w:r>
      <w:r w:rsidRPr="00E36F47">
        <w:t>).</w:t>
      </w:r>
      <w:r w:rsidR="00295D30">
        <w:t xml:space="preserve"> Võrreldes mandril asuvate sama karja suurusgrupi piimatootmise ettevõtetega on saartel tu</w:t>
      </w:r>
      <w:r w:rsidR="00A0435F">
        <w:t>lu puudujääk piimalehma kohta 31</w:t>
      </w:r>
      <w:r w:rsidR="00295D30">
        <w:t>% kõrgem</w:t>
      </w:r>
      <w:r w:rsidR="00E36F47">
        <w:t xml:space="preserve"> </w:t>
      </w:r>
      <w:r w:rsidR="000E709D">
        <w:t>(–</w:t>
      </w:r>
      <w:r w:rsidR="00E36F47">
        <w:t>10</w:t>
      </w:r>
      <w:r w:rsidR="00A0435F">
        <w:t>34</w:t>
      </w:r>
      <w:r w:rsidR="00E36F47">
        <w:t xml:space="preserve"> eurot</w:t>
      </w:r>
      <w:r w:rsidR="00266E81">
        <w:t xml:space="preserve"> </w:t>
      </w:r>
      <w:r w:rsidR="00E36F47">
        <w:t>piimalehm</w:t>
      </w:r>
      <w:r w:rsidR="00266E81">
        <w:t>a kohta</w:t>
      </w:r>
      <w:r w:rsidR="00E36F47">
        <w:t>)</w:t>
      </w:r>
      <w:r w:rsidR="00295D30">
        <w:t xml:space="preserve"> ja </w:t>
      </w:r>
      <w:r w:rsidR="00EF4B91">
        <w:t xml:space="preserve">ühe </w:t>
      </w:r>
      <w:r w:rsidR="00295D30">
        <w:t>euro kogutoodangu ko</w:t>
      </w:r>
      <w:r w:rsidR="00A51204">
        <w:t>hta kulutatakse 0,01</w:t>
      </w:r>
      <w:r w:rsidR="00C97DAF">
        <w:t>–</w:t>
      </w:r>
      <w:r w:rsidR="00A51204">
        <w:t>0,06</w:t>
      </w:r>
      <w:r w:rsidR="00295D30">
        <w:t xml:space="preserve"> eurot enam kui </w:t>
      </w:r>
      <w:r w:rsidR="00295D30" w:rsidRPr="00E36F47">
        <w:t>mandril</w:t>
      </w:r>
      <w:r w:rsidR="00E36F47" w:rsidRPr="00E36F47">
        <w:rPr>
          <w:color w:val="000000"/>
          <w:lang w:eastAsia="et-EE"/>
        </w:rPr>
        <w:t xml:space="preserve">, kuna </w:t>
      </w:r>
      <w:r w:rsidR="00E36F47">
        <w:rPr>
          <w:color w:val="000000"/>
          <w:lang w:eastAsia="et-EE"/>
        </w:rPr>
        <w:t>saartel j</w:t>
      </w:r>
      <w:r w:rsidR="00295D30" w:rsidRPr="00E36F47">
        <w:t xml:space="preserve">ääb </w:t>
      </w:r>
      <w:r w:rsidR="00295D30" w:rsidRPr="003336AF">
        <w:t>piimakus</w:t>
      </w:r>
      <w:r w:rsidR="00E36F47">
        <w:t xml:space="preserve"> </w:t>
      </w:r>
      <w:r w:rsidR="000E709D">
        <w:t xml:space="preserve">u </w:t>
      </w:r>
      <w:r w:rsidR="00A0435F">
        <w:t>12</w:t>
      </w:r>
      <w:r w:rsidR="00E36F47">
        <w:t xml:space="preserve">% </w:t>
      </w:r>
      <w:r w:rsidR="003336AF">
        <w:t xml:space="preserve">tasemele </w:t>
      </w:r>
      <w:r w:rsidR="00E36F47">
        <w:t xml:space="preserve">Eesti </w:t>
      </w:r>
      <w:r w:rsidR="00295D30" w:rsidRPr="00E36F47">
        <w:t>keskmise</w:t>
      </w:r>
      <w:r w:rsidR="003336AF">
        <w:t>st</w:t>
      </w:r>
      <w:r w:rsidR="00E36F47">
        <w:t xml:space="preserve"> ja nii teravilja kui </w:t>
      </w:r>
      <w:r w:rsidR="00C97DAF">
        <w:t xml:space="preserve">ka </w:t>
      </w:r>
      <w:r w:rsidR="00E36F47">
        <w:t xml:space="preserve">söödakultuuride saagikus on </w:t>
      </w:r>
      <w:r w:rsidR="00C97DAF">
        <w:t>Eesti keskmisest</w:t>
      </w:r>
      <w:r w:rsidR="00C97DAF" w:rsidDel="00C97DAF">
        <w:t xml:space="preserve"> </w:t>
      </w:r>
      <w:r w:rsidR="00E36F47">
        <w:t>kuni 50%</w:t>
      </w:r>
      <w:r w:rsidR="003336AF">
        <w:t xml:space="preserve"> </w:t>
      </w:r>
      <w:r w:rsidR="00C97DAF">
        <w:t>madalam</w:t>
      </w:r>
      <w:r w:rsidR="002673A1">
        <w:t>.</w:t>
      </w:r>
      <w:r w:rsidR="00E36F47">
        <w:t xml:space="preserve"> Võttes arvesse planeeritud ühikumäära 2</w:t>
      </w:r>
      <w:r w:rsidR="00A0435F">
        <w:t>5</w:t>
      </w:r>
      <w:r w:rsidR="00E36F47">
        <w:t>0 €</w:t>
      </w:r>
      <w:r w:rsidR="003336AF">
        <w:t xml:space="preserve"> </w:t>
      </w:r>
      <w:r w:rsidR="00E36F47">
        <w:t>piimalehm</w:t>
      </w:r>
      <w:r w:rsidR="003336AF">
        <w:t>a kohta</w:t>
      </w:r>
      <w:r w:rsidR="00E36F47">
        <w:t xml:space="preserve"> ning saartel olevate piimatootjate </w:t>
      </w:r>
      <w:r w:rsidR="003336AF">
        <w:t>ühtse pindalatoetuse</w:t>
      </w:r>
      <w:r w:rsidR="00E36F47">
        <w:t xml:space="preserve"> pin</w:t>
      </w:r>
      <w:r w:rsidR="002673A1">
        <w:t>n</w:t>
      </w:r>
      <w:r w:rsidR="00E36F47">
        <w:t xml:space="preserve">a </w:t>
      </w:r>
      <w:r w:rsidR="002673A1">
        <w:t>suurust</w:t>
      </w:r>
      <w:r w:rsidR="003336AF">
        <w:t xml:space="preserve"> </w:t>
      </w:r>
      <w:r w:rsidR="00E36F47">
        <w:t>piimalehma ning noorkarja kohta (2,07 ha)</w:t>
      </w:r>
      <w:r w:rsidR="003336AF">
        <w:t>,</w:t>
      </w:r>
      <w:r w:rsidR="00E36F47">
        <w:t xml:space="preserve"> kujuneb puudujäägi katmiseks tootmisega seotud otsetoetuse</w:t>
      </w:r>
      <w:r w:rsidR="003336AF">
        <w:t>,</w:t>
      </w:r>
      <w:r w:rsidR="00E36F47">
        <w:t xml:space="preserve"> </w:t>
      </w:r>
      <w:r w:rsidR="003336AF">
        <w:t xml:space="preserve">ühtse pindalatoetuse </w:t>
      </w:r>
      <w:r w:rsidR="00E36F47">
        <w:t xml:space="preserve">ning </w:t>
      </w:r>
      <w:r w:rsidR="003336AF">
        <w:t>kliima- ja keskkonnatoetuse</w:t>
      </w:r>
      <w:r w:rsidR="003336AF" w:rsidRPr="003336AF">
        <w:t xml:space="preserve"> </w:t>
      </w:r>
      <w:r w:rsidR="00E36F47">
        <w:t xml:space="preserve">summana </w:t>
      </w:r>
      <w:r w:rsidR="008143E3">
        <w:t xml:space="preserve">tulu </w:t>
      </w:r>
      <w:r w:rsidR="000E709D">
        <w:t xml:space="preserve">u </w:t>
      </w:r>
      <w:r w:rsidR="00E36F47">
        <w:t>525</w:t>
      </w:r>
      <w:r w:rsidR="00266E81">
        <w:t> </w:t>
      </w:r>
      <w:r w:rsidR="00E36F47">
        <w:t xml:space="preserve">eurot, mis katab puudujäägist </w:t>
      </w:r>
      <w:r w:rsidR="000E709D">
        <w:t xml:space="preserve">u </w:t>
      </w:r>
      <w:r w:rsidR="00A0435F">
        <w:t>51</w:t>
      </w:r>
      <w:r w:rsidR="00E36F47">
        <w:t xml:space="preserve">%. </w:t>
      </w:r>
    </w:p>
    <w:p w14:paraId="622FF910" w14:textId="77777777" w:rsidR="00C477FA" w:rsidRPr="00E36F47" w:rsidRDefault="00C477FA" w:rsidP="00C477FA">
      <w:pPr>
        <w:jc w:val="both"/>
      </w:pPr>
      <w:r w:rsidRPr="00E36F47">
        <w:t xml:space="preserve"> </w:t>
      </w:r>
    </w:p>
    <w:p w14:paraId="6572D4B8" w14:textId="448879FA" w:rsidR="00C477FA" w:rsidRPr="00F511F7" w:rsidRDefault="000E709D" w:rsidP="009E3526">
      <w:pPr>
        <w:spacing w:after="120"/>
        <w:jc w:val="both"/>
      </w:pPr>
      <w:r>
        <w:t>Tabel 2</w:t>
      </w:r>
      <w:r w:rsidR="00C477FA" w:rsidRPr="00F511F7">
        <w:t xml:space="preserve">. </w:t>
      </w:r>
      <w:r w:rsidR="00295D30" w:rsidRPr="009E3526">
        <w:rPr>
          <w:b/>
        </w:rPr>
        <w:t xml:space="preserve">Hinnanguline tulu puudujääk </w:t>
      </w:r>
      <w:r w:rsidR="00C97DAF">
        <w:rPr>
          <w:b/>
        </w:rPr>
        <w:t xml:space="preserve">eurodes </w:t>
      </w:r>
      <w:r w:rsidR="00295D30" w:rsidRPr="009E3526">
        <w:rPr>
          <w:b/>
        </w:rPr>
        <w:t>saartel asuvates piimatootmise ettevõtetes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41"/>
        <w:gridCol w:w="790"/>
        <w:gridCol w:w="790"/>
        <w:gridCol w:w="856"/>
        <w:gridCol w:w="818"/>
        <w:gridCol w:w="849"/>
      </w:tblGrid>
      <w:tr w:rsidR="00A51204" w:rsidRPr="00F511F7" w14:paraId="5D0E4A62" w14:textId="77777777" w:rsidTr="00A51204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4FE" w14:textId="438166D7" w:rsidR="00A51204" w:rsidRPr="009E3526" w:rsidRDefault="00A51204" w:rsidP="00A04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3526">
              <w:rPr>
                <w:b/>
                <w:color w:val="000000"/>
                <w:sz w:val="18"/>
                <w:szCs w:val="18"/>
              </w:rPr>
              <w:t>Tootmistüüp E, saared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6B51F" w14:textId="4212C657" w:rsidR="00A51204" w:rsidRPr="00F511F7" w:rsidRDefault="00A51204" w:rsidP="00A0435F">
            <w:pPr>
              <w:jc w:val="center"/>
              <w:rPr>
                <w:b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834" w14:textId="5742DAE2" w:rsidR="00A51204" w:rsidRPr="00F511F7" w:rsidRDefault="00A51204" w:rsidP="00A0435F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51A6" w14:textId="77777777" w:rsidR="00A51204" w:rsidRPr="00F511F7" w:rsidRDefault="00A51204" w:rsidP="00A0435F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1978" w14:textId="77777777" w:rsidR="00A51204" w:rsidRPr="00F511F7" w:rsidRDefault="00A51204" w:rsidP="00A0435F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AEFB7" w14:textId="77777777" w:rsidR="00A51204" w:rsidRPr="00F511F7" w:rsidRDefault="00A51204" w:rsidP="00A0435F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B1CD8" w14:textId="77777777" w:rsidR="00A51204" w:rsidRPr="00F511F7" w:rsidRDefault="00A51204" w:rsidP="00A0435F">
            <w:pPr>
              <w:jc w:val="center"/>
              <w:rPr>
                <w:b/>
                <w:bCs/>
                <w:sz w:val="18"/>
                <w:szCs w:val="18"/>
              </w:rPr>
            </w:pPr>
            <w:r w:rsidRPr="00F511F7">
              <w:rPr>
                <w:b/>
                <w:sz w:val="18"/>
                <w:szCs w:val="18"/>
              </w:rPr>
              <w:t>2017</w:t>
            </w:r>
          </w:p>
        </w:tc>
      </w:tr>
      <w:tr w:rsidR="00A51204" w:rsidRPr="00F511F7" w14:paraId="48631191" w14:textId="77777777" w:rsidTr="00A51204">
        <w:trPr>
          <w:trHeight w:val="34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91F" w14:textId="58C03F4D" w:rsidR="00A51204" w:rsidRPr="00F511F7" w:rsidRDefault="00A51204" w:rsidP="00A0435F">
            <w:pPr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SE 131 Kogutoodang €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B62F1" w14:textId="654FD6C3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224 196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83BB" w14:textId="6ECE13B4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185 898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82FC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183 295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E686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322 891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46883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330 093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A4E85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445 836</w:t>
            </w:r>
          </w:p>
        </w:tc>
      </w:tr>
      <w:tr w:rsidR="00A51204" w:rsidRPr="00F511F7" w14:paraId="1A16839C" w14:textId="77777777" w:rsidTr="00A51204">
        <w:trPr>
          <w:trHeight w:val="5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BEF" w14:textId="6249647B" w:rsidR="00A51204" w:rsidRPr="00F511F7" w:rsidRDefault="00A51204" w:rsidP="00A0435F">
            <w:pPr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lastRenderedPageBreak/>
              <w:t>SE 270 Kogukulud (sh tasustamata peretööjõule) €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26B7C" w14:textId="42EEEAE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265 264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44A6" w14:textId="35E95632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217 800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7051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234 347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AF5D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425 408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857C1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434 512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B6035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513 718</w:t>
            </w:r>
          </w:p>
        </w:tc>
      </w:tr>
      <w:tr w:rsidR="00A51204" w:rsidRPr="00F511F7" w14:paraId="689552A3" w14:textId="77777777" w:rsidTr="00A51204">
        <w:trPr>
          <w:trHeight w:val="76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D8B" w14:textId="34A0B806" w:rsidR="00A51204" w:rsidRPr="00F511F7" w:rsidRDefault="00A51204" w:rsidP="00A0435F">
            <w:pPr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SE 131 – (</w:t>
            </w:r>
            <w:r w:rsidR="000C00AF">
              <w:rPr>
                <w:color w:val="000000"/>
                <w:sz w:val="18"/>
                <w:szCs w:val="18"/>
              </w:rPr>
              <w:t>S</w:t>
            </w:r>
            <w:r w:rsidRPr="00F511F7">
              <w:rPr>
                <w:color w:val="000000"/>
                <w:sz w:val="18"/>
                <w:szCs w:val="18"/>
              </w:rPr>
              <w:t>E 270 +</w:t>
            </w:r>
            <w:r w:rsidR="000E709D">
              <w:rPr>
                <w:color w:val="000000"/>
                <w:sz w:val="18"/>
                <w:szCs w:val="18"/>
              </w:rPr>
              <w:t xml:space="preserve"> </w:t>
            </w:r>
            <w:r w:rsidRPr="00F511F7">
              <w:rPr>
                <w:color w:val="000000"/>
                <w:sz w:val="18"/>
                <w:szCs w:val="18"/>
              </w:rPr>
              <w:t>tasustamata peretööjõukulu) keskmiselt ettevõttes €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2CAE3" w14:textId="14C082E4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41 068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9E57" w14:textId="386A2DF5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31 901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385C" w14:textId="5C71F4A2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51 052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0993" w14:textId="1AC2C285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102 516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7124F" w14:textId="3CAD2FB9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104 419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64C98" w14:textId="5B0CAA04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67 882</w:t>
            </w:r>
          </w:p>
        </w:tc>
      </w:tr>
      <w:tr w:rsidR="00A51204" w:rsidRPr="00F511F7" w14:paraId="5C285A7D" w14:textId="77777777" w:rsidTr="00A51204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4E0" w14:textId="305FFBFF" w:rsidR="00A51204" w:rsidRPr="00F511F7" w:rsidRDefault="00A51204" w:rsidP="00A0435F">
            <w:pPr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Ettevõtete arv (SYS 02)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269BF" w14:textId="0F7DA13A" w:rsidR="00A51204" w:rsidRPr="00F511F7" w:rsidRDefault="00A51204" w:rsidP="00A0435F">
            <w:pPr>
              <w:jc w:val="center"/>
              <w:rPr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B12A" w14:textId="5A2F9870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5F4A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135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7B38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C4F3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5B32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sz w:val="18"/>
                <w:szCs w:val="18"/>
              </w:rPr>
              <w:t>76</w:t>
            </w:r>
          </w:p>
        </w:tc>
      </w:tr>
      <w:tr w:rsidR="00A51204" w:rsidRPr="00F511F7" w14:paraId="04E2DB6D" w14:textId="77777777" w:rsidTr="00A51204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58A3" w14:textId="1CE1B481" w:rsidR="00A51204" w:rsidRPr="00F511F7" w:rsidRDefault="00A51204" w:rsidP="00A0435F">
            <w:pPr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Hinnanguline tulu puudujääk kulude katmiseks</w:t>
            </w:r>
            <w:r w:rsidRPr="00F511F7">
              <w:rPr>
                <w:sz w:val="18"/>
                <w:szCs w:val="18"/>
              </w:rPr>
              <w:t xml:space="preserve"> mln</w:t>
            </w:r>
            <w:r w:rsidR="00C81DAE">
              <w:rPr>
                <w:sz w:val="18"/>
                <w:szCs w:val="18"/>
              </w:rPr>
              <w:t> </w:t>
            </w:r>
            <w:r w:rsidRPr="00F511F7">
              <w:rPr>
                <w:sz w:val="18"/>
                <w:szCs w:val="18"/>
              </w:rPr>
              <w:t>€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D7064" w14:textId="19D67495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4,98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15EA" w14:textId="5343490D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4,44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B4C1" w14:textId="77777777" w:rsidR="00A51204" w:rsidRPr="00F511F7" w:rsidRDefault="00A51204" w:rsidP="00A0435F">
            <w:pPr>
              <w:jc w:val="center"/>
              <w:rPr>
                <w:color w:val="000000"/>
                <w:sz w:val="18"/>
                <w:szCs w:val="18"/>
              </w:rPr>
            </w:pPr>
            <w:r w:rsidRPr="00F511F7">
              <w:rPr>
                <w:color w:val="000000"/>
                <w:sz w:val="18"/>
                <w:szCs w:val="18"/>
              </w:rPr>
              <w:t>-6,87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4EF8" w14:textId="57565827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7,18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34780" w14:textId="2680C79B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7,62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AD74F" w14:textId="35764D51" w:rsidR="00A51204" w:rsidRPr="00F511F7" w:rsidRDefault="000E709D" w:rsidP="00A043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A51204" w:rsidRPr="00F511F7">
              <w:rPr>
                <w:color w:val="000000"/>
                <w:sz w:val="18"/>
                <w:szCs w:val="18"/>
              </w:rPr>
              <w:t>5,15</w:t>
            </w:r>
          </w:p>
        </w:tc>
      </w:tr>
    </w:tbl>
    <w:p w14:paraId="0E08A377" w14:textId="299177CA" w:rsidR="00C477FA" w:rsidRPr="00F511F7" w:rsidRDefault="00F511F7" w:rsidP="00C477FA">
      <w:pPr>
        <w:adjustRightInd w:val="0"/>
        <w:jc w:val="both"/>
        <w:rPr>
          <w:i/>
        </w:rPr>
      </w:pPr>
      <w:r w:rsidRPr="00F511F7">
        <w:rPr>
          <w:i/>
        </w:rPr>
        <w:t>Allikas</w:t>
      </w:r>
      <w:r w:rsidR="00C477FA" w:rsidRPr="00F511F7">
        <w:rPr>
          <w:i/>
        </w:rPr>
        <w:t>: FADN, 201</w:t>
      </w:r>
      <w:r w:rsidR="00A0435F" w:rsidRPr="00F511F7">
        <w:rPr>
          <w:i/>
        </w:rPr>
        <w:t>2</w:t>
      </w:r>
      <w:r w:rsidR="000E709D">
        <w:rPr>
          <w:i/>
        </w:rPr>
        <w:t>–</w:t>
      </w:r>
      <w:r w:rsidR="00C477FA" w:rsidRPr="00F511F7">
        <w:rPr>
          <w:i/>
        </w:rPr>
        <w:t xml:space="preserve">2017 </w:t>
      </w:r>
      <w:r w:rsidR="00295D30" w:rsidRPr="00F511F7">
        <w:rPr>
          <w:i/>
        </w:rPr>
        <w:t>keskmine hinnanguline tulu puudujääk kulude katteks on</w:t>
      </w:r>
      <w:r w:rsidR="00C477FA" w:rsidRPr="00F511F7">
        <w:rPr>
          <w:i/>
        </w:rPr>
        <w:t xml:space="preserve"> </w:t>
      </w:r>
      <w:r w:rsidR="000E709D">
        <w:rPr>
          <w:i/>
        </w:rPr>
        <w:t>–</w:t>
      </w:r>
      <w:r w:rsidR="00C477FA" w:rsidRPr="00F511F7">
        <w:rPr>
          <w:i/>
        </w:rPr>
        <w:t>6.</w:t>
      </w:r>
      <w:r w:rsidR="00A0435F" w:rsidRPr="00F511F7">
        <w:rPr>
          <w:i/>
        </w:rPr>
        <w:t>04</w:t>
      </w:r>
      <w:r w:rsidR="00C477FA" w:rsidRPr="00F511F7">
        <w:rPr>
          <w:i/>
        </w:rPr>
        <w:t xml:space="preserve"> m</w:t>
      </w:r>
      <w:r w:rsidR="00295D30" w:rsidRPr="00F511F7">
        <w:rPr>
          <w:i/>
        </w:rPr>
        <w:t>ln</w:t>
      </w:r>
      <w:r w:rsidR="000E709D">
        <w:rPr>
          <w:i/>
        </w:rPr>
        <w:t> </w:t>
      </w:r>
      <w:r w:rsidR="00295D30" w:rsidRPr="00F511F7">
        <w:rPr>
          <w:i/>
        </w:rPr>
        <w:t>€</w:t>
      </w:r>
      <w:r w:rsidR="00C477FA" w:rsidRPr="00F511F7">
        <w:t xml:space="preserve"> </w:t>
      </w:r>
    </w:p>
    <w:p w14:paraId="32405EE7" w14:textId="5922AE8E" w:rsidR="00C31C20" w:rsidRDefault="00C31C20" w:rsidP="00D96924">
      <w:pPr>
        <w:adjustRightInd w:val="0"/>
        <w:jc w:val="both"/>
        <w:rPr>
          <w:color w:val="000000"/>
          <w:lang w:eastAsia="et-EE"/>
        </w:rPr>
      </w:pPr>
    </w:p>
    <w:p w14:paraId="723C3CE4" w14:textId="646CD9C6" w:rsidR="00A5122A" w:rsidRDefault="00A5122A" w:rsidP="00D96924">
      <w:pPr>
        <w:adjustRightInd w:val="0"/>
        <w:jc w:val="both"/>
        <w:rPr>
          <w:color w:val="000000"/>
          <w:lang w:eastAsia="et-EE"/>
        </w:rPr>
      </w:pPr>
      <w:r>
        <w:rPr>
          <w:color w:val="000000"/>
          <w:lang w:eastAsia="et-EE"/>
        </w:rPr>
        <w:t xml:space="preserve">Eesti teavitas Euroopa Komisjoni </w:t>
      </w:r>
      <w:r w:rsidR="005426AC">
        <w:rPr>
          <w:color w:val="000000"/>
          <w:lang w:eastAsia="et-EE"/>
        </w:rPr>
        <w:t xml:space="preserve">2020. aastast kehtima hakkava </w:t>
      </w:r>
      <w:r>
        <w:rPr>
          <w:color w:val="000000"/>
          <w:lang w:eastAsia="et-EE"/>
        </w:rPr>
        <w:t xml:space="preserve">tootmiskohustusega seotud otsetoetuse rakendamisest koos sektori </w:t>
      </w:r>
      <w:r w:rsidR="007300C1">
        <w:rPr>
          <w:color w:val="000000"/>
          <w:lang w:eastAsia="et-EE"/>
        </w:rPr>
        <w:t>olukorda</w:t>
      </w:r>
      <w:r>
        <w:rPr>
          <w:color w:val="000000"/>
          <w:lang w:eastAsia="et-EE"/>
        </w:rPr>
        <w:t xml:space="preserve"> kirjeldava analüüsiga 1. augustil 2019.</w:t>
      </w:r>
    </w:p>
    <w:p w14:paraId="32CA0270" w14:textId="77777777" w:rsidR="00DF3744" w:rsidRDefault="00DF3744" w:rsidP="00D96924">
      <w:pPr>
        <w:jc w:val="both"/>
        <w:rPr>
          <w:b/>
          <w:bCs/>
        </w:rPr>
      </w:pPr>
    </w:p>
    <w:p w14:paraId="650FE77E" w14:textId="77777777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5. Määruse rakendamisega seotud tegevused, vajalikud kulud ja määruse rakendamise eeldatavad tulud</w:t>
      </w:r>
    </w:p>
    <w:p w14:paraId="2E30C602" w14:textId="77777777" w:rsidR="002C7A74" w:rsidRDefault="002C7A74" w:rsidP="00D96924">
      <w:pPr>
        <w:jc w:val="both"/>
        <w:rPr>
          <w:b/>
          <w:bCs/>
        </w:rPr>
      </w:pPr>
    </w:p>
    <w:p w14:paraId="19727891" w14:textId="07437BC4" w:rsid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 xml:space="preserve">Toetuse andmist rahastatakse </w:t>
      </w:r>
      <w:r w:rsidR="00C97DAF">
        <w:rPr>
          <w:lang w:eastAsia="et-EE"/>
        </w:rPr>
        <w:t>ELi</w:t>
      </w:r>
      <w:r w:rsidRPr="00180EC0">
        <w:rPr>
          <w:lang w:eastAsia="et-EE"/>
        </w:rPr>
        <w:t xml:space="preserve"> eelarvest (</w:t>
      </w:r>
      <w:proofErr w:type="spellStart"/>
      <w:r w:rsidRPr="00180EC0">
        <w:rPr>
          <w:lang w:eastAsia="et-EE"/>
        </w:rPr>
        <w:t>EAGFi</w:t>
      </w:r>
      <w:proofErr w:type="spellEnd"/>
      <w:r w:rsidRPr="00180EC0">
        <w:rPr>
          <w:lang w:eastAsia="et-EE"/>
        </w:rPr>
        <w:t xml:space="preserve"> vahenditest). Toetuse eelarve on</w:t>
      </w:r>
      <w:r>
        <w:rPr>
          <w:lang w:eastAsia="et-EE"/>
        </w:rPr>
        <w:t xml:space="preserve"> 2020. aastal 1,461 miljonit eurot aastas</w:t>
      </w:r>
      <w:r w:rsidRPr="00180EC0">
        <w:rPr>
          <w:lang w:eastAsia="et-EE"/>
        </w:rPr>
        <w:t>.</w:t>
      </w:r>
      <w:r>
        <w:rPr>
          <w:lang w:eastAsia="et-EE"/>
        </w:rPr>
        <w:t xml:space="preserve"> </w:t>
      </w:r>
    </w:p>
    <w:p w14:paraId="76B6C4F3" w14:textId="77777777" w:rsidR="00180EC0" w:rsidRDefault="00180EC0" w:rsidP="00D96924">
      <w:pPr>
        <w:adjustRightInd w:val="0"/>
        <w:jc w:val="both"/>
        <w:rPr>
          <w:lang w:eastAsia="et-EE"/>
        </w:rPr>
      </w:pPr>
    </w:p>
    <w:p w14:paraId="549969A0" w14:textId="7197E160" w:rsidR="002C7A74" w:rsidRPr="00180EC0" w:rsidRDefault="00180EC0" w:rsidP="00D96924">
      <w:pPr>
        <w:adjustRightInd w:val="0"/>
        <w:jc w:val="both"/>
        <w:rPr>
          <w:lang w:eastAsia="et-EE"/>
        </w:rPr>
      </w:pPr>
      <w:r w:rsidRPr="00180EC0">
        <w:rPr>
          <w:lang w:eastAsia="et-EE"/>
        </w:rPr>
        <w:t>Määruse rakendamisega ei kaasne lisakulusid riigieelarve vahenditest. Nimetatud toetuste</w:t>
      </w:r>
      <w:r>
        <w:rPr>
          <w:lang w:eastAsia="et-EE"/>
        </w:rPr>
        <w:t xml:space="preserve"> </w:t>
      </w:r>
      <w:r w:rsidRPr="00180EC0">
        <w:rPr>
          <w:lang w:eastAsia="et-EE"/>
        </w:rPr>
        <w:t>menetlemisega seotud kuludeks on kavandatud vahendid PRIA eelarvesse.</w:t>
      </w:r>
    </w:p>
    <w:p w14:paraId="1C75FF7C" w14:textId="77777777" w:rsidR="002C7A74" w:rsidRDefault="002C7A74" w:rsidP="00D96924">
      <w:pPr>
        <w:jc w:val="both"/>
        <w:rPr>
          <w:b/>
          <w:bCs/>
        </w:rPr>
      </w:pPr>
    </w:p>
    <w:p w14:paraId="75D70226" w14:textId="77777777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6. Määruse jõustumine</w:t>
      </w:r>
    </w:p>
    <w:p w14:paraId="547A5E4B" w14:textId="77777777" w:rsidR="002C7A74" w:rsidRDefault="002C7A74" w:rsidP="00D96924">
      <w:pPr>
        <w:jc w:val="both"/>
        <w:rPr>
          <w:b/>
          <w:bCs/>
        </w:rPr>
      </w:pPr>
    </w:p>
    <w:p w14:paraId="75805210" w14:textId="007EDD90" w:rsidR="002C7A74" w:rsidRDefault="002C7A74" w:rsidP="00D96924">
      <w:pPr>
        <w:overflowPunct w:val="0"/>
        <w:adjustRightInd w:val="0"/>
        <w:jc w:val="both"/>
        <w:textAlignment w:val="baseline"/>
      </w:pPr>
      <w:r>
        <w:t xml:space="preserve">Määrus jõustub </w:t>
      </w:r>
      <w:r w:rsidR="00E80012" w:rsidRPr="00E80012">
        <w:rPr>
          <w:bCs/>
        </w:rPr>
        <w:t>1. jaanuaril 2020. aastal</w:t>
      </w:r>
      <w:r w:rsidR="00E80012">
        <w:rPr>
          <w:bCs/>
        </w:rPr>
        <w:t>.</w:t>
      </w:r>
    </w:p>
    <w:p w14:paraId="11C39E66" w14:textId="6181DEB9" w:rsidR="00A42343" w:rsidRDefault="00A42343" w:rsidP="00D96924">
      <w:pPr>
        <w:overflowPunct w:val="0"/>
        <w:adjustRightInd w:val="0"/>
        <w:jc w:val="both"/>
        <w:textAlignment w:val="baseline"/>
      </w:pPr>
      <w:bookmarkStart w:id="7" w:name="lg1"/>
      <w:bookmarkEnd w:id="7"/>
    </w:p>
    <w:p w14:paraId="260C5FB3" w14:textId="77777777" w:rsidR="002C7A74" w:rsidRDefault="002C7A74" w:rsidP="00D96924">
      <w:pPr>
        <w:jc w:val="both"/>
        <w:rPr>
          <w:b/>
          <w:bCs/>
        </w:rPr>
      </w:pPr>
      <w:r>
        <w:rPr>
          <w:b/>
          <w:bCs/>
        </w:rPr>
        <w:t>7. Eelnõu kooskõlastamine, huvirühmade kaasamine ja avalik konsultatsioon</w:t>
      </w:r>
    </w:p>
    <w:p w14:paraId="43C0127F" w14:textId="77777777" w:rsidR="002C7A74" w:rsidRDefault="002C7A74" w:rsidP="00D96924">
      <w:pPr>
        <w:overflowPunct w:val="0"/>
        <w:adjustRightInd w:val="0"/>
        <w:jc w:val="both"/>
        <w:textAlignment w:val="baseline"/>
      </w:pPr>
    </w:p>
    <w:p w14:paraId="7AC11200" w14:textId="1E068FE4" w:rsidR="00E1290C" w:rsidRDefault="00E1290C" w:rsidP="00E1290C">
      <w:pPr>
        <w:jc w:val="both"/>
        <w:rPr>
          <w:bCs/>
        </w:rPr>
      </w:pPr>
      <w:r>
        <w:rPr>
          <w:bCs/>
        </w:rPr>
        <w:t xml:space="preserve">Eelnõu esitatakse arvamuse saamiseks </w:t>
      </w:r>
      <w:proofErr w:type="spellStart"/>
      <w:r w:rsidR="0055064F">
        <w:rPr>
          <w:bCs/>
        </w:rPr>
        <w:t>PRIA-le</w:t>
      </w:r>
      <w:proofErr w:type="spellEnd"/>
      <w:r>
        <w:rPr>
          <w:bCs/>
        </w:rPr>
        <w:t xml:space="preserve"> </w:t>
      </w:r>
      <w:r w:rsidR="00266E81">
        <w:rPr>
          <w:bCs/>
        </w:rPr>
        <w:t xml:space="preserve">ja </w:t>
      </w:r>
      <w:r>
        <w:rPr>
          <w:bCs/>
        </w:rPr>
        <w:t xml:space="preserve">eelnõude infosüsteemi EIS kaudu kooskõlastamiseks Rahandusministeeriumile. </w:t>
      </w:r>
    </w:p>
    <w:p w14:paraId="14E9952F" w14:textId="49449941" w:rsidR="00652A99" w:rsidRPr="00267547" w:rsidRDefault="00652A99" w:rsidP="00D96924">
      <w:pPr>
        <w:overflowPunct w:val="0"/>
        <w:adjustRightInd w:val="0"/>
        <w:jc w:val="both"/>
        <w:textAlignment w:val="baseline"/>
      </w:pPr>
    </w:p>
    <w:sectPr w:rsidR="00652A99" w:rsidRPr="00267547" w:rsidSect="004D33AE">
      <w:footerReference w:type="default" r:id="rId11"/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9F7C9" w16cid:durableId="216EF552"/>
  <w16cid:commentId w16cid:paraId="3CC5D9D6" w16cid:durableId="216EF769"/>
  <w16cid:commentId w16cid:paraId="285C3C41" w16cid:durableId="216EF850"/>
  <w16cid:commentId w16cid:paraId="01027925" w16cid:durableId="216EF89F"/>
  <w16cid:commentId w16cid:paraId="09B82227" w16cid:durableId="216EF8AA"/>
  <w16cid:commentId w16cid:paraId="0772514D" w16cid:durableId="216EF925"/>
  <w16cid:commentId w16cid:paraId="4ED2BA3A" w16cid:durableId="216EF9AD"/>
  <w16cid:commentId w16cid:paraId="61DA6197" w16cid:durableId="216EF9D2"/>
  <w16cid:commentId w16cid:paraId="0E68B675" w16cid:durableId="216EF3FA"/>
  <w16cid:commentId w16cid:paraId="34665B7B" w16cid:durableId="216EFE79"/>
  <w16cid:commentId w16cid:paraId="17A4D16B" w16cid:durableId="216EFF23"/>
  <w16cid:commentId w16cid:paraId="3C04857A" w16cid:durableId="216EFF50"/>
  <w16cid:commentId w16cid:paraId="3A0BE114" w16cid:durableId="216F007F"/>
  <w16cid:commentId w16cid:paraId="6B700E44" w16cid:durableId="216F026C"/>
  <w16cid:commentId w16cid:paraId="2D4724C4" w16cid:durableId="216F02E9"/>
  <w16cid:commentId w16cid:paraId="38530A15" w16cid:durableId="216F0312"/>
  <w16cid:commentId w16cid:paraId="7A8F3589" w16cid:durableId="216F03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374D" w14:textId="77777777" w:rsidR="00D6776A" w:rsidRDefault="00D6776A" w:rsidP="00304834">
      <w:r>
        <w:separator/>
      </w:r>
    </w:p>
  </w:endnote>
  <w:endnote w:type="continuationSeparator" w:id="0">
    <w:p w14:paraId="759587E4" w14:textId="77777777" w:rsidR="00D6776A" w:rsidRDefault="00D6776A" w:rsidP="003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113438"/>
      <w:docPartObj>
        <w:docPartGallery w:val="Page Numbers (Bottom of Page)"/>
        <w:docPartUnique/>
      </w:docPartObj>
    </w:sdtPr>
    <w:sdtEndPr/>
    <w:sdtContent>
      <w:p w14:paraId="78D3317B" w14:textId="0433741E" w:rsidR="00B356EC" w:rsidRDefault="00B356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FF" w:rsidRPr="005F2DFF">
          <w:rPr>
            <w:noProof/>
            <w:lang w:val="et-EE"/>
          </w:rPr>
          <w:t>1</w:t>
        </w:r>
        <w:r>
          <w:fldChar w:fldCharType="end"/>
        </w:r>
      </w:p>
    </w:sdtContent>
  </w:sdt>
  <w:p w14:paraId="591E451A" w14:textId="77777777" w:rsidR="00B356EC" w:rsidRDefault="00B3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51EE" w14:textId="77777777" w:rsidR="00D6776A" w:rsidRDefault="00D6776A" w:rsidP="00304834">
      <w:r>
        <w:separator/>
      </w:r>
    </w:p>
  </w:footnote>
  <w:footnote w:type="continuationSeparator" w:id="0">
    <w:p w14:paraId="45FDD606" w14:textId="77777777" w:rsidR="00D6776A" w:rsidRDefault="00D6776A" w:rsidP="0030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ED7"/>
    <w:multiLevelType w:val="hybridMultilevel"/>
    <w:tmpl w:val="4B5C60A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D79"/>
    <w:multiLevelType w:val="hybridMultilevel"/>
    <w:tmpl w:val="AFBC4AB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9687D"/>
    <w:multiLevelType w:val="hybridMultilevel"/>
    <w:tmpl w:val="94D2E856"/>
    <w:lvl w:ilvl="0" w:tplc="49581392">
      <w:start w:val="1"/>
      <w:numFmt w:val="decimal"/>
      <w:pStyle w:val="Lige"/>
      <w:lvlText w:val="(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AF4E726">
      <w:start w:val="1"/>
      <w:numFmt w:val="decimal"/>
      <w:pStyle w:val="Punkt"/>
      <w:lvlText w:val="%2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4"/>
        <w:szCs w:val="24"/>
      </w:rPr>
    </w:lvl>
    <w:lvl w:ilvl="2" w:tplc="042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108F6C6F"/>
    <w:multiLevelType w:val="hybridMultilevel"/>
    <w:tmpl w:val="36E0B2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3EA7"/>
    <w:multiLevelType w:val="hybridMultilevel"/>
    <w:tmpl w:val="FFEA4C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EE9"/>
    <w:multiLevelType w:val="hybridMultilevel"/>
    <w:tmpl w:val="FE883E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9BC"/>
    <w:multiLevelType w:val="hybridMultilevel"/>
    <w:tmpl w:val="037874F8"/>
    <w:lvl w:ilvl="0" w:tplc="28384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1969"/>
    <w:multiLevelType w:val="hybridMultilevel"/>
    <w:tmpl w:val="EDE61B6C"/>
    <w:lvl w:ilvl="0" w:tplc="28384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5C60"/>
    <w:multiLevelType w:val="hybridMultilevel"/>
    <w:tmpl w:val="1A64C502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35598"/>
    <w:multiLevelType w:val="hybridMultilevel"/>
    <w:tmpl w:val="EB083C22"/>
    <w:lvl w:ilvl="0" w:tplc="0425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2B35"/>
    <w:multiLevelType w:val="hybridMultilevel"/>
    <w:tmpl w:val="8EFCFB7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4720"/>
    <w:multiLevelType w:val="hybridMultilevel"/>
    <w:tmpl w:val="0C68774E"/>
    <w:lvl w:ilvl="0" w:tplc="0409000B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A88603F"/>
    <w:multiLevelType w:val="hybridMultilevel"/>
    <w:tmpl w:val="2396A10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0290"/>
    <w:multiLevelType w:val="hybridMultilevel"/>
    <w:tmpl w:val="801670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B14FC"/>
    <w:multiLevelType w:val="hybridMultilevel"/>
    <w:tmpl w:val="9550B90A"/>
    <w:lvl w:ilvl="0" w:tplc="582A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E65663"/>
    <w:multiLevelType w:val="hybridMultilevel"/>
    <w:tmpl w:val="900C7FD2"/>
    <w:lvl w:ilvl="0" w:tplc="042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676730A9"/>
    <w:multiLevelType w:val="hybridMultilevel"/>
    <w:tmpl w:val="73C0F39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F13009"/>
    <w:multiLevelType w:val="hybridMultilevel"/>
    <w:tmpl w:val="319C9362"/>
    <w:lvl w:ilvl="0" w:tplc="040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13E0F"/>
    <w:multiLevelType w:val="hybridMultilevel"/>
    <w:tmpl w:val="0B808DA0"/>
    <w:lvl w:ilvl="0" w:tplc="C0E46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5"/>
    <w:rsid w:val="00000896"/>
    <w:rsid w:val="00002AD1"/>
    <w:rsid w:val="00003163"/>
    <w:rsid w:val="00006AD8"/>
    <w:rsid w:val="000126D8"/>
    <w:rsid w:val="00013B19"/>
    <w:rsid w:val="000140DA"/>
    <w:rsid w:val="00017A49"/>
    <w:rsid w:val="00033E8F"/>
    <w:rsid w:val="0004296C"/>
    <w:rsid w:val="00047A24"/>
    <w:rsid w:val="000553EC"/>
    <w:rsid w:val="0006503B"/>
    <w:rsid w:val="00065BDE"/>
    <w:rsid w:val="00072220"/>
    <w:rsid w:val="00072A61"/>
    <w:rsid w:val="00072DE3"/>
    <w:rsid w:val="000766F1"/>
    <w:rsid w:val="00082949"/>
    <w:rsid w:val="00085410"/>
    <w:rsid w:val="00086391"/>
    <w:rsid w:val="00093016"/>
    <w:rsid w:val="0009343C"/>
    <w:rsid w:val="000936C3"/>
    <w:rsid w:val="00093A34"/>
    <w:rsid w:val="00095DF5"/>
    <w:rsid w:val="00096ED0"/>
    <w:rsid w:val="000978AB"/>
    <w:rsid w:val="000A2433"/>
    <w:rsid w:val="000A5077"/>
    <w:rsid w:val="000A5FD9"/>
    <w:rsid w:val="000A706D"/>
    <w:rsid w:val="000B63E5"/>
    <w:rsid w:val="000C00AF"/>
    <w:rsid w:val="000C5A4F"/>
    <w:rsid w:val="000C7454"/>
    <w:rsid w:val="000E0AB6"/>
    <w:rsid w:val="000E4C09"/>
    <w:rsid w:val="000E4E92"/>
    <w:rsid w:val="000E6188"/>
    <w:rsid w:val="000E709D"/>
    <w:rsid w:val="000F23A3"/>
    <w:rsid w:val="000F3352"/>
    <w:rsid w:val="000F7D52"/>
    <w:rsid w:val="001071A0"/>
    <w:rsid w:val="001160D2"/>
    <w:rsid w:val="001176B6"/>
    <w:rsid w:val="00121793"/>
    <w:rsid w:val="001218FF"/>
    <w:rsid w:val="001258ED"/>
    <w:rsid w:val="001259E4"/>
    <w:rsid w:val="00126D63"/>
    <w:rsid w:val="001304A2"/>
    <w:rsid w:val="001306DB"/>
    <w:rsid w:val="00131ABF"/>
    <w:rsid w:val="00135692"/>
    <w:rsid w:val="001400EC"/>
    <w:rsid w:val="00140B15"/>
    <w:rsid w:val="00141472"/>
    <w:rsid w:val="0014288F"/>
    <w:rsid w:val="00142E46"/>
    <w:rsid w:val="001446F5"/>
    <w:rsid w:val="001476B4"/>
    <w:rsid w:val="001478F2"/>
    <w:rsid w:val="00152EA3"/>
    <w:rsid w:val="0015456D"/>
    <w:rsid w:val="00154F38"/>
    <w:rsid w:val="00163D94"/>
    <w:rsid w:val="001650A0"/>
    <w:rsid w:val="001674F7"/>
    <w:rsid w:val="001713D7"/>
    <w:rsid w:val="0017546C"/>
    <w:rsid w:val="0018019A"/>
    <w:rsid w:val="00180EC0"/>
    <w:rsid w:val="0018454D"/>
    <w:rsid w:val="00186DBA"/>
    <w:rsid w:val="00191269"/>
    <w:rsid w:val="0019245A"/>
    <w:rsid w:val="001958A4"/>
    <w:rsid w:val="00196CFB"/>
    <w:rsid w:val="001A29C3"/>
    <w:rsid w:val="001B03EE"/>
    <w:rsid w:val="001B40D6"/>
    <w:rsid w:val="001B5742"/>
    <w:rsid w:val="001B6955"/>
    <w:rsid w:val="001C2B99"/>
    <w:rsid w:val="001C662C"/>
    <w:rsid w:val="001E20A2"/>
    <w:rsid w:val="001E3C30"/>
    <w:rsid w:val="001E7B4C"/>
    <w:rsid w:val="001F057D"/>
    <w:rsid w:val="001F08DB"/>
    <w:rsid w:val="001F5477"/>
    <w:rsid w:val="00210B56"/>
    <w:rsid w:val="002201EF"/>
    <w:rsid w:val="002247D2"/>
    <w:rsid w:val="00226BD5"/>
    <w:rsid w:val="00227739"/>
    <w:rsid w:val="00231D29"/>
    <w:rsid w:val="00232490"/>
    <w:rsid w:val="00240E85"/>
    <w:rsid w:val="002424D2"/>
    <w:rsid w:val="00243C9F"/>
    <w:rsid w:val="00243EA9"/>
    <w:rsid w:val="00255DC9"/>
    <w:rsid w:val="00260261"/>
    <w:rsid w:val="002603DA"/>
    <w:rsid w:val="00266AE5"/>
    <w:rsid w:val="00266E81"/>
    <w:rsid w:val="002673A1"/>
    <w:rsid w:val="00267547"/>
    <w:rsid w:val="00272D21"/>
    <w:rsid w:val="00277909"/>
    <w:rsid w:val="002805D2"/>
    <w:rsid w:val="00282DB2"/>
    <w:rsid w:val="00285313"/>
    <w:rsid w:val="002914D0"/>
    <w:rsid w:val="0029165E"/>
    <w:rsid w:val="002934D6"/>
    <w:rsid w:val="00295D30"/>
    <w:rsid w:val="00296BD6"/>
    <w:rsid w:val="002A078D"/>
    <w:rsid w:val="002A0F12"/>
    <w:rsid w:val="002A459D"/>
    <w:rsid w:val="002A4C88"/>
    <w:rsid w:val="002A6A62"/>
    <w:rsid w:val="002B02B3"/>
    <w:rsid w:val="002B17F2"/>
    <w:rsid w:val="002B2706"/>
    <w:rsid w:val="002B3D3F"/>
    <w:rsid w:val="002B5688"/>
    <w:rsid w:val="002C7A74"/>
    <w:rsid w:val="002D020B"/>
    <w:rsid w:val="002D1F3D"/>
    <w:rsid w:val="002D3E5D"/>
    <w:rsid w:val="002D6460"/>
    <w:rsid w:val="002D6483"/>
    <w:rsid w:val="002E2F25"/>
    <w:rsid w:val="002F03B7"/>
    <w:rsid w:val="002F225C"/>
    <w:rsid w:val="002F60DC"/>
    <w:rsid w:val="002F7E93"/>
    <w:rsid w:val="00302589"/>
    <w:rsid w:val="0030460B"/>
    <w:rsid w:val="00304834"/>
    <w:rsid w:val="00305284"/>
    <w:rsid w:val="00307EA8"/>
    <w:rsid w:val="003117E3"/>
    <w:rsid w:val="0031436B"/>
    <w:rsid w:val="00314378"/>
    <w:rsid w:val="00316E75"/>
    <w:rsid w:val="00324F96"/>
    <w:rsid w:val="0032513F"/>
    <w:rsid w:val="003336AF"/>
    <w:rsid w:val="00334CF7"/>
    <w:rsid w:val="003416E1"/>
    <w:rsid w:val="003449B3"/>
    <w:rsid w:val="00351E7E"/>
    <w:rsid w:val="00353857"/>
    <w:rsid w:val="00360D24"/>
    <w:rsid w:val="003644C9"/>
    <w:rsid w:val="00364BBA"/>
    <w:rsid w:val="00376D5C"/>
    <w:rsid w:val="00380AE8"/>
    <w:rsid w:val="00380B07"/>
    <w:rsid w:val="00385069"/>
    <w:rsid w:val="0038654C"/>
    <w:rsid w:val="00392D7A"/>
    <w:rsid w:val="00397E33"/>
    <w:rsid w:val="003A0592"/>
    <w:rsid w:val="003A210D"/>
    <w:rsid w:val="003A5C55"/>
    <w:rsid w:val="003A78B4"/>
    <w:rsid w:val="003B07DF"/>
    <w:rsid w:val="003B46AD"/>
    <w:rsid w:val="003B70DD"/>
    <w:rsid w:val="003C69C7"/>
    <w:rsid w:val="003C70D8"/>
    <w:rsid w:val="003D2FDA"/>
    <w:rsid w:val="003D3F12"/>
    <w:rsid w:val="003E4221"/>
    <w:rsid w:val="003E4943"/>
    <w:rsid w:val="003E4D67"/>
    <w:rsid w:val="003F279B"/>
    <w:rsid w:val="003F4120"/>
    <w:rsid w:val="003F5A99"/>
    <w:rsid w:val="004003DB"/>
    <w:rsid w:val="00400DF0"/>
    <w:rsid w:val="0040229A"/>
    <w:rsid w:val="004026A9"/>
    <w:rsid w:val="00404C3E"/>
    <w:rsid w:val="00405246"/>
    <w:rsid w:val="00406E86"/>
    <w:rsid w:val="00407F88"/>
    <w:rsid w:val="00415739"/>
    <w:rsid w:val="004169FE"/>
    <w:rsid w:val="00422F11"/>
    <w:rsid w:val="00425D65"/>
    <w:rsid w:val="00432A26"/>
    <w:rsid w:val="00436D79"/>
    <w:rsid w:val="0044160B"/>
    <w:rsid w:val="004458DE"/>
    <w:rsid w:val="004527A9"/>
    <w:rsid w:val="0045341D"/>
    <w:rsid w:val="004563C4"/>
    <w:rsid w:val="00460196"/>
    <w:rsid w:val="00460D81"/>
    <w:rsid w:val="00463D1B"/>
    <w:rsid w:val="00467839"/>
    <w:rsid w:val="00477049"/>
    <w:rsid w:val="00480137"/>
    <w:rsid w:val="00481A13"/>
    <w:rsid w:val="00481CF8"/>
    <w:rsid w:val="00494277"/>
    <w:rsid w:val="00496B78"/>
    <w:rsid w:val="004A1936"/>
    <w:rsid w:val="004A32A0"/>
    <w:rsid w:val="004A5316"/>
    <w:rsid w:val="004A5B04"/>
    <w:rsid w:val="004A7F32"/>
    <w:rsid w:val="004B5209"/>
    <w:rsid w:val="004B70B7"/>
    <w:rsid w:val="004B7FD9"/>
    <w:rsid w:val="004C757B"/>
    <w:rsid w:val="004D1C8B"/>
    <w:rsid w:val="004D2879"/>
    <w:rsid w:val="004D33AE"/>
    <w:rsid w:val="004D5D54"/>
    <w:rsid w:val="004D6F08"/>
    <w:rsid w:val="004E4619"/>
    <w:rsid w:val="004E4C58"/>
    <w:rsid w:val="004F1077"/>
    <w:rsid w:val="004F38B1"/>
    <w:rsid w:val="004F6716"/>
    <w:rsid w:val="005002C4"/>
    <w:rsid w:val="00500D0F"/>
    <w:rsid w:val="0050782C"/>
    <w:rsid w:val="005102A9"/>
    <w:rsid w:val="0051417F"/>
    <w:rsid w:val="0052544A"/>
    <w:rsid w:val="005264F6"/>
    <w:rsid w:val="005310DB"/>
    <w:rsid w:val="00531585"/>
    <w:rsid w:val="00532AF0"/>
    <w:rsid w:val="0053631A"/>
    <w:rsid w:val="0054054A"/>
    <w:rsid w:val="005426AC"/>
    <w:rsid w:val="00546AFD"/>
    <w:rsid w:val="00546D0F"/>
    <w:rsid w:val="0055064F"/>
    <w:rsid w:val="0056065B"/>
    <w:rsid w:val="00561A66"/>
    <w:rsid w:val="00570AE3"/>
    <w:rsid w:val="00571F93"/>
    <w:rsid w:val="00574209"/>
    <w:rsid w:val="00585222"/>
    <w:rsid w:val="00592B70"/>
    <w:rsid w:val="00595993"/>
    <w:rsid w:val="005A0228"/>
    <w:rsid w:val="005A21AF"/>
    <w:rsid w:val="005A5135"/>
    <w:rsid w:val="005A613D"/>
    <w:rsid w:val="005A7F87"/>
    <w:rsid w:val="005B19C4"/>
    <w:rsid w:val="005B3AD5"/>
    <w:rsid w:val="005C1D68"/>
    <w:rsid w:val="005C30F9"/>
    <w:rsid w:val="005C69D2"/>
    <w:rsid w:val="005C7AA4"/>
    <w:rsid w:val="005D0B86"/>
    <w:rsid w:val="005D2671"/>
    <w:rsid w:val="005D269F"/>
    <w:rsid w:val="005E2BEC"/>
    <w:rsid w:val="005E5B85"/>
    <w:rsid w:val="005F181F"/>
    <w:rsid w:val="005F1D78"/>
    <w:rsid w:val="005F2DFF"/>
    <w:rsid w:val="005F5153"/>
    <w:rsid w:val="005F5C7B"/>
    <w:rsid w:val="00601785"/>
    <w:rsid w:val="0060581A"/>
    <w:rsid w:val="00607D27"/>
    <w:rsid w:val="00613763"/>
    <w:rsid w:val="00614526"/>
    <w:rsid w:val="006147A6"/>
    <w:rsid w:val="006171FF"/>
    <w:rsid w:val="0062083D"/>
    <w:rsid w:val="00620B5E"/>
    <w:rsid w:val="006219BD"/>
    <w:rsid w:val="00623C6B"/>
    <w:rsid w:val="00625790"/>
    <w:rsid w:val="0062588B"/>
    <w:rsid w:val="006274A4"/>
    <w:rsid w:val="00634CA8"/>
    <w:rsid w:val="00645114"/>
    <w:rsid w:val="00645C90"/>
    <w:rsid w:val="00650439"/>
    <w:rsid w:val="00650D3E"/>
    <w:rsid w:val="00651E3F"/>
    <w:rsid w:val="00652A99"/>
    <w:rsid w:val="00657EF6"/>
    <w:rsid w:val="00672502"/>
    <w:rsid w:val="00672D8C"/>
    <w:rsid w:val="006741E4"/>
    <w:rsid w:val="00681159"/>
    <w:rsid w:val="00682A6F"/>
    <w:rsid w:val="0068685F"/>
    <w:rsid w:val="006871E3"/>
    <w:rsid w:val="00696183"/>
    <w:rsid w:val="006A3DD7"/>
    <w:rsid w:val="006B180E"/>
    <w:rsid w:val="006B1C9B"/>
    <w:rsid w:val="006B3432"/>
    <w:rsid w:val="006C0B9A"/>
    <w:rsid w:val="006C2074"/>
    <w:rsid w:val="006D1486"/>
    <w:rsid w:val="006D2680"/>
    <w:rsid w:val="006D5F5E"/>
    <w:rsid w:val="006E07F1"/>
    <w:rsid w:val="006E43F8"/>
    <w:rsid w:val="006F1034"/>
    <w:rsid w:val="006F107C"/>
    <w:rsid w:val="006F6708"/>
    <w:rsid w:val="007029A0"/>
    <w:rsid w:val="0070733C"/>
    <w:rsid w:val="00714119"/>
    <w:rsid w:val="00715C42"/>
    <w:rsid w:val="007168B5"/>
    <w:rsid w:val="0072048B"/>
    <w:rsid w:val="007206CF"/>
    <w:rsid w:val="0072596E"/>
    <w:rsid w:val="007300C1"/>
    <w:rsid w:val="00734413"/>
    <w:rsid w:val="00736CAE"/>
    <w:rsid w:val="0073729A"/>
    <w:rsid w:val="007372ED"/>
    <w:rsid w:val="00740874"/>
    <w:rsid w:val="0074169F"/>
    <w:rsid w:val="0074231E"/>
    <w:rsid w:val="007513A8"/>
    <w:rsid w:val="007571C9"/>
    <w:rsid w:val="00757D6B"/>
    <w:rsid w:val="00762014"/>
    <w:rsid w:val="00763666"/>
    <w:rsid w:val="00764175"/>
    <w:rsid w:val="00765033"/>
    <w:rsid w:val="00771A55"/>
    <w:rsid w:val="00777C21"/>
    <w:rsid w:val="00785A37"/>
    <w:rsid w:val="0078767D"/>
    <w:rsid w:val="0079305E"/>
    <w:rsid w:val="007A0EEA"/>
    <w:rsid w:val="007A4F0E"/>
    <w:rsid w:val="007A6885"/>
    <w:rsid w:val="007A79F7"/>
    <w:rsid w:val="007A7B7B"/>
    <w:rsid w:val="007B0480"/>
    <w:rsid w:val="007B68A5"/>
    <w:rsid w:val="007C2009"/>
    <w:rsid w:val="007C220C"/>
    <w:rsid w:val="007C68F6"/>
    <w:rsid w:val="007C7774"/>
    <w:rsid w:val="007D3762"/>
    <w:rsid w:val="007D504D"/>
    <w:rsid w:val="007D58A8"/>
    <w:rsid w:val="007E0F7F"/>
    <w:rsid w:val="007E22DE"/>
    <w:rsid w:val="007E4F5E"/>
    <w:rsid w:val="007E5825"/>
    <w:rsid w:val="007E750B"/>
    <w:rsid w:val="007F220A"/>
    <w:rsid w:val="007F2C25"/>
    <w:rsid w:val="007F3424"/>
    <w:rsid w:val="007F6AAC"/>
    <w:rsid w:val="00800E19"/>
    <w:rsid w:val="00801838"/>
    <w:rsid w:val="00801D1D"/>
    <w:rsid w:val="00803951"/>
    <w:rsid w:val="00803BF3"/>
    <w:rsid w:val="008065D8"/>
    <w:rsid w:val="008143E3"/>
    <w:rsid w:val="008209CE"/>
    <w:rsid w:val="00832B57"/>
    <w:rsid w:val="00832C31"/>
    <w:rsid w:val="008361D3"/>
    <w:rsid w:val="00841574"/>
    <w:rsid w:val="008418EA"/>
    <w:rsid w:val="00841F7A"/>
    <w:rsid w:val="00847B46"/>
    <w:rsid w:val="0085517C"/>
    <w:rsid w:val="00860FED"/>
    <w:rsid w:val="00861910"/>
    <w:rsid w:val="00862D10"/>
    <w:rsid w:val="00864DA2"/>
    <w:rsid w:val="00870326"/>
    <w:rsid w:val="008828AB"/>
    <w:rsid w:val="008859EE"/>
    <w:rsid w:val="00885FAB"/>
    <w:rsid w:val="008943F2"/>
    <w:rsid w:val="00894F22"/>
    <w:rsid w:val="008977D3"/>
    <w:rsid w:val="008A3040"/>
    <w:rsid w:val="008A36D4"/>
    <w:rsid w:val="008A504D"/>
    <w:rsid w:val="008A658D"/>
    <w:rsid w:val="008A6CF0"/>
    <w:rsid w:val="008B1998"/>
    <w:rsid w:val="008B1EA6"/>
    <w:rsid w:val="008B2141"/>
    <w:rsid w:val="008B24C7"/>
    <w:rsid w:val="008C3E4D"/>
    <w:rsid w:val="008C5130"/>
    <w:rsid w:val="008C6412"/>
    <w:rsid w:val="008D2C67"/>
    <w:rsid w:val="008D6478"/>
    <w:rsid w:val="008D6EE2"/>
    <w:rsid w:val="008D7193"/>
    <w:rsid w:val="008F06A6"/>
    <w:rsid w:val="008F36C3"/>
    <w:rsid w:val="008F629C"/>
    <w:rsid w:val="009015C7"/>
    <w:rsid w:val="009019BD"/>
    <w:rsid w:val="009028A8"/>
    <w:rsid w:val="00904CD2"/>
    <w:rsid w:val="0091072E"/>
    <w:rsid w:val="00912004"/>
    <w:rsid w:val="00915452"/>
    <w:rsid w:val="009157C9"/>
    <w:rsid w:val="00921333"/>
    <w:rsid w:val="00924124"/>
    <w:rsid w:val="009338E4"/>
    <w:rsid w:val="00935F2E"/>
    <w:rsid w:val="00936D64"/>
    <w:rsid w:val="0094103B"/>
    <w:rsid w:val="00942614"/>
    <w:rsid w:val="009443EC"/>
    <w:rsid w:val="009448B0"/>
    <w:rsid w:val="00944AB9"/>
    <w:rsid w:val="0095161E"/>
    <w:rsid w:val="00951724"/>
    <w:rsid w:val="0096236C"/>
    <w:rsid w:val="00976AEE"/>
    <w:rsid w:val="00977742"/>
    <w:rsid w:val="0098106F"/>
    <w:rsid w:val="00987C8C"/>
    <w:rsid w:val="009924B2"/>
    <w:rsid w:val="00995477"/>
    <w:rsid w:val="009A2621"/>
    <w:rsid w:val="009B0771"/>
    <w:rsid w:val="009B0773"/>
    <w:rsid w:val="009B3C44"/>
    <w:rsid w:val="009B67F0"/>
    <w:rsid w:val="009B7031"/>
    <w:rsid w:val="009C295C"/>
    <w:rsid w:val="009C2989"/>
    <w:rsid w:val="009C4EF1"/>
    <w:rsid w:val="009C60BF"/>
    <w:rsid w:val="009D1119"/>
    <w:rsid w:val="009D1F83"/>
    <w:rsid w:val="009D23E6"/>
    <w:rsid w:val="009D2938"/>
    <w:rsid w:val="009D53BD"/>
    <w:rsid w:val="009E3526"/>
    <w:rsid w:val="009E67E6"/>
    <w:rsid w:val="009E6CC4"/>
    <w:rsid w:val="009F1002"/>
    <w:rsid w:val="009F557A"/>
    <w:rsid w:val="009F6D52"/>
    <w:rsid w:val="00A034A1"/>
    <w:rsid w:val="00A042CD"/>
    <w:rsid w:val="00A0435F"/>
    <w:rsid w:val="00A112DC"/>
    <w:rsid w:val="00A14D1E"/>
    <w:rsid w:val="00A169E7"/>
    <w:rsid w:val="00A20A58"/>
    <w:rsid w:val="00A21F70"/>
    <w:rsid w:val="00A22310"/>
    <w:rsid w:val="00A24ED4"/>
    <w:rsid w:val="00A26A9D"/>
    <w:rsid w:val="00A32D7E"/>
    <w:rsid w:val="00A35607"/>
    <w:rsid w:val="00A42343"/>
    <w:rsid w:val="00A47F95"/>
    <w:rsid w:val="00A51204"/>
    <w:rsid w:val="00A5122A"/>
    <w:rsid w:val="00A54CA1"/>
    <w:rsid w:val="00A67205"/>
    <w:rsid w:val="00A752E1"/>
    <w:rsid w:val="00A75515"/>
    <w:rsid w:val="00A77AFB"/>
    <w:rsid w:val="00A81F42"/>
    <w:rsid w:val="00A8723A"/>
    <w:rsid w:val="00A872C6"/>
    <w:rsid w:val="00A95026"/>
    <w:rsid w:val="00AA2A63"/>
    <w:rsid w:val="00AA2D70"/>
    <w:rsid w:val="00AA5E0E"/>
    <w:rsid w:val="00AA795A"/>
    <w:rsid w:val="00AB7036"/>
    <w:rsid w:val="00AC668C"/>
    <w:rsid w:val="00AD0695"/>
    <w:rsid w:val="00AD2D5C"/>
    <w:rsid w:val="00AE4186"/>
    <w:rsid w:val="00AE419B"/>
    <w:rsid w:val="00AE458E"/>
    <w:rsid w:val="00AE708C"/>
    <w:rsid w:val="00AF170D"/>
    <w:rsid w:val="00AF1750"/>
    <w:rsid w:val="00AF1B1D"/>
    <w:rsid w:val="00AF75C2"/>
    <w:rsid w:val="00AF7983"/>
    <w:rsid w:val="00AF7B36"/>
    <w:rsid w:val="00B00B4A"/>
    <w:rsid w:val="00B05EC0"/>
    <w:rsid w:val="00B07069"/>
    <w:rsid w:val="00B16A84"/>
    <w:rsid w:val="00B2015E"/>
    <w:rsid w:val="00B216DF"/>
    <w:rsid w:val="00B2771A"/>
    <w:rsid w:val="00B307D4"/>
    <w:rsid w:val="00B34145"/>
    <w:rsid w:val="00B349FC"/>
    <w:rsid w:val="00B356EC"/>
    <w:rsid w:val="00B375A6"/>
    <w:rsid w:val="00B37F6F"/>
    <w:rsid w:val="00B436E8"/>
    <w:rsid w:val="00B5169A"/>
    <w:rsid w:val="00B53017"/>
    <w:rsid w:val="00B54701"/>
    <w:rsid w:val="00B547B8"/>
    <w:rsid w:val="00B55497"/>
    <w:rsid w:val="00B63312"/>
    <w:rsid w:val="00B64160"/>
    <w:rsid w:val="00B64355"/>
    <w:rsid w:val="00B65A35"/>
    <w:rsid w:val="00B65FEA"/>
    <w:rsid w:val="00B70AC0"/>
    <w:rsid w:val="00B808E4"/>
    <w:rsid w:val="00B84DDB"/>
    <w:rsid w:val="00B855FC"/>
    <w:rsid w:val="00B8689D"/>
    <w:rsid w:val="00B903E2"/>
    <w:rsid w:val="00B91AF1"/>
    <w:rsid w:val="00B97864"/>
    <w:rsid w:val="00B97E1C"/>
    <w:rsid w:val="00BA23B1"/>
    <w:rsid w:val="00BA71D0"/>
    <w:rsid w:val="00BB2E0F"/>
    <w:rsid w:val="00BB4235"/>
    <w:rsid w:val="00BB5A54"/>
    <w:rsid w:val="00BB700A"/>
    <w:rsid w:val="00BB767C"/>
    <w:rsid w:val="00BD3620"/>
    <w:rsid w:val="00BD68B9"/>
    <w:rsid w:val="00BD6ED8"/>
    <w:rsid w:val="00BE0937"/>
    <w:rsid w:val="00BE0A8C"/>
    <w:rsid w:val="00BE147B"/>
    <w:rsid w:val="00BE159A"/>
    <w:rsid w:val="00BE63BD"/>
    <w:rsid w:val="00BF14C7"/>
    <w:rsid w:val="00BF19C6"/>
    <w:rsid w:val="00C10DBF"/>
    <w:rsid w:val="00C14BEA"/>
    <w:rsid w:val="00C2091C"/>
    <w:rsid w:val="00C21B52"/>
    <w:rsid w:val="00C21F89"/>
    <w:rsid w:val="00C303A3"/>
    <w:rsid w:val="00C3041F"/>
    <w:rsid w:val="00C31670"/>
    <w:rsid w:val="00C31C20"/>
    <w:rsid w:val="00C36472"/>
    <w:rsid w:val="00C40905"/>
    <w:rsid w:val="00C42639"/>
    <w:rsid w:val="00C44D33"/>
    <w:rsid w:val="00C477FA"/>
    <w:rsid w:val="00C574FC"/>
    <w:rsid w:val="00C57911"/>
    <w:rsid w:val="00C61F44"/>
    <w:rsid w:val="00C6281E"/>
    <w:rsid w:val="00C64A57"/>
    <w:rsid w:val="00C669DB"/>
    <w:rsid w:val="00C70DD0"/>
    <w:rsid w:val="00C7236A"/>
    <w:rsid w:val="00C80F96"/>
    <w:rsid w:val="00C81DAE"/>
    <w:rsid w:val="00C824F0"/>
    <w:rsid w:val="00C96418"/>
    <w:rsid w:val="00C97DAF"/>
    <w:rsid w:val="00CA330F"/>
    <w:rsid w:val="00CA53E1"/>
    <w:rsid w:val="00CC305F"/>
    <w:rsid w:val="00CD1DE1"/>
    <w:rsid w:val="00CD2B88"/>
    <w:rsid w:val="00CD2D2B"/>
    <w:rsid w:val="00CD30E8"/>
    <w:rsid w:val="00CE14C6"/>
    <w:rsid w:val="00CE2F6E"/>
    <w:rsid w:val="00CE3514"/>
    <w:rsid w:val="00CF05AB"/>
    <w:rsid w:val="00CF28AE"/>
    <w:rsid w:val="00CF2D0E"/>
    <w:rsid w:val="00D115C7"/>
    <w:rsid w:val="00D1245B"/>
    <w:rsid w:val="00D12F6F"/>
    <w:rsid w:val="00D156E7"/>
    <w:rsid w:val="00D22D4F"/>
    <w:rsid w:val="00D246F0"/>
    <w:rsid w:val="00D25D0B"/>
    <w:rsid w:val="00D30252"/>
    <w:rsid w:val="00D34A8A"/>
    <w:rsid w:val="00D35309"/>
    <w:rsid w:val="00D35325"/>
    <w:rsid w:val="00D35713"/>
    <w:rsid w:val="00D37B91"/>
    <w:rsid w:val="00D40865"/>
    <w:rsid w:val="00D44B86"/>
    <w:rsid w:val="00D51119"/>
    <w:rsid w:val="00D543B0"/>
    <w:rsid w:val="00D57B44"/>
    <w:rsid w:val="00D629CF"/>
    <w:rsid w:val="00D62B07"/>
    <w:rsid w:val="00D64FD1"/>
    <w:rsid w:val="00D6776A"/>
    <w:rsid w:val="00D70F42"/>
    <w:rsid w:val="00D75CC9"/>
    <w:rsid w:val="00D75F29"/>
    <w:rsid w:val="00D814BF"/>
    <w:rsid w:val="00D8325C"/>
    <w:rsid w:val="00D84AB4"/>
    <w:rsid w:val="00D85D37"/>
    <w:rsid w:val="00D91C4A"/>
    <w:rsid w:val="00D96924"/>
    <w:rsid w:val="00D97934"/>
    <w:rsid w:val="00DA3745"/>
    <w:rsid w:val="00DA74C2"/>
    <w:rsid w:val="00DB0B7F"/>
    <w:rsid w:val="00DB3563"/>
    <w:rsid w:val="00DD12F9"/>
    <w:rsid w:val="00DD23BE"/>
    <w:rsid w:val="00DD466D"/>
    <w:rsid w:val="00DD4702"/>
    <w:rsid w:val="00DE4DF3"/>
    <w:rsid w:val="00DF25A4"/>
    <w:rsid w:val="00DF3744"/>
    <w:rsid w:val="00DF5682"/>
    <w:rsid w:val="00DF7434"/>
    <w:rsid w:val="00DF785A"/>
    <w:rsid w:val="00E02B90"/>
    <w:rsid w:val="00E1290C"/>
    <w:rsid w:val="00E15D9D"/>
    <w:rsid w:val="00E2439B"/>
    <w:rsid w:val="00E244BE"/>
    <w:rsid w:val="00E30F6D"/>
    <w:rsid w:val="00E30F9B"/>
    <w:rsid w:val="00E36F47"/>
    <w:rsid w:val="00E40EB6"/>
    <w:rsid w:val="00E4151B"/>
    <w:rsid w:val="00E449D9"/>
    <w:rsid w:val="00E452C7"/>
    <w:rsid w:val="00E510B2"/>
    <w:rsid w:val="00E52775"/>
    <w:rsid w:val="00E54C74"/>
    <w:rsid w:val="00E5786E"/>
    <w:rsid w:val="00E6262B"/>
    <w:rsid w:val="00E679B8"/>
    <w:rsid w:val="00E703D6"/>
    <w:rsid w:val="00E70643"/>
    <w:rsid w:val="00E70A71"/>
    <w:rsid w:val="00E71BE0"/>
    <w:rsid w:val="00E80012"/>
    <w:rsid w:val="00E82D82"/>
    <w:rsid w:val="00E83925"/>
    <w:rsid w:val="00E86407"/>
    <w:rsid w:val="00E907C3"/>
    <w:rsid w:val="00E949F4"/>
    <w:rsid w:val="00E97D8D"/>
    <w:rsid w:val="00EB208E"/>
    <w:rsid w:val="00EB284E"/>
    <w:rsid w:val="00EB39C6"/>
    <w:rsid w:val="00EB40BF"/>
    <w:rsid w:val="00EB51BA"/>
    <w:rsid w:val="00EC0E35"/>
    <w:rsid w:val="00EC0EDE"/>
    <w:rsid w:val="00EC132E"/>
    <w:rsid w:val="00EC33D7"/>
    <w:rsid w:val="00EC6756"/>
    <w:rsid w:val="00ED24BF"/>
    <w:rsid w:val="00EE16F4"/>
    <w:rsid w:val="00EE1B22"/>
    <w:rsid w:val="00EF2CF6"/>
    <w:rsid w:val="00EF4A6A"/>
    <w:rsid w:val="00EF4B91"/>
    <w:rsid w:val="00F02ECF"/>
    <w:rsid w:val="00F04451"/>
    <w:rsid w:val="00F06564"/>
    <w:rsid w:val="00F1176B"/>
    <w:rsid w:val="00F11C33"/>
    <w:rsid w:val="00F11E16"/>
    <w:rsid w:val="00F12509"/>
    <w:rsid w:val="00F20092"/>
    <w:rsid w:val="00F23A18"/>
    <w:rsid w:val="00F23E16"/>
    <w:rsid w:val="00F2423E"/>
    <w:rsid w:val="00F254DF"/>
    <w:rsid w:val="00F26B85"/>
    <w:rsid w:val="00F2742A"/>
    <w:rsid w:val="00F27985"/>
    <w:rsid w:val="00F30441"/>
    <w:rsid w:val="00F31A58"/>
    <w:rsid w:val="00F37CA5"/>
    <w:rsid w:val="00F418BA"/>
    <w:rsid w:val="00F46EE1"/>
    <w:rsid w:val="00F511F7"/>
    <w:rsid w:val="00F51DF2"/>
    <w:rsid w:val="00F53B2B"/>
    <w:rsid w:val="00F5561E"/>
    <w:rsid w:val="00F5656D"/>
    <w:rsid w:val="00F6282F"/>
    <w:rsid w:val="00F664AE"/>
    <w:rsid w:val="00F66916"/>
    <w:rsid w:val="00F6782F"/>
    <w:rsid w:val="00F72476"/>
    <w:rsid w:val="00F75391"/>
    <w:rsid w:val="00F817B4"/>
    <w:rsid w:val="00F83708"/>
    <w:rsid w:val="00F84528"/>
    <w:rsid w:val="00F90B63"/>
    <w:rsid w:val="00F93E40"/>
    <w:rsid w:val="00FA3224"/>
    <w:rsid w:val="00FA7D14"/>
    <w:rsid w:val="00FA7F23"/>
    <w:rsid w:val="00FB1A9F"/>
    <w:rsid w:val="00FC3961"/>
    <w:rsid w:val="00FC416E"/>
    <w:rsid w:val="00FC5628"/>
    <w:rsid w:val="00FC598B"/>
    <w:rsid w:val="00FD2E58"/>
    <w:rsid w:val="00FD3E33"/>
    <w:rsid w:val="00FD4DA4"/>
    <w:rsid w:val="00FD6EF4"/>
    <w:rsid w:val="00FE30F8"/>
    <w:rsid w:val="00FE433B"/>
    <w:rsid w:val="00FE6ED0"/>
    <w:rsid w:val="00FF2150"/>
    <w:rsid w:val="00FF4853"/>
    <w:rsid w:val="00FF54E6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5A8DF"/>
  <w15:docId w15:val="{13F1E04F-955F-4187-BAE1-7CA774A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D65"/>
    <w:pPr>
      <w:keepNext/>
      <w:overflowPunct w:val="0"/>
      <w:adjustRightInd w:val="0"/>
      <w:jc w:val="both"/>
      <w:textAlignment w:val="baseline"/>
      <w:outlineLvl w:val="3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D65"/>
    <w:pPr>
      <w:overflowPunct w:val="0"/>
      <w:adjustRightInd w:val="0"/>
      <w:spacing w:before="240" w:after="60"/>
      <w:textAlignment w:val="baseline"/>
      <w:outlineLvl w:val="5"/>
    </w:pPr>
    <w:rPr>
      <w:rFonts w:ascii="Calibri" w:hAnsi="Calibri"/>
      <w:b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D65"/>
    <w:pPr>
      <w:overflowPunct w:val="0"/>
      <w:adjustRightInd w:val="0"/>
      <w:spacing w:before="240" w:after="60"/>
      <w:textAlignment w:val="baseline"/>
      <w:outlineLvl w:val="6"/>
    </w:pPr>
    <w:rPr>
      <w:rFonts w:ascii="Calibri" w:hAnsi="Calibri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66F1"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uiPriority w:val="9"/>
    <w:locked/>
    <w:rsid w:val="000766F1"/>
    <w:rPr>
      <w:rFonts w:ascii="Cambria" w:hAnsi="Cambria"/>
      <w:b/>
      <w:i/>
      <w:sz w:val="28"/>
      <w:lang w:val="x-none" w:eastAsia="en-US"/>
    </w:rPr>
  </w:style>
  <w:style w:type="character" w:customStyle="1" w:styleId="Heading3Char">
    <w:name w:val="Heading 3 Char"/>
    <w:link w:val="Heading3"/>
    <w:uiPriority w:val="9"/>
    <w:locked/>
    <w:rsid w:val="000766F1"/>
    <w:rPr>
      <w:rFonts w:ascii="Cambria" w:hAnsi="Cambria"/>
      <w:b/>
      <w:sz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425D65"/>
    <w:rPr>
      <w:rFonts w:ascii="Times New Roman" w:hAnsi="Times New Roman"/>
      <w:sz w:val="24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sid w:val="00425D65"/>
    <w:rPr>
      <w:rFonts w:ascii="Calibri" w:hAnsi="Calibr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locked/>
    <w:rsid w:val="00425D65"/>
    <w:rPr>
      <w:rFonts w:ascii="Calibri" w:hAnsi="Calibri"/>
      <w:sz w:val="24"/>
      <w:lang w:val="en-GB" w:eastAsia="en-US"/>
    </w:rPr>
  </w:style>
  <w:style w:type="paragraph" w:styleId="NoSpacing">
    <w:name w:val="No Spacing"/>
    <w:link w:val="NoSpacingChar"/>
    <w:uiPriority w:val="1"/>
    <w:qFormat/>
    <w:rsid w:val="000766F1"/>
    <w:pPr>
      <w:autoSpaceDE w:val="0"/>
      <w:autoSpaceDN w:val="0"/>
    </w:pPr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i/>
      <w:color w:val="4F81BD"/>
    </w:rPr>
  </w:style>
  <w:style w:type="character" w:styleId="Emphasis">
    <w:name w:val="Emphasis"/>
    <w:uiPriority w:val="99"/>
    <w:qFormat/>
    <w:rsid w:val="000766F1"/>
    <w:rPr>
      <w:i/>
    </w:rPr>
  </w:style>
  <w:style w:type="paragraph" w:styleId="BalloonText">
    <w:name w:val="Balloon Text"/>
    <w:basedOn w:val="Normal"/>
    <w:link w:val="BalloonTextChar"/>
    <w:uiPriority w:val="99"/>
    <w:rsid w:val="00425D65"/>
    <w:pPr>
      <w:overflowPunct w:val="0"/>
      <w:adjustRightInd w:val="0"/>
      <w:textAlignment w:val="baseline"/>
    </w:pPr>
    <w:rPr>
      <w:rFonts w:ascii="Tahoma" w:hAnsi="Tahoma"/>
      <w:sz w:val="16"/>
      <w:szCs w:val="20"/>
      <w:lang w:val="en-GB"/>
    </w:rPr>
  </w:style>
  <w:style w:type="character" w:customStyle="1" w:styleId="BalloonTextChar">
    <w:name w:val="Balloon Text Char"/>
    <w:link w:val="BalloonText"/>
    <w:uiPriority w:val="99"/>
    <w:locked/>
    <w:rsid w:val="00425D65"/>
    <w:rPr>
      <w:rFonts w:ascii="Tahoma" w:hAnsi="Tahoma"/>
      <w:sz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25D6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BodyTextChar">
    <w:name w:val="Body Text Char"/>
    <w:link w:val="BodyText"/>
    <w:uiPriority w:val="99"/>
    <w:locked/>
    <w:rsid w:val="00425D65"/>
    <w:rPr>
      <w:rFonts w:ascii="Times New Roman" w:hAnsi="Times New Roman"/>
      <w:sz w:val="24"/>
      <w:lang w:val="x-none" w:eastAsia="en-US"/>
    </w:rPr>
  </w:style>
  <w:style w:type="paragraph" w:styleId="NormalWeb">
    <w:name w:val="Normal (Web)"/>
    <w:aliases w:val="webb"/>
    <w:basedOn w:val="Normal"/>
    <w:uiPriority w:val="99"/>
    <w:qFormat/>
    <w:rsid w:val="00425D65"/>
    <w:pPr>
      <w:overflowPunct w:val="0"/>
      <w:adjustRightInd w:val="0"/>
      <w:spacing w:before="100" w:after="100"/>
      <w:textAlignment w:val="baseline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rsid w:val="00425D65"/>
    <w:pPr>
      <w:overflowPunct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locked/>
    <w:rsid w:val="00425D65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25D65"/>
    <w:pPr>
      <w:adjustRightInd w:val="0"/>
      <w:jc w:val="both"/>
    </w:pPr>
    <w:rPr>
      <w:rFonts w:ascii="Helv" w:hAnsi="Helv"/>
      <w:color w:val="000000"/>
      <w:sz w:val="20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425D65"/>
    <w:rPr>
      <w:rFonts w:ascii="Helv" w:hAnsi="Helv"/>
      <w:color w:val="00000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25D65"/>
    <w:pPr>
      <w:overflowPunct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TitleChar">
    <w:name w:val="Title Char"/>
    <w:link w:val="Title"/>
    <w:uiPriority w:val="99"/>
    <w:locked/>
    <w:rsid w:val="00425D65"/>
    <w:rPr>
      <w:rFonts w:ascii="Times New Roman" w:hAnsi="Times New Roman"/>
      <w:b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425D65"/>
    <w:pPr>
      <w:overflowPunct w:val="0"/>
      <w:adjustRightInd w:val="0"/>
      <w:jc w:val="both"/>
      <w:textAlignment w:val="baseline"/>
    </w:pPr>
    <w:rPr>
      <w:color w:val="0000FF"/>
      <w:szCs w:val="20"/>
      <w:u w:val="single"/>
      <w:lang w:val="x-none"/>
    </w:rPr>
  </w:style>
  <w:style w:type="character" w:customStyle="1" w:styleId="BodyText3Char">
    <w:name w:val="Body Text 3 Char"/>
    <w:link w:val="BodyText3"/>
    <w:uiPriority w:val="99"/>
    <w:locked/>
    <w:rsid w:val="00425D65"/>
    <w:rPr>
      <w:rFonts w:ascii="Times New Roman" w:hAnsi="Times New Roman"/>
      <w:color w:val="0000FF"/>
      <w:sz w:val="24"/>
      <w:u w:val="single"/>
      <w:lang w:val="x-none" w:eastAsia="en-US"/>
    </w:rPr>
  </w:style>
  <w:style w:type="character" w:styleId="CommentReference">
    <w:name w:val="annotation reference"/>
    <w:uiPriority w:val="99"/>
    <w:rsid w:val="00425D65"/>
    <w:rPr>
      <w:sz w:val="16"/>
    </w:rPr>
  </w:style>
  <w:style w:type="paragraph" w:styleId="Caption">
    <w:name w:val="caption"/>
    <w:basedOn w:val="Normal"/>
    <w:next w:val="Normal"/>
    <w:uiPriority w:val="99"/>
    <w:qFormat/>
    <w:rsid w:val="00425D65"/>
    <w:pPr>
      <w:overflowPunct w:val="0"/>
      <w:adjustRightInd w:val="0"/>
      <w:jc w:val="both"/>
      <w:textAlignment w:val="baseline"/>
    </w:pPr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5D65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425D65"/>
    <w:rPr>
      <w:rFonts w:ascii="Times New Roman" w:hAnsi="Times New Roman"/>
      <w:b/>
      <w:lang w:val="en-GB" w:eastAsia="en-US"/>
    </w:rPr>
  </w:style>
  <w:style w:type="character" w:styleId="Strong">
    <w:name w:val="Strong"/>
    <w:uiPriority w:val="22"/>
    <w:qFormat/>
    <w:rsid w:val="00425D65"/>
    <w:rPr>
      <w:b/>
    </w:rPr>
  </w:style>
  <w:style w:type="paragraph" w:styleId="Footer">
    <w:name w:val="footer"/>
    <w:basedOn w:val="Normal"/>
    <w:link w:val="FooterChar"/>
    <w:uiPriority w:val="99"/>
    <w:rsid w:val="00425D65"/>
    <w:pPr>
      <w:tabs>
        <w:tab w:val="center" w:pos="4153"/>
        <w:tab w:val="right" w:pos="8306"/>
      </w:tabs>
      <w:autoSpaceDE/>
      <w:autoSpaceDN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425D65"/>
    <w:rPr>
      <w:rFonts w:ascii="Times New Roman" w:hAnsi="Times New Roman"/>
      <w:sz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25D65"/>
    <w:pPr>
      <w:autoSpaceDE/>
      <w:autoSpaceDN/>
      <w:ind w:firstLine="720"/>
      <w:jc w:val="both"/>
    </w:pPr>
    <w:rPr>
      <w:szCs w:val="20"/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425D65"/>
    <w:rPr>
      <w:rFonts w:ascii="Times New Roman" w:hAnsi="Times New Roman"/>
      <w:sz w:val="24"/>
      <w:lang w:val="x-none" w:eastAsia="en-US"/>
    </w:rPr>
  </w:style>
  <w:style w:type="table" w:styleId="TableGrid">
    <w:name w:val="Table Grid"/>
    <w:basedOn w:val="TableNormal"/>
    <w:uiPriority w:val="99"/>
    <w:rsid w:val="00425D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e">
    <w:name w:val="Lõige"/>
    <w:basedOn w:val="Normal"/>
    <w:link w:val="LigeChar"/>
    <w:autoRedefine/>
    <w:uiPriority w:val="99"/>
    <w:rsid w:val="00425D65"/>
    <w:pPr>
      <w:numPr>
        <w:numId w:val="9"/>
      </w:numPr>
      <w:autoSpaceDE/>
      <w:autoSpaceDN/>
      <w:ind w:firstLine="709"/>
      <w:jc w:val="both"/>
    </w:pPr>
    <w:rPr>
      <w:szCs w:val="20"/>
      <w:lang w:val="x-none" w:eastAsia="x-none"/>
    </w:rPr>
  </w:style>
  <w:style w:type="character" w:customStyle="1" w:styleId="LigeChar">
    <w:name w:val="Lõige Char"/>
    <w:link w:val="Lige"/>
    <w:uiPriority w:val="99"/>
    <w:locked/>
    <w:rsid w:val="00425D65"/>
    <w:rPr>
      <w:rFonts w:ascii="Times New Roman" w:hAnsi="Times New Roman"/>
      <w:sz w:val="24"/>
    </w:rPr>
  </w:style>
  <w:style w:type="paragraph" w:customStyle="1" w:styleId="Punkt">
    <w:name w:val="Punkt"/>
    <w:basedOn w:val="Normal"/>
    <w:autoRedefine/>
    <w:uiPriority w:val="99"/>
    <w:rsid w:val="00425D65"/>
    <w:pPr>
      <w:numPr>
        <w:ilvl w:val="1"/>
        <w:numId w:val="9"/>
      </w:numPr>
      <w:tabs>
        <w:tab w:val="num" w:pos="0"/>
      </w:tabs>
      <w:autoSpaceDE/>
      <w:autoSpaceDN/>
      <w:ind w:firstLine="720"/>
      <w:jc w:val="both"/>
    </w:pPr>
    <w:rPr>
      <w:lang w:eastAsia="et-EE"/>
    </w:rPr>
  </w:style>
  <w:style w:type="character" w:styleId="Hyperlink">
    <w:name w:val="Hyperlink"/>
    <w:uiPriority w:val="99"/>
    <w:rsid w:val="00425D6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425D65"/>
    <w:pPr>
      <w:autoSpaceDE/>
      <w:autoSpaceDN/>
    </w:pPr>
    <w:rPr>
      <w:rFonts w:ascii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locked/>
    <w:rsid w:val="00425D65"/>
    <w:rPr>
      <w:lang w:val="x-none" w:eastAsia="en-US"/>
    </w:rPr>
  </w:style>
  <w:style w:type="character" w:styleId="FootnoteReference">
    <w:name w:val="footnote reference"/>
    <w:aliases w:val="Footnote symbol,fr"/>
    <w:unhideWhenUsed/>
    <w:rsid w:val="00425D65"/>
    <w:rPr>
      <w:vertAlign w:val="superscript"/>
    </w:rPr>
  </w:style>
  <w:style w:type="paragraph" w:customStyle="1" w:styleId="Car">
    <w:name w:val="Car"/>
    <w:basedOn w:val="Normal"/>
    <w:rsid w:val="00425D65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425D65"/>
    <w:rPr>
      <w:rFonts w:ascii="Times New Roman" w:hAnsi="Times New Roman" w:cs="Times New Roman"/>
      <w:sz w:val="24"/>
      <w:lang w:eastAsia="en-US" w:bidi="ar-SA"/>
    </w:rPr>
  </w:style>
  <w:style w:type="paragraph" w:customStyle="1" w:styleId="Default">
    <w:name w:val="Default"/>
    <w:rsid w:val="00425D6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5D6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5D6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5D65"/>
    <w:rPr>
      <w:rFonts w:cs="Times New Roman"/>
      <w:color w:val="auto"/>
    </w:rPr>
  </w:style>
  <w:style w:type="character" w:customStyle="1" w:styleId="apple-converted-space">
    <w:name w:val="apple-converted-space"/>
    <w:rsid w:val="00425D65"/>
  </w:style>
  <w:style w:type="paragraph" w:customStyle="1" w:styleId="Tekst">
    <w:name w:val="Tekst"/>
    <w:autoRedefine/>
    <w:qFormat/>
    <w:rsid w:val="00481A13"/>
    <w:pPr>
      <w:jc w:val="both"/>
    </w:pPr>
    <w:rPr>
      <w:rFonts w:ascii="Times New Roman" w:eastAsia="SimSun" w:hAnsi="Times New Roman" w:cs="EUAlbertina"/>
      <w:color w:val="000000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A47F95"/>
    <w:pPr>
      <w:autoSpaceDE/>
      <w:autoSpaceDN/>
      <w:spacing w:before="120"/>
      <w:jc w:val="both"/>
    </w:pPr>
    <w:rPr>
      <w:sz w:val="18"/>
      <w:szCs w:val="18"/>
      <w:lang w:eastAsia="et-EE"/>
    </w:rPr>
  </w:style>
  <w:style w:type="paragraph" w:styleId="Revision">
    <w:name w:val="Revision"/>
    <w:hidden/>
    <w:uiPriority w:val="99"/>
    <w:semiHidden/>
    <w:rsid w:val="003A5C55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E0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0F7F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i.koitmaa@agri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...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-liis.kivipold@agri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iste\AppData\Local\Microsoft\Windows\Temporary%20Internet%20Files\Content.MSO\17DEEE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05A8-1818-4934-B871-A371CF33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17DEEEA2.dotx</Template>
  <TotalTime>2039</TotalTime>
  <Pages>1</Pages>
  <Words>5804</Words>
  <Characters>33665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39391</CharactersWithSpaces>
  <SharedDoc>false</SharedDoc>
  <HLinks>
    <vt:vector size="30" baseType="variant"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http://www.agri.ee/et/pollumajandustoetuste-infopaevad-2015-otsetoetused-ja-uus-maaelu-arengukava</vt:lpwstr>
      </vt:variant>
      <vt:variant>
        <vt:lpwstr/>
      </vt:variant>
      <vt:variant>
        <vt:i4>3538966</vt:i4>
      </vt:variant>
      <vt:variant>
        <vt:i4>9</vt:i4>
      </vt:variant>
      <vt:variant>
        <vt:i4>0</vt:i4>
      </vt:variant>
      <vt:variant>
        <vt:i4>5</vt:i4>
      </vt:variant>
      <vt:variant>
        <vt:lpwstr>http://www.google.ee/url?sa=t&amp;rct=j&amp;q=&amp;esrc=s&amp;source=web&amp;cd=12&amp;cad=rja&amp;uact=8&amp;ved=0CF8QFjAL&amp;url=http%3A%2F%2Fwww.agri.ee%2Fet%2Fpollumajanduse-ja-maaelu-arengu-noukogu&amp;ei=5JyrVO7mEMzpUuKFg_AB&amp;usg=AFQjCNGMwkmi9Sf34AH1YSoflDZQL9OVnw&amp;sig2=JE0GzPvhliytWp2zO8Hc1A&amp;bvm=bv.82001339,d.d24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mailto:laura.ojava@agri.ee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mailto:mari-liis.kivipold@agri.ee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mailto:ragni.raiste@agri.ee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Pässa</dc:creator>
  <cp:lastModifiedBy>Ragni Koitmaa</cp:lastModifiedBy>
  <cp:revision>67</cp:revision>
  <cp:lastPrinted>2019-10-07T08:11:00Z</cp:lastPrinted>
  <dcterms:created xsi:type="dcterms:W3CDTF">2019-10-08T07:57:00Z</dcterms:created>
  <dcterms:modified xsi:type="dcterms:W3CDTF">2019-11-13T06:28:00Z</dcterms:modified>
</cp:coreProperties>
</file>