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6C9825F5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715794C1" w14:textId="743A4C29" w:rsidR="00D40650" w:rsidRPr="00A10E66" w:rsidRDefault="000B3F49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5F5B53B7" wp14:editId="7B88B75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0C8F32AF" w14:textId="163FB3DF" w:rsidR="00BC1A62" w:rsidRPr="00BC1A62" w:rsidRDefault="00BC1A62" w:rsidP="009D6166">
            <w:pPr>
              <w:pStyle w:val="AK"/>
            </w:pPr>
          </w:p>
        </w:tc>
      </w:tr>
      <w:tr w:rsidR="0076054B" w:rsidRPr="001D4CFB" w14:paraId="59B72AB3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23F525A9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0EB28F67" w14:textId="77777777" w:rsidR="0076054B" w:rsidRPr="006B118C" w:rsidRDefault="0076054B" w:rsidP="0076054B"/>
          <w:p w14:paraId="73340F13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2F332FA2" w14:textId="5702A2AC" w:rsidR="0076054B" w:rsidRPr="0076054B" w:rsidRDefault="003941C1" w:rsidP="00B4534F">
            <w:pPr>
              <w:pStyle w:val="Kuupev1"/>
              <w:ind w:left="0"/>
              <w:rPr>
                <w:i/>
                <w:iCs/>
              </w:rPr>
            </w:pPr>
            <w:r w:rsidRPr="003941C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0EBEA" wp14:editId="0AAE915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867410</wp:posOffset>
                      </wp:positionV>
                      <wp:extent cx="1739265" cy="396240"/>
                      <wp:effectExtent l="0" t="0" r="13335" b="22860"/>
                      <wp:wrapNone/>
                      <wp:docPr id="2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9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C92E38" w14:textId="77777777" w:rsidR="003941C1" w:rsidRDefault="003941C1" w:rsidP="003941C1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72FF0D22" w14:textId="43423AA0" w:rsidR="003941C1" w:rsidRDefault="003330B5" w:rsidP="003941C1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AC5F0F">
                                    <w:rPr>
                                      <w:sz w:val="20"/>
                                      <w:szCs w:val="20"/>
                                    </w:rPr>
                                    <w:t>.10</w:t>
                                  </w:r>
                                  <w:r w:rsidR="003941C1">
                                    <w:rPr>
                                      <w:sz w:val="20"/>
                                      <w:szCs w:val="20"/>
                                    </w:rPr>
                                    <w:t>.2019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4F0E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18.05pt;margin-top:68.3pt;width:136.9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" fillcolor="window" strokecolor="window" strokeweight=".5pt">
                      <v:path arrowok="t"/>
                      <v:textbox>
                        <w:txbxContent>
                          <w:p w14:paraId="5AC92E38" w14:textId="77777777" w:rsidR="003941C1" w:rsidRDefault="003941C1" w:rsidP="003941C1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72FF0D22" w14:textId="43423AA0" w:rsidR="003941C1" w:rsidRDefault="003330B5" w:rsidP="003941C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bookmarkStart w:id="1" w:name="_GoBack"/>
                            <w:bookmarkEnd w:id="1"/>
                            <w:r w:rsidR="00AC5F0F">
                              <w:rPr>
                                <w:sz w:val="20"/>
                                <w:szCs w:val="20"/>
                              </w:rPr>
                              <w:t>.10</w:t>
                            </w:r>
                            <w:r w:rsidR="003941C1">
                              <w:rPr>
                                <w:sz w:val="20"/>
                                <w:szCs w:val="20"/>
                              </w:rPr>
                              <w:t>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</w:t>
            </w:r>
            <w:r w:rsidR="009D6166">
              <w:t>00.11</w:t>
            </w:r>
            <w:r w:rsidR="004E4207">
              <w:t>.</w:t>
            </w:r>
            <w:r w:rsidR="00740FB4">
              <w:t>2019</w:t>
            </w:r>
            <w:r w:rsidR="004D080B">
              <w:t xml:space="preserve"> nr</w:t>
            </w:r>
            <w:r w:rsidR="001126B8">
              <w:t xml:space="preserve"> </w:t>
            </w:r>
          </w:p>
        </w:tc>
      </w:tr>
    </w:tbl>
    <w:p w14:paraId="00FC6B91" w14:textId="32CB2E06" w:rsidR="003941C1" w:rsidRDefault="003941C1" w:rsidP="001D46F0">
      <w:pPr>
        <w:pStyle w:val="Tekst"/>
        <w:rPr>
          <w:rFonts w:cs="Times New Roman"/>
          <w:b/>
        </w:rPr>
      </w:pPr>
    </w:p>
    <w:p w14:paraId="0BF6EB70" w14:textId="77777777" w:rsidR="003941C1" w:rsidRDefault="003941C1" w:rsidP="001D46F0">
      <w:pPr>
        <w:pStyle w:val="Tekst"/>
        <w:rPr>
          <w:rFonts w:cs="Times New Roman"/>
          <w:b/>
        </w:rPr>
      </w:pPr>
    </w:p>
    <w:p w14:paraId="58970462" w14:textId="77777777" w:rsidR="009D6166" w:rsidRDefault="009D6166" w:rsidP="001D46F0">
      <w:pPr>
        <w:pStyle w:val="Tekst"/>
        <w:rPr>
          <w:rFonts w:cs="Times New Roman"/>
          <w:b/>
        </w:rPr>
      </w:pPr>
    </w:p>
    <w:p w14:paraId="19F771A3" w14:textId="77777777" w:rsidR="009D6166" w:rsidRDefault="009D6166" w:rsidP="001D46F0">
      <w:pPr>
        <w:pStyle w:val="Tekst"/>
        <w:rPr>
          <w:rFonts w:cs="Times New Roman"/>
          <w:b/>
        </w:rPr>
      </w:pPr>
    </w:p>
    <w:p w14:paraId="62EDEE7D" w14:textId="0C6F03F4" w:rsidR="00B358EA" w:rsidRPr="003941C1" w:rsidRDefault="00DE07AF" w:rsidP="001D46F0">
      <w:pPr>
        <w:pStyle w:val="Tekst"/>
        <w:rPr>
          <w:rFonts w:cs="Times New Roman"/>
          <w:b/>
        </w:rPr>
      </w:pPr>
      <w:bookmarkStart w:id="0" w:name="_GoBack"/>
      <w:bookmarkEnd w:id="0"/>
      <w:r w:rsidRPr="003941C1">
        <w:rPr>
          <w:rFonts w:cs="Times New Roman"/>
          <w:b/>
        </w:rPr>
        <w:t>Piimalehma kasvatamise otsetoetus</w:t>
      </w:r>
    </w:p>
    <w:p w14:paraId="0F373F3E" w14:textId="1290DE7A" w:rsidR="00DE07AF" w:rsidRPr="003941C1" w:rsidRDefault="00DE07AF" w:rsidP="001D46F0">
      <w:pPr>
        <w:pStyle w:val="Tekst"/>
        <w:rPr>
          <w:rFonts w:cs="Times New Roman"/>
          <w:b/>
        </w:rPr>
      </w:pPr>
      <w:r w:rsidRPr="003941C1">
        <w:rPr>
          <w:rFonts w:cs="Times New Roman"/>
          <w:b/>
        </w:rPr>
        <w:t xml:space="preserve">Saaremaal, </w:t>
      </w:r>
      <w:r w:rsidR="005E1614" w:rsidRPr="003941C1">
        <w:rPr>
          <w:rFonts w:cs="Times New Roman"/>
          <w:b/>
        </w:rPr>
        <w:t>Hiiumaal, Muhumaal,</w:t>
      </w:r>
      <w:r w:rsidRPr="003941C1">
        <w:rPr>
          <w:rFonts w:cs="Times New Roman"/>
          <w:b/>
        </w:rPr>
        <w:t xml:space="preserve"> </w:t>
      </w:r>
    </w:p>
    <w:p w14:paraId="2C0A47F3" w14:textId="0FA560B5" w:rsidR="00DE07AF" w:rsidRPr="003941C1" w:rsidRDefault="00DE07AF" w:rsidP="001D46F0">
      <w:pPr>
        <w:pStyle w:val="Tekst"/>
        <w:rPr>
          <w:rFonts w:cs="Times New Roman"/>
          <w:b/>
        </w:rPr>
      </w:pPr>
      <w:r w:rsidRPr="003941C1">
        <w:rPr>
          <w:rFonts w:cs="Times New Roman"/>
          <w:b/>
        </w:rPr>
        <w:t>Kihnus ja Ruhnus</w:t>
      </w:r>
    </w:p>
    <w:p w14:paraId="29647D60" w14:textId="77777777" w:rsidR="00AC5F0F" w:rsidRDefault="00AC5F0F" w:rsidP="00075401">
      <w:pPr>
        <w:widowControl/>
        <w:suppressAutoHyphens w:val="0"/>
        <w:spacing w:before="240" w:after="100" w:afterAutospacing="1" w:line="240" w:lineRule="auto"/>
        <w:rPr>
          <w:rFonts w:eastAsia="Times New Roman"/>
          <w:kern w:val="0"/>
          <w:lang w:eastAsia="et-EE" w:bidi="ar-SA"/>
        </w:rPr>
      </w:pPr>
    </w:p>
    <w:p w14:paraId="24A6B1FD" w14:textId="7864135E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Määrus kehtestatakse</w:t>
      </w:r>
      <w:r w:rsidR="005E1614">
        <w:rPr>
          <w:rFonts w:eastAsia="Times New Roman"/>
          <w:kern w:val="0"/>
          <w:lang w:eastAsia="et-EE" w:bidi="ar-SA"/>
        </w:rPr>
        <w:t xml:space="preserve"> Euroopa Liidu ühise põllumajanduspoliitika rakendamise seaduse</w:t>
      </w:r>
      <w:r w:rsidRPr="00182BA8">
        <w:rPr>
          <w:rFonts w:eastAsia="Times New Roman"/>
          <w:kern w:val="0"/>
          <w:lang w:eastAsia="et-EE" w:bidi="ar-SA"/>
        </w:rPr>
        <w:t xml:space="preserve"> §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19 lõike 2 ja § 21 lõike 2, Euroopa Parlamendi ja nõukogu määruse (EL) nr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1307/2013, millega kehtestatakse ühise põllumajanduspoliitika raames toetuskavade alusel põllumajandustootjatele makstavate otsetoetuste eeskirjad ning tunnistatakse kehtetuks nõukogu määrused (EÜ) nr 637/2008 ja (EÜ) nr 73/2009 </w:t>
      </w:r>
      <w:bookmarkStart w:id="1" w:name="_Hlk24052127"/>
      <w:r w:rsidRPr="00182BA8">
        <w:rPr>
          <w:rFonts w:eastAsia="Times New Roman"/>
          <w:kern w:val="0"/>
          <w:lang w:eastAsia="et-EE" w:bidi="ar-SA"/>
        </w:rPr>
        <w:t>(ELT L 347, 20.12.2013, lk 608–670)</w:t>
      </w:r>
      <w:bookmarkEnd w:id="1"/>
      <w:r w:rsidRPr="00182BA8">
        <w:rPr>
          <w:rFonts w:eastAsia="Times New Roman"/>
          <w:kern w:val="0"/>
          <w:lang w:eastAsia="et-EE" w:bidi="ar-SA"/>
        </w:rPr>
        <w:t>, artikli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52 lõike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1 </w:t>
      </w:r>
      <w:r w:rsidR="001A7F56">
        <w:rPr>
          <w:rFonts w:eastAsia="Times New Roman"/>
          <w:kern w:val="0"/>
          <w:lang w:eastAsia="et-EE" w:bidi="ar-SA"/>
        </w:rPr>
        <w:t>ning</w:t>
      </w:r>
      <w:r w:rsidR="001A7F56" w:rsidRPr="00182BA8">
        <w:rPr>
          <w:rFonts w:eastAsia="Times New Roman"/>
          <w:kern w:val="0"/>
          <w:lang w:eastAsia="et-EE" w:bidi="ar-SA"/>
        </w:rPr>
        <w:t xml:space="preserve"> </w:t>
      </w:r>
      <w:r w:rsidRPr="00182BA8">
        <w:rPr>
          <w:rFonts w:eastAsia="Times New Roman"/>
          <w:kern w:val="0"/>
          <w:lang w:eastAsia="et-EE" w:bidi="ar-SA"/>
        </w:rPr>
        <w:t xml:space="preserve">komisjoni delegeeritud määruse (EL) </w:t>
      </w:r>
      <w:r w:rsidR="00016E22">
        <w:rPr>
          <w:rFonts w:eastAsia="Times New Roman"/>
          <w:kern w:val="0"/>
          <w:lang w:eastAsia="et-EE" w:bidi="ar-SA"/>
        </w:rPr>
        <w:t>nr </w:t>
      </w:r>
      <w:r w:rsidRPr="00182BA8">
        <w:rPr>
          <w:rFonts w:eastAsia="Times New Roman"/>
          <w:kern w:val="0"/>
          <w:lang w:eastAsia="et-EE" w:bidi="ar-SA"/>
        </w:rPr>
        <w:t xml:space="preserve">639/2014, millega täiendatakse Euroopa Parlamendi ja nõukogu määrust (EL) nr 1307/2013, millega kehtestatakse ühise põllumajanduspoliitika raames toetuskavade alusel põllumajandustootjatele makstavate otsetoetuste eeskirjad, ning muudetakse kõnealuse määruse X lisa </w:t>
      </w:r>
      <w:bookmarkStart w:id="2" w:name="_Hlk24052162"/>
      <w:r w:rsidRPr="00182BA8">
        <w:rPr>
          <w:rFonts w:eastAsia="Times New Roman"/>
          <w:kern w:val="0"/>
          <w:lang w:eastAsia="et-EE" w:bidi="ar-SA"/>
        </w:rPr>
        <w:t>(ELT L 181, 20.06.2014, lk 1–47)</w:t>
      </w:r>
      <w:bookmarkEnd w:id="2"/>
      <w:r w:rsidRPr="00182BA8">
        <w:rPr>
          <w:rFonts w:eastAsia="Times New Roman"/>
          <w:kern w:val="0"/>
          <w:lang w:eastAsia="et-EE" w:bidi="ar-SA"/>
        </w:rPr>
        <w:t>, artikli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53 lõike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 alusel.</w:t>
      </w:r>
    </w:p>
    <w:p w14:paraId="16C32058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A070B5B" w14:textId="3247E467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1. Reguleerimisala</w:t>
      </w:r>
    </w:p>
    <w:p w14:paraId="329D5CBE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6B4B70BB" w14:textId="3D15D341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Määrusega kehtestatakse piimalehma kasvatamise otsetoetus</w:t>
      </w:r>
      <w:r w:rsidR="00327299">
        <w:rPr>
          <w:rFonts w:eastAsia="Times New Roman"/>
          <w:kern w:val="0"/>
          <w:lang w:eastAsia="et-EE" w:bidi="ar-SA"/>
        </w:rPr>
        <w:t>e</w:t>
      </w:r>
      <w:r w:rsidR="00DE07AF" w:rsidRPr="00182BA8">
        <w:rPr>
          <w:rFonts w:eastAsia="Times New Roman"/>
          <w:kern w:val="0"/>
          <w:lang w:eastAsia="et-EE" w:bidi="ar-SA"/>
        </w:rPr>
        <w:t xml:space="preserve"> Saaremaal, Hiiumaal, Muhumaal, Kihnus ja Ruhnus</w:t>
      </w:r>
      <w:r w:rsidRPr="00182BA8">
        <w:rPr>
          <w:rFonts w:eastAsia="Times New Roman"/>
          <w:kern w:val="0"/>
          <w:lang w:eastAsia="et-EE" w:bidi="ar-SA"/>
        </w:rPr>
        <w:t xml:space="preserve"> saamise täpsemad nõuded ning toetuse taotlemise ja taotluse menetlemise kord.</w:t>
      </w:r>
    </w:p>
    <w:p w14:paraId="0956340A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4830AB7F" w14:textId="35784038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2. Nõuded toetuse taotlejale</w:t>
      </w:r>
    </w:p>
    <w:p w14:paraId="75E4D939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0E3000D4" w14:textId="4F3C7EAF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 xml:space="preserve">(1) Piimalehma kasvatamise otsetoetust </w:t>
      </w:r>
      <w:r w:rsidR="00DE07AF" w:rsidRPr="00182BA8">
        <w:rPr>
          <w:rFonts w:eastAsia="Times New Roman"/>
          <w:kern w:val="0"/>
          <w:lang w:eastAsia="et-EE" w:bidi="ar-SA"/>
        </w:rPr>
        <w:t xml:space="preserve">Saaremaal, Hiiumaal, Muhumaal, Kihnus ja Ruhnus </w:t>
      </w:r>
      <w:r w:rsidRPr="00182BA8">
        <w:rPr>
          <w:rFonts w:eastAsia="Times New Roman"/>
          <w:kern w:val="0"/>
          <w:lang w:eastAsia="et-EE" w:bidi="ar-SA"/>
        </w:rPr>
        <w:t>(edaspidi </w:t>
      </w:r>
      <w:r w:rsidRPr="00182BA8">
        <w:rPr>
          <w:rFonts w:eastAsia="Times New Roman"/>
          <w:i/>
          <w:iCs/>
          <w:kern w:val="0"/>
          <w:lang w:eastAsia="et-EE" w:bidi="ar-SA"/>
        </w:rPr>
        <w:t>toetus</w:t>
      </w:r>
      <w:r w:rsidRPr="00182BA8">
        <w:rPr>
          <w:rFonts w:eastAsia="Times New Roman"/>
          <w:kern w:val="0"/>
          <w:lang w:eastAsia="et-EE" w:bidi="ar-SA"/>
        </w:rPr>
        <w:t>) võib taotleda füüsiline või juriidiline isik või juriidilise isiku staatuseta isikute ühendus, kes vastab maaeluministri 17. aprilli 2015. a määruse nr 32 „Otsetoetuste saamise üldised nõuded, ühtne pindalatoetus, kliima- ja keskkonnatoetus ning noore põllumajandustootja toetus” §-s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 sätestatud nõuetele (edaspidi </w:t>
      </w:r>
      <w:r w:rsidRPr="00182BA8">
        <w:rPr>
          <w:rFonts w:eastAsia="Times New Roman"/>
          <w:i/>
          <w:iCs/>
          <w:kern w:val="0"/>
          <w:lang w:eastAsia="et-EE" w:bidi="ar-SA"/>
        </w:rPr>
        <w:t>taotleja</w:t>
      </w:r>
      <w:r w:rsidRPr="00182BA8">
        <w:rPr>
          <w:rFonts w:eastAsia="Times New Roman"/>
          <w:kern w:val="0"/>
          <w:lang w:eastAsia="et-EE" w:bidi="ar-SA"/>
        </w:rPr>
        <w:t>).</w:t>
      </w:r>
    </w:p>
    <w:p w14:paraId="2BC6A81C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629C88C0" w14:textId="5ED4D8F6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(2) Toetust võib taotleda taotleja, kes põllumajandusloomade registri andmete kohaselt kasvatab taotluse esitamise kalendriaasta 2.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märtsi seisuga </w:t>
      </w:r>
      <w:r w:rsidRPr="00836CC0">
        <w:rPr>
          <w:rFonts w:eastAsia="Times New Roman"/>
          <w:kern w:val="0"/>
          <w:lang w:eastAsia="et-EE" w:bidi="ar-SA"/>
        </w:rPr>
        <w:t>piimalehma</w:t>
      </w:r>
      <w:r w:rsidRPr="00182BA8">
        <w:rPr>
          <w:rFonts w:eastAsia="Times New Roman"/>
          <w:kern w:val="0"/>
          <w:lang w:eastAsia="et-EE" w:bidi="ar-SA"/>
        </w:rPr>
        <w:t>.</w:t>
      </w:r>
    </w:p>
    <w:p w14:paraId="02ECF28A" w14:textId="59E5ED90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A370F62" w14:textId="269449F5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lastRenderedPageBreak/>
        <w:t>§ 3. Nõuded piimalehma kohta</w:t>
      </w:r>
    </w:p>
    <w:p w14:paraId="1C3A081A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150003AD" w14:textId="73997FBC" w:rsidR="00B6768F" w:rsidRPr="00B6768F" w:rsidRDefault="00B6768F" w:rsidP="00B6768F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6768F">
        <w:rPr>
          <w:rFonts w:eastAsia="Times New Roman"/>
          <w:kern w:val="0"/>
          <w:lang w:eastAsia="et-EE" w:bidi="ar-SA"/>
        </w:rPr>
        <w:t>(1) Toetust võib taotleda piimalehma kohta, kes vastab kõigile järgmistele nõuetele:</w:t>
      </w:r>
    </w:p>
    <w:p w14:paraId="3C99C722" w14:textId="3D1FABA3" w:rsidR="00B6768F" w:rsidRPr="00B6768F" w:rsidRDefault="00B6768F" w:rsidP="00B6768F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6768F">
        <w:rPr>
          <w:rFonts w:eastAsia="Times New Roman"/>
          <w:kern w:val="0"/>
          <w:lang w:eastAsia="et-EE" w:bidi="ar-SA"/>
        </w:rPr>
        <w:t xml:space="preserve">1) </w:t>
      </w:r>
      <w:r w:rsidR="009F6242">
        <w:rPr>
          <w:rFonts w:eastAsia="Times New Roman"/>
          <w:kern w:val="0"/>
          <w:lang w:eastAsia="et-EE" w:bidi="ar-SA"/>
        </w:rPr>
        <w:t>ta</w:t>
      </w:r>
      <w:r w:rsidRPr="00B6768F">
        <w:rPr>
          <w:rFonts w:eastAsia="Times New Roman"/>
          <w:kern w:val="0"/>
          <w:lang w:eastAsia="et-EE" w:bidi="ar-SA"/>
        </w:rPr>
        <w:t xml:space="preserve"> on nõuetekohaselt identifitseeritud ja </w:t>
      </w:r>
      <w:r w:rsidR="001A7F56">
        <w:rPr>
          <w:rFonts w:eastAsia="Times New Roman"/>
          <w:kern w:val="0"/>
          <w:lang w:eastAsia="et-EE" w:bidi="ar-SA"/>
        </w:rPr>
        <w:t>tema</w:t>
      </w:r>
      <w:r w:rsidR="001A7F56" w:rsidRPr="00B6768F">
        <w:rPr>
          <w:rFonts w:eastAsia="Times New Roman"/>
          <w:kern w:val="0"/>
          <w:lang w:eastAsia="et-EE" w:bidi="ar-SA"/>
        </w:rPr>
        <w:t xml:space="preserve"> </w:t>
      </w:r>
      <w:r w:rsidRPr="00B6768F">
        <w:rPr>
          <w:rFonts w:eastAsia="Times New Roman"/>
          <w:kern w:val="0"/>
          <w:lang w:eastAsia="et-EE" w:bidi="ar-SA"/>
        </w:rPr>
        <w:t xml:space="preserve">andmed on </w:t>
      </w:r>
      <w:r w:rsidR="001A7F56" w:rsidRPr="00B6768F">
        <w:rPr>
          <w:rFonts w:eastAsia="Times New Roman"/>
          <w:kern w:val="0"/>
          <w:lang w:eastAsia="et-EE" w:bidi="ar-SA"/>
        </w:rPr>
        <w:t xml:space="preserve">kantud </w:t>
      </w:r>
      <w:r w:rsidRPr="00B6768F">
        <w:rPr>
          <w:rFonts w:eastAsia="Times New Roman"/>
          <w:kern w:val="0"/>
          <w:lang w:eastAsia="et-EE" w:bidi="ar-SA"/>
        </w:rPr>
        <w:t>põllumajandusloomade registrisse;</w:t>
      </w:r>
    </w:p>
    <w:p w14:paraId="72794189" w14:textId="2E970569" w:rsidR="00B6768F" w:rsidRPr="00B6768F" w:rsidRDefault="00B6768F" w:rsidP="00B6768F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6768F">
        <w:rPr>
          <w:rFonts w:eastAsia="Times New Roman"/>
          <w:kern w:val="0"/>
          <w:lang w:eastAsia="et-EE" w:bidi="ar-SA"/>
        </w:rPr>
        <w:t xml:space="preserve">2) </w:t>
      </w:r>
      <w:r w:rsidR="009F6242">
        <w:rPr>
          <w:rFonts w:eastAsia="Times New Roman"/>
          <w:kern w:val="0"/>
          <w:lang w:eastAsia="et-EE" w:bidi="ar-SA"/>
        </w:rPr>
        <w:t>tal</w:t>
      </w:r>
      <w:r w:rsidRPr="00B6768F">
        <w:rPr>
          <w:rFonts w:eastAsia="Times New Roman"/>
          <w:kern w:val="0"/>
          <w:lang w:eastAsia="et-EE" w:bidi="ar-SA"/>
        </w:rPr>
        <w:t xml:space="preserve"> on eesti holsteini (EHF), eesti punase (EPK), eesti </w:t>
      </w:r>
      <w:proofErr w:type="spellStart"/>
      <w:r w:rsidRPr="00B6768F">
        <w:rPr>
          <w:rFonts w:eastAsia="Times New Roman"/>
          <w:kern w:val="0"/>
          <w:lang w:eastAsia="et-EE" w:bidi="ar-SA"/>
        </w:rPr>
        <w:t>maatõu</w:t>
      </w:r>
      <w:proofErr w:type="spellEnd"/>
      <w:r w:rsidRPr="00B6768F">
        <w:rPr>
          <w:rFonts w:eastAsia="Times New Roman"/>
          <w:kern w:val="0"/>
          <w:lang w:eastAsia="et-EE" w:bidi="ar-SA"/>
        </w:rPr>
        <w:t xml:space="preserve"> (EK), </w:t>
      </w:r>
      <w:proofErr w:type="spellStart"/>
      <w:r w:rsidRPr="00B6768F">
        <w:rPr>
          <w:rFonts w:eastAsia="Times New Roman"/>
          <w:kern w:val="0"/>
          <w:lang w:eastAsia="et-EE" w:bidi="ar-SA"/>
        </w:rPr>
        <w:t>šviitsi</w:t>
      </w:r>
      <w:proofErr w:type="spellEnd"/>
      <w:r w:rsidRPr="00B6768F">
        <w:rPr>
          <w:rFonts w:eastAsia="Times New Roman"/>
          <w:kern w:val="0"/>
          <w:lang w:eastAsia="et-EE" w:bidi="ar-SA"/>
        </w:rPr>
        <w:t xml:space="preserve"> (AP), </w:t>
      </w:r>
      <w:proofErr w:type="spellStart"/>
      <w:r w:rsidRPr="00B6768F">
        <w:rPr>
          <w:rFonts w:eastAsia="Times New Roman"/>
          <w:kern w:val="0"/>
          <w:lang w:eastAsia="et-EE" w:bidi="ar-SA"/>
        </w:rPr>
        <w:t>äärširi</w:t>
      </w:r>
      <w:proofErr w:type="spellEnd"/>
      <w:r w:rsidRPr="00B6768F">
        <w:rPr>
          <w:rFonts w:eastAsia="Times New Roman"/>
          <w:kern w:val="0"/>
          <w:lang w:eastAsia="et-EE" w:bidi="ar-SA"/>
        </w:rPr>
        <w:t xml:space="preserve"> (FA) või </w:t>
      </w:r>
      <w:proofErr w:type="spellStart"/>
      <w:r w:rsidRPr="00B6768F">
        <w:rPr>
          <w:rFonts w:eastAsia="Times New Roman"/>
          <w:kern w:val="0"/>
          <w:lang w:eastAsia="et-EE" w:bidi="ar-SA"/>
        </w:rPr>
        <w:t>dzörsi</w:t>
      </w:r>
      <w:proofErr w:type="spellEnd"/>
      <w:r w:rsidRPr="00B6768F">
        <w:rPr>
          <w:rFonts w:eastAsia="Times New Roman"/>
          <w:kern w:val="0"/>
          <w:lang w:eastAsia="et-EE" w:bidi="ar-SA"/>
        </w:rPr>
        <w:t xml:space="preserve"> (JER) tõu tunnused;</w:t>
      </w:r>
    </w:p>
    <w:p w14:paraId="3D3277CB" w14:textId="2848A495" w:rsidR="00B6768F" w:rsidRDefault="00B6768F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6768F">
        <w:rPr>
          <w:rFonts w:eastAsia="Times New Roman"/>
          <w:kern w:val="0"/>
          <w:lang w:eastAsia="et-EE" w:bidi="ar-SA"/>
        </w:rPr>
        <w:t xml:space="preserve">3) </w:t>
      </w:r>
      <w:r w:rsidR="009F6242">
        <w:rPr>
          <w:rFonts w:eastAsia="Times New Roman"/>
          <w:kern w:val="0"/>
          <w:lang w:eastAsia="et-EE" w:bidi="ar-SA"/>
        </w:rPr>
        <w:t>teda</w:t>
      </w:r>
      <w:r w:rsidRPr="00B6768F">
        <w:rPr>
          <w:rFonts w:eastAsia="Times New Roman"/>
          <w:kern w:val="0"/>
          <w:lang w:eastAsia="et-EE" w:bidi="ar-SA"/>
        </w:rPr>
        <w:t xml:space="preserve"> kasvatatakse 2. märtsi seisuga ettevõttes või tegevuskohas, mis asub Saaremaal, Hiiumaal, Muhumaal, Kihnus või Ruhnus.</w:t>
      </w:r>
    </w:p>
    <w:p w14:paraId="12FD2AD6" w14:textId="77777777" w:rsidR="00B6768F" w:rsidRDefault="00B6768F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53A3EEA3" w14:textId="03086D2D" w:rsidR="00086D83" w:rsidRDefault="002F5F08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>
        <w:rPr>
          <w:rFonts w:eastAsia="Times New Roman"/>
          <w:kern w:val="0"/>
          <w:lang w:eastAsia="et-EE" w:bidi="ar-SA"/>
        </w:rPr>
        <w:t>(</w:t>
      </w:r>
      <w:r w:rsidR="00B6768F">
        <w:rPr>
          <w:rFonts w:eastAsia="Times New Roman"/>
          <w:kern w:val="0"/>
          <w:lang w:eastAsia="et-EE" w:bidi="ar-SA"/>
        </w:rPr>
        <w:t>2</w:t>
      </w:r>
      <w:r w:rsidR="00086D83" w:rsidRPr="00182BA8">
        <w:rPr>
          <w:rFonts w:eastAsia="Times New Roman"/>
          <w:kern w:val="0"/>
          <w:lang w:eastAsia="et-EE" w:bidi="ar-SA"/>
        </w:rPr>
        <w:t xml:space="preserve">) Piimalehmaks ei loeta lehma, kes on saadud lihatõugu veise ristamisel </w:t>
      </w:r>
      <w:r w:rsidR="001A7F56">
        <w:rPr>
          <w:rFonts w:eastAsia="Times New Roman"/>
          <w:kern w:val="0"/>
          <w:lang w:eastAsia="et-EE" w:bidi="ar-SA"/>
        </w:rPr>
        <w:t>ja</w:t>
      </w:r>
      <w:r w:rsidR="001A7F56" w:rsidRPr="00182BA8">
        <w:rPr>
          <w:rFonts w:eastAsia="Times New Roman"/>
          <w:kern w:val="0"/>
          <w:lang w:eastAsia="et-EE" w:bidi="ar-SA"/>
        </w:rPr>
        <w:t xml:space="preserve"> </w:t>
      </w:r>
      <w:r w:rsidR="00B2207E">
        <w:rPr>
          <w:rFonts w:eastAsia="Times New Roman"/>
          <w:kern w:val="0"/>
          <w:lang w:eastAsia="et-EE" w:bidi="ar-SA"/>
        </w:rPr>
        <w:t xml:space="preserve">kes </w:t>
      </w:r>
      <w:r w:rsidR="00086D83" w:rsidRPr="00182BA8">
        <w:rPr>
          <w:rFonts w:eastAsia="Times New Roman"/>
          <w:kern w:val="0"/>
          <w:lang w:eastAsia="et-EE" w:bidi="ar-SA"/>
        </w:rPr>
        <w:t>kuulub lihatootmiseks peetavate veistega samasse karja.</w:t>
      </w:r>
    </w:p>
    <w:p w14:paraId="0E1F36C1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5306C05A" w14:textId="130E0ADD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4. Nõuded karja suuruse kohta</w:t>
      </w:r>
    </w:p>
    <w:p w14:paraId="1CDF0E5A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450E0E11" w14:textId="2F7D1F77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(1) Toetuse saamiseks peab taotleja oma karjas taotlusel märgitud arvul §</w:t>
      </w:r>
      <w:r w:rsidR="001A7F56">
        <w:rPr>
          <w:rFonts w:eastAsia="Times New Roman"/>
          <w:kern w:val="0"/>
          <w:lang w:eastAsia="et-EE" w:bidi="ar-SA"/>
        </w:rPr>
        <w:t>-s</w:t>
      </w:r>
      <w:r w:rsidRPr="00182BA8">
        <w:rPr>
          <w:rFonts w:eastAsia="Times New Roman"/>
          <w:kern w:val="0"/>
          <w:lang w:eastAsia="et-EE" w:bidi="ar-SA"/>
        </w:rPr>
        <w:t xml:space="preserve"> 3 sätestatud nõuete kohaseid piimalehmi taotluse esitamise päevast kuni taotluse esitamise kalendriaasta 8.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maini. </w:t>
      </w:r>
    </w:p>
    <w:p w14:paraId="7658CCC7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8449D3F" w14:textId="4D946B1B" w:rsidR="001A7F56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(2) Karjas võib olla taotlusel märgitud arvust vähem piimalehmi, kui see on põhjustatud vääramatu jõu või erandlike asjaolude esinemisest, sealhulgas esinevad järgmised asjaolud:</w:t>
      </w:r>
    </w:p>
    <w:p w14:paraId="543623F8" w14:textId="12CBBCB9" w:rsidR="001A7F56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 xml:space="preserve">1) esineb Euroopa Parlamendi ja nõukogu määruse (EL) nr 1306/2013 </w:t>
      </w:r>
      <w:bookmarkStart w:id="3" w:name="_Hlk24049431"/>
      <w:r w:rsidRPr="00182BA8">
        <w:rPr>
          <w:rFonts w:eastAsia="Times New Roman"/>
          <w:kern w:val="0"/>
          <w:lang w:eastAsia="et-EE" w:bidi="ar-SA"/>
        </w:rPr>
        <w:t xml:space="preserve">ühise põllumajanduspoliitika rahastamise, haldamise ja seire kohta ning millega tunnistatakse kehtetuks nõukogu määrused (EMÜ) nr 352/78, (EÜ) nr 165/94, (EÜ) nr 2799/98, (EÜ) nr 814/2000, (EÜ) nr 1290/2005 ja (EÜ) nr 485/2008 </w:t>
      </w:r>
      <w:bookmarkStart w:id="4" w:name="_Hlk24052193"/>
      <w:r w:rsidRPr="00182BA8">
        <w:rPr>
          <w:rFonts w:eastAsia="Times New Roman"/>
          <w:kern w:val="0"/>
          <w:lang w:eastAsia="et-EE" w:bidi="ar-SA"/>
        </w:rPr>
        <w:t>(ELT L 347, 20.12.2013</w:t>
      </w:r>
      <w:r w:rsidR="001A7F56" w:rsidRPr="001A7F56">
        <w:rPr>
          <w:rFonts w:eastAsia="Times New Roman"/>
          <w:kern w:val="0"/>
          <w:lang w:eastAsia="et-EE" w:bidi="ar-SA"/>
        </w:rPr>
        <w:t>, lk 549–607</w:t>
      </w:r>
      <w:r w:rsidRPr="00182BA8">
        <w:rPr>
          <w:rFonts w:eastAsia="Times New Roman"/>
          <w:kern w:val="0"/>
          <w:lang w:eastAsia="et-EE" w:bidi="ar-SA"/>
        </w:rPr>
        <w:t>)</w:t>
      </w:r>
      <w:bookmarkEnd w:id="3"/>
      <w:bookmarkEnd w:id="4"/>
      <w:r w:rsidRPr="00182BA8">
        <w:rPr>
          <w:rFonts w:eastAsia="Times New Roman"/>
          <w:kern w:val="0"/>
          <w:lang w:eastAsia="et-EE" w:bidi="ar-SA"/>
        </w:rPr>
        <w:t xml:space="preserve"> artikli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 lõikes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 nimetatud asjaolu;</w:t>
      </w:r>
    </w:p>
    <w:p w14:paraId="46E2343B" w14:textId="2D13CDF7" w:rsidR="001A7F56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2) piimalehm on taotleja tahte vastaselt karjast välja viidud ning taotlejal on selle tõendamiseks Politsei- ja Piirivalveametile esitatud avalduse ärakiri;</w:t>
      </w:r>
    </w:p>
    <w:p w14:paraId="473E860E" w14:textId="6BD13E84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3) piimalehm on haiguse või õnnetuse tõttu surnud või veterinaarsel näidustusel hukatud ning taotlejal on selle tõendamiseks veterinaararsti kirjalik kinnitus.</w:t>
      </w:r>
    </w:p>
    <w:p w14:paraId="1A198A88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44A9A5CC" w14:textId="67BB7A04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5. Nõuetele vastavuse nõuded</w:t>
      </w:r>
    </w:p>
    <w:p w14:paraId="3BC5CC88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3B4A4D5D" w14:textId="352DD2F6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(1) Euroopa Parlamendi ja nõukogu määruse (EL) nr 1306/2013 artiklis 92 nimetatud toetuse saaja täidab oma põllumajanduslikus tegevuses ja kogu põllumajandusliku majapidamise maal põllumajandusministri 14.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jaanuari 2015.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a määruses nr 4 „Maa heas põllumajandus- ja keskkonnaseisundis hoidmise nõuded” sätestatud nõudeid ning Euroopa Liidu ühise põllumajanduspoliitika rakendamise seaduse §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32 lõike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 kohaselt avaldatud kohustuslikke majandamisnõudeid.</w:t>
      </w:r>
    </w:p>
    <w:p w14:paraId="04E62AD5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C86C2DA" w14:textId="14C38D77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(2) Toetuse saaja täidab lõikes 1 nimetatud nõudeid kogu taotluse esitamise kalendriaasta vältel.</w:t>
      </w:r>
    </w:p>
    <w:p w14:paraId="2D16C9CD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48EDE569" w14:textId="0641D315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6. Toetuse taotlemine</w:t>
      </w:r>
    </w:p>
    <w:p w14:paraId="50E4F534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6986BA2B" w14:textId="622CBE82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 xml:space="preserve">(1) Taotleja esitab ajavahemikul 2. märtsist kuni 21. märtsini Põllumajanduse Registrite ja Informatsiooni Ametile (edaspidi </w:t>
      </w:r>
      <w:r w:rsidRPr="00182BA8">
        <w:rPr>
          <w:rFonts w:eastAsia="Times New Roman"/>
          <w:i/>
          <w:iCs/>
          <w:kern w:val="0"/>
          <w:lang w:eastAsia="et-EE" w:bidi="ar-SA"/>
        </w:rPr>
        <w:t>PRIA</w:t>
      </w:r>
      <w:r w:rsidRPr="00182BA8">
        <w:rPr>
          <w:rFonts w:eastAsia="Times New Roman"/>
          <w:kern w:val="0"/>
          <w:lang w:eastAsia="et-EE" w:bidi="ar-SA"/>
        </w:rPr>
        <w:t>) elektrooniliselt PRIA e-teenuse keskkonna kaudu taotluse, mis sisaldab lisaks maaeluministri 17.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aprilli 2015.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a määruse nr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32 „Otsetoetuste saamise üldised nõuded, ühtne pindalatoetus, kliima- ja keskkonnatoetus ning noore põllumajandustootja toetus” §-s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15</w:t>
      </w:r>
      <w:r w:rsidRPr="00182BA8">
        <w:rPr>
          <w:rFonts w:eastAsia="Times New Roman"/>
          <w:kern w:val="0"/>
          <w:vertAlign w:val="superscript"/>
          <w:lang w:eastAsia="et-EE" w:bidi="ar-SA"/>
        </w:rPr>
        <w:t>1</w:t>
      </w:r>
      <w:r w:rsidRPr="00182BA8">
        <w:rPr>
          <w:rFonts w:eastAsia="Times New Roman"/>
          <w:kern w:val="0"/>
          <w:lang w:eastAsia="et-EE" w:bidi="ar-SA"/>
        </w:rPr>
        <w:t xml:space="preserve"> nimetatud andmetele ka nende piimalehmade arvu, kelle kohta taotleja toetust taotleb ning keda ta põllumajandusloomade registri andmete kohaselt taotluse esitamise kalendriaa</w:t>
      </w:r>
      <w:r w:rsidR="00075401" w:rsidRPr="00182BA8">
        <w:rPr>
          <w:rFonts w:eastAsia="Times New Roman"/>
          <w:kern w:val="0"/>
          <w:lang w:eastAsia="et-EE" w:bidi="ar-SA"/>
        </w:rPr>
        <w:t>sta 2. märtsi seisuga kasvatab.</w:t>
      </w:r>
    </w:p>
    <w:p w14:paraId="5C9B0CC4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70A0F955" w14:textId="08A5AEAD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lastRenderedPageBreak/>
        <w:t>(2) Taotleja, kes ei taotle Euroopa Liidu ühise põllumajanduspoliitika rakendamise seaduse §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11 lõike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 punktis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1, 2 või 3 nimetatud otsetoetust, põllumajanduskultuuri või heinaseemne täiendava otsetoetuse toetusõiguse alusel üleminekutoetust ega Euroopa Parlamendi ja nõukogu määruse (EL) nr 1305/2013 Euroopa Maaelu Arengu Põllumajandusfondist (EAFRD) antavate maaelu arengu toetuste kohta ja millega tunnistatakse kehtetuks nõukogu määrus (EÜ) nr</w:t>
      </w:r>
      <w:r w:rsidR="001A7F56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1698/2005 (ELT L 347, 20.12.2013, lk 487–548) artiklis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28, 29, 30 või 33 nimetatud toetust, esitab taotluse esitamise kalendriaasta 21.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maiks </w:t>
      </w:r>
      <w:proofErr w:type="spellStart"/>
      <w:r w:rsidRPr="00182BA8">
        <w:rPr>
          <w:rFonts w:eastAsia="Times New Roman"/>
          <w:kern w:val="0"/>
          <w:lang w:eastAsia="et-EE" w:bidi="ar-SA"/>
        </w:rPr>
        <w:t>PRIA-le</w:t>
      </w:r>
      <w:proofErr w:type="spellEnd"/>
      <w:r w:rsidRPr="00182BA8">
        <w:rPr>
          <w:rFonts w:eastAsia="Times New Roman"/>
          <w:kern w:val="0"/>
          <w:lang w:eastAsia="et-EE" w:bidi="ar-SA"/>
        </w:rPr>
        <w:t xml:space="preserve"> elektrooniliselt PRIA e-teenuse keskkonna kaudu lisaks lõikes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 nimetatud andmetele maaeluministri 17.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aprilli 2015.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a määruse nr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32 „Otsetoetuste saamise üldised nõuded, ühtne pindalatoetus, kliima- ja keskkonnatoetus ning noore põllumajandustootja toetus” §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15</w:t>
      </w:r>
      <w:r w:rsidRPr="00182BA8">
        <w:rPr>
          <w:rFonts w:eastAsia="Times New Roman"/>
          <w:kern w:val="0"/>
          <w:vertAlign w:val="superscript"/>
          <w:lang w:eastAsia="et-EE" w:bidi="ar-SA"/>
        </w:rPr>
        <w:t>2</w:t>
      </w:r>
      <w:r w:rsidRPr="00182BA8">
        <w:rPr>
          <w:rFonts w:eastAsia="Times New Roman"/>
          <w:kern w:val="0"/>
          <w:lang w:eastAsia="et-EE" w:bidi="ar-SA"/>
        </w:rPr>
        <w:t xml:space="preserve"> lõike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 punktides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1−6, 12 ja 13, §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15</w:t>
      </w:r>
      <w:r w:rsidRPr="00182BA8">
        <w:rPr>
          <w:rFonts w:eastAsia="Times New Roman"/>
          <w:kern w:val="0"/>
          <w:vertAlign w:val="superscript"/>
          <w:lang w:eastAsia="et-EE" w:bidi="ar-SA"/>
        </w:rPr>
        <w:t>2</w:t>
      </w:r>
      <w:r w:rsidRPr="00182BA8">
        <w:rPr>
          <w:rFonts w:eastAsia="Times New Roman"/>
          <w:kern w:val="0"/>
          <w:lang w:eastAsia="et-EE" w:bidi="ar-SA"/>
        </w:rPr>
        <w:t xml:space="preserve"> lõigetes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 ja 3 ning §-s</w:t>
      </w:r>
      <w:r w:rsidR="00016E22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15</w:t>
      </w:r>
      <w:r w:rsidRPr="00182BA8">
        <w:rPr>
          <w:rFonts w:eastAsia="Times New Roman"/>
          <w:kern w:val="0"/>
          <w:vertAlign w:val="superscript"/>
          <w:lang w:eastAsia="et-EE" w:bidi="ar-SA"/>
        </w:rPr>
        <w:t>3</w:t>
      </w:r>
      <w:r w:rsidR="00075401" w:rsidRPr="00182BA8">
        <w:rPr>
          <w:rFonts w:eastAsia="Times New Roman"/>
          <w:kern w:val="0"/>
          <w:lang w:eastAsia="et-EE" w:bidi="ar-SA"/>
        </w:rPr>
        <w:t xml:space="preserve"> nimetatud andmed.</w:t>
      </w:r>
    </w:p>
    <w:p w14:paraId="690FCF5E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6A8A196D" w14:textId="572AE575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7. Põllumajandusliku majapidamise üleandmine</w:t>
      </w:r>
    </w:p>
    <w:p w14:paraId="7C9B1AFC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4EFE6C00" w14:textId="2B6D19D2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(1) Põllumajandusliku majapidamise üleandmise suhtes kohaldatakse komisjoni rakendusmääruse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809/2014, millega kehtestatakse Euroopa Parlamendi ja nõukogu määruse (EL) nr 1306/2013 rakenduseeskirjad seoses ühtse haldus- ja kontrollisüsteemi, maaelu arengu meetmete ja nõuetele vastavusega </w:t>
      </w:r>
      <w:bookmarkStart w:id="5" w:name="_Hlk24052234"/>
      <w:r w:rsidRPr="00182BA8">
        <w:rPr>
          <w:rFonts w:eastAsia="Times New Roman"/>
          <w:kern w:val="0"/>
          <w:lang w:eastAsia="et-EE" w:bidi="ar-SA"/>
        </w:rPr>
        <w:t>(ELT L 227, 31.</w:t>
      </w:r>
      <w:r w:rsidR="001A7F56">
        <w:rPr>
          <w:rFonts w:eastAsia="Times New Roman"/>
          <w:kern w:val="0"/>
          <w:lang w:eastAsia="et-EE" w:bidi="ar-SA"/>
        </w:rPr>
        <w:t>0</w:t>
      </w:r>
      <w:r w:rsidRPr="00182BA8">
        <w:rPr>
          <w:rFonts w:eastAsia="Times New Roman"/>
          <w:kern w:val="0"/>
          <w:lang w:eastAsia="et-EE" w:bidi="ar-SA"/>
        </w:rPr>
        <w:t>7.2014, lk 69–124)</w:t>
      </w:r>
      <w:bookmarkEnd w:id="5"/>
      <w:r w:rsidRPr="00182BA8">
        <w:rPr>
          <w:rFonts w:eastAsia="Times New Roman"/>
          <w:kern w:val="0"/>
          <w:lang w:eastAsia="et-EE" w:bidi="ar-SA"/>
        </w:rPr>
        <w:t>, artiklis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8 sätestatut.</w:t>
      </w:r>
    </w:p>
    <w:p w14:paraId="55ADA3AF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11820A14" w14:textId="57924463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(2) Komisjoni rakendusmääruse (EL) nr 809/2014 artikli 8 lõike 3 punktis a nimetatud ajavahemik algab 22.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märt</w:t>
      </w:r>
      <w:r w:rsidR="00075401" w:rsidRPr="00182BA8">
        <w:rPr>
          <w:rFonts w:eastAsia="Times New Roman"/>
          <w:kern w:val="0"/>
          <w:lang w:eastAsia="et-EE" w:bidi="ar-SA"/>
        </w:rPr>
        <w:t>sil ning lõppeb 1.</w:t>
      </w:r>
      <w:r w:rsidR="00E42F3D">
        <w:rPr>
          <w:rFonts w:eastAsia="Times New Roman"/>
          <w:kern w:val="0"/>
          <w:lang w:eastAsia="et-EE" w:bidi="ar-SA"/>
        </w:rPr>
        <w:t> </w:t>
      </w:r>
      <w:r w:rsidR="00075401" w:rsidRPr="00182BA8">
        <w:rPr>
          <w:rFonts w:eastAsia="Times New Roman"/>
          <w:kern w:val="0"/>
          <w:lang w:eastAsia="et-EE" w:bidi="ar-SA"/>
        </w:rPr>
        <w:t xml:space="preserve">septembril. </w:t>
      </w:r>
    </w:p>
    <w:p w14:paraId="606669DC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F6747C0" w14:textId="625E94E9" w:rsidR="002B2B49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 xml:space="preserve">(3) Põllumajandusliku majapidamise üleandmise korral esitab põllumajandusliku majapidamise ülevõtja </w:t>
      </w:r>
      <w:proofErr w:type="spellStart"/>
      <w:r w:rsidRPr="00182BA8">
        <w:rPr>
          <w:rFonts w:eastAsia="Times New Roman"/>
          <w:kern w:val="0"/>
          <w:lang w:eastAsia="et-EE" w:bidi="ar-SA"/>
        </w:rPr>
        <w:t>ülevõtmisest</w:t>
      </w:r>
      <w:proofErr w:type="spellEnd"/>
      <w:r w:rsidRPr="00182BA8">
        <w:rPr>
          <w:rFonts w:eastAsia="Times New Roman"/>
          <w:kern w:val="0"/>
          <w:lang w:eastAsia="et-EE" w:bidi="ar-SA"/>
        </w:rPr>
        <w:t xml:space="preserve"> teatamiseks ja toetuse maksmise taotlemiseks lõikes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 xml:space="preserve">2 sätestatud ajavahemikul </w:t>
      </w:r>
      <w:proofErr w:type="spellStart"/>
      <w:r w:rsidRPr="00182BA8">
        <w:rPr>
          <w:rFonts w:eastAsia="Times New Roman"/>
          <w:kern w:val="0"/>
          <w:lang w:eastAsia="et-EE" w:bidi="ar-SA"/>
        </w:rPr>
        <w:t>PRIA-le</w:t>
      </w:r>
      <w:proofErr w:type="spellEnd"/>
      <w:r w:rsidRPr="00182BA8">
        <w:rPr>
          <w:rFonts w:eastAsia="Times New Roman"/>
          <w:kern w:val="0"/>
          <w:lang w:eastAsia="et-EE" w:bidi="ar-SA"/>
        </w:rPr>
        <w:t xml:space="preserve"> elektrooniliselt PRIA e-teenuse keskkonna kaudu järgmised andmed:</w:t>
      </w:r>
    </w:p>
    <w:p w14:paraId="55C586D2" w14:textId="61839572" w:rsidR="002B2B49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 xml:space="preserve">1) põllumajandusliku majapidamise </w:t>
      </w:r>
      <w:proofErr w:type="spellStart"/>
      <w:r w:rsidRPr="00182BA8">
        <w:rPr>
          <w:rFonts w:eastAsia="Times New Roman"/>
          <w:kern w:val="0"/>
          <w:lang w:eastAsia="et-EE" w:bidi="ar-SA"/>
        </w:rPr>
        <w:t>üleandja</w:t>
      </w:r>
      <w:proofErr w:type="spellEnd"/>
      <w:r w:rsidRPr="00182BA8">
        <w:rPr>
          <w:rFonts w:eastAsia="Times New Roman"/>
          <w:kern w:val="0"/>
          <w:lang w:eastAsia="et-EE" w:bidi="ar-SA"/>
        </w:rPr>
        <w:t xml:space="preserve"> nimi ja registri- või isikukood;</w:t>
      </w:r>
    </w:p>
    <w:p w14:paraId="1D42C5E0" w14:textId="10091859" w:rsidR="002B2B49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2) põllumajandusliku majapidamise ülevõtja nimi ja registri- või isikukood;</w:t>
      </w:r>
    </w:p>
    <w:p w14:paraId="606C6143" w14:textId="0925F91B" w:rsidR="002B2B49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 xml:space="preserve">3) põllumajandusliku majapidamise </w:t>
      </w:r>
      <w:proofErr w:type="spellStart"/>
      <w:r w:rsidRPr="00182BA8">
        <w:rPr>
          <w:rFonts w:eastAsia="Times New Roman"/>
          <w:kern w:val="0"/>
          <w:lang w:eastAsia="et-EE" w:bidi="ar-SA"/>
        </w:rPr>
        <w:t>üleandja</w:t>
      </w:r>
      <w:proofErr w:type="spellEnd"/>
      <w:r w:rsidRPr="00182BA8">
        <w:rPr>
          <w:rFonts w:eastAsia="Times New Roman"/>
          <w:kern w:val="0"/>
          <w:lang w:eastAsia="et-EE" w:bidi="ar-SA"/>
        </w:rPr>
        <w:t xml:space="preserve"> ja ülevõtja kinnitus põllumajandusliku majapidamise üleandmise kohta;</w:t>
      </w:r>
    </w:p>
    <w:p w14:paraId="44C95F15" w14:textId="10D22AC6" w:rsidR="00086D83" w:rsidRPr="00182BA8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4) andmed selle kohta, et põllumajandusliku majapidamise üle</w:t>
      </w:r>
      <w:r w:rsidR="00075401" w:rsidRPr="00182BA8">
        <w:rPr>
          <w:rFonts w:eastAsia="Times New Roman"/>
          <w:kern w:val="0"/>
          <w:lang w:eastAsia="et-EE" w:bidi="ar-SA"/>
        </w:rPr>
        <w:t>võtja taotleb toetuse maksmist.</w:t>
      </w:r>
    </w:p>
    <w:p w14:paraId="35ACAE10" w14:textId="77777777" w:rsidR="00D76606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7C517CD8" w14:textId="69BF969D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8. Taotluse kontrollimine</w:t>
      </w:r>
    </w:p>
    <w:p w14:paraId="2CBAFED7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5D2F70F7" w14:textId="69C03A3E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(1) PRIA kontrollib taotluses esitatud andmete õigsust ja vastavust toetuse saamise nõuetele, lähtudes komisjoni rakendusmääruse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809/2014 artiklites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24–43 sätestatust.</w:t>
      </w:r>
    </w:p>
    <w:p w14:paraId="128E8FB4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000D8F5F" w14:textId="1F8333E3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(2) Euroopa Liidu ühise põllumajanduspoliitika rakendamise seaduse § 33 lõikes 1 nimetatud asutused kontrollivad §-s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5 sätestatud nõuetele vastavust, lähtudes komisjoni rakendusmääruse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809/2014 artiklites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65–72 sätestatust.</w:t>
      </w:r>
    </w:p>
    <w:p w14:paraId="3F462816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341E89C" w14:textId="2D3D759D" w:rsidR="00086D83" w:rsidRPr="00182BA8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(3) Taotleja teeb lõigetes 1 ja 2 nimetatud asutustele teatavaks kõik taotluse rahuldamise otsustamiseks vajalikud asjaolud, sealhulgas ajab vajaduse korral loomad kokku või hoiab neid selliselt, et oleks võimalik kontrollida nende kõrvamärkide olemasolu ja loomade identifitseerimisnumbrit.</w:t>
      </w:r>
    </w:p>
    <w:p w14:paraId="18277E90" w14:textId="77777777" w:rsidR="00D76606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32856BE3" w14:textId="076A42EA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9. Toetuse ühikumäär</w:t>
      </w:r>
    </w:p>
    <w:p w14:paraId="2D186D6D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4388A1F5" w14:textId="169EE28F" w:rsidR="00086D83" w:rsidRPr="00182BA8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PRIA otsustab toetuse ühikumäära taotluse esitamise kalendriaasta 1. detsembriks.</w:t>
      </w:r>
    </w:p>
    <w:p w14:paraId="287DBC87" w14:textId="77777777" w:rsidR="00D76606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7739841C" w14:textId="36EB1029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10. Toetuse vähendamine</w:t>
      </w:r>
    </w:p>
    <w:p w14:paraId="0F8924D8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748E2BB1" w14:textId="2F2A70C4" w:rsidR="00086D83" w:rsidRPr="00182BA8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PRIA otsustab toetuse vähendamise Euroopa Parlamendi ja nõukogu määruses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1306/2013, komisjoni delegeeritud määruses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640/2014</w:t>
      </w:r>
      <w:bookmarkStart w:id="6" w:name="_Hlk24050030"/>
      <w:r w:rsidRPr="00182BA8">
        <w:rPr>
          <w:rFonts w:eastAsia="Times New Roman"/>
          <w:kern w:val="0"/>
          <w:lang w:eastAsia="et-EE" w:bidi="ar-SA"/>
        </w:rPr>
        <w:t xml:space="preserve">, millega täiendatakse Euroopa Parlamendi ja nõukogu määrust (EL) nr 1306/2013 ühtse haldus- ja kontrollisüsteemi osas, otsetoetuste, maaelu arengu toetuse ja nõuetele vastavuse süsteemiga seoses kohaldatavatest maksetest keeldumise ja nende tühistamise tingimuste osas ning kõnealuste toetuste ja süsteemiga seotud halduskaristuste osas </w:t>
      </w:r>
      <w:bookmarkStart w:id="7" w:name="_Hlk24052280"/>
      <w:r w:rsidRPr="00182BA8">
        <w:rPr>
          <w:rFonts w:eastAsia="Times New Roman"/>
          <w:kern w:val="0"/>
          <w:lang w:eastAsia="et-EE" w:bidi="ar-SA"/>
        </w:rPr>
        <w:t>(ELT L 181, 20.</w:t>
      </w:r>
      <w:r w:rsidR="002B2B49">
        <w:rPr>
          <w:rFonts w:eastAsia="Times New Roman"/>
          <w:kern w:val="0"/>
          <w:lang w:eastAsia="et-EE" w:bidi="ar-SA"/>
        </w:rPr>
        <w:t>0</w:t>
      </w:r>
      <w:r w:rsidRPr="00182BA8">
        <w:rPr>
          <w:rFonts w:eastAsia="Times New Roman"/>
          <w:kern w:val="0"/>
          <w:lang w:eastAsia="et-EE" w:bidi="ar-SA"/>
        </w:rPr>
        <w:t>6.2014, lk 48–73)</w:t>
      </w:r>
      <w:bookmarkEnd w:id="7"/>
      <w:r w:rsidRPr="00182BA8">
        <w:rPr>
          <w:rFonts w:eastAsia="Times New Roman"/>
          <w:kern w:val="0"/>
          <w:lang w:eastAsia="et-EE" w:bidi="ar-SA"/>
        </w:rPr>
        <w:t xml:space="preserve">, </w:t>
      </w:r>
      <w:bookmarkEnd w:id="6"/>
      <w:r w:rsidRPr="00182BA8">
        <w:rPr>
          <w:rFonts w:eastAsia="Times New Roman"/>
          <w:kern w:val="0"/>
          <w:lang w:eastAsia="et-EE" w:bidi="ar-SA"/>
        </w:rPr>
        <w:t>ning komisjoni rakendusmääruses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809/2014 sätestatud alustel ja korras.</w:t>
      </w:r>
    </w:p>
    <w:p w14:paraId="567B0AAF" w14:textId="77777777" w:rsidR="00D76606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0D2F1985" w14:textId="0A34D0B2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11. Taotluse rahuldamine ja rahuldamata jätmine</w:t>
      </w:r>
    </w:p>
    <w:p w14:paraId="321BE527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45A6D66F" w14:textId="7222E5FA" w:rsidR="00075401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(1) PRIA teeb taotluse rahuldamise või rahuldamata jätmise otsuse taotluse esitamise kalendriaasta 10.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detsembriks.</w:t>
      </w:r>
    </w:p>
    <w:p w14:paraId="52661A5E" w14:textId="77777777" w:rsidR="00152F9A" w:rsidRPr="00182BA8" w:rsidRDefault="00152F9A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12C8ED87" w14:textId="3FDDAF4A" w:rsidR="00086D83" w:rsidRPr="00182BA8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(2) PRIA teeb taotluse rahuldamata jätmise otsuse Euroopa Liidu ühise põllumajanduspoliitika seaduse §-s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22 sätestatud alustel.</w:t>
      </w:r>
    </w:p>
    <w:p w14:paraId="3EE3D91A" w14:textId="77777777" w:rsidR="00D76606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414D0891" w14:textId="369A934F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12. Finantsdistsipliin</w:t>
      </w:r>
    </w:p>
    <w:p w14:paraId="2690E5FB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434E892E" w14:textId="7D855253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Taotlejale makstavat otsetoetuste summat kohandatakse vajaduse korral Euroopa Parlamendi ja nõukogu määruse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1307/2013 artikli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8 lõike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 kohaselt.</w:t>
      </w:r>
    </w:p>
    <w:p w14:paraId="745707C1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36F16FC5" w14:textId="7EB43D80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13. Toetuse maksmine</w:t>
      </w:r>
    </w:p>
    <w:p w14:paraId="28BEB2F0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6759AC09" w14:textId="070564F6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Toetus makstakse välja taotluse esitamise kalendriaastale järgneva kalendriaasta 30. juuniks.</w:t>
      </w:r>
    </w:p>
    <w:p w14:paraId="74FEE6C5" w14:textId="77777777" w:rsidR="00D76606" w:rsidRPr="00182BA8" w:rsidRDefault="00D76606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7629BC71" w14:textId="349EF0F8" w:rsidR="00086D83" w:rsidRDefault="00086D83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182BA8">
        <w:rPr>
          <w:rFonts w:eastAsia="Times New Roman"/>
          <w:b/>
          <w:bCs/>
          <w:kern w:val="0"/>
          <w:lang w:eastAsia="et-EE" w:bidi="ar-SA"/>
        </w:rPr>
        <w:t>§ 14. Toetuse saaja andmete avalikustamine</w:t>
      </w:r>
    </w:p>
    <w:p w14:paraId="1F9E926C" w14:textId="77777777" w:rsidR="00D76606" w:rsidRPr="00182BA8" w:rsidRDefault="00D76606" w:rsidP="00C0748C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kern w:val="0"/>
          <w:lang w:eastAsia="et-EE" w:bidi="ar-SA"/>
        </w:rPr>
      </w:pPr>
    </w:p>
    <w:p w14:paraId="3A2F3FD3" w14:textId="6B5679BF" w:rsidR="00086D83" w:rsidRDefault="00086D83" w:rsidP="00C0748C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182BA8">
        <w:rPr>
          <w:rFonts w:eastAsia="Times New Roman"/>
          <w:kern w:val="0"/>
          <w:lang w:eastAsia="et-EE" w:bidi="ar-SA"/>
        </w:rPr>
        <w:t>PRIA teavitab toetuse saajat tema andmete avalikustamisest Euroopa Parlamendi ja nõukogu määruse (EL) nr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1306/2013 artiklite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111 ja 112 kohaselt ning nende töötlemisest liidu finantshuvide tagamise eesmärgil sama määruse artikli</w:t>
      </w:r>
      <w:r w:rsidR="00E42F3D">
        <w:rPr>
          <w:rFonts w:eastAsia="Times New Roman"/>
          <w:kern w:val="0"/>
          <w:lang w:eastAsia="et-EE" w:bidi="ar-SA"/>
        </w:rPr>
        <w:t> </w:t>
      </w:r>
      <w:r w:rsidRPr="00182BA8">
        <w:rPr>
          <w:rFonts w:eastAsia="Times New Roman"/>
          <w:kern w:val="0"/>
          <w:lang w:eastAsia="et-EE" w:bidi="ar-SA"/>
        </w:rPr>
        <w:t>113 kohaselt.</w:t>
      </w:r>
    </w:p>
    <w:p w14:paraId="42EA2DF4" w14:textId="77777777" w:rsidR="00166FCC" w:rsidRPr="00182BA8" w:rsidRDefault="00166FCC" w:rsidP="00593DC3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3B288BB4" w14:textId="6641EE9D" w:rsidR="00315A58" w:rsidRDefault="00580EF4" w:rsidP="00D76606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color w:val="000000"/>
          <w:kern w:val="0"/>
          <w:lang w:eastAsia="et-EE" w:bidi="ar-SA"/>
        </w:rPr>
      </w:pPr>
      <w:r>
        <w:rPr>
          <w:rFonts w:eastAsia="Times New Roman"/>
          <w:b/>
          <w:bCs/>
          <w:color w:val="000000"/>
          <w:kern w:val="0"/>
          <w:bdr w:val="none" w:sz="0" w:space="0" w:color="auto" w:frame="1"/>
          <w:lang w:eastAsia="et-EE" w:bidi="ar-SA"/>
        </w:rPr>
        <w:t>§ 15</w:t>
      </w:r>
      <w:r w:rsidR="00315A58" w:rsidRPr="00315A58">
        <w:rPr>
          <w:rFonts w:eastAsia="Times New Roman"/>
          <w:b/>
          <w:bCs/>
          <w:color w:val="000000"/>
          <w:kern w:val="0"/>
          <w:bdr w:val="none" w:sz="0" w:space="0" w:color="auto" w:frame="1"/>
          <w:lang w:eastAsia="et-EE" w:bidi="ar-SA"/>
        </w:rPr>
        <w:t>.</w:t>
      </w:r>
      <w:r w:rsidR="00315A58" w:rsidRPr="00315A58">
        <w:rPr>
          <w:rFonts w:eastAsia="Times New Roman"/>
          <w:b/>
          <w:bCs/>
          <w:color w:val="0061AA"/>
          <w:kern w:val="0"/>
          <w:bdr w:val="none" w:sz="0" w:space="0" w:color="auto" w:frame="1"/>
          <w:lang w:eastAsia="et-EE" w:bidi="ar-SA"/>
        </w:rPr>
        <w:t> </w:t>
      </w:r>
      <w:r w:rsidR="00315A58" w:rsidRPr="00315A58">
        <w:rPr>
          <w:rFonts w:eastAsia="Times New Roman"/>
          <w:b/>
          <w:bCs/>
          <w:color w:val="000000"/>
          <w:kern w:val="0"/>
          <w:lang w:eastAsia="et-EE" w:bidi="ar-SA"/>
        </w:rPr>
        <w:t>Määruse muutmine</w:t>
      </w:r>
    </w:p>
    <w:p w14:paraId="743F3DF8" w14:textId="77777777" w:rsidR="00315A58" w:rsidRPr="00315A58" w:rsidRDefault="00315A58" w:rsidP="00D76606">
      <w:pPr>
        <w:widowControl/>
        <w:suppressAutoHyphens w:val="0"/>
        <w:spacing w:line="240" w:lineRule="auto"/>
        <w:outlineLvl w:val="2"/>
        <w:rPr>
          <w:rFonts w:eastAsia="Times New Roman"/>
          <w:b/>
          <w:bCs/>
          <w:color w:val="000000"/>
          <w:kern w:val="0"/>
          <w:lang w:eastAsia="et-EE" w:bidi="ar-SA"/>
        </w:rPr>
      </w:pPr>
    </w:p>
    <w:p w14:paraId="1D844977" w14:textId="5DE6477D" w:rsidR="00315A58" w:rsidRPr="00315A58" w:rsidRDefault="00315A58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 w:rsidRPr="00580EF4">
        <w:rPr>
          <w:rFonts w:eastAsia="Times New Roman"/>
          <w:color w:val="202020"/>
          <w:kern w:val="0"/>
          <w:lang w:eastAsia="et-EE" w:bidi="ar-SA"/>
        </w:rPr>
        <w:t>Maaeluministri 5. jaanuari 2017. a</w:t>
      </w:r>
      <w:r w:rsidR="00580EF4">
        <w:rPr>
          <w:rFonts w:eastAsia="Times New Roman"/>
          <w:color w:val="202020"/>
          <w:kern w:val="0"/>
          <w:lang w:eastAsia="et-EE" w:bidi="ar-SA"/>
        </w:rPr>
        <w:t>.</w:t>
      </w:r>
      <w:r w:rsidRPr="00580EF4">
        <w:rPr>
          <w:rFonts w:eastAsia="Times New Roman"/>
          <w:color w:val="202020"/>
          <w:kern w:val="0"/>
          <w:lang w:eastAsia="et-EE" w:bidi="ar-SA"/>
        </w:rPr>
        <w:t xml:space="preserve"> määrus</w:t>
      </w:r>
      <w:r w:rsidR="00836CC0">
        <w:rPr>
          <w:rFonts w:eastAsia="Times New Roman"/>
          <w:color w:val="202020"/>
          <w:kern w:val="0"/>
          <w:lang w:eastAsia="et-EE" w:bidi="ar-SA"/>
        </w:rPr>
        <w:t>t</w:t>
      </w:r>
      <w:r w:rsidRPr="00580EF4">
        <w:rPr>
          <w:rFonts w:eastAsia="Times New Roman"/>
          <w:color w:val="202020"/>
          <w:kern w:val="0"/>
          <w:lang w:eastAsia="et-EE" w:bidi="ar-SA"/>
        </w:rPr>
        <w:t xml:space="preserve"> nr 3</w:t>
      </w:r>
      <w:r w:rsidRPr="00315A58">
        <w:rPr>
          <w:rFonts w:eastAsia="Times New Roman"/>
          <w:color w:val="202020"/>
          <w:kern w:val="0"/>
          <w:lang w:eastAsia="et-EE" w:bidi="ar-SA"/>
        </w:rPr>
        <w:t xml:space="preserve"> „</w:t>
      </w:r>
      <w:r w:rsidRPr="00580EF4">
        <w:rPr>
          <w:rFonts w:eastAsia="Times New Roman"/>
          <w:color w:val="202020"/>
          <w:kern w:val="0"/>
          <w:lang w:eastAsia="et-EE" w:bidi="ar-SA"/>
        </w:rPr>
        <w:t>Piimalehma kasvatamise otsetoetus</w:t>
      </w:r>
      <w:r w:rsidR="00C01CB2">
        <w:rPr>
          <w:rFonts w:eastAsia="Times New Roman"/>
          <w:color w:val="202020"/>
          <w:kern w:val="0"/>
          <w:lang w:eastAsia="et-EE" w:bidi="ar-SA"/>
        </w:rPr>
        <w:t>”</w:t>
      </w:r>
      <w:r w:rsidR="00580EF4">
        <w:rPr>
          <w:rFonts w:eastAsia="Times New Roman"/>
          <w:color w:val="202020"/>
          <w:kern w:val="0"/>
          <w:lang w:eastAsia="et-EE" w:bidi="ar-SA"/>
        </w:rPr>
        <w:t xml:space="preserve"> </w:t>
      </w:r>
      <w:r w:rsidR="00836CC0">
        <w:rPr>
          <w:rFonts w:eastAsia="Times New Roman"/>
          <w:color w:val="202020"/>
          <w:kern w:val="0"/>
          <w:lang w:eastAsia="et-EE" w:bidi="ar-SA"/>
        </w:rPr>
        <w:t>muudetakse järgmiselt</w:t>
      </w:r>
      <w:r w:rsidR="00492AED">
        <w:rPr>
          <w:rFonts w:eastAsia="Times New Roman"/>
          <w:color w:val="202020"/>
          <w:kern w:val="0"/>
          <w:lang w:eastAsia="et-EE" w:bidi="ar-SA"/>
        </w:rPr>
        <w:t>:</w:t>
      </w:r>
    </w:p>
    <w:p w14:paraId="4D467B68" w14:textId="77777777" w:rsidR="00315A58" w:rsidRPr="00580EF4" w:rsidRDefault="00315A58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19916D4D" w14:textId="77777777" w:rsidR="00863D22" w:rsidRDefault="00492AED" w:rsidP="00863D22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 w:rsidRPr="00492AED">
        <w:rPr>
          <w:rFonts w:eastAsia="Times New Roman"/>
          <w:b/>
          <w:color w:val="202020"/>
          <w:kern w:val="0"/>
          <w:lang w:eastAsia="et-EE" w:bidi="ar-SA"/>
        </w:rPr>
        <w:t>1)</w:t>
      </w:r>
      <w:r>
        <w:rPr>
          <w:rFonts w:eastAsia="Times New Roman"/>
          <w:color w:val="202020"/>
          <w:kern w:val="0"/>
          <w:lang w:eastAsia="et-EE" w:bidi="ar-SA"/>
        </w:rPr>
        <w:t xml:space="preserve"> </w:t>
      </w:r>
      <w:r w:rsidR="00863D22">
        <w:rPr>
          <w:rFonts w:eastAsia="Times New Roman"/>
          <w:color w:val="202020"/>
          <w:kern w:val="0"/>
          <w:lang w:eastAsia="et-EE" w:bidi="ar-SA"/>
        </w:rPr>
        <w:t>paragrahvi 2 täiendatakse lõikega 3 järgmises sõnastuses:</w:t>
      </w:r>
    </w:p>
    <w:p w14:paraId="7B1AD9BE" w14:textId="77777777" w:rsidR="00863D22" w:rsidRDefault="00863D22" w:rsidP="00863D22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5010E847" w14:textId="734EDC14" w:rsidR="002857D0" w:rsidRDefault="00753D7D" w:rsidP="002857D0">
      <w:pPr>
        <w:widowControl/>
        <w:suppressAutoHyphens w:val="0"/>
        <w:spacing w:line="240" w:lineRule="auto"/>
      </w:pPr>
      <w:r>
        <w:t>„</w:t>
      </w:r>
      <w:r w:rsidR="002857D0">
        <w:t>(3) Taotleja, kes põllumajandusloomade registri andmete kohaselt kasvatab taotluse esitamise kalendriaasta 2.</w:t>
      </w:r>
      <w:r w:rsidR="00E42F3D">
        <w:t> </w:t>
      </w:r>
      <w:r w:rsidR="002857D0">
        <w:t>märtsi seisuga rohkem kui 400</w:t>
      </w:r>
      <w:r w:rsidR="00E42F3D">
        <w:t> </w:t>
      </w:r>
      <w:r w:rsidR="002857D0">
        <w:t xml:space="preserve">piimalehma, võib toetust taotleda, kui </w:t>
      </w:r>
      <w:r w:rsidR="002B2B49">
        <w:t xml:space="preserve">ta kasvatab </w:t>
      </w:r>
      <w:r w:rsidR="002857D0">
        <w:t xml:space="preserve">kõigist piimalehmadest </w:t>
      </w:r>
      <w:r>
        <w:t>kuni 400</w:t>
      </w:r>
      <w:r w:rsidR="00E42F3D">
        <w:t> </w:t>
      </w:r>
      <w:r>
        <w:t xml:space="preserve">piimalehma </w:t>
      </w:r>
      <w:r w:rsidR="002857D0">
        <w:t>ettevõttes või tegevuskohas, mis asub mujal kui Saaremaal, Hiiuma</w:t>
      </w:r>
      <w:r>
        <w:t>al, Muhumaal, Kihnus või Ruhnus</w:t>
      </w:r>
      <w:r w:rsidR="002857D0">
        <w:t>.</w:t>
      </w:r>
      <w:r>
        <w:t>”;</w:t>
      </w:r>
      <w:r w:rsidR="002857D0">
        <w:t xml:space="preserve"> </w:t>
      </w:r>
    </w:p>
    <w:p w14:paraId="7703223C" w14:textId="61DE6493" w:rsidR="00315A58" w:rsidRDefault="00C932FC" w:rsidP="00492AED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 w:rsidRPr="00580EF4">
        <w:rPr>
          <w:rFonts w:eastAsia="Times New Roman"/>
          <w:color w:val="202020"/>
          <w:kern w:val="0"/>
          <w:lang w:eastAsia="et-EE" w:bidi="ar-SA"/>
        </w:rPr>
        <w:t xml:space="preserve"> </w:t>
      </w:r>
    </w:p>
    <w:p w14:paraId="7495121C" w14:textId="6EC84A61" w:rsidR="007539AE" w:rsidRDefault="00C932FC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b/>
          <w:color w:val="202020"/>
          <w:kern w:val="0"/>
          <w:lang w:eastAsia="et-EE" w:bidi="ar-SA"/>
        </w:rPr>
        <w:t>2</w:t>
      </w:r>
      <w:r w:rsidRPr="00492AED">
        <w:rPr>
          <w:rFonts w:eastAsia="Times New Roman"/>
          <w:b/>
          <w:color w:val="202020"/>
          <w:kern w:val="0"/>
          <w:lang w:eastAsia="et-EE" w:bidi="ar-SA"/>
        </w:rPr>
        <w:t>)</w:t>
      </w:r>
      <w:r>
        <w:rPr>
          <w:rFonts w:eastAsia="Times New Roman"/>
          <w:b/>
          <w:color w:val="202020"/>
          <w:kern w:val="0"/>
          <w:lang w:eastAsia="et-EE" w:bidi="ar-SA"/>
        </w:rPr>
        <w:t xml:space="preserve"> </w:t>
      </w:r>
      <w:r w:rsidR="007539AE">
        <w:rPr>
          <w:rFonts w:eastAsia="Times New Roman"/>
          <w:color w:val="202020"/>
          <w:kern w:val="0"/>
          <w:lang w:eastAsia="et-EE" w:bidi="ar-SA"/>
        </w:rPr>
        <w:t>paragrahvi 3 tekst sõnastatakse järgmiselt:</w:t>
      </w:r>
    </w:p>
    <w:p w14:paraId="142CF5B5" w14:textId="31F11A87" w:rsidR="007539AE" w:rsidRDefault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099386E3" w14:textId="7DDCA7F3" w:rsidR="007539AE" w:rsidRDefault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t xml:space="preserve">„(1) </w:t>
      </w:r>
      <w:r w:rsidRPr="007456CE">
        <w:rPr>
          <w:rFonts w:eastAsia="Times New Roman"/>
          <w:color w:val="202020"/>
          <w:kern w:val="0"/>
          <w:lang w:eastAsia="et-EE" w:bidi="ar-SA"/>
        </w:rPr>
        <w:t>Toetust võib taotleda piimalehma kohta</w:t>
      </w:r>
      <w:r w:rsidR="004726F0">
        <w:rPr>
          <w:rFonts w:eastAsia="Times New Roman"/>
          <w:color w:val="202020"/>
          <w:kern w:val="0"/>
          <w:lang w:eastAsia="et-EE" w:bidi="ar-SA"/>
        </w:rPr>
        <w:t>, kes vastab kõigile järgmistele nõuetele</w:t>
      </w:r>
      <w:r>
        <w:rPr>
          <w:rFonts w:eastAsia="Times New Roman"/>
          <w:color w:val="202020"/>
          <w:kern w:val="0"/>
          <w:lang w:eastAsia="et-EE" w:bidi="ar-SA"/>
        </w:rPr>
        <w:t>:</w:t>
      </w:r>
    </w:p>
    <w:p w14:paraId="74A484A9" w14:textId="350B0D2C" w:rsidR="007539AE" w:rsidRDefault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t xml:space="preserve">1) </w:t>
      </w:r>
      <w:r w:rsidR="00501DFF">
        <w:rPr>
          <w:rFonts w:eastAsia="Times New Roman"/>
          <w:color w:val="202020"/>
          <w:kern w:val="0"/>
          <w:lang w:eastAsia="et-EE" w:bidi="ar-SA"/>
        </w:rPr>
        <w:t>ta</w:t>
      </w:r>
      <w:r w:rsidRPr="007539AE">
        <w:rPr>
          <w:rFonts w:eastAsia="Times New Roman"/>
          <w:color w:val="202020"/>
          <w:kern w:val="0"/>
          <w:lang w:eastAsia="et-EE" w:bidi="ar-SA"/>
        </w:rPr>
        <w:t xml:space="preserve"> on nõuetekohaselt ident</w:t>
      </w:r>
      <w:r w:rsidR="002857D0">
        <w:rPr>
          <w:rFonts w:eastAsia="Times New Roman"/>
          <w:color w:val="202020"/>
          <w:kern w:val="0"/>
          <w:lang w:eastAsia="et-EE" w:bidi="ar-SA"/>
        </w:rPr>
        <w:t xml:space="preserve">ifitseeritud ja </w:t>
      </w:r>
      <w:r w:rsidR="002B2B49">
        <w:rPr>
          <w:rFonts w:eastAsia="Times New Roman"/>
          <w:color w:val="202020"/>
          <w:kern w:val="0"/>
          <w:lang w:eastAsia="et-EE" w:bidi="ar-SA"/>
        </w:rPr>
        <w:t xml:space="preserve">tema </w:t>
      </w:r>
      <w:r w:rsidR="002857D0">
        <w:rPr>
          <w:rFonts w:eastAsia="Times New Roman"/>
          <w:color w:val="202020"/>
          <w:kern w:val="0"/>
          <w:lang w:eastAsia="et-EE" w:bidi="ar-SA"/>
        </w:rPr>
        <w:t xml:space="preserve">andmed on </w:t>
      </w:r>
      <w:r w:rsidR="002B2B49" w:rsidRPr="007539AE">
        <w:rPr>
          <w:rFonts w:eastAsia="Times New Roman"/>
          <w:color w:val="202020"/>
          <w:kern w:val="0"/>
          <w:lang w:eastAsia="et-EE" w:bidi="ar-SA"/>
        </w:rPr>
        <w:t xml:space="preserve">kantud </w:t>
      </w:r>
      <w:r w:rsidRPr="007539AE">
        <w:rPr>
          <w:rFonts w:eastAsia="Times New Roman"/>
          <w:color w:val="202020"/>
          <w:kern w:val="0"/>
          <w:lang w:eastAsia="et-EE" w:bidi="ar-SA"/>
        </w:rPr>
        <w:t>põllumajandusloomade registrisse</w:t>
      </w:r>
      <w:r>
        <w:rPr>
          <w:rFonts w:eastAsia="Times New Roman"/>
          <w:color w:val="202020"/>
          <w:kern w:val="0"/>
          <w:lang w:eastAsia="et-EE" w:bidi="ar-SA"/>
        </w:rPr>
        <w:t>;</w:t>
      </w:r>
    </w:p>
    <w:p w14:paraId="163C8DA6" w14:textId="1404BFCA" w:rsidR="007539AE" w:rsidRDefault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t xml:space="preserve">2) </w:t>
      </w:r>
      <w:r w:rsidR="00501DFF">
        <w:rPr>
          <w:rFonts w:eastAsia="Times New Roman"/>
          <w:color w:val="202020"/>
          <w:kern w:val="0"/>
          <w:lang w:eastAsia="et-EE" w:bidi="ar-SA"/>
        </w:rPr>
        <w:t>ta</w:t>
      </w:r>
      <w:r>
        <w:rPr>
          <w:rFonts w:eastAsia="Times New Roman"/>
          <w:color w:val="202020"/>
          <w:kern w:val="0"/>
          <w:lang w:eastAsia="et-EE" w:bidi="ar-SA"/>
        </w:rPr>
        <w:t xml:space="preserve">l on </w:t>
      </w:r>
      <w:r w:rsidRPr="007539AE">
        <w:rPr>
          <w:rFonts w:eastAsia="Times New Roman"/>
          <w:color w:val="202020"/>
          <w:kern w:val="0"/>
          <w:lang w:eastAsia="et-EE" w:bidi="ar-SA"/>
        </w:rPr>
        <w:t xml:space="preserve">eesti holsteini (EHF), eesti punase (EPK), eesti </w:t>
      </w:r>
      <w:proofErr w:type="spellStart"/>
      <w:r w:rsidRPr="007539AE">
        <w:rPr>
          <w:rFonts w:eastAsia="Times New Roman"/>
          <w:color w:val="202020"/>
          <w:kern w:val="0"/>
          <w:lang w:eastAsia="et-EE" w:bidi="ar-SA"/>
        </w:rPr>
        <w:t>maatõu</w:t>
      </w:r>
      <w:proofErr w:type="spellEnd"/>
      <w:r w:rsidRPr="007539AE">
        <w:rPr>
          <w:rFonts w:eastAsia="Times New Roman"/>
          <w:color w:val="202020"/>
          <w:kern w:val="0"/>
          <w:lang w:eastAsia="et-EE" w:bidi="ar-SA"/>
        </w:rPr>
        <w:t xml:space="preserve"> (EK), </w:t>
      </w:r>
      <w:proofErr w:type="spellStart"/>
      <w:r w:rsidRPr="007539AE">
        <w:rPr>
          <w:rFonts w:eastAsia="Times New Roman"/>
          <w:color w:val="202020"/>
          <w:kern w:val="0"/>
          <w:lang w:eastAsia="et-EE" w:bidi="ar-SA"/>
        </w:rPr>
        <w:t>šviitsi</w:t>
      </w:r>
      <w:proofErr w:type="spellEnd"/>
      <w:r w:rsidRPr="007539AE">
        <w:rPr>
          <w:rFonts w:eastAsia="Times New Roman"/>
          <w:color w:val="202020"/>
          <w:kern w:val="0"/>
          <w:lang w:eastAsia="et-EE" w:bidi="ar-SA"/>
        </w:rPr>
        <w:t xml:space="preserve"> (AP), </w:t>
      </w:r>
      <w:proofErr w:type="spellStart"/>
      <w:r w:rsidRPr="007539AE">
        <w:rPr>
          <w:rFonts w:eastAsia="Times New Roman"/>
          <w:color w:val="202020"/>
          <w:kern w:val="0"/>
          <w:lang w:eastAsia="et-EE" w:bidi="ar-SA"/>
        </w:rPr>
        <w:t>äärširi</w:t>
      </w:r>
      <w:proofErr w:type="spellEnd"/>
      <w:r w:rsidRPr="007539AE">
        <w:rPr>
          <w:rFonts w:eastAsia="Times New Roman"/>
          <w:color w:val="202020"/>
          <w:kern w:val="0"/>
          <w:lang w:eastAsia="et-EE" w:bidi="ar-SA"/>
        </w:rPr>
        <w:t xml:space="preserve"> (FA</w:t>
      </w:r>
      <w:r>
        <w:rPr>
          <w:rFonts w:eastAsia="Times New Roman"/>
          <w:color w:val="202020"/>
          <w:kern w:val="0"/>
          <w:lang w:eastAsia="et-EE" w:bidi="ar-SA"/>
        </w:rPr>
        <w:t xml:space="preserve">) või </w:t>
      </w:r>
      <w:proofErr w:type="spellStart"/>
      <w:r>
        <w:rPr>
          <w:rFonts w:eastAsia="Times New Roman"/>
          <w:color w:val="202020"/>
          <w:kern w:val="0"/>
          <w:lang w:eastAsia="et-EE" w:bidi="ar-SA"/>
        </w:rPr>
        <w:t>dzörsi</w:t>
      </w:r>
      <w:proofErr w:type="spellEnd"/>
      <w:r>
        <w:rPr>
          <w:rFonts w:eastAsia="Times New Roman"/>
          <w:color w:val="202020"/>
          <w:kern w:val="0"/>
          <w:lang w:eastAsia="et-EE" w:bidi="ar-SA"/>
        </w:rPr>
        <w:t xml:space="preserve"> (JER) tõu tunnused;</w:t>
      </w:r>
    </w:p>
    <w:p w14:paraId="18CD1D4A" w14:textId="0D972B0E" w:rsidR="007539AE" w:rsidRDefault="007539AE" w:rsidP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lastRenderedPageBreak/>
        <w:t xml:space="preserve">3) </w:t>
      </w:r>
      <w:r w:rsidR="00501DFF">
        <w:rPr>
          <w:rFonts w:eastAsia="Times New Roman"/>
          <w:color w:val="202020"/>
          <w:kern w:val="0"/>
          <w:lang w:eastAsia="et-EE" w:bidi="ar-SA"/>
        </w:rPr>
        <w:t>teda</w:t>
      </w:r>
      <w:r w:rsidRPr="007456CE">
        <w:rPr>
          <w:rFonts w:eastAsia="Times New Roman"/>
          <w:color w:val="202020"/>
          <w:kern w:val="0"/>
          <w:lang w:eastAsia="et-EE" w:bidi="ar-SA"/>
        </w:rPr>
        <w:t xml:space="preserve"> kasvatatakse </w:t>
      </w:r>
      <w:r w:rsidR="00AA2568">
        <w:rPr>
          <w:rFonts w:eastAsia="Times New Roman"/>
          <w:color w:val="202020"/>
          <w:kern w:val="0"/>
          <w:lang w:eastAsia="et-EE" w:bidi="ar-SA"/>
        </w:rPr>
        <w:t>2. märtsi</w:t>
      </w:r>
      <w:r w:rsidRPr="007456CE">
        <w:rPr>
          <w:rFonts w:eastAsia="Times New Roman"/>
          <w:color w:val="202020"/>
          <w:kern w:val="0"/>
          <w:lang w:eastAsia="et-EE" w:bidi="ar-SA"/>
        </w:rPr>
        <w:t xml:space="preserve"> seisuga ettevõttes või tegevuskohas, mis </w:t>
      </w:r>
      <w:r w:rsidR="002857D0">
        <w:rPr>
          <w:rFonts w:eastAsia="Times New Roman"/>
          <w:color w:val="202020"/>
          <w:kern w:val="0"/>
          <w:lang w:eastAsia="et-EE" w:bidi="ar-SA"/>
        </w:rPr>
        <w:t>asub mujal kui</w:t>
      </w:r>
      <w:r w:rsidRPr="007456CE">
        <w:rPr>
          <w:rFonts w:eastAsia="Times New Roman"/>
          <w:color w:val="202020"/>
          <w:kern w:val="0"/>
          <w:lang w:eastAsia="et-EE" w:bidi="ar-SA"/>
        </w:rPr>
        <w:t xml:space="preserve"> Saaremaal, Hiiumaa</w:t>
      </w:r>
      <w:r>
        <w:rPr>
          <w:rFonts w:eastAsia="Times New Roman"/>
          <w:color w:val="202020"/>
          <w:kern w:val="0"/>
          <w:lang w:eastAsia="et-EE" w:bidi="ar-SA"/>
        </w:rPr>
        <w:t>l</w:t>
      </w:r>
      <w:r w:rsidR="002857D0">
        <w:rPr>
          <w:rFonts w:eastAsia="Times New Roman"/>
          <w:color w:val="202020"/>
          <w:kern w:val="0"/>
          <w:lang w:eastAsia="et-EE" w:bidi="ar-SA"/>
        </w:rPr>
        <w:t>, Muhumaal, Kihnus või Ruhnus.</w:t>
      </w:r>
    </w:p>
    <w:p w14:paraId="0C1E39DB" w14:textId="76F8B64F" w:rsidR="007539AE" w:rsidRDefault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3E76F427" w14:textId="040520DD" w:rsidR="007539AE" w:rsidRDefault="007539AE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t xml:space="preserve">(2) </w:t>
      </w:r>
      <w:r>
        <w:t xml:space="preserve">Piimalehmaks ei loeta lehma, kes on saadud lihatõugu veise ristamisel </w:t>
      </w:r>
      <w:r w:rsidR="002B2B49">
        <w:t xml:space="preserve">ja </w:t>
      </w:r>
      <w:r w:rsidR="00B2207E">
        <w:t xml:space="preserve">kes </w:t>
      </w:r>
      <w:r>
        <w:t>kuulub lihatootmiseks peetavate veistega samasse karja.</w:t>
      </w:r>
      <w:r>
        <w:rPr>
          <w:rFonts w:eastAsia="Times New Roman"/>
          <w:color w:val="202020"/>
          <w:kern w:val="0"/>
          <w:lang w:eastAsia="et-EE" w:bidi="ar-SA"/>
        </w:rPr>
        <w:t>”;</w:t>
      </w:r>
    </w:p>
    <w:p w14:paraId="767A0D77" w14:textId="77777777" w:rsidR="008467DC" w:rsidRDefault="008467DC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677CC044" w14:textId="70BE6B59" w:rsidR="004A15BB" w:rsidRDefault="00863D22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b/>
          <w:color w:val="202020"/>
          <w:kern w:val="0"/>
          <w:lang w:eastAsia="et-EE" w:bidi="ar-SA"/>
        </w:rPr>
        <w:t>3</w:t>
      </w:r>
      <w:r w:rsidRPr="00492AED">
        <w:rPr>
          <w:rFonts w:eastAsia="Times New Roman"/>
          <w:b/>
          <w:color w:val="202020"/>
          <w:kern w:val="0"/>
          <w:lang w:eastAsia="et-EE" w:bidi="ar-SA"/>
        </w:rPr>
        <w:t>)</w:t>
      </w:r>
      <w:r>
        <w:rPr>
          <w:rFonts w:eastAsia="Times New Roman"/>
          <w:color w:val="202020"/>
          <w:kern w:val="0"/>
          <w:lang w:eastAsia="et-EE" w:bidi="ar-SA"/>
        </w:rPr>
        <w:t xml:space="preserve"> </w:t>
      </w:r>
      <w:r w:rsidR="00492AED">
        <w:rPr>
          <w:rFonts w:eastAsia="Times New Roman"/>
          <w:color w:val="202020"/>
          <w:kern w:val="0"/>
          <w:lang w:eastAsia="et-EE" w:bidi="ar-SA"/>
        </w:rPr>
        <w:t xml:space="preserve">paragrahvi 4 </w:t>
      </w:r>
      <w:r w:rsidR="004A15BB">
        <w:rPr>
          <w:rFonts w:eastAsia="Times New Roman"/>
          <w:color w:val="202020"/>
          <w:kern w:val="0"/>
          <w:lang w:eastAsia="et-EE" w:bidi="ar-SA"/>
        </w:rPr>
        <w:t>lõige 1 sõnastatakse järgmiselt:</w:t>
      </w:r>
    </w:p>
    <w:p w14:paraId="5429299F" w14:textId="3F707295" w:rsidR="004A15BB" w:rsidRDefault="004A15BB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2791812C" w14:textId="72E0CBEF" w:rsidR="003C14B4" w:rsidRDefault="004A15BB" w:rsidP="00E507F4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t xml:space="preserve">„(1) </w:t>
      </w:r>
      <w:r w:rsidRPr="004A15BB">
        <w:rPr>
          <w:rFonts w:eastAsia="Times New Roman"/>
          <w:color w:val="202020"/>
          <w:kern w:val="0"/>
          <w:lang w:eastAsia="et-EE" w:bidi="ar-SA"/>
        </w:rPr>
        <w:t>Toetuse saamiseks peab taotleja oma karjas taotlusel märgitud arvul §</w:t>
      </w:r>
      <w:r w:rsidR="002B2B49">
        <w:rPr>
          <w:rFonts w:eastAsia="Times New Roman"/>
          <w:color w:val="202020"/>
          <w:kern w:val="0"/>
          <w:lang w:eastAsia="et-EE" w:bidi="ar-SA"/>
        </w:rPr>
        <w:t>-s</w:t>
      </w:r>
      <w:r w:rsidRPr="004A15BB">
        <w:rPr>
          <w:rFonts w:eastAsia="Times New Roman"/>
          <w:color w:val="202020"/>
          <w:kern w:val="0"/>
          <w:lang w:eastAsia="et-EE" w:bidi="ar-SA"/>
        </w:rPr>
        <w:t xml:space="preserve"> </w:t>
      </w:r>
      <w:r>
        <w:rPr>
          <w:rFonts w:eastAsia="Times New Roman"/>
          <w:color w:val="202020"/>
          <w:kern w:val="0"/>
          <w:lang w:eastAsia="et-EE" w:bidi="ar-SA"/>
        </w:rPr>
        <w:t>3</w:t>
      </w:r>
      <w:r w:rsidRPr="004A15BB">
        <w:rPr>
          <w:rFonts w:eastAsia="Times New Roman"/>
          <w:color w:val="202020"/>
          <w:kern w:val="0"/>
          <w:lang w:eastAsia="et-EE" w:bidi="ar-SA"/>
        </w:rPr>
        <w:t xml:space="preserve"> sätestatud nõuete kohaseid piimalehmi taotluse esitamise päevast kuni taotluse e</w:t>
      </w:r>
      <w:r w:rsidR="003C14B4">
        <w:rPr>
          <w:rFonts w:eastAsia="Times New Roman"/>
          <w:color w:val="202020"/>
          <w:kern w:val="0"/>
          <w:lang w:eastAsia="et-EE" w:bidi="ar-SA"/>
        </w:rPr>
        <w:t>sitamise kalendriaasta 8.</w:t>
      </w:r>
      <w:r w:rsidR="00E42F3D">
        <w:rPr>
          <w:rFonts w:eastAsia="Times New Roman"/>
          <w:color w:val="202020"/>
          <w:kern w:val="0"/>
          <w:lang w:eastAsia="et-EE" w:bidi="ar-SA"/>
        </w:rPr>
        <w:t> </w:t>
      </w:r>
      <w:r w:rsidR="003C14B4">
        <w:rPr>
          <w:rFonts w:eastAsia="Times New Roman"/>
          <w:color w:val="202020"/>
          <w:kern w:val="0"/>
          <w:lang w:eastAsia="et-EE" w:bidi="ar-SA"/>
        </w:rPr>
        <w:t>maini.</w:t>
      </w:r>
      <w:r w:rsidR="003B09FD">
        <w:rPr>
          <w:rFonts w:eastAsia="Times New Roman"/>
          <w:color w:val="202020"/>
          <w:kern w:val="0"/>
          <w:lang w:eastAsia="et-EE" w:bidi="ar-SA"/>
        </w:rPr>
        <w:t>”;</w:t>
      </w:r>
    </w:p>
    <w:p w14:paraId="6DEAA035" w14:textId="4A475FB4" w:rsidR="003C14B4" w:rsidRDefault="003C14B4" w:rsidP="00E507F4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6BA36D9A" w14:textId="5F0A8D7D" w:rsidR="003B09FD" w:rsidRDefault="003B09FD" w:rsidP="003B09FD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b/>
          <w:color w:val="202020"/>
          <w:kern w:val="0"/>
          <w:lang w:eastAsia="et-EE" w:bidi="ar-SA"/>
        </w:rPr>
        <w:t>4</w:t>
      </w:r>
      <w:r w:rsidRPr="00492AED">
        <w:rPr>
          <w:rFonts w:eastAsia="Times New Roman"/>
          <w:b/>
          <w:color w:val="202020"/>
          <w:kern w:val="0"/>
          <w:lang w:eastAsia="et-EE" w:bidi="ar-SA"/>
        </w:rPr>
        <w:t>)</w:t>
      </w:r>
      <w:r>
        <w:rPr>
          <w:rFonts w:eastAsia="Times New Roman"/>
          <w:color w:val="202020"/>
          <w:kern w:val="0"/>
          <w:lang w:eastAsia="et-EE" w:bidi="ar-SA"/>
        </w:rPr>
        <w:t xml:space="preserve"> paragrahvi 4 täiendatakse lõikega 1</w:t>
      </w:r>
      <w:r w:rsidRPr="003B09FD">
        <w:rPr>
          <w:rFonts w:eastAsia="Times New Roman"/>
          <w:color w:val="202020"/>
          <w:kern w:val="0"/>
          <w:vertAlign w:val="superscript"/>
          <w:lang w:eastAsia="et-EE" w:bidi="ar-SA"/>
        </w:rPr>
        <w:t>1</w:t>
      </w:r>
      <w:r>
        <w:rPr>
          <w:rFonts w:eastAsia="Times New Roman"/>
          <w:color w:val="202020"/>
          <w:kern w:val="0"/>
          <w:lang w:eastAsia="et-EE" w:bidi="ar-SA"/>
        </w:rPr>
        <w:t xml:space="preserve"> järgmises sõnastuses:</w:t>
      </w:r>
    </w:p>
    <w:p w14:paraId="2F2F5E9F" w14:textId="77777777" w:rsidR="003B09FD" w:rsidRDefault="003B09FD" w:rsidP="00E507F4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7102C1C4" w14:textId="587BCADF" w:rsidR="00ED0EE5" w:rsidRDefault="002B2B49" w:rsidP="00E507F4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  <w:r>
        <w:rPr>
          <w:rFonts w:eastAsia="Times New Roman"/>
          <w:color w:val="202020"/>
          <w:kern w:val="0"/>
          <w:lang w:eastAsia="et-EE" w:bidi="ar-SA"/>
        </w:rPr>
        <w:t>„</w:t>
      </w:r>
      <w:r w:rsidR="003C14B4">
        <w:rPr>
          <w:rFonts w:eastAsia="Times New Roman"/>
          <w:color w:val="202020"/>
          <w:kern w:val="0"/>
          <w:lang w:eastAsia="et-EE" w:bidi="ar-SA"/>
        </w:rPr>
        <w:t>(</w:t>
      </w:r>
      <w:r w:rsidR="003B09FD">
        <w:rPr>
          <w:rFonts w:eastAsia="Times New Roman"/>
          <w:color w:val="202020"/>
          <w:kern w:val="0"/>
          <w:lang w:eastAsia="et-EE" w:bidi="ar-SA"/>
        </w:rPr>
        <w:t>1</w:t>
      </w:r>
      <w:r w:rsidR="003B09FD" w:rsidRPr="003B09FD">
        <w:rPr>
          <w:rFonts w:eastAsia="Times New Roman"/>
          <w:color w:val="202020"/>
          <w:kern w:val="0"/>
          <w:vertAlign w:val="superscript"/>
          <w:lang w:eastAsia="et-EE" w:bidi="ar-SA"/>
        </w:rPr>
        <w:t>1</w:t>
      </w:r>
      <w:r w:rsidR="003C14B4">
        <w:rPr>
          <w:rFonts w:eastAsia="Times New Roman"/>
          <w:color w:val="202020"/>
          <w:kern w:val="0"/>
          <w:lang w:eastAsia="et-EE" w:bidi="ar-SA"/>
        </w:rPr>
        <w:t>) T</w:t>
      </w:r>
      <w:r w:rsidR="003C14B4" w:rsidRPr="004A15BB">
        <w:rPr>
          <w:rFonts w:eastAsia="Times New Roman"/>
          <w:color w:val="202020"/>
          <w:kern w:val="0"/>
          <w:lang w:eastAsia="et-EE" w:bidi="ar-SA"/>
        </w:rPr>
        <w:t>aotluse esitamise päevast kuni taotluse e</w:t>
      </w:r>
      <w:r w:rsidR="003C14B4">
        <w:rPr>
          <w:rFonts w:eastAsia="Times New Roman"/>
          <w:color w:val="202020"/>
          <w:kern w:val="0"/>
          <w:lang w:eastAsia="et-EE" w:bidi="ar-SA"/>
        </w:rPr>
        <w:t xml:space="preserve">sitamise kalendriaasta 8. maini </w:t>
      </w:r>
      <w:r w:rsidR="00877D82">
        <w:rPr>
          <w:rFonts w:eastAsia="Times New Roman"/>
          <w:color w:val="202020"/>
          <w:kern w:val="0"/>
          <w:lang w:eastAsia="et-EE" w:bidi="ar-SA"/>
        </w:rPr>
        <w:t xml:space="preserve">ei tohi </w:t>
      </w:r>
      <w:r w:rsidR="003C14B4">
        <w:rPr>
          <w:rFonts w:eastAsia="Times New Roman"/>
          <w:color w:val="202020"/>
          <w:kern w:val="0"/>
          <w:lang w:eastAsia="et-EE" w:bidi="ar-SA"/>
        </w:rPr>
        <w:t xml:space="preserve">taotleja kõigi </w:t>
      </w:r>
      <w:r w:rsidR="00ED0EE5">
        <w:rPr>
          <w:rFonts w:eastAsia="Times New Roman"/>
          <w:color w:val="202020"/>
          <w:kern w:val="0"/>
          <w:lang w:eastAsia="et-EE" w:bidi="ar-SA"/>
        </w:rPr>
        <w:t xml:space="preserve">mujal kui </w:t>
      </w:r>
      <w:r w:rsidR="00ED0EE5">
        <w:t>Saaremaal, Hiiumaal, Muhumaal, Kihnus või Ruhnus</w:t>
      </w:r>
      <w:r w:rsidR="00ED0EE5">
        <w:rPr>
          <w:rFonts w:eastAsia="Times New Roman"/>
          <w:color w:val="202020"/>
          <w:kern w:val="0"/>
          <w:lang w:eastAsia="et-EE" w:bidi="ar-SA"/>
        </w:rPr>
        <w:t xml:space="preserve"> asuvas ettevõttes või tegevuskohas kasvatatavate piimalehmade arv </w:t>
      </w:r>
      <w:r w:rsidR="00ED0EE5" w:rsidRPr="004A15BB">
        <w:rPr>
          <w:rFonts w:eastAsia="Times New Roman"/>
          <w:color w:val="202020"/>
          <w:kern w:val="0"/>
          <w:lang w:eastAsia="et-EE" w:bidi="ar-SA"/>
        </w:rPr>
        <w:t xml:space="preserve">olla suurem </w:t>
      </w:r>
      <w:r w:rsidR="00BB79FA">
        <w:rPr>
          <w:rFonts w:eastAsia="Times New Roman"/>
          <w:color w:val="202020"/>
          <w:kern w:val="0"/>
          <w:lang w:eastAsia="et-EE" w:bidi="ar-SA"/>
        </w:rPr>
        <w:t>kui 400</w:t>
      </w:r>
      <w:r>
        <w:rPr>
          <w:rFonts w:eastAsia="Times New Roman"/>
          <w:color w:val="202020"/>
          <w:kern w:val="0"/>
          <w:lang w:eastAsia="et-EE" w:bidi="ar-SA"/>
        </w:rPr>
        <w:t xml:space="preserve">.”. </w:t>
      </w:r>
    </w:p>
    <w:p w14:paraId="7284C3AA" w14:textId="7CFBC37E" w:rsidR="00A37BF8" w:rsidRDefault="00A37BF8" w:rsidP="00E507F4">
      <w:pPr>
        <w:widowControl/>
        <w:suppressAutoHyphens w:val="0"/>
        <w:spacing w:line="240" w:lineRule="auto"/>
        <w:rPr>
          <w:rFonts w:eastAsia="Times New Roman"/>
          <w:color w:val="202020"/>
          <w:kern w:val="0"/>
          <w:lang w:eastAsia="et-EE" w:bidi="ar-SA"/>
        </w:rPr>
      </w:pPr>
    </w:p>
    <w:p w14:paraId="61075CC8" w14:textId="3486951E" w:rsidR="00580EF4" w:rsidRDefault="00580EF4" w:rsidP="00BF5D89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t-EE" w:bidi="ar-SA"/>
        </w:rPr>
      </w:pPr>
      <w:bookmarkStart w:id="8" w:name="para2lg2"/>
      <w:bookmarkEnd w:id="8"/>
      <w:r>
        <w:rPr>
          <w:rFonts w:eastAsia="Times New Roman"/>
          <w:b/>
          <w:kern w:val="0"/>
          <w:lang w:eastAsia="et-EE" w:bidi="ar-SA"/>
        </w:rPr>
        <w:t>§ 16</w:t>
      </w:r>
      <w:r w:rsidR="00AE6BE5" w:rsidRPr="00AE6BE5">
        <w:rPr>
          <w:rFonts w:eastAsia="Times New Roman"/>
          <w:b/>
          <w:kern w:val="0"/>
          <w:lang w:eastAsia="et-EE" w:bidi="ar-SA"/>
        </w:rPr>
        <w:t xml:space="preserve">. </w:t>
      </w:r>
      <w:r>
        <w:rPr>
          <w:rFonts w:eastAsia="Times New Roman"/>
          <w:b/>
          <w:kern w:val="0"/>
          <w:lang w:eastAsia="et-EE" w:bidi="ar-SA"/>
        </w:rPr>
        <w:t>Määruse jõustumine</w:t>
      </w:r>
    </w:p>
    <w:p w14:paraId="2E03FCEF" w14:textId="77777777" w:rsidR="00D76606" w:rsidRDefault="00D76606" w:rsidP="00BF5D89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t-EE" w:bidi="ar-SA"/>
        </w:rPr>
      </w:pPr>
    </w:p>
    <w:p w14:paraId="394F0E01" w14:textId="4B4DFBA7" w:rsidR="00AE6BE5" w:rsidRPr="00AE6BE5" w:rsidRDefault="00AE6BE5" w:rsidP="00BF5D89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t-EE" w:bidi="ar-SA"/>
        </w:rPr>
      </w:pPr>
      <w:r w:rsidRPr="00AE6BE5">
        <w:rPr>
          <w:rFonts w:eastAsia="Times New Roman"/>
          <w:kern w:val="0"/>
          <w:lang w:eastAsia="et-EE" w:bidi="ar-SA"/>
        </w:rPr>
        <w:t>Määrus jõustub 1. jaanuaril 2020. a</w:t>
      </w:r>
      <w:r>
        <w:rPr>
          <w:rFonts w:eastAsia="Times New Roman"/>
          <w:kern w:val="0"/>
          <w:lang w:eastAsia="et-EE" w:bidi="ar-SA"/>
        </w:rPr>
        <w:t>.</w:t>
      </w:r>
    </w:p>
    <w:p w14:paraId="7A0FF605" w14:textId="77777777" w:rsidR="00C01CB2" w:rsidRDefault="00C01CB2" w:rsidP="000B1619">
      <w:pPr>
        <w:widowControl/>
        <w:suppressAutoHyphens w:val="0"/>
        <w:spacing w:line="240" w:lineRule="auto"/>
        <w:jc w:val="left"/>
      </w:pPr>
    </w:p>
    <w:p w14:paraId="388502E7" w14:textId="6E5FF4FB" w:rsidR="00C01CB2" w:rsidRDefault="00C01CB2" w:rsidP="000B1619">
      <w:pPr>
        <w:widowControl/>
        <w:suppressAutoHyphens w:val="0"/>
        <w:spacing w:line="240" w:lineRule="auto"/>
        <w:jc w:val="left"/>
      </w:pPr>
    </w:p>
    <w:p w14:paraId="7246402F" w14:textId="712A8BB8" w:rsidR="009D6166" w:rsidRDefault="009D6166" w:rsidP="000B1619">
      <w:pPr>
        <w:widowControl/>
        <w:suppressAutoHyphens w:val="0"/>
        <w:spacing w:line="240" w:lineRule="auto"/>
        <w:jc w:val="left"/>
      </w:pPr>
    </w:p>
    <w:p w14:paraId="083F18A5" w14:textId="285B4D8C" w:rsidR="009D6166" w:rsidRDefault="009D6166" w:rsidP="000B1619">
      <w:pPr>
        <w:widowControl/>
        <w:suppressAutoHyphens w:val="0"/>
        <w:spacing w:line="240" w:lineRule="auto"/>
        <w:jc w:val="left"/>
      </w:pPr>
    </w:p>
    <w:p w14:paraId="51BAC934" w14:textId="77777777" w:rsidR="009D6166" w:rsidRDefault="009D6166" w:rsidP="000B1619">
      <w:pPr>
        <w:widowControl/>
        <w:suppressAutoHyphens w:val="0"/>
        <w:spacing w:line="240" w:lineRule="auto"/>
        <w:jc w:val="left"/>
      </w:pPr>
    </w:p>
    <w:p w14:paraId="1211E32E" w14:textId="77777777" w:rsidR="00C01CB2" w:rsidRDefault="00C01CB2" w:rsidP="000B1619">
      <w:pPr>
        <w:widowControl/>
        <w:suppressAutoHyphens w:val="0"/>
        <w:spacing w:line="240" w:lineRule="auto"/>
        <w:jc w:val="left"/>
      </w:pPr>
    </w:p>
    <w:p w14:paraId="24D5ABBF" w14:textId="04642CA8" w:rsidR="0041342A" w:rsidRPr="00182BA8" w:rsidRDefault="0041342A" w:rsidP="000B1619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182BA8">
        <w:t xml:space="preserve">(allkirjastatud </w:t>
      </w:r>
      <w:r w:rsidR="000B1619" w:rsidRPr="00182BA8">
        <w:t>digitaalselt</w:t>
      </w:r>
      <w:r w:rsidRPr="00182BA8">
        <w:t>)</w:t>
      </w:r>
    </w:p>
    <w:p w14:paraId="342A8D23" w14:textId="3E279725" w:rsidR="0041342A" w:rsidRPr="00182BA8" w:rsidRDefault="00086D83" w:rsidP="000B1619">
      <w:pPr>
        <w:widowControl/>
        <w:suppressAutoHyphens w:val="0"/>
        <w:spacing w:line="240" w:lineRule="auto"/>
      </w:pPr>
      <w:r w:rsidRPr="00182BA8">
        <w:t xml:space="preserve">Mart </w:t>
      </w:r>
      <w:proofErr w:type="spellStart"/>
      <w:r w:rsidRPr="00182BA8">
        <w:t>Järvik</w:t>
      </w:r>
      <w:proofErr w:type="spellEnd"/>
    </w:p>
    <w:p w14:paraId="6BB548F0" w14:textId="2717E274" w:rsidR="00B4534F" w:rsidRPr="00182BA8" w:rsidRDefault="0041342A" w:rsidP="000B1619">
      <w:pPr>
        <w:widowControl/>
        <w:suppressAutoHyphens w:val="0"/>
        <w:spacing w:line="240" w:lineRule="auto"/>
      </w:pPr>
      <w:r w:rsidRPr="00182BA8">
        <w:t>Maaeluminister</w:t>
      </w:r>
    </w:p>
    <w:p w14:paraId="46989EA2" w14:textId="77777777" w:rsidR="000B38D2" w:rsidRPr="00182BA8" w:rsidRDefault="000B38D2" w:rsidP="0041342A">
      <w:pPr>
        <w:widowControl/>
        <w:suppressAutoHyphens w:val="0"/>
        <w:spacing w:line="240" w:lineRule="auto"/>
      </w:pPr>
    </w:p>
    <w:p w14:paraId="7420A586" w14:textId="77777777" w:rsidR="000B38D2" w:rsidRPr="00182BA8" w:rsidRDefault="000B38D2" w:rsidP="000B1619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182BA8">
        <w:t>(allkirjastatud digitaalselt)</w:t>
      </w:r>
    </w:p>
    <w:p w14:paraId="680A7468" w14:textId="42C2B3A8" w:rsidR="000B38D2" w:rsidRPr="00182BA8" w:rsidRDefault="000B38D2" w:rsidP="000B1619">
      <w:pPr>
        <w:widowControl/>
        <w:suppressAutoHyphens w:val="0"/>
        <w:spacing w:line="240" w:lineRule="auto"/>
      </w:pPr>
      <w:proofErr w:type="spellStart"/>
      <w:r w:rsidRPr="00182BA8">
        <w:t>Illar</w:t>
      </w:r>
      <w:proofErr w:type="spellEnd"/>
      <w:r w:rsidRPr="00182BA8">
        <w:t xml:space="preserve"> </w:t>
      </w:r>
      <w:proofErr w:type="spellStart"/>
      <w:r w:rsidRPr="00182BA8">
        <w:t>Lemetti</w:t>
      </w:r>
      <w:proofErr w:type="spellEnd"/>
    </w:p>
    <w:p w14:paraId="237B0D87" w14:textId="6AD4C251" w:rsidR="000B38D2" w:rsidRPr="00182BA8" w:rsidRDefault="000B38D2" w:rsidP="000B1619">
      <w:pPr>
        <w:widowControl/>
        <w:suppressAutoHyphens w:val="0"/>
        <w:spacing w:line="240" w:lineRule="auto"/>
      </w:pPr>
      <w:r w:rsidRPr="00182BA8">
        <w:t>Kantsler</w:t>
      </w:r>
    </w:p>
    <w:sectPr w:rsidR="000B38D2" w:rsidRPr="00182BA8" w:rsidSect="008C55D1">
      <w:headerReference w:type="default" r:id="rId12"/>
      <w:footerReference w:type="even" r:id="rId13"/>
      <w:footerReference w:type="default" r:id="rId1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6B3BC6" w16cid:durableId="216EF4EC"/>
  <w16cid:commentId w16cid:paraId="4FD1CD9F" w16cid:durableId="216EF15F"/>
  <w16cid:commentId w16cid:paraId="13A3CB6C" w16cid:durableId="216EED87"/>
  <w16cid:commentId w16cid:paraId="333F0887" w16cid:durableId="216EF117"/>
  <w16cid:commentId w16cid:paraId="1C7C1CAE" w16cid:durableId="216EF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3E1A" w14:textId="77777777" w:rsidR="00D81160" w:rsidRDefault="00D81160" w:rsidP="00DF44DF">
      <w:r>
        <w:separator/>
      </w:r>
    </w:p>
  </w:endnote>
  <w:endnote w:type="continuationSeparator" w:id="0">
    <w:p w14:paraId="2ADF421F" w14:textId="77777777" w:rsidR="00D81160" w:rsidRDefault="00D8116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10356B6F" w14:textId="77777777" w:rsidR="008202A0" w:rsidRDefault="00820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673519" w14:textId="77777777" w:rsidR="008202A0" w:rsidRDefault="008202A0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43E5028B" w14:textId="7599FC0B" w:rsidR="008202A0" w:rsidRDefault="00820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6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EFF04" w14:textId="77777777" w:rsidR="00D81160" w:rsidRDefault="00D81160" w:rsidP="00DF44DF">
      <w:r>
        <w:separator/>
      </w:r>
    </w:p>
  </w:footnote>
  <w:footnote w:type="continuationSeparator" w:id="0">
    <w:p w14:paraId="218DD3F8" w14:textId="77777777" w:rsidR="00D81160" w:rsidRDefault="00D8116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4692" w14:textId="77777777" w:rsidR="008202A0" w:rsidRDefault="008202A0">
    <w:pPr>
      <w:pStyle w:val="Header"/>
      <w:jc w:val="center"/>
    </w:pPr>
  </w:p>
  <w:p w14:paraId="0734F58E" w14:textId="77777777" w:rsidR="008202A0" w:rsidRDefault="0082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9BB"/>
    <w:multiLevelType w:val="hybridMultilevel"/>
    <w:tmpl w:val="D01E9DD0"/>
    <w:lvl w:ilvl="0" w:tplc="09F67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516F"/>
    <w:multiLevelType w:val="hybridMultilevel"/>
    <w:tmpl w:val="39D61566"/>
    <w:lvl w:ilvl="0" w:tplc="71484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1C1"/>
    <w:multiLevelType w:val="hybridMultilevel"/>
    <w:tmpl w:val="8AB84B2E"/>
    <w:lvl w:ilvl="0" w:tplc="9E942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86947"/>
    <w:multiLevelType w:val="hybridMultilevel"/>
    <w:tmpl w:val="E26AAD9C"/>
    <w:lvl w:ilvl="0" w:tplc="6D9C8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8"/>
    <w:rsid w:val="00007F0D"/>
    <w:rsid w:val="00016E22"/>
    <w:rsid w:val="000204C9"/>
    <w:rsid w:val="00033728"/>
    <w:rsid w:val="000340C8"/>
    <w:rsid w:val="000350AB"/>
    <w:rsid w:val="000353BF"/>
    <w:rsid w:val="000357BC"/>
    <w:rsid w:val="00043E62"/>
    <w:rsid w:val="0004665A"/>
    <w:rsid w:val="00047B88"/>
    <w:rsid w:val="00054AB7"/>
    <w:rsid w:val="00060947"/>
    <w:rsid w:val="00073127"/>
    <w:rsid w:val="00075401"/>
    <w:rsid w:val="00086D83"/>
    <w:rsid w:val="000913FC"/>
    <w:rsid w:val="00097D3E"/>
    <w:rsid w:val="000B1619"/>
    <w:rsid w:val="000B38D2"/>
    <w:rsid w:val="000B3F49"/>
    <w:rsid w:val="000B5C59"/>
    <w:rsid w:val="000C05CC"/>
    <w:rsid w:val="000C1F94"/>
    <w:rsid w:val="000C553C"/>
    <w:rsid w:val="000C5E94"/>
    <w:rsid w:val="000C7186"/>
    <w:rsid w:val="000D080D"/>
    <w:rsid w:val="000D36A6"/>
    <w:rsid w:val="000E3B19"/>
    <w:rsid w:val="000E4F8D"/>
    <w:rsid w:val="000E5F9A"/>
    <w:rsid w:val="001035D9"/>
    <w:rsid w:val="0010429E"/>
    <w:rsid w:val="0011066F"/>
    <w:rsid w:val="00110BCA"/>
    <w:rsid w:val="001126B8"/>
    <w:rsid w:val="00124999"/>
    <w:rsid w:val="00134A5C"/>
    <w:rsid w:val="001354EB"/>
    <w:rsid w:val="00144500"/>
    <w:rsid w:val="00147094"/>
    <w:rsid w:val="00152F9A"/>
    <w:rsid w:val="00152FE2"/>
    <w:rsid w:val="00153251"/>
    <w:rsid w:val="001666E9"/>
    <w:rsid w:val="00166FCC"/>
    <w:rsid w:val="00182BA8"/>
    <w:rsid w:val="00183357"/>
    <w:rsid w:val="00183A8B"/>
    <w:rsid w:val="00184E88"/>
    <w:rsid w:val="00191D69"/>
    <w:rsid w:val="00197A5D"/>
    <w:rsid w:val="001A37C7"/>
    <w:rsid w:val="001A7D04"/>
    <w:rsid w:val="001A7F56"/>
    <w:rsid w:val="001B7372"/>
    <w:rsid w:val="001D0C41"/>
    <w:rsid w:val="001D46F0"/>
    <w:rsid w:val="001D4CFB"/>
    <w:rsid w:val="001E7590"/>
    <w:rsid w:val="001F0B91"/>
    <w:rsid w:val="001F2A19"/>
    <w:rsid w:val="001F3F2B"/>
    <w:rsid w:val="002008A2"/>
    <w:rsid w:val="00203380"/>
    <w:rsid w:val="0021249B"/>
    <w:rsid w:val="002138FF"/>
    <w:rsid w:val="0022269C"/>
    <w:rsid w:val="0023402B"/>
    <w:rsid w:val="00240598"/>
    <w:rsid w:val="00241C87"/>
    <w:rsid w:val="00246809"/>
    <w:rsid w:val="0025026A"/>
    <w:rsid w:val="002539A6"/>
    <w:rsid w:val="00253A74"/>
    <w:rsid w:val="00254079"/>
    <w:rsid w:val="002541D9"/>
    <w:rsid w:val="00255091"/>
    <w:rsid w:val="002607F4"/>
    <w:rsid w:val="0026456A"/>
    <w:rsid w:val="002660FC"/>
    <w:rsid w:val="00274B25"/>
    <w:rsid w:val="00275025"/>
    <w:rsid w:val="002755AF"/>
    <w:rsid w:val="002835BB"/>
    <w:rsid w:val="002857D0"/>
    <w:rsid w:val="00287310"/>
    <w:rsid w:val="00291669"/>
    <w:rsid w:val="00293449"/>
    <w:rsid w:val="002A0E4D"/>
    <w:rsid w:val="002A3C3B"/>
    <w:rsid w:val="002B0B56"/>
    <w:rsid w:val="002B2862"/>
    <w:rsid w:val="002B2B49"/>
    <w:rsid w:val="002B4CF8"/>
    <w:rsid w:val="002C67C0"/>
    <w:rsid w:val="002C76B4"/>
    <w:rsid w:val="002D0F11"/>
    <w:rsid w:val="002E6C64"/>
    <w:rsid w:val="002F254F"/>
    <w:rsid w:val="002F5F08"/>
    <w:rsid w:val="00302842"/>
    <w:rsid w:val="003151EB"/>
    <w:rsid w:val="00315A58"/>
    <w:rsid w:val="00325BE2"/>
    <w:rsid w:val="00327299"/>
    <w:rsid w:val="003330B5"/>
    <w:rsid w:val="00333502"/>
    <w:rsid w:val="00333778"/>
    <w:rsid w:val="003351D5"/>
    <w:rsid w:val="00335B9F"/>
    <w:rsid w:val="003474EB"/>
    <w:rsid w:val="00353C22"/>
    <w:rsid w:val="00354059"/>
    <w:rsid w:val="003558A7"/>
    <w:rsid w:val="00355FD0"/>
    <w:rsid w:val="00362D87"/>
    <w:rsid w:val="00363E6A"/>
    <w:rsid w:val="00367550"/>
    <w:rsid w:val="00380A43"/>
    <w:rsid w:val="003941C1"/>
    <w:rsid w:val="00394DCB"/>
    <w:rsid w:val="003A1063"/>
    <w:rsid w:val="003B09FD"/>
    <w:rsid w:val="003B24CE"/>
    <w:rsid w:val="003B2991"/>
    <w:rsid w:val="003B2A9C"/>
    <w:rsid w:val="003B362A"/>
    <w:rsid w:val="003C12C9"/>
    <w:rsid w:val="003C14B4"/>
    <w:rsid w:val="003C35F2"/>
    <w:rsid w:val="003C6566"/>
    <w:rsid w:val="003D3FA3"/>
    <w:rsid w:val="003D4220"/>
    <w:rsid w:val="003D5585"/>
    <w:rsid w:val="003E03F8"/>
    <w:rsid w:val="003F2632"/>
    <w:rsid w:val="003F29D6"/>
    <w:rsid w:val="004015A0"/>
    <w:rsid w:val="00407CF4"/>
    <w:rsid w:val="0041342A"/>
    <w:rsid w:val="00413458"/>
    <w:rsid w:val="0041513B"/>
    <w:rsid w:val="00420EF1"/>
    <w:rsid w:val="004253EF"/>
    <w:rsid w:val="00430894"/>
    <w:rsid w:val="00434B68"/>
    <w:rsid w:val="0043541E"/>
    <w:rsid w:val="004357B8"/>
    <w:rsid w:val="00435A13"/>
    <w:rsid w:val="0044084D"/>
    <w:rsid w:val="004472B0"/>
    <w:rsid w:val="00457034"/>
    <w:rsid w:val="004572F0"/>
    <w:rsid w:val="00465B38"/>
    <w:rsid w:val="004726F0"/>
    <w:rsid w:val="0047547D"/>
    <w:rsid w:val="00481C48"/>
    <w:rsid w:val="00481E75"/>
    <w:rsid w:val="00491881"/>
    <w:rsid w:val="00492AED"/>
    <w:rsid w:val="004931C8"/>
    <w:rsid w:val="00496E4C"/>
    <w:rsid w:val="004A15BB"/>
    <w:rsid w:val="004A3512"/>
    <w:rsid w:val="004A4C0A"/>
    <w:rsid w:val="004A5688"/>
    <w:rsid w:val="004C1391"/>
    <w:rsid w:val="004C403D"/>
    <w:rsid w:val="004C599A"/>
    <w:rsid w:val="004D080B"/>
    <w:rsid w:val="004E4207"/>
    <w:rsid w:val="004E4484"/>
    <w:rsid w:val="004F0B00"/>
    <w:rsid w:val="004F1CB9"/>
    <w:rsid w:val="004F68C3"/>
    <w:rsid w:val="00501D1C"/>
    <w:rsid w:val="00501DFF"/>
    <w:rsid w:val="0050252A"/>
    <w:rsid w:val="0050271C"/>
    <w:rsid w:val="00517F24"/>
    <w:rsid w:val="00527A82"/>
    <w:rsid w:val="00527EC8"/>
    <w:rsid w:val="00535808"/>
    <w:rsid w:val="00546204"/>
    <w:rsid w:val="0054623C"/>
    <w:rsid w:val="00551E24"/>
    <w:rsid w:val="00552403"/>
    <w:rsid w:val="00557534"/>
    <w:rsid w:val="00560A92"/>
    <w:rsid w:val="0056160C"/>
    <w:rsid w:val="00564569"/>
    <w:rsid w:val="00566D45"/>
    <w:rsid w:val="00580EF4"/>
    <w:rsid w:val="00581BB3"/>
    <w:rsid w:val="00590B57"/>
    <w:rsid w:val="00592E13"/>
    <w:rsid w:val="00593ACB"/>
    <w:rsid w:val="00593DC3"/>
    <w:rsid w:val="005A224A"/>
    <w:rsid w:val="005B40BC"/>
    <w:rsid w:val="005B5CE1"/>
    <w:rsid w:val="005B605F"/>
    <w:rsid w:val="005C1E7A"/>
    <w:rsid w:val="005C689B"/>
    <w:rsid w:val="005D56D0"/>
    <w:rsid w:val="005D6D2C"/>
    <w:rsid w:val="005E1614"/>
    <w:rsid w:val="005E3AED"/>
    <w:rsid w:val="005E45BB"/>
    <w:rsid w:val="005E60B6"/>
    <w:rsid w:val="005F356A"/>
    <w:rsid w:val="005F3967"/>
    <w:rsid w:val="005F6D15"/>
    <w:rsid w:val="00602834"/>
    <w:rsid w:val="00604CB4"/>
    <w:rsid w:val="006102D0"/>
    <w:rsid w:val="006108BA"/>
    <w:rsid w:val="0061272F"/>
    <w:rsid w:val="00613453"/>
    <w:rsid w:val="0063082C"/>
    <w:rsid w:val="00651574"/>
    <w:rsid w:val="006654D6"/>
    <w:rsid w:val="00670DEE"/>
    <w:rsid w:val="00680609"/>
    <w:rsid w:val="006843FF"/>
    <w:rsid w:val="00694F97"/>
    <w:rsid w:val="0069791A"/>
    <w:rsid w:val="006A145B"/>
    <w:rsid w:val="006A70CB"/>
    <w:rsid w:val="006B0AA9"/>
    <w:rsid w:val="006B340D"/>
    <w:rsid w:val="006B552E"/>
    <w:rsid w:val="006C1F7F"/>
    <w:rsid w:val="006C377F"/>
    <w:rsid w:val="006C3EB5"/>
    <w:rsid w:val="006C590E"/>
    <w:rsid w:val="006D08AB"/>
    <w:rsid w:val="006D0A17"/>
    <w:rsid w:val="006D469A"/>
    <w:rsid w:val="006D5521"/>
    <w:rsid w:val="006D5547"/>
    <w:rsid w:val="006E16BD"/>
    <w:rsid w:val="006F3BB9"/>
    <w:rsid w:val="006F72D7"/>
    <w:rsid w:val="006F7D14"/>
    <w:rsid w:val="00705109"/>
    <w:rsid w:val="00705512"/>
    <w:rsid w:val="007056E1"/>
    <w:rsid w:val="00705E62"/>
    <w:rsid w:val="007067DE"/>
    <w:rsid w:val="00707AE9"/>
    <w:rsid w:val="00713327"/>
    <w:rsid w:val="007212A5"/>
    <w:rsid w:val="0073455E"/>
    <w:rsid w:val="00737640"/>
    <w:rsid w:val="00737ACE"/>
    <w:rsid w:val="00740FB4"/>
    <w:rsid w:val="007414E2"/>
    <w:rsid w:val="00744BC4"/>
    <w:rsid w:val="007456CE"/>
    <w:rsid w:val="0075090F"/>
    <w:rsid w:val="00751E29"/>
    <w:rsid w:val="007539AE"/>
    <w:rsid w:val="00753D7D"/>
    <w:rsid w:val="0075695A"/>
    <w:rsid w:val="0076054B"/>
    <w:rsid w:val="0076423F"/>
    <w:rsid w:val="0077220C"/>
    <w:rsid w:val="00773960"/>
    <w:rsid w:val="00782506"/>
    <w:rsid w:val="0078288A"/>
    <w:rsid w:val="00783081"/>
    <w:rsid w:val="00785B9E"/>
    <w:rsid w:val="00787707"/>
    <w:rsid w:val="00793A3C"/>
    <w:rsid w:val="007A1DE8"/>
    <w:rsid w:val="007B015C"/>
    <w:rsid w:val="007C57F8"/>
    <w:rsid w:val="007D0673"/>
    <w:rsid w:val="007D1F4C"/>
    <w:rsid w:val="007D54FC"/>
    <w:rsid w:val="007E66AD"/>
    <w:rsid w:val="007F50A6"/>
    <w:rsid w:val="007F55B0"/>
    <w:rsid w:val="00804A64"/>
    <w:rsid w:val="0080630E"/>
    <w:rsid w:val="00812976"/>
    <w:rsid w:val="008202A0"/>
    <w:rsid w:val="00826BA1"/>
    <w:rsid w:val="0083030C"/>
    <w:rsid w:val="00835858"/>
    <w:rsid w:val="00836CC0"/>
    <w:rsid w:val="008467DC"/>
    <w:rsid w:val="00863D22"/>
    <w:rsid w:val="0086560A"/>
    <w:rsid w:val="008714A7"/>
    <w:rsid w:val="008734B2"/>
    <w:rsid w:val="008748F0"/>
    <w:rsid w:val="00877D82"/>
    <w:rsid w:val="008919F2"/>
    <w:rsid w:val="008A0080"/>
    <w:rsid w:val="008A02BD"/>
    <w:rsid w:val="008A1CDD"/>
    <w:rsid w:val="008A3EE9"/>
    <w:rsid w:val="008A6AE1"/>
    <w:rsid w:val="008C1D57"/>
    <w:rsid w:val="008C55D1"/>
    <w:rsid w:val="008D194B"/>
    <w:rsid w:val="008D4634"/>
    <w:rsid w:val="008E23A6"/>
    <w:rsid w:val="008E6A55"/>
    <w:rsid w:val="008F0B50"/>
    <w:rsid w:val="008F6AEC"/>
    <w:rsid w:val="0091551F"/>
    <w:rsid w:val="00915E10"/>
    <w:rsid w:val="0091786B"/>
    <w:rsid w:val="00921EF5"/>
    <w:rsid w:val="00927D7F"/>
    <w:rsid w:val="00932CDE"/>
    <w:rsid w:val="00935300"/>
    <w:rsid w:val="009370A4"/>
    <w:rsid w:val="00950F61"/>
    <w:rsid w:val="009604F8"/>
    <w:rsid w:val="009630F8"/>
    <w:rsid w:val="00963B84"/>
    <w:rsid w:val="009709A8"/>
    <w:rsid w:val="00972BF2"/>
    <w:rsid w:val="00973EF4"/>
    <w:rsid w:val="00974266"/>
    <w:rsid w:val="00984219"/>
    <w:rsid w:val="0098729E"/>
    <w:rsid w:val="0099148A"/>
    <w:rsid w:val="00991578"/>
    <w:rsid w:val="0099602E"/>
    <w:rsid w:val="009A0F7B"/>
    <w:rsid w:val="009D5E46"/>
    <w:rsid w:val="009D6166"/>
    <w:rsid w:val="009D780A"/>
    <w:rsid w:val="009E7F4A"/>
    <w:rsid w:val="009F6242"/>
    <w:rsid w:val="00A023B4"/>
    <w:rsid w:val="00A045A1"/>
    <w:rsid w:val="00A10E66"/>
    <w:rsid w:val="00A12220"/>
    <w:rsid w:val="00A1244E"/>
    <w:rsid w:val="00A17890"/>
    <w:rsid w:val="00A20E58"/>
    <w:rsid w:val="00A210C4"/>
    <w:rsid w:val="00A237D4"/>
    <w:rsid w:val="00A25E1E"/>
    <w:rsid w:val="00A36CDE"/>
    <w:rsid w:val="00A37BF8"/>
    <w:rsid w:val="00A42520"/>
    <w:rsid w:val="00A65889"/>
    <w:rsid w:val="00A66F6A"/>
    <w:rsid w:val="00A707AC"/>
    <w:rsid w:val="00A70CC6"/>
    <w:rsid w:val="00A726EB"/>
    <w:rsid w:val="00A73C39"/>
    <w:rsid w:val="00A81AD4"/>
    <w:rsid w:val="00A868E2"/>
    <w:rsid w:val="00A8750D"/>
    <w:rsid w:val="00A901BD"/>
    <w:rsid w:val="00A90931"/>
    <w:rsid w:val="00AA2568"/>
    <w:rsid w:val="00AB61F6"/>
    <w:rsid w:val="00AC4087"/>
    <w:rsid w:val="00AC57D2"/>
    <w:rsid w:val="00AC5F0F"/>
    <w:rsid w:val="00AC7AD1"/>
    <w:rsid w:val="00AD08F2"/>
    <w:rsid w:val="00AD1787"/>
    <w:rsid w:val="00AD2EA7"/>
    <w:rsid w:val="00AD3466"/>
    <w:rsid w:val="00AD7545"/>
    <w:rsid w:val="00AE12D6"/>
    <w:rsid w:val="00AE1A45"/>
    <w:rsid w:val="00AE6BE5"/>
    <w:rsid w:val="00AF3577"/>
    <w:rsid w:val="00B10241"/>
    <w:rsid w:val="00B115F9"/>
    <w:rsid w:val="00B16E43"/>
    <w:rsid w:val="00B21E27"/>
    <w:rsid w:val="00B2207E"/>
    <w:rsid w:val="00B358EA"/>
    <w:rsid w:val="00B4534F"/>
    <w:rsid w:val="00B60179"/>
    <w:rsid w:val="00B649BF"/>
    <w:rsid w:val="00B6768F"/>
    <w:rsid w:val="00B676D9"/>
    <w:rsid w:val="00B7349C"/>
    <w:rsid w:val="00B75229"/>
    <w:rsid w:val="00B80FE5"/>
    <w:rsid w:val="00B84CD1"/>
    <w:rsid w:val="00B91087"/>
    <w:rsid w:val="00B95531"/>
    <w:rsid w:val="00BA533F"/>
    <w:rsid w:val="00BB79FA"/>
    <w:rsid w:val="00BC1A62"/>
    <w:rsid w:val="00BC34CF"/>
    <w:rsid w:val="00BC6A0B"/>
    <w:rsid w:val="00BD0540"/>
    <w:rsid w:val="00BD078E"/>
    <w:rsid w:val="00BD3CCF"/>
    <w:rsid w:val="00BD64C9"/>
    <w:rsid w:val="00BF4D7C"/>
    <w:rsid w:val="00BF508E"/>
    <w:rsid w:val="00BF5D89"/>
    <w:rsid w:val="00C01CB2"/>
    <w:rsid w:val="00C04F56"/>
    <w:rsid w:val="00C06AD6"/>
    <w:rsid w:val="00C0748C"/>
    <w:rsid w:val="00C11F43"/>
    <w:rsid w:val="00C12E32"/>
    <w:rsid w:val="00C235CB"/>
    <w:rsid w:val="00C24F66"/>
    <w:rsid w:val="00C27B07"/>
    <w:rsid w:val="00C35BF9"/>
    <w:rsid w:val="00C41FC5"/>
    <w:rsid w:val="00C46309"/>
    <w:rsid w:val="00C476FB"/>
    <w:rsid w:val="00C6382B"/>
    <w:rsid w:val="00C70AE7"/>
    <w:rsid w:val="00C71315"/>
    <w:rsid w:val="00C72427"/>
    <w:rsid w:val="00C73D6A"/>
    <w:rsid w:val="00C8204D"/>
    <w:rsid w:val="00C83346"/>
    <w:rsid w:val="00C90883"/>
    <w:rsid w:val="00C90E39"/>
    <w:rsid w:val="00C912D0"/>
    <w:rsid w:val="00C9257A"/>
    <w:rsid w:val="00C932FC"/>
    <w:rsid w:val="00CA408C"/>
    <w:rsid w:val="00CA583B"/>
    <w:rsid w:val="00CA5F0B"/>
    <w:rsid w:val="00CB01EE"/>
    <w:rsid w:val="00CB18BD"/>
    <w:rsid w:val="00CB46E0"/>
    <w:rsid w:val="00CC3271"/>
    <w:rsid w:val="00CC4D31"/>
    <w:rsid w:val="00CD195B"/>
    <w:rsid w:val="00CD39DE"/>
    <w:rsid w:val="00CE2D93"/>
    <w:rsid w:val="00CE6F8C"/>
    <w:rsid w:val="00CF14DF"/>
    <w:rsid w:val="00CF1694"/>
    <w:rsid w:val="00CF2B77"/>
    <w:rsid w:val="00CF4303"/>
    <w:rsid w:val="00D04205"/>
    <w:rsid w:val="00D05C82"/>
    <w:rsid w:val="00D16251"/>
    <w:rsid w:val="00D16418"/>
    <w:rsid w:val="00D25D64"/>
    <w:rsid w:val="00D2672B"/>
    <w:rsid w:val="00D26A6C"/>
    <w:rsid w:val="00D31658"/>
    <w:rsid w:val="00D40650"/>
    <w:rsid w:val="00D41EDF"/>
    <w:rsid w:val="00D427B2"/>
    <w:rsid w:val="00D44FE3"/>
    <w:rsid w:val="00D50ABF"/>
    <w:rsid w:val="00D559F8"/>
    <w:rsid w:val="00D76606"/>
    <w:rsid w:val="00D81160"/>
    <w:rsid w:val="00D8202D"/>
    <w:rsid w:val="00D831EF"/>
    <w:rsid w:val="00D906E4"/>
    <w:rsid w:val="00DA163E"/>
    <w:rsid w:val="00DA5AAE"/>
    <w:rsid w:val="00DA6B85"/>
    <w:rsid w:val="00DA7D7E"/>
    <w:rsid w:val="00DB4576"/>
    <w:rsid w:val="00DB68D3"/>
    <w:rsid w:val="00DC27B5"/>
    <w:rsid w:val="00DC3361"/>
    <w:rsid w:val="00DD1C70"/>
    <w:rsid w:val="00DD577A"/>
    <w:rsid w:val="00DD7C69"/>
    <w:rsid w:val="00DE07AF"/>
    <w:rsid w:val="00DE2354"/>
    <w:rsid w:val="00DE7468"/>
    <w:rsid w:val="00DF44DF"/>
    <w:rsid w:val="00DF6F70"/>
    <w:rsid w:val="00E020E7"/>
    <w:rsid w:val="00E023F6"/>
    <w:rsid w:val="00E03DBB"/>
    <w:rsid w:val="00E37C66"/>
    <w:rsid w:val="00E42F3D"/>
    <w:rsid w:val="00E44405"/>
    <w:rsid w:val="00E507F4"/>
    <w:rsid w:val="00E52C8C"/>
    <w:rsid w:val="00E55203"/>
    <w:rsid w:val="00E60B04"/>
    <w:rsid w:val="00E62DEE"/>
    <w:rsid w:val="00E81B7F"/>
    <w:rsid w:val="00E844E2"/>
    <w:rsid w:val="00E84F24"/>
    <w:rsid w:val="00E919E9"/>
    <w:rsid w:val="00E91AE0"/>
    <w:rsid w:val="00E92841"/>
    <w:rsid w:val="00E94FBE"/>
    <w:rsid w:val="00EA7FE1"/>
    <w:rsid w:val="00EB3E94"/>
    <w:rsid w:val="00EB5031"/>
    <w:rsid w:val="00ED0EE5"/>
    <w:rsid w:val="00ED292F"/>
    <w:rsid w:val="00ED3109"/>
    <w:rsid w:val="00ED418A"/>
    <w:rsid w:val="00ED465A"/>
    <w:rsid w:val="00ED4AE4"/>
    <w:rsid w:val="00ED7AB9"/>
    <w:rsid w:val="00EE0AA4"/>
    <w:rsid w:val="00EE3937"/>
    <w:rsid w:val="00EE7419"/>
    <w:rsid w:val="00EF07CC"/>
    <w:rsid w:val="00EF08CB"/>
    <w:rsid w:val="00EF0CFB"/>
    <w:rsid w:val="00EF452B"/>
    <w:rsid w:val="00F01E04"/>
    <w:rsid w:val="00F07549"/>
    <w:rsid w:val="00F22E94"/>
    <w:rsid w:val="00F230A0"/>
    <w:rsid w:val="00F25A4E"/>
    <w:rsid w:val="00F277D4"/>
    <w:rsid w:val="00F33A28"/>
    <w:rsid w:val="00F45229"/>
    <w:rsid w:val="00F46524"/>
    <w:rsid w:val="00F465DF"/>
    <w:rsid w:val="00F519B2"/>
    <w:rsid w:val="00F64188"/>
    <w:rsid w:val="00F768F7"/>
    <w:rsid w:val="00F942E1"/>
    <w:rsid w:val="00F95078"/>
    <w:rsid w:val="00F9645B"/>
    <w:rsid w:val="00FB2234"/>
    <w:rsid w:val="00FB3A7B"/>
    <w:rsid w:val="00FB4360"/>
    <w:rsid w:val="00FD03FA"/>
    <w:rsid w:val="00FD1239"/>
    <w:rsid w:val="00FE5C56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5B989"/>
  <w15:docId w15:val="{CD3A13DA-FD40-45DE-8DD0-C08CEC6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uiPriority w:val="99"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styleId="CommentText">
    <w:name w:val="annotation text"/>
    <w:basedOn w:val="Normal"/>
    <w:link w:val="CommentTextChar"/>
    <w:unhideWhenUsed/>
    <w:rsid w:val="00EE3937"/>
    <w:pPr>
      <w:widowControl/>
      <w:suppressAutoHyphens w:val="0"/>
      <w:spacing w:line="240" w:lineRule="auto"/>
      <w:jc w:val="left"/>
    </w:pPr>
    <w:rPr>
      <w:kern w:val="0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EE3937"/>
    <w:rPr>
      <w:rFonts w:eastAsia="SimSu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E3937"/>
    <w:rPr>
      <w:sz w:val="16"/>
      <w:szCs w:val="16"/>
    </w:rPr>
  </w:style>
  <w:style w:type="paragraph" w:customStyle="1" w:styleId="Default">
    <w:name w:val="Default"/>
    <w:rsid w:val="00D2672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5D64"/>
    <w:pPr>
      <w:ind w:left="720"/>
      <w:contextualSpacing/>
    </w:pPr>
    <w:rPr>
      <w:rFonts w:cs="Mangal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5F9"/>
    <w:pPr>
      <w:widowControl w:val="0"/>
      <w:suppressAutoHyphens/>
      <w:jc w:val="both"/>
    </w:pPr>
    <w:rPr>
      <w:rFonts w:cs="Mangal"/>
      <w:b/>
      <w:bCs/>
      <w:kern w:val="1"/>
      <w:szCs w:val="18"/>
      <w:lang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5F9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yhik">
    <w:name w:val="tyhik"/>
    <w:basedOn w:val="DefaultParagraphFont"/>
    <w:rsid w:val="002755AF"/>
  </w:style>
  <w:style w:type="character" w:customStyle="1" w:styleId="Heading3Char">
    <w:name w:val="Heading 3 Char"/>
    <w:basedOn w:val="DefaultParagraphFont"/>
    <w:link w:val="Heading3"/>
    <w:uiPriority w:val="9"/>
    <w:semiHidden/>
    <w:rsid w:val="00E81B7F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Revision">
    <w:name w:val="Revision"/>
    <w:hidden/>
    <w:uiPriority w:val="99"/>
    <w:semiHidden/>
    <w:rsid w:val="004F1CB9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8159178E55A419A7BB30CCF6C9C77" ma:contentTypeVersion="2" ma:contentTypeDescription="Loo uus dokument" ma:contentTypeScope="" ma:versionID="a64309f57c45c00bd85ba1937301cdc9">
  <xsd:schema xmlns:xsd="http://www.w3.org/2001/XMLSchema" xmlns:xs="http://www.w3.org/2001/XMLSchema" xmlns:p="http://schemas.microsoft.com/office/2006/metadata/properties" xmlns:ns2="977ad788-28ba-4217-bbb5-568a8d0b29f1" targetNamespace="http://schemas.microsoft.com/office/2006/metadata/properties" ma:root="true" ma:fieldsID="9c45c54576c1108a5a9bdb9b3af509dd" ns2:_="">
    <xsd:import namespace="977ad788-28ba-4217-bbb5-568a8d0b29f1"/>
    <xsd:element name="properties">
      <xsd:complexType>
        <xsd:sequence>
          <xsd:element name="documentManagement">
            <xsd:complexType>
              <xsd:all>
                <xsd:element ref="ns2:Teema"/>
                <xsd:element ref="ns2:T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d788-28ba-4217-bbb5-568a8d0b29f1" elementFormDefault="qualified">
    <xsd:import namespace="http://schemas.microsoft.com/office/2006/documentManagement/types"/>
    <xsd:import namespace="http://schemas.microsoft.com/office/infopath/2007/PartnerControls"/>
    <xsd:element name="Teema" ma:index="8" ma:displayName="Teema" ma:format="Dropdown" ma:internalName="Teema">
      <xsd:simpleType>
        <xsd:restriction base="dms:Choice">
          <xsd:enumeration value="ÜPT/ROH/NPT"/>
          <xsd:enumeration value="VPT"/>
          <xsd:enumeration value="PKV"/>
          <xsd:enumeration value="LOT"/>
          <xsd:enumeration value="üldine"/>
        </xsd:restriction>
      </xsd:simpleType>
    </xsd:element>
    <xsd:element name="Tase" ma:index="9" ma:displayName="Tase" ma:format="Dropdown" ma:internalName="Tase">
      <xsd:simpleType>
        <xsd:restriction base="dms:Choice">
          <xsd:enumeration value="Kinnitatud"/>
          <xsd:enumeration value="Töös"/>
          <xsd:enumeration value="Ü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ema xmlns="977ad788-28ba-4217-bbb5-568a8d0b29f1">LOT</Teema>
    <Tase xmlns="977ad788-28ba-4217-bbb5-568a8d0b29f1">Töös</Ta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5861B2-468A-41EB-AAE4-0E4047171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6EE49-19D3-4696-8FDD-B4F046BFA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d788-28ba-4217-bbb5-568a8d0b2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3661A-F2A1-470B-B5B7-97D202FCF7DA}">
  <ds:schemaRefs>
    <ds:schemaRef ds:uri="http://schemas.microsoft.com/office/2006/metadata/properties"/>
    <ds:schemaRef ds:uri="http://schemas.microsoft.com/office/infopath/2007/PartnerControls"/>
    <ds:schemaRef ds:uri="977ad788-28ba-4217-bbb5-568a8d0b29f1"/>
  </ds:schemaRefs>
</ds:datastoreItem>
</file>

<file path=customXml/itemProps4.xml><?xml version="1.0" encoding="utf-8"?>
<ds:datastoreItem xmlns:ds="http://schemas.openxmlformats.org/officeDocument/2006/customXml" ds:itemID="{0442CAB1-FB1C-449B-AB6E-860E414D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1627</Words>
  <Characters>9441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Elis-Ketter Heinaru</dc:creator>
  <cp:lastModifiedBy>Ragni Koitmaa</cp:lastModifiedBy>
  <cp:revision>106</cp:revision>
  <cp:lastPrinted>2019-10-28T09:56:00Z</cp:lastPrinted>
  <dcterms:created xsi:type="dcterms:W3CDTF">2019-08-19T11:34:00Z</dcterms:created>
  <dcterms:modified xsi:type="dcterms:W3CDTF">2019-11-13T06:25:00Z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0x0101000578159178E55A419A7BB30CCF6C9C77</vt:lpwstr>
  </property>
</Properties>
</file>